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0" w:history="1">
        <w:r>
          <w:rPr>
            <w:rFonts w:ascii="仿宋" w:eastAsia="仿宋" w:hAnsi="仿宋" w:cs="仿宋" w:hint="eastAsia"/>
            <w:lang w:eastAsia="zh-CN"/>
          </w:rPr>
          <w:t>前言</w:t>
        </w:r>
        <w:r>
          <w:tab/>
        </w:r>
        <w:r>
          <w:fldChar w:fldCharType="begin"/>
        </w:r>
        <w:r>
          <w:instrText xml:space="preserve"> PAGEREF _Toc14390 \h </w:instrText>
        </w:r>
        <w:r>
          <w:fldChar w:fldCharType="separate"/>
        </w:r>
        <w:r>
          <w:t>3</w:t>
        </w:r>
        <w:r>
          <w:fldChar w:fldCharType="end"/>
        </w:r>
      </w:hyperlink>
    </w:p>
    <w:p>
      <w:pPr>
        <w:pStyle w:val="TOC1"/>
        <w:tabs>
          <w:tab w:val="right" w:leader="dot" w:pos="8306"/>
        </w:tabs>
      </w:pPr>
      <w:hyperlink w:anchor="_Toc18165" w:history="1">
        <w:r>
          <w:rPr>
            <w:rFonts w:ascii="仿宋" w:eastAsia="仿宋" w:hAnsi="仿宋" w:cs="仿宋" w:hint="eastAsia"/>
            <w:lang w:eastAsia="zh-CN"/>
          </w:rPr>
          <w:t>一、石油焦项目建设背景及必要性分析</w:t>
        </w:r>
        <w:r>
          <w:tab/>
        </w:r>
        <w:r>
          <w:fldChar w:fldCharType="begin"/>
        </w:r>
        <w:r>
          <w:instrText xml:space="preserve"> PAGEREF _Toc18165 \h </w:instrText>
        </w:r>
        <w:r>
          <w:fldChar w:fldCharType="separate"/>
        </w:r>
        <w:r>
          <w:t>3</w:t>
        </w:r>
        <w:r>
          <w:fldChar w:fldCharType="end"/>
        </w:r>
      </w:hyperlink>
    </w:p>
    <w:p>
      <w:pPr>
        <w:pStyle w:val="TOC2"/>
        <w:tabs>
          <w:tab w:val="right" w:leader="dot" w:pos="8306"/>
        </w:tabs>
      </w:pPr>
      <w:hyperlink w:anchor="_Toc16595" w:history="1">
        <w:r>
          <w:rPr>
            <w:rFonts w:ascii="仿宋" w:eastAsia="仿宋" w:hAnsi="仿宋" w:cs="仿宋" w:hint="eastAsia"/>
            <w:lang w:eastAsia="zh-CN"/>
          </w:rPr>
          <w:t>(一)、石油焦项目背景分析</w:t>
        </w:r>
        <w:r>
          <w:tab/>
        </w:r>
        <w:r>
          <w:fldChar w:fldCharType="begin"/>
        </w:r>
        <w:r>
          <w:instrText xml:space="preserve"> PAGEREF _Toc16595 \h </w:instrText>
        </w:r>
        <w:r>
          <w:fldChar w:fldCharType="separate"/>
        </w:r>
        <w:r>
          <w:t>3</w:t>
        </w:r>
        <w:r>
          <w:fldChar w:fldCharType="end"/>
        </w:r>
      </w:hyperlink>
    </w:p>
    <w:p>
      <w:pPr>
        <w:pStyle w:val="TOC2"/>
        <w:tabs>
          <w:tab w:val="right" w:leader="dot" w:pos="8306"/>
        </w:tabs>
      </w:pPr>
      <w:hyperlink w:anchor="_Toc30041" w:history="1">
        <w:r>
          <w:rPr>
            <w:rFonts w:ascii="仿宋" w:eastAsia="仿宋" w:hAnsi="仿宋" w:cs="仿宋" w:hint="eastAsia"/>
            <w:lang w:eastAsia="zh-CN"/>
          </w:rPr>
          <w:t>(二)、石油焦项目建设必要性分析</w:t>
        </w:r>
        <w:r>
          <w:tab/>
        </w:r>
        <w:r>
          <w:fldChar w:fldCharType="begin"/>
        </w:r>
        <w:r>
          <w:instrText xml:space="preserve"> PAGEREF _Toc30041 \h </w:instrText>
        </w:r>
        <w:r>
          <w:fldChar w:fldCharType="separate"/>
        </w:r>
        <w:r>
          <w:t>5</w:t>
        </w:r>
        <w:r>
          <w:fldChar w:fldCharType="end"/>
        </w:r>
      </w:hyperlink>
    </w:p>
    <w:p>
      <w:pPr>
        <w:pStyle w:val="TOC1"/>
        <w:tabs>
          <w:tab w:val="right" w:leader="dot" w:pos="8306"/>
        </w:tabs>
      </w:pPr>
      <w:hyperlink w:anchor="_Toc29717" w:history="1">
        <w:r>
          <w:rPr>
            <w:rFonts w:ascii="仿宋" w:eastAsia="仿宋" w:hAnsi="仿宋" w:cs="仿宋" w:hint="eastAsia"/>
            <w:lang w:eastAsia="zh-CN"/>
          </w:rPr>
          <w:t>二、工艺说明</w:t>
        </w:r>
        <w:r>
          <w:tab/>
        </w:r>
        <w:r>
          <w:fldChar w:fldCharType="begin"/>
        </w:r>
        <w:r>
          <w:instrText xml:space="preserve"> PAGEREF _Toc29717 \h </w:instrText>
        </w:r>
        <w:r>
          <w:fldChar w:fldCharType="separate"/>
        </w:r>
        <w:r>
          <w:t>6</w:t>
        </w:r>
        <w:r>
          <w:fldChar w:fldCharType="end"/>
        </w:r>
      </w:hyperlink>
    </w:p>
    <w:p>
      <w:pPr>
        <w:pStyle w:val="TOC2"/>
        <w:tabs>
          <w:tab w:val="right" w:leader="dot" w:pos="8306"/>
        </w:tabs>
      </w:pPr>
      <w:hyperlink w:anchor="_Toc23274" w:history="1">
        <w:r>
          <w:rPr>
            <w:rFonts w:ascii="仿宋" w:eastAsia="仿宋" w:hAnsi="仿宋" w:cs="仿宋" w:hint="eastAsia"/>
            <w:lang w:eastAsia="zh-CN"/>
          </w:rPr>
          <w:t>(一)、技术管理特点</w:t>
        </w:r>
        <w:r>
          <w:tab/>
        </w:r>
        <w:r>
          <w:fldChar w:fldCharType="begin"/>
        </w:r>
        <w:r>
          <w:instrText xml:space="preserve"> PAGEREF _Toc23274 \h </w:instrText>
        </w:r>
        <w:r>
          <w:fldChar w:fldCharType="separate"/>
        </w:r>
        <w:r>
          <w:t>6</w:t>
        </w:r>
        <w:r>
          <w:fldChar w:fldCharType="end"/>
        </w:r>
      </w:hyperlink>
    </w:p>
    <w:p>
      <w:pPr>
        <w:pStyle w:val="TOC2"/>
        <w:tabs>
          <w:tab w:val="right" w:leader="dot" w:pos="8306"/>
        </w:tabs>
      </w:pPr>
      <w:hyperlink w:anchor="_Toc5505" w:history="1">
        <w:r>
          <w:rPr>
            <w:rFonts w:ascii="仿宋" w:eastAsia="仿宋" w:hAnsi="仿宋" w:cs="仿宋" w:hint="eastAsia"/>
            <w:lang w:eastAsia="zh-CN"/>
          </w:rPr>
          <w:t>(二)、石油焦项目工艺技术设计方案</w:t>
        </w:r>
        <w:r>
          <w:tab/>
        </w:r>
        <w:r>
          <w:fldChar w:fldCharType="begin"/>
        </w:r>
        <w:r>
          <w:instrText xml:space="preserve"> PAGEREF _Toc5505 \h </w:instrText>
        </w:r>
        <w:r>
          <w:fldChar w:fldCharType="separate"/>
        </w:r>
        <w:r>
          <w:t>7</w:t>
        </w:r>
        <w:r>
          <w:fldChar w:fldCharType="end"/>
        </w:r>
      </w:hyperlink>
    </w:p>
    <w:p>
      <w:pPr>
        <w:pStyle w:val="TOC2"/>
        <w:tabs>
          <w:tab w:val="right" w:leader="dot" w:pos="8306"/>
        </w:tabs>
      </w:pPr>
      <w:hyperlink w:anchor="_Toc4070" w:history="1">
        <w:r>
          <w:rPr>
            <w:rFonts w:ascii="仿宋" w:eastAsia="仿宋" w:hAnsi="仿宋" w:cs="仿宋" w:hint="eastAsia"/>
            <w:lang w:eastAsia="zh-CN"/>
          </w:rPr>
          <w:t>(三)、设备选型方案</w:t>
        </w:r>
        <w:r>
          <w:tab/>
        </w:r>
        <w:r>
          <w:fldChar w:fldCharType="begin"/>
        </w:r>
        <w:r>
          <w:instrText xml:space="preserve"> PAGEREF _Toc4070 \h </w:instrText>
        </w:r>
        <w:r>
          <w:fldChar w:fldCharType="separate"/>
        </w:r>
        <w:r>
          <w:t>8</w:t>
        </w:r>
        <w:r>
          <w:fldChar w:fldCharType="end"/>
        </w:r>
      </w:hyperlink>
    </w:p>
    <w:p>
      <w:pPr>
        <w:pStyle w:val="TOC1"/>
        <w:tabs>
          <w:tab w:val="right" w:leader="dot" w:pos="8306"/>
        </w:tabs>
      </w:pPr>
      <w:hyperlink w:anchor="_Toc31720" w:history="1">
        <w:r>
          <w:rPr>
            <w:rFonts w:ascii="仿宋" w:eastAsia="仿宋" w:hAnsi="仿宋" w:cs="仿宋" w:hint="eastAsia"/>
            <w:lang w:eastAsia="zh-CN"/>
          </w:rPr>
          <w:t>三、市场分析、调研</w:t>
        </w:r>
        <w:r>
          <w:tab/>
        </w:r>
        <w:r>
          <w:fldChar w:fldCharType="begin"/>
        </w:r>
        <w:r>
          <w:instrText xml:space="preserve"> PAGEREF _Toc31720 \h </w:instrText>
        </w:r>
        <w:r>
          <w:fldChar w:fldCharType="separate"/>
        </w:r>
        <w:r>
          <w:t>10</w:t>
        </w:r>
        <w:r>
          <w:fldChar w:fldCharType="end"/>
        </w:r>
      </w:hyperlink>
    </w:p>
    <w:p>
      <w:pPr>
        <w:pStyle w:val="TOC2"/>
        <w:tabs>
          <w:tab w:val="right" w:leader="dot" w:pos="8306"/>
        </w:tabs>
      </w:pPr>
      <w:hyperlink w:anchor="_Toc22850" w:history="1">
        <w:r>
          <w:rPr>
            <w:rFonts w:ascii="仿宋" w:eastAsia="仿宋" w:hAnsi="仿宋" w:cs="仿宋" w:hint="eastAsia"/>
            <w:lang w:eastAsia="zh-CN"/>
          </w:rPr>
          <w:t>(一)、石油焦行业分析</w:t>
        </w:r>
        <w:r>
          <w:tab/>
        </w:r>
        <w:r>
          <w:fldChar w:fldCharType="begin"/>
        </w:r>
        <w:r>
          <w:instrText xml:space="preserve"> PAGEREF _Toc22850 \h </w:instrText>
        </w:r>
        <w:r>
          <w:fldChar w:fldCharType="separate"/>
        </w:r>
        <w:r>
          <w:t>10</w:t>
        </w:r>
        <w:r>
          <w:fldChar w:fldCharType="end"/>
        </w:r>
      </w:hyperlink>
    </w:p>
    <w:p>
      <w:pPr>
        <w:pStyle w:val="TOC2"/>
        <w:tabs>
          <w:tab w:val="right" w:leader="dot" w:pos="8306"/>
        </w:tabs>
      </w:pPr>
      <w:hyperlink w:anchor="_Toc1091" w:history="1">
        <w:r>
          <w:rPr>
            <w:rFonts w:ascii="仿宋" w:eastAsia="仿宋" w:hAnsi="仿宋" w:cs="仿宋" w:hint="eastAsia"/>
            <w:lang w:eastAsia="zh-CN"/>
          </w:rPr>
          <w:t>(二)、石油焦市场分析预测</w:t>
        </w:r>
        <w:r>
          <w:tab/>
        </w:r>
        <w:r>
          <w:fldChar w:fldCharType="begin"/>
        </w:r>
        <w:r>
          <w:instrText xml:space="preserve"> PAGEREF _Toc1091 \h </w:instrText>
        </w:r>
        <w:r>
          <w:fldChar w:fldCharType="separate"/>
        </w:r>
        <w:r>
          <w:t>10</w:t>
        </w:r>
        <w:r>
          <w:fldChar w:fldCharType="end"/>
        </w:r>
      </w:hyperlink>
    </w:p>
    <w:p>
      <w:pPr>
        <w:pStyle w:val="TOC1"/>
        <w:tabs>
          <w:tab w:val="right" w:leader="dot" w:pos="8306"/>
        </w:tabs>
      </w:pPr>
      <w:hyperlink w:anchor="_Toc1153" w:history="1">
        <w:r>
          <w:rPr>
            <w:rFonts w:ascii="仿宋" w:eastAsia="仿宋" w:hAnsi="仿宋" w:cs="仿宋" w:hint="eastAsia"/>
            <w:lang w:eastAsia="zh-CN"/>
          </w:rPr>
          <w:t>四、石油焦项目土建工程</w:t>
        </w:r>
        <w:r>
          <w:tab/>
        </w:r>
        <w:r>
          <w:fldChar w:fldCharType="begin"/>
        </w:r>
        <w:r>
          <w:instrText xml:space="preserve"> PAGEREF _Toc1153 \h </w:instrText>
        </w:r>
        <w:r>
          <w:fldChar w:fldCharType="separate"/>
        </w:r>
        <w:r>
          <w:t>11</w:t>
        </w:r>
        <w:r>
          <w:fldChar w:fldCharType="end"/>
        </w:r>
      </w:hyperlink>
    </w:p>
    <w:p>
      <w:pPr>
        <w:pStyle w:val="TOC2"/>
        <w:tabs>
          <w:tab w:val="right" w:leader="dot" w:pos="8306"/>
        </w:tabs>
      </w:pPr>
      <w:hyperlink w:anchor="_Toc24756" w:history="1">
        <w:r>
          <w:rPr>
            <w:rFonts w:ascii="仿宋" w:eastAsia="仿宋" w:hAnsi="仿宋" w:cs="仿宋" w:hint="eastAsia"/>
            <w:lang w:eastAsia="zh-CN"/>
          </w:rPr>
          <w:t>(一)、建筑工程设计原则</w:t>
        </w:r>
        <w:r>
          <w:tab/>
        </w:r>
        <w:r>
          <w:fldChar w:fldCharType="begin"/>
        </w:r>
        <w:r>
          <w:instrText xml:space="preserve"> PAGEREF _Toc24756 \h </w:instrText>
        </w:r>
        <w:r>
          <w:fldChar w:fldCharType="separate"/>
        </w:r>
        <w:r>
          <w:t>11</w:t>
        </w:r>
        <w:r>
          <w:fldChar w:fldCharType="end"/>
        </w:r>
      </w:hyperlink>
    </w:p>
    <w:p>
      <w:pPr>
        <w:pStyle w:val="TOC2"/>
        <w:tabs>
          <w:tab w:val="right" w:leader="dot" w:pos="8306"/>
        </w:tabs>
      </w:pPr>
      <w:hyperlink w:anchor="_Toc21311" w:history="1">
        <w:r>
          <w:rPr>
            <w:rFonts w:ascii="仿宋" w:eastAsia="仿宋" w:hAnsi="仿宋" w:cs="仿宋" w:hint="eastAsia"/>
            <w:lang w:eastAsia="zh-CN"/>
          </w:rPr>
          <w:t>(二)、土建工程设计年限及安全等级</w:t>
        </w:r>
        <w:r>
          <w:tab/>
        </w:r>
        <w:r>
          <w:fldChar w:fldCharType="begin"/>
        </w:r>
        <w:r>
          <w:instrText xml:space="preserve"> PAGEREF _Toc21311 \h </w:instrText>
        </w:r>
        <w:r>
          <w:fldChar w:fldCharType="separate"/>
        </w:r>
        <w:r>
          <w:t>12</w:t>
        </w:r>
        <w:r>
          <w:fldChar w:fldCharType="end"/>
        </w:r>
      </w:hyperlink>
    </w:p>
    <w:p>
      <w:pPr>
        <w:pStyle w:val="TOC2"/>
        <w:tabs>
          <w:tab w:val="right" w:leader="dot" w:pos="8306"/>
        </w:tabs>
      </w:pPr>
      <w:hyperlink w:anchor="_Toc19555" w:history="1">
        <w:r>
          <w:rPr>
            <w:rFonts w:ascii="仿宋" w:eastAsia="仿宋" w:hAnsi="仿宋" w:cs="仿宋" w:hint="eastAsia"/>
            <w:lang w:eastAsia="zh-CN"/>
          </w:rPr>
          <w:t>(三)、建筑工程设计总体要求</w:t>
        </w:r>
        <w:r>
          <w:tab/>
        </w:r>
        <w:r>
          <w:fldChar w:fldCharType="begin"/>
        </w:r>
        <w:r>
          <w:instrText xml:space="preserve"> PAGEREF _Toc19555 \h </w:instrText>
        </w:r>
        <w:r>
          <w:fldChar w:fldCharType="separate"/>
        </w:r>
        <w:r>
          <w:t>14</w:t>
        </w:r>
        <w:r>
          <w:fldChar w:fldCharType="end"/>
        </w:r>
      </w:hyperlink>
    </w:p>
    <w:p>
      <w:pPr>
        <w:pStyle w:val="TOC2"/>
        <w:tabs>
          <w:tab w:val="right" w:leader="dot" w:pos="8306"/>
        </w:tabs>
      </w:pPr>
      <w:hyperlink w:anchor="_Toc31769" w:history="1">
        <w:r>
          <w:rPr>
            <w:rFonts w:ascii="仿宋" w:eastAsia="仿宋" w:hAnsi="仿宋" w:cs="仿宋" w:hint="eastAsia"/>
            <w:lang w:eastAsia="zh-CN"/>
          </w:rPr>
          <w:t>(四)、土建工程建设指标</w:t>
        </w:r>
        <w:r>
          <w:tab/>
        </w:r>
        <w:r>
          <w:fldChar w:fldCharType="begin"/>
        </w:r>
        <w:r>
          <w:instrText xml:space="preserve"> PAGEREF _Toc31769 \h </w:instrText>
        </w:r>
        <w:r>
          <w:fldChar w:fldCharType="separate"/>
        </w:r>
        <w:r>
          <w:t>14</w:t>
        </w:r>
        <w:r>
          <w:fldChar w:fldCharType="end"/>
        </w:r>
      </w:hyperlink>
    </w:p>
    <w:p>
      <w:pPr>
        <w:pStyle w:val="TOC1"/>
        <w:tabs>
          <w:tab w:val="right" w:leader="dot" w:pos="8306"/>
        </w:tabs>
      </w:pPr>
      <w:hyperlink w:anchor="_Toc13122" w:history="1">
        <w:r>
          <w:rPr>
            <w:rFonts w:ascii="仿宋" w:eastAsia="仿宋" w:hAnsi="仿宋" w:cs="仿宋" w:hint="eastAsia"/>
            <w:lang w:eastAsia="zh-CN"/>
          </w:rPr>
          <w:t>五、石油焦项目概论</w:t>
        </w:r>
        <w:r>
          <w:tab/>
        </w:r>
        <w:r>
          <w:fldChar w:fldCharType="begin"/>
        </w:r>
        <w:r>
          <w:instrText xml:space="preserve"> PAGEREF _Toc13122 \h </w:instrText>
        </w:r>
        <w:r>
          <w:fldChar w:fldCharType="separate"/>
        </w:r>
        <w:r>
          <w:t>15</w:t>
        </w:r>
        <w:r>
          <w:fldChar w:fldCharType="end"/>
        </w:r>
      </w:hyperlink>
    </w:p>
    <w:p>
      <w:pPr>
        <w:pStyle w:val="TOC2"/>
        <w:tabs>
          <w:tab w:val="right" w:leader="dot" w:pos="8306"/>
        </w:tabs>
      </w:pPr>
      <w:hyperlink w:anchor="_Toc13276" w:history="1">
        <w:r>
          <w:rPr>
            <w:rFonts w:ascii="仿宋" w:eastAsia="仿宋" w:hAnsi="仿宋" w:cs="仿宋" w:hint="eastAsia"/>
            <w:lang w:eastAsia="zh-CN"/>
          </w:rPr>
          <w:t>(一)、石油焦项目概况</w:t>
        </w:r>
        <w:r>
          <w:tab/>
        </w:r>
        <w:r>
          <w:fldChar w:fldCharType="begin"/>
        </w:r>
        <w:r>
          <w:instrText xml:space="preserve"> PAGEREF _Toc13276 \h </w:instrText>
        </w:r>
        <w:r>
          <w:fldChar w:fldCharType="separate"/>
        </w:r>
        <w:r>
          <w:t>15</w:t>
        </w:r>
        <w:r>
          <w:fldChar w:fldCharType="end"/>
        </w:r>
      </w:hyperlink>
    </w:p>
    <w:p>
      <w:pPr>
        <w:pStyle w:val="TOC2"/>
        <w:tabs>
          <w:tab w:val="right" w:leader="dot" w:pos="8306"/>
        </w:tabs>
      </w:pPr>
      <w:hyperlink w:anchor="_Toc5379" w:history="1">
        <w:r>
          <w:rPr>
            <w:rFonts w:ascii="仿宋" w:eastAsia="仿宋" w:hAnsi="仿宋" w:cs="仿宋" w:hint="eastAsia"/>
            <w:lang w:eastAsia="zh-CN"/>
          </w:rPr>
          <w:t>(二)、石油焦项目目标</w:t>
        </w:r>
        <w:r>
          <w:tab/>
        </w:r>
        <w:r>
          <w:fldChar w:fldCharType="begin"/>
        </w:r>
        <w:r>
          <w:instrText xml:space="preserve"> PAGEREF _Toc5379 \h </w:instrText>
        </w:r>
        <w:r>
          <w:fldChar w:fldCharType="separate"/>
        </w:r>
        <w:r>
          <w:t>17</w:t>
        </w:r>
        <w:r>
          <w:fldChar w:fldCharType="end"/>
        </w:r>
      </w:hyperlink>
    </w:p>
    <w:p>
      <w:pPr>
        <w:pStyle w:val="TOC2"/>
        <w:tabs>
          <w:tab w:val="right" w:leader="dot" w:pos="8306"/>
        </w:tabs>
      </w:pPr>
      <w:hyperlink w:anchor="_Toc2334" w:history="1">
        <w:r>
          <w:rPr>
            <w:rFonts w:ascii="仿宋" w:eastAsia="仿宋" w:hAnsi="仿宋" w:cs="仿宋" w:hint="eastAsia"/>
            <w:lang w:eastAsia="zh-CN"/>
          </w:rPr>
          <w:t>(三)、石油焦项目提出的理由</w:t>
        </w:r>
        <w:r>
          <w:tab/>
        </w:r>
        <w:r>
          <w:fldChar w:fldCharType="begin"/>
        </w:r>
        <w:r>
          <w:instrText xml:space="preserve"> PAGEREF _Toc2334 \h </w:instrText>
        </w:r>
        <w:r>
          <w:fldChar w:fldCharType="separate"/>
        </w:r>
        <w:r>
          <w:t>18</w:t>
        </w:r>
        <w:r>
          <w:fldChar w:fldCharType="end"/>
        </w:r>
      </w:hyperlink>
    </w:p>
    <w:p>
      <w:pPr>
        <w:pStyle w:val="TOC2"/>
        <w:tabs>
          <w:tab w:val="right" w:leader="dot" w:pos="8306"/>
        </w:tabs>
      </w:pPr>
      <w:hyperlink w:anchor="_Toc25805" w:history="1">
        <w:r>
          <w:rPr>
            <w:rFonts w:ascii="仿宋" w:eastAsia="仿宋" w:hAnsi="仿宋" w:cs="仿宋" w:hint="eastAsia"/>
            <w:lang w:eastAsia="zh-CN"/>
          </w:rPr>
          <w:t>(四)、石油焦项目意义</w:t>
        </w:r>
        <w:r>
          <w:tab/>
        </w:r>
        <w:r>
          <w:fldChar w:fldCharType="begin"/>
        </w:r>
        <w:r>
          <w:instrText xml:space="preserve"> PAGEREF _Toc25805 \h </w:instrText>
        </w:r>
        <w:r>
          <w:fldChar w:fldCharType="separate"/>
        </w:r>
        <w:r>
          <w:t>19</w:t>
        </w:r>
        <w:r>
          <w:fldChar w:fldCharType="end"/>
        </w:r>
      </w:hyperlink>
    </w:p>
    <w:p>
      <w:pPr>
        <w:pStyle w:val="TOC2"/>
        <w:tabs>
          <w:tab w:val="right" w:leader="dot" w:pos="8306"/>
        </w:tabs>
      </w:pPr>
      <w:hyperlink w:anchor="_Toc28080" w:history="1">
        <w:r>
          <w:rPr>
            <w:rFonts w:ascii="仿宋" w:eastAsia="仿宋" w:hAnsi="仿宋" w:cs="仿宋" w:hint="eastAsia"/>
            <w:lang w:eastAsia="zh-CN"/>
          </w:rPr>
          <w:t>(五)、石油焦项目背景</w:t>
        </w:r>
        <w:r>
          <w:tab/>
        </w:r>
        <w:r>
          <w:fldChar w:fldCharType="begin"/>
        </w:r>
        <w:r>
          <w:instrText xml:space="preserve"> PAGEREF _Toc28080 \h </w:instrText>
        </w:r>
        <w:r>
          <w:fldChar w:fldCharType="separate"/>
        </w:r>
        <w:r>
          <w:t>20</w:t>
        </w:r>
        <w:r>
          <w:fldChar w:fldCharType="end"/>
        </w:r>
      </w:hyperlink>
    </w:p>
    <w:p>
      <w:pPr>
        <w:pStyle w:val="TOC1"/>
        <w:tabs>
          <w:tab w:val="right" w:leader="dot" w:pos="8306"/>
        </w:tabs>
      </w:pPr>
      <w:hyperlink w:anchor="_Toc29544" w:history="1">
        <w:r>
          <w:rPr>
            <w:rFonts w:ascii="仿宋" w:eastAsia="仿宋" w:hAnsi="仿宋" w:cs="仿宋" w:hint="eastAsia"/>
            <w:lang w:eastAsia="zh-CN"/>
          </w:rPr>
          <w:t>六、石油焦项目危机管理</w:t>
        </w:r>
        <w:r>
          <w:tab/>
        </w:r>
        <w:r>
          <w:fldChar w:fldCharType="begin"/>
        </w:r>
        <w:r>
          <w:instrText xml:space="preserve"> PAGEREF _Toc29544 \h </w:instrText>
        </w:r>
        <w:r>
          <w:fldChar w:fldCharType="separate"/>
        </w:r>
        <w:r>
          <w:t>21</w:t>
        </w:r>
        <w:r>
          <w:fldChar w:fldCharType="end"/>
        </w:r>
      </w:hyperlink>
    </w:p>
    <w:p>
      <w:pPr>
        <w:pStyle w:val="TOC2"/>
        <w:tabs>
          <w:tab w:val="right" w:leader="dot" w:pos="8306"/>
        </w:tabs>
      </w:pPr>
      <w:hyperlink w:anchor="_Toc25736" w:history="1">
        <w:r>
          <w:rPr>
            <w:rFonts w:ascii="仿宋" w:eastAsia="仿宋" w:hAnsi="仿宋" w:cs="仿宋" w:hint="eastAsia"/>
            <w:lang w:eastAsia="zh-CN"/>
          </w:rPr>
          <w:t>(一)、危机预警与识别</w:t>
        </w:r>
        <w:r>
          <w:tab/>
        </w:r>
        <w:r>
          <w:fldChar w:fldCharType="begin"/>
        </w:r>
        <w:r>
          <w:instrText xml:space="preserve"> PAGEREF _Toc25736 \h </w:instrText>
        </w:r>
        <w:r>
          <w:fldChar w:fldCharType="separate"/>
        </w:r>
        <w:r>
          <w:t>21</w:t>
        </w:r>
        <w:r>
          <w:fldChar w:fldCharType="end"/>
        </w:r>
      </w:hyperlink>
    </w:p>
    <w:p>
      <w:pPr>
        <w:pStyle w:val="TOC2"/>
        <w:tabs>
          <w:tab w:val="right" w:leader="dot" w:pos="8306"/>
        </w:tabs>
      </w:pPr>
      <w:hyperlink w:anchor="_Toc8189" w:history="1">
        <w:r>
          <w:rPr>
            <w:rFonts w:ascii="仿宋" w:eastAsia="仿宋" w:hAnsi="仿宋" w:cs="仿宋" w:hint="eastAsia"/>
            <w:lang w:eastAsia="zh-CN"/>
          </w:rPr>
          <w:t>(二)、危机应对与恢复</w:t>
        </w:r>
        <w:r>
          <w:tab/>
        </w:r>
        <w:r>
          <w:fldChar w:fldCharType="begin"/>
        </w:r>
        <w:r>
          <w:instrText xml:space="preserve"> PAGEREF _Toc8189 \h </w:instrText>
        </w:r>
        <w:r>
          <w:fldChar w:fldCharType="separate"/>
        </w:r>
        <w:r>
          <w:t>22</w:t>
        </w:r>
        <w:r>
          <w:fldChar w:fldCharType="end"/>
        </w:r>
      </w:hyperlink>
    </w:p>
    <w:p>
      <w:pPr>
        <w:pStyle w:val="TOC1"/>
        <w:tabs>
          <w:tab w:val="right" w:leader="dot" w:pos="8306"/>
        </w:tabs>
      </w:pPr>
      <w:hyperlink w:anchor="_Toc16404" w:history="1">
        <w:r>
          <w:rPr>
            <w:rFonts w:ascii="仿宋" w:eastAsia="仿宋" w:hAnsi="仿宋" w:cs="仿宋" w:hint="eastAsia"/>
            <w:lang w:eastAsia="zh-CN"/>
          </w:rPr>
          <w:t>七、石油焦项目环境影响分析</w:t>
        </w:r>
        <w:r>
          <w:tab/>
        </w:r>
        <w:r>
          <w:fldChar w:fldCharType="begin"/>
        </w:r>
        <w:r>
          <w:instrText xml:space="preserve"> PAGEREF _Toc16404 \h </w:instrText>
        </w:r>
        <w:r>
          <w:fldChar w:fldCharType="separate"/>
        </w:r>
        <w:r>
          <w:t>23</w:t>
        </w:r>
        <w:r>
          <w:fldChar w:fldCharType="end"/>
        </w:r>
      </w:hyperlink>
    </w:p>
    <w:p>
      <w:pPr>
        <w:pStyle w:val="TOC2"/>
        <w:tabs>
          <w:tab w:val="right" w:leader="dot" w:pos="8306"/>
        </w:tabs>
      </w:pPr>
      <w:hyperlink w:anchor="_Toc11161" w:history="1">
        <w:r>
          <w:rPr>
            <w:rFonts w:ascii="仿宋" w:eastAsia="仿宋" w:hAnsi="仿宋" w:cs="仿宋" w:hint="eastAsia"/>
            <w:lang w:eastAsia="zh-CN"/>
          </w:rPr>
          <w:t>(一)、建设区域环境质量现状</w:t>
        </w:r>
        <w:r>
          <w:tab/>
        </w:r>
        <w:r>
          <w:fldChar w:fldCharType="begin"/>
        </w:r>
        <w:r>
          <w:instrText xml:space="preserve"> PAGEREF _Toc11161 \h </w:instrText>
        </w:r>
        <w:r>
          <w:fldChar w:fldCharType="separate"/>
        </w:r>
        <w:r>
          <w:t>23</w:t>
        </w:r>
        <w:r>
          <w:fldChar w:fldCharType="end"/>
        </w:r>
      </w:hyperlink>
    </w:p>
    <w:p>
      <w:pPr>
        <w:pStyle w:val="TOC2"/>
        <w:tabs>
          <w:tab w:val="right" w:leader="dot" w:pos="8306"/>
        </w:tabs>
      </w:pPr>
      <w:hyperlink w:anchor="_Toc31770" w:history="1">
        <w:r>
          <w:rPr>
            <w:rFonts w:ascii="仿宋" w:eastAsia="仿宋" w:hAnsi="仿宋" w:cs="仿宋" w:hint="eastAsia"/>
            <w:lang w:eastAsia="zh-CN"/>
          </w:rPr>
          <w:t>(二)、建设期环境保护</w:t>
        </w:r>
        <w:r>
          <w:tab/>
        </w:r>
        <w:r>
          <w:fldChar w:fldCharType="begin"/>
        </w:r>
        <w:r>
          <w:instrText xml:space="preserve"> PAGEREF _Toc31770 \h </w:instrText>
        </w:r>
        <w:r>
          <w:fldChar w:fldCharType="separate"/>
        </w:r>
        <w:r>
          <w:t>25</w:t>
        </w:r>
        <w:r>
          <w:fldChar w:fldCharType="end"/>
        </w:r>
      </w:hyperlink>
    </w:p>
    <w:p>
      <w:pPr>
        <w:pStyle w:val="TOC2"/>
        <w:tabs>
          <w:tab w:val="right" w:leader="dot" w:pos="8306"/>
        </w:tabs>
      </w:pPr>
      <w:hyperlink w:anchor="_Toc11801" w:history="1">
        <w:r>
          <w:rPr>
            <w:rFonts w:ascii="仿宋" w:eastAsia="仿宋" w:hAnsi="仿宋" w:cs="仿宋" w:hint="eastAsia"/>
            <w:lang w:eastAsia="zh-CN"/>
          </w:rPr>
          <w:t>(三)、运营期环境保护</w:t>
        </w:r>
        <w:r>
          <w:tab/>
        </w:r>
        <w:r>
          <w:fldChar w:fldCharType="begin"/>
        </w:r>
        <w:r>
          <w:instrText xml:space="preserve"> PAGEREF _Toc11801 \h </w:instrText>
        </w:r>
        <w:r>
          <w:fldChar w:fldCharType="separate"/>
        </w:r>
        <w:r>
          <w:t>26</w:t>
        </w:r>
        <w:r>
          <w:fldChar w:fldCharType="end"/>
        </w:r>
      </w:hyperlink>
    </w:p>
    <w:p>
      <w:pPr>
        <w:pStyle w:val="TOC2"/>
        <w:tabs>
          <w:tab w:val="right" w:leader="dot" w:pos="8306"/>
        </w:tabs>
      </w:pPr>
      <w:hyperlink w:anchor="_Toc22408" w:history="1">
        <w:r>
          <w:rPr>
            <w:rFonts w:ascii="仿宋" w:eastAsia="仿宋" w:hAnsi="仿宋" w:cs="仿宋" w:hint="eastAsia"/>
            <w:lang w:eastAsia="zh-CN"/>
          </w:rPr>
          <w:t>(四)、石油焦项目建设对区域经济的影响</w:t>
        </w:r>
        <w:r>
          <w:tab/>
        </w:r>
        <w:r>
          <w:fldChar w:fldCharType="begin"/>
        </w:r>
        <w:r>
          <w:instrText xml:space="preserve"> PAGEREF _Toc22408 \h </w:instrText>
        </w:r>
        <w:r>
          <w:fldChar w:fldCharType="separate"/>
        </w:r>
        <w:r>
          <w:t>27</w:t>
        </w:r>
        <w:r>
          <w:fldChar w:fldCharType="end"/>
        </w:r>
      </w:hyperlink>
    </w:p>
    <w:p>
      <w:pPr>
        <w:pStyle w:val="TOC2"/>
        <w:tabs>
          <w:tab w:val="right" w:leader="dot" w:pos="8306"/>
        </w:tabs>
      </w:pPr>
      <w:hyperlink w:anchor="_Toc24361" w:history="1">
        <w:r>
          <w:rPr>
            <w:rFonts w:ascii="仿宋" w:eastAsia="仿宋" w:hAnsi="仿宋" w:cs="仿宋" w:hint="eastAsia"/>
            <w:lang w:eastAsia="zh-CN"/>
          </w:rPr>
          <w:t>(五)、废弃物处理</w:t>
        </w:r>
        <w:r>
          <w:tab/>
        </w:r>
        <w:r>
          <w:fldChar w:fldCharType="begin"/>
        </w:r>
        <w:r>
          <w:instrText xml:space="preserve"> PAGEREF _Toc24361 \h </w:instrText>
        </w:r>
        <w:r>
          <w:fldChar w:fldCharType="separate"/>
        </w:r>
        <w:r>
          <w:t>29</w:t>
        </w:r>
        <w:r>
          <w:fldChar w:fldCharType="end"/>
        </w:r>
      </w:hyperlink>
    </w:p>
    <w:p>
      <w:pPr>
        <w:pStyle w:val="TOC2"/>
        <w:tabs>
          <w:tab w:val="right" w:leader="dot" w:pos="8306"/>
        </w:tabs>
      </w:pPr>
      <w:hyperlink w:anchor="_Toc13800" w:history="1">
        <w:r>
          <w:rPr>
            <w:rFonts w:ascii="仿宋" w:eastAsia="仿宋" w:hAnsi="仿宋" w:cs="仿宋" w:hint="eastAsia"/>
            <w:lang w:eastAsia="zh-CN"/>
          </w:rPr>
          <w:t>(六)、特殊环境影响分析</w:t>
        </w:r>
        <w:r>
          <w:tab/>
        </w:r>
        <w:r>
          <w:fldChar w:fldCharType="begin"/>
        </w:r>
        <w:r>
          <w:instrText xml:space="preserve"> PAGEREF _Toc13800 \h </w:instrText>
        </w:r>
        <w:r>
          <w:fldChar w:fldCharType="separate"/>
        </w:r>
        <w:r>
          <w:t>30</w:t>
        </w:r>
        <w:r>
          <w:fldChar w:fldCharType="end"/>
        </w:r>
      </w:hyperlink>
    </w:p>
    <w:p>
      <w:pPr>
        <w:pStyle w:val="TOC2"/>
        <w:tabs>
          <w:tab w:val="right" w:leader="dot" w:pos="8306"/>
        </w:tabs>
      </w:pPr>
      <w:hyperlink w:anchor="_Toc15480" w:history="1">
        <w:r>
          <w:rPr>
            <w:rFonts w:ascii="仿宋" w:eastAsia="仿宋" w:hAnsi="仿宋" w:cs="仿宋" w:hint="eastAsia"/>
            <w:lang w:eastAsia="zh-CN"/>
          </w:rPr>
          <w:t>(七)、清洁生产</w:t>
        </w:r>
        <w:r>
          <w:tab/>
        </w:r>
        <w:r>
          <w:fldChar w:fldCharType="begin"/>
        </w:r>
        <w:r>
          <w:instrText xml:space="preserve"> PAGEREF _Toc15480 \h </w:instrText>
        </w:r>
        <w:r>
          <w:fldChar w:fldCharType="separate"/>
        </w:r>
        <w:r>
          <w:t>32</w:t>
        </w:r>
        <w:r>
          <w:fldChar w:fldCharType="end"/>
        </w:r>
      </w:hyperlink>
    </w:p>
    <w:p>
      <w:pPr>
        <w:pStyle w:val="TOC2"/>
        <w:tabs>
          <w:tab w:val="right" w:leader="dot" w:pos="8306"/>
        </w:tabs>
      </w:pPr>
      <w:hyperlink w:anchor="_Toc19795" w:history="1">
        <w:r>
          <w:rPr>
            <w:rFonts w:ascii="仿宋" w:eastAsia="仿宋" w:hAnsi="仿宋" w:cs="仿宋" w:hint="eastAsia"/>
            <w:lang w:eastAsia="zh-CN"/>
          </w:rPr>
          <w:t>(八)、环境保护综合评价</w:t>
        </w:r>
        <w:r>
          <w:tab/>
        </w:r>
        <w:r>
          <w:fldChar w:fldCharType="begin"/>
        </w:r>
        <w:r>
          <w:instrText xml:space="preserve"> PAGEREF _Toc19795 \h </w:instrText>
        </w:r>
        <w:r>
          <w:fldChar w:fldCharType="separate"/>
        </w:r>
        <w:r>
          <w:t>33</w:t>
        </w:r>
        <w:r>
          <w:fldChar w:fldCharType="end"/>
        </w:r>
      </w:hyperlink>
    </w:p>
    <w:p>
      <w:pPr>
        <w:pStyle w:val="TOC1"/>
        <w:tabs>
          <w:tab w:val="right" w:leader="dot" w:pos="8306"/>
        </w:tabs>
      </w:pPr>
      <w:hyperlink w:anchor="_Toc7761" w:history="1">
        <w:r>
          <w:rPr>
            <w:rFonts w:ascii="仿宋" w:eastAsia="仿宋" w:hAnsi="仿宋" w:cs="仿宋" w:hint="eastAsia"/>
            <w:lang w:eastAsia="zh-CN"/>
          </w:rPr>
          <w:t>八、石油焦项目投资规划</w:t>
        </w:r>
        <w:r>
          <w:tab/>
        </w:r>
        <w:r>
          <w:fldChar w:fldCharType="begin"/>
        </w:r>
        <w:r>
          <w:instrText xml:space="preserve"> PAGEREF _Toc7761 \h </w:instrText>
        </w:r>
        <w:r>
          <w:fldChar w:fldCharType="separate"/>
        </w:r>
        <w:r>
          <w:t>34</w:t>
        </w:r>
        <w:r>
          <w:fldChar w:fldCharType="end"/>
        </w:r>
      </w:hyperlink>
    </w:p>
    <w:p>
      <w:pPr>
        <w:pStyle w:val="TOC2"/>
        <w:tabs>
          <w:tab w:val="right" w:leader="dot" w:pos="8306"/>
        </w:tabs>
      </w:pPr>
      <w:hyperlink w:anchor="_Toc3351" w:history="1">
        <w:r>
          <w:rPr>
            <w:rFonts w:ascii="仿宋" w:eastAsia="仿宋" w:hAnsi="仿宋" w:cs="仿宋" w:hint="eastAsia"/>
            <w:lang w:eastAsia="zh-CN"/>
          </w:rPr>
          <w:t>(一)、石油焦项目总投资估算</w:t>
        </w:r>
        <w:r>
          <w:tab/>
        </w:r>
        <w:r>
          <w:fldChar w:fldCharType="begin"/>
        </w:r>
        <w:r>
          <w:instrText xml:space="preserve"> PAGEREF _Toc3351 \h </w:instrText>
        </w:r>
        <w:r>
          <w:fldChar w:fldCharType="separate"/>
        </w:r>
        <w:r>
          <w:t>34</w:t>
        </w:r>
        <w:r>
          <w:fldChar w:fldCharType="end"/>
        </w:r>
      </w:hyperlink>
    </w:p>
    <w:p>
      <w:pPr>
        <w:pStyle w:val="TOC2"/>
        <w:tabs>
          <w:tab w:val="right" w:leader="dot" w:pos="8306"/>
        </w:tabs>
      </w:pPr>
      <w:hyperlink w:anchor="_Toc5688" w:history="1">
        <w:r>
          <w:rPr>
            <w:rFonts w:ascii="仿宋" w:eastAsia="仿宋" w:hAnsi="仿宋" w:cs="仿宋" w:hint="eastAsia"/>
            <w:lang w:eastAsia="zh-CN"/>
          </w:rPr>
          <w:t>(二)、资金筹措</w:t>
        </w:r>
        <w:r>
          <w:tab/>
        </w:r>
        <w:r>
          <w:fldChar w:fldCharType="begin"/>
        </w:r>
        <w:r>
          <w:instrText xml:space="preserve"> PAGEREF _Toc5688 \h </w:instrText>
        </w:r>
        <w:r>
          <w:fldChar w:fldCharType="separate"/>
        </w:r>
        <w:r>
          <w:t>35</w:t>
        </w:r>
        <w:r>
          <w:fldChar w:fldCharType="end"/>
        </w:r>
      </w:hyperlink>
    </w:p>
    <w:p>
      <w:pPr>
        <w:pStyle w:val="TOC1"/>
        <w:tabs>
          <w:tab w:val="right" w:leader="dot" w:pos="8306"/>
        </w:tabs>
      </w:pPr>
      <w:hyperlink w:anchor="_Toc19050" w:history="1">
        <w:r>
          <w:rPr>
            <w:rFonts w:ascii="仿宋" w:eastAsia="仿宋" w:hAnsi="仿宋" w:cs="仿宋" w:hint="eastAsia"/>
            <w:lang w:eastAsia="zh-CN"/>
          </w:rPr>
          <w:t>九、石油焦项目人力资源管理</w:t>
        </w:r>
        <w:r>
          <w:tab/>
        </w:r>
        <w:r>
          <w:fldChar w:fldCharType="begin"/>
        </w:r>
        <w:r>
          <w:instrText xml:space="preserve"> PAGEREF _Toc19050 \h </w:instrText>
        </w:r>
        <w:r>
          <w:fldChar w:fldCharType="separate"/>
        </w:r>
        <w:r>
          <w:t>36</w:t>
        </w:r>
        <w:r>
          <w:fldChar w:fldCharType="end"/>
        </w:r>
      </w:hyperlink>
    </w:p>
    <w:p>
      <w:pPr>
        <w:pStyle w:val="TOC2"/>
        <w:tabs>
          <w:tab w:val="right" w:leader="dot" w:pos="8306"/>
        </w:tabs>
      </w:pPr>
      <w:hyperlink w:anchor="_Toc3906" w:history="1">
        <w:r>
          <w:rPr>
            <w:rFonts w:ascii="仿宋" w:eastAsia="仿宋" w:hAnsi="仿宋" w:cs="仿宋" w:hint="eastAsia"/>
            <w:lang w:eastAsia="zh-CN"/>
          </w:rPr>
          <w:t>(一)、建立健全的预算管理制度</w:t>
        </w:r>
        <w:r>
          <w:tab/>
        </w:r>
        <w:r>
          <w:fldChar w:fldCharType="begin"/>
        </w:r>
        <w:r>
          <w:instrText xml:space="preserve"> PAGEREF _Toc3906 \h </w:instrText>
        </w:r>
        <w:r>
          <w:fldChar w:fldCharType="separate"/>
        </w:r>
        <w:r>
          <w:t>36</w:t>
        </w:r>
        <w:r>
          <w:fldChar w:fldCharType="end"/>
        </w:r>
      </w:hyperlink>
    </w:p>
    <w:p>
      <w:pPr>
        <w:pStyle w:val="TOC2"/>
        <w:tabs>
          <w:tab w:val="right" w:leader="dot" w:pos="8306"/>
        </w:tabs>
      </w:pPr>
      <w:hyperlink w:anchor="_Toc27620" w:history="1">
        <w:r>
          <w:rPr>
            <w:rFonts w:ascii="仿宋" w:eastAsia="仿宋" w:hAnsi="仿宋" w:cs="仿宋" w:hint="eastAsia"/>
            <w:lang w:eastAsia="zh-CN"/>
          </w:rPr>
          <w:t>(二)、加强资金流动监控</w:t>
        </w:r>
        <w:r>
          <w:tab/>
        </w:r>
        <w:r>
          <w:fldChar w:fldCharType="begin"/>
        </w:r>
        <w:r>
          <w:instrText xml:space="preserve"> PAGEREF _Toc27620 \h </w:instrText>
        </w:r>
        <w:r>
          <w:fldChar w:fldCharType="separate"/>
        </w:r>
        <w:r>
          <w:t>37</w:t>
        </w:r>
        <w:r>
          <w:fldChar w:fldCharType="end"/>
        </w:r>
      </w:hyperlink>
    </w:p>
    <w:p>
      <w:pPr>
        <w:pStyle w:val="TOC2"/>
        <w:tabs>
          <w:tab w:val="right" w:leader="dot" w:pos="8306"/>
        </w:tabs>
      </w:pPr>
      <w:hyperlink w:anchor="_Toc9779" w:history="1">
        <w:r>
          <w:rPr>
            <w:rFonts w:ascii="仿宋" w:eastAsia="仿宋" w:hAnsi="仿宋" w:cs="仿宋" w:hint="eastAsia"/>
            <w:lang w:eastAsia="zh-CN"/>
          </w:rPr>
          <w:t>(三)、制定完善的风险控制机制</w:t>
        </w:r>
        <w:r>
          <w:tab/>
        </w:r>
        <w:r>
          <w:fldChar w:fldCharType="begin"/>
        </w:r>
        <w:r>
          <w:instrText xml:space="preserve"> PAGEREF _Toc9779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3" w:history="1">
        <w:r>
          <w:rPr>
            <w:rFonts w:ascii="仿宋" w:eastAsia="仿宋" w:hAnsi="仿宋" w:cs="仿宋" w:hint="eastAsia"/>
            <w:lang w:eastAsia="zh-CN"/>
          </w:rPr>
          <w:t>(四)、优化成本管理</w:t>
        </w:r>
        <w:r>
          <w:tab/>
        </w:r>
        <w:r>
          <w:fldChar w:fldCharType="begin"/>
        </w:r>
        <w:r>
          <w:instrText xml:space="preserve"> PAGEREF _Toc20883 \h </w:instrText>
        </w:r>
        <w:r>
          <w:fldChar w:fldCharType="separate"/>
        </w:r>
        <w:r>
          <w:t>40</w:t>
        </w:r>
        <w:r>
          <w:fldChar w:fldCharType="end"/>
        </w:r>
      </w:hyperlink>
    </w:p>
    <w:p>
      <w:pPr>
        <w:pStyle w:val="TOC1"/>
        <w:tabs>
          <w:tab w:val="right" w:leader="dot" w:pos="8306"/>
        </w:tabs>
      </w:pPr>
      <w:hyperlink w:anchor="_Toc8120" w:history="1">
        <w:r>
          <w:rPr>
            <w:rFonts w:ascii="仿宋" w:eastAsia="仿宋" w:hAnsi="仿宋" w:cs="仿宋" w:hint="eastAsia"/>
            <w:lang w:eastAsia="zh-CN"/>
          </w:rPr>
          <w:t>十、石油焦项目创新与研发</w:t>
        </w:r>
        <w:r>
          <w:tab/>
        </w:r>
        <w:r>
          <w:fldChar w:fldCharType="begin"/>
        </w:r>
        <w:r>
          <w:instrText xml:space="preserve"> PAGEREF _Toc8120 \h </w:instrText>
        </w:r>
        <w:r>
          <w:fldChar w:fldCharType="separate"/>
        </w:r>
        <w:r>
          <w:t>41</w:t>
        </w:r>
        <w:r>
          <w:fldChar w:fldCharType="end"/>
        </w:r>
      </w:hyperlink>
    </w:p>
    <w:p>
      <w:pPr>
        <w:pStyle w:val="TOC2"/>
        <w:tabs>
          <w:tab w:val="right" w:leader="dot" w:pos="8306"/>
        </w:tabs>
      </w:pPr>
      <w:hyperlink w:anchor="_Toc26343" w:history="1">
        <w:r>
          <w:rPr>
            <w:rFonts w:ascii="仿宋" w:eastAsia="仿宋" w:hAnsi="仿宋" w:cs="仿宋" w:hint="eastAsia"/>
            <w:lang w:eastAsia="zh-CN"/>
          </w:rPr>
          <w:t>(一)、创新策略与方向</w:t>
        </w:r>
        <w:r>
          <w:tab/>
        </w:r>
        <w:r>
          <w:fldChar w:fldCharType="begin"/>
        </w:r>
        <w:r>
          <w:instrText xml:space="preserve"> PAGEREF _Toc26343 \h </w:instrText>
        </w:r>
        <w:r>
          <w:fldChar w:fldCharType="separate"/>
        </w:r>
        <w:r>
          <w:t>41</w:t>
        </w:r>
        <w:r>
          <w:fldChar w:fldCharType="end"/>
        </w:r>
      </w:hyperlink>
    </w:p>
    <w:p>
      <w:pPr>
        <w:pStyle w:val="TOC2"/>
        <w:tabs>
          <w:tab w:val="right" w:leader="dot" w:pos="8306"/>
        </w:tabs>
      </w:pPr>
      <w:hyperlink w:anchor="_Toc21807" w:history="1">
        <w:r>
          <w:rPr>
            <w:rFonts w:ascii="仿宋" w:eastAsia="仿宋" w:hAnsi="仿宋" w:cs="仿宋" w:hint="eastAsia"/>
            <w:lang w:eastAsia="zh-CN"/>
          </w:rPr>
          <w:t>(二)、研发规划与投入</w:t>
        </w:r>
        <w:r>
          <w:tab/>
        </w:r>
        <w:r>
          <w:fldChar w:fldCharType="begin"/>
        </w:r>
        <w:r>
          <w:instrText xml:space="preserve"> PAGEREF _Toc21807 \h </w:instrText>
        </w:r>
        <w:r>
          <w:fldChar w:fldCharType="separate"/>
        </w:r>
        <w:r>
          <w:t>42</w:t>
        </w:r>
        <w:r>
          <w:fldChar w:fldCharType="end"/>
        </w:r>
      </w:hyperlink>
    </w:p>
    <w:p>
      <w:pPr>
        <w:pStyle w:val="TOC1"/>
        <w:tabs>
          <w:tab w:val="right" w:leader="dot" w:pos="8306"/>
        </w:tabs>
      </w:pPr>
      <w:hyperlink w:anchor="_Toc29898" w:history="1">
        <w:r>
          <w:rPr>
            <w:rFonts w:ascii="仿宋" w:eastAsia="仿宋" w:hAnsi="仿宋" w:cs="仿宋" w:hint="eastAsia"/>
            <w:lang w:eastAsia="zh-CN"/>
          </w:rPr>
          <w:t>十一、石油焦项目风险管理</w:t>
        </w:r>
        <w:r>
          <w:tab/>
        </w:r>
        <w:r>
          <w:fldChar w:fldCharType="begin"/>
        </w:r>
        <w:r>
          <w:instrText xml:space="preserve"> PAGEREF _Toc29898 \h </w:instrText>
        </w:r>
        <w:r>
          <w:fldChar w:fldCharType="separate"/>
        </w:r>
        <w:r>
          <w:t>44</w:t>
        </w:r>
        <w:r>
          <w:fldChar w:fldCharType="end"/>
        </w:r>
      </w:hyperlink>
    </w:p>
    <w:p>
      <w:pPr>
        <w:pStyle w:val="TOC2"/>
        <w:tabs>
          <w:tab w:val="right" w:leader="dot" w:pos="8306"/>
        </w:tabs>
      </w:pPr>
      <w:hyperlink w:anchor="_Toc29907" w:history="1">
        <w:r>
          <w:rPr>
            <w:rFonts w:ascii="仿宋" w:eastAsia="仿宋" w:hAnsi="仿宋" w:cs="仿宋" w:hint="eastAsia"/>
            <w:lang w:eastAsia="zh-CN"/>
          </w:rPr>
          <w:t>(一)、风险识别与评估</w:t>
        </w:r>
        <w:r>
          <w:tab/>
        </w:r>
        <w:r>
          <w:fldChar w:fldCharType="begin"/>
        </w:r>
        <w:r>
          <w:instrText xml:space="preserve"> PAGEREF _Toc29907 \h </w:instrText>
        </w:r>
        <w:r>
          <w:fldChar w:fldCharType="separate"/>
        </w:r>
        <w:r>
          <w:t>44</w:t>
        </w:r>
        <w:r>
          <w:fldChar w:fldCharType="end"/>
        </w:r>
      </w:hyperlink>
    </w:p>
    <w:p>
      <w:pPr>
        <w:pStyle w:val="TOC2"/>
        <w:tabs>
          <w:tab w:val="right" w:leader="dot" w:pos="8306"/>
        </w:tabs>
      </w:pPr>
      <w:hyperlink w:anchor="_Toc15769" w:history="1">
        <w:r>
          <w:rPr>
            <w:rFonts w:ascii="仿宋" w:eastAsia="仿宋" w:hAnsi="仿宋" w:cs="仿宋" w:hint="eastAsia"/>
            <w:lang w:eastAsia="zh-CN"/>
          </w:rPr>
          <w:t>(二)、风险应对策略</w:t>
        </w:r>
        <w:r>
          <w:tab/>
        </w:r>
        <w:r>
          <w:fldChar w:fldCharType="begin"/>
        </w:r>
        <w:r>
          <w:instrText xml:space="preserve"> PAGEREF _Toc15769 \h </w:instrText>
        </w:r>
        <w:r>
          <w:fldChar w:fldCharType="separate"/>
        </w:r>
        <w:r>
          <w:t>45</w:t>
        </w:r>
        <w:r>
          <w:fldChar w:fldCharType="end"/>
        </w:r>
      </w:hyperlink>
    </w:p>
    <w:p>
      <w:pPr>
        <w:pStyle w:val="TOC2"/>
        <w:tabs>
          <w:tab w:val="right" w:leader="dot" w:pos="8306"/>
        </w:tabs>
      </w:pPr>
      <w:hyperlink w:anchor="_Toc6229" w:history="1">
        <w:r>
          <w:rPr>
            <w:rFonts w:ascii="仿宋" w:eastAsia="仿宋" w:hAnsi="仿宋" w:cs="仿宋" w:hint="eastAsia"/>
            <w:lang w:eastAsia="zh-CN"/>
          </w:rPr>
          <w:t>(三)、风险监控与控制</w:t>
        </w:r>
        <w:r>
          <w:tab/>
        </w:r>
        <w:r>
          <w:fldChar w:fldCharType="begin"/>
        </w:r>
        <w:r>
          <w:instrText xml:space="preserve"> PAGEREF _Toc6229 \h </w:instrText>
        </w:r>
        <w:r>
          <w:fldChar w:fldCharType="separate"/>
        </w:r>
        <w:r>
          <w:t>47</w:t>
        </w:r>
        <w:r>
          <w:fldChar w:fldCharType="end"/>
        </w:r>
      </w:hyperlink>
    </w:p>
    <w:p>
      <w:pPr>
        <w:pStyle w:val="TOC1"/>
        <w:tabs>
          <w:tab w:val="right" w:leader="dot" w:pos="8306"/>
        </w:tabs>
      </w:pPr>
      <w:hyperlink w:anchor="_Toc31204" w:history="1">
        <w:r>
          <w:rPr>
            <w:rFonts w:ascii="仿宋" w:eastAsia="仿宋" w:hAnsi="仿宋" w:cs="仿宋" w:hint="eastAsia"/>
            <w:lang w:eastAsia="zh-CN"/>
          </w:rPr>
          <w:t>十二、生产安全保护</w:t>
        </w:r>
        <w:r>
          <w:tab/>
        </w:r>
        <w:r>
          <w:fldChar w:fldCharType="begin"/>
        </w:r>
        <w:r>
          <w:instrText xml:space="preserve"> PAGEREF _Toc31204 \h </w:instrText>
        </w:r>
        <w:r>
          <w:fldChar w:fldCharType="separate"/>
        </w:r>
        <w:r>
          <w:t>48</w:t>
        </w:r>
        <w:r>
          <w:fldChar w:fldCharType="end"/>
        </w:r>
      </w:hyperlink>
    </w:p>
    <w:p>
      <w:pPr>
        <w:pStyle w:val="TOC2"/>
        <w:tabs>
          <w:tab w:val="right" w:leader="dot" w:pos="8306"/>
        </w:tabs>
      </w:pPr>
      <w:hyperlink w:anchor="_Toc3363" w:history="1">
        <w:r>
          <w:rPr>
            <w:rFonts w:ascii="仿宋" w:eastAsia="仿宋" w:hAnsi="仿宋" w:cs="仿宋" w:hint="eastAsia"/>
            <w:lang w:eastAsia="zh-CN"/>
          </w:rPr>
          <w:t>(一)、消防安全</w:t>
        </w:r>
        <w:r>
          <w:tab/>
        </w:r>
        <w:r>
          <w:fldChar w:fldCharType="begin"/>
        </w:r>
        <w:r>
          <w:instrText xml:space="preserve"> PAGEREF _Toc3363 \h </w:instrText>
        </w:r>
        <w:r>
          <w:fldChar w:fldCharType="separate"/>
        </w:r>
        <w:r>
          <w:t>48</w:t>
        </w:r>
        <w:r>
          <w:fldChar w:fldCharType="end"/>
        </w:r>
      </w:hyperlink>
    </w:p>
    <w:p>
      <w:pPr>
        <w:pStyle w:val="TOC2"/>
        <w:tabs>
          <w:tab w:val="right" w:leader="dot" w:pos="8306"/>
        </w:tabs>
      </w:pPr>
      <w:hyperlink w:anchor="_Toc17429" w:history="1">
        <w:r>
          <w:rPr>
            <w:rFonts w:ascii="仿宋" w:eastAsia="仿宋" w:hAnsi="仿宋" w:cs="仿宋" w:hint="eastAsia"/>
            <w:lang w:eastAsia="zh-CN"/>
          </w:rPr>
          <w:t>(二)、防火防爆总图布置措施</w:t>
        </w:r>
        <w:r>
          <w:tab/>
        </w:r>
        <w:r>
          <w:fldChar w:fldCharType="begin"/>
        </w:r>
        <w:r>
          <w:instrText xml:space="preserve"> PAGEREF _Toc17429 \h </w:instrText>
        </w:r>
        <w:r>
          <w:fldChar w:fldCharType="separate"/>
        </w:r>
        <w:r>
          <w:t>49</w:t>
        </w:r>
        <w:r>
          <w:fldChar w:fldCharType="end"/>
        </w:r>
      </w:hyperlink>
    </w:p>
    <w:p>
      <w:pPr>
        <w:pStyle w:val="TOC2"/>
        <w:tabs>
          <w:tab w:val="right" w:leader="dot" w:pos="8306"/>
        </w:tabs>
      </w:pPr>
      <w:hyperlink w:anchor="_Toc17381" w:history="1">
        <w:r>
          <w:rPr>
            <w:rFonts w:ascii="仿宋" w:eastAsia="仿宋" w:hAnsi="仿宋" w:cs="仿宋" w:hint="eastAsia"/>
            <w:lang w:eastAsia="zh-CN"/>
          </w:rPr>
          <w:t>(三)、自然灾害防范措施</w:t>
        </w:r>
        <w:r>
          <w:tab/>
        </w:r>
        <w:r>
          <w:fldChar w:fldCharType="begin"/>
        </w:r>
        <w:r>
          <w:instrText xml:space="preserve"> PAGEREF _Toc17381 \h </w:instrText>
        </w:r>
        <w:r>
          <w:fldChar w:fldCharType="separate"/>
        </w:r>
        <w:r>
          <w:t>50</w:t>
        </w:r>
        <w:r>
          <w:fldChar w:fldCharType="end"/>
        </w:r>
      </w:hyperlink>
    </w:p>
    <w:p>
      <w:pPr>
        <w:pStyle w:val="TOC2"/>
        <w:tabs>
          <w:tab w:val="right" w:leader="dot" w:pos="8306"/>
        </w:tabs>
      </w:pPr>
      <w:hyperlink w:anchor="_Toc12914" w:history="1">
        <w:r>
          <w:rPr>
            <w:rFonts w:ascii="仿宋" w:eastAsia="仿宋" w:hAnsi="仿宋" w:cs="仿宋" w:hint="eastAsia"/>
            <w:lang w:eastAsia="zh-CN"/>
          </w:rPr>
          <w:t>(四)、安全色及安全标志使用要求</w:t>
        </w:r>
        <w:r>
          <w:tab/>
        </w:r>
        <w:r>
          <w:fldChar w:fldCharType="begin"/>
        </w:r>
        <w:r>
          <w:instrText xml:space="preserve"> PAGEREF _Toc12914 \h </w:instrText>
        </w:r>
        <w:r>
          <w:fldChar w:fldCharType="separate"/>
        </w:r>
        <w:r>
          <w:t>51</w:t>
        </w:r>
        <w:r>
          <w:fldChar w:fldCharType="end"/>
        </w:r>
      </w:hyperlink>
    </w:p>
    <w:p>
      <w:pPr>
        <w:pStyle w:val="TOC2"/>
        <w:tabs>
          <w:tab w:val="right" w:leader="dot" w:pos="8306"/>
        </w:tabs>
      </w:pPr>
      <w:hyperlink w:anchor="_Toc18689" w:history="1">
        <w:r>
          <w:rPr>
            <w:rFonts w:ascii="仿宋" w:eastAsia="仿宋" w:hAnsi="仿宋" w:cs="仿宋" w:hint="eastAsia"/>
            <w:lang w:eastAsia="zh-CN"/>
          </w:rPr>
          <w:t>(五)、防尘防毒措施</w:t>
        </w:r>
        <w:r>
          <w:tab/>
        </w:r>
        <w:r>
          <w:fldChar w:fldCharType="begin"/>
        </w:r>
        <w:r>
          <w:instrText xml:space="preserve"> PAGEREF _Toc18689 \h </w:instrText>
        </w:r>
        <w:r>
          <w:fldChar w:fldCharType="separate"/>
        </w:r>
        <w:r>
          <w:t>52</w:t>
        </w:r>
        <w:r>
          <w:fldChar w:fldCharType="end"/>
        </w:r>
      </w:hyperlink>
    </w:p>
    <w:p>
      <w:pPr>
        <w:pStyle w:val="TOC2"/>
        <w:tabs>
          <w:tab w:val="right" w:leader="dot" w:pos="8306"/>
        </w:tabs>
      </w:pPr>
      <w:hyperlink w:anchor="_Toc6683" w:history="1">
        <w:r>
          <w:rPr>
            <w:rFonts w:ascii="仿宋" w:eastAsia="仿宋" w:hAnsi="仿宋" w:cs="仿宋" w:hint="eastAsia"/>
            <w:lang w:eastAsia="zh-CN"/>
          </w:rPr>
          <w:t>(六)、防静电、触电防护及防雷措施</w:t>
        </w:r>
        <w:r>
          <w:tab/>
        </w:r>
        <w:r>
          <w:fldChar w:fldCharType="begin"/>
        </w:r>
        <w:r>
          <w:instrText xml:space="preserve"> PAGEREF _Toc6683 \h </w:instrText>
        </w:r>
        <w:r>
          <w:fldChar w:fldCharType="separate"/>
        </w:r>
        <w:r>
          <w:t>53</w:t>
        </w:r>
        <w:r>
          <w:fldChar w:fldCharType="end"/>
        </w:r>
      </w:hyperlink>
    </w:p>
    <w:p>
      <w:pPr>
        <w:pStyle w:val="TOC2"/>
        <w:tabs>
          <w:tab w:val="right" w:leader="dot" w:pos="8306"/>
        </w:tabs>
      </w:pPr>
      <w:hyperlink w:anchor="_Toc30247" w:history="1">
        <w:r>
          <w:rPr>
            <w:rFonts w:ascii="仿宋" w:eastAsia="仿宋" w:hAnsi="仿宋" w:cs="仿宋" w:hint="eastAsia"/>
            <w:lang w:eastAsia="zh-CN"/>
          </w:rPr>
          <w:t>(七)、机械设备安全保障措施</w:t>
        </w:r>
        <w:r>
          <w:tab/>
        </w:r>
        <w:r>
          <w:fldChar w:fldCharType="begin"/>
        </w:r>
        <w:r>
          <w:instrText xml:space="preserve"> PAGEREF _Toc30247 \h </w:instrText>
        </w:r>
        <w:r>
          <w:fldChar w:fldCharType="separate"/>
        </w:r>
        <w:r>
          <w:t>54</w:t>
        </w:r>
        <w:r>
          <w:fldChar w:fldCharType="end"/>
        </w:r>
      </w:hyperlink>
    </w:p>
    <w:p>
      <w:pPr>
        <w:pStyle w:val="TOC1"/>
        <w:tabs>
          <w:tab w:val="right" w:leader="dot" w:pos="8306"/>
        </w:tabs>
      </w:pPr>
      <w:hyperlink w:anchor="_Toc2792" w:history="1">
        <w:r>
          <w:rPr>
            <w:rFonts w:ascii="仿宋" w:eastAsia="仿宋" w:hAnsi="仿宋" w:cs="仿宋" w:hint="eastAsia"/>
            <w:lang w:eastAsia="zh-CN"/>
          </w:rPr>
          <w:t>十三、石油焦项目工程方案分析</w:t>
        </w:r>
        <w:r>
          <w:tab/>
        </w:r>
        <w:r>
          <w:fldChar w:fldCharType="begin"/>
        </w:r>
        <w:r>
          <w:instrText xml:space="preserve"> PAGEREF _Toc2792 \h </w:instrText>
        </w:r>
        <w:r>
          <w:fldChar w:fldCharType="separate"/>
        </w:r>
        <w:r>
          <w:t>56</w:t>
        </w:r>
        <w:r>
          <w:fldChar w:fldCharType="end"/>
        </w:r>
      </w:hyperlink>
    </w:p>
    <w:p>
      <w:pPr>
        <w:pStyle w:val="TOC2"/>
        <w:tabs>
          <w:tab w:val="right" w:leader="dot" w:pos="8306"/>
        </w:tabs>
      </w:pPr>
      <w:hyperlink w:anchor="_Toc19750" w:history="1">
        <w:r>
          <w:rPr>
            <w:rFonts w:ascii="仿宋" w:eastAsia="仿宋" w:hAnsi="仿宋" w:cs="仿宋" w:hint="eastAsia"/>
            <w:lang w:eastAsia="zh-CN"/>
          </w:rPr>
          <w:t>(一)、建筑工程设计原则</w:t>
        </w:r>
        <w:r>
          <w:tab/>
        </w:r>
        <w:r>
          <w:fldChar w:fldCharType="begin"/>
        </w:r>
        <w:r>
          <w:instrText xml:space="preserve"> PAGEREF _Toc19750 \h </w:instrText>
        </w:r>
        <w:r>
          <w:fldChar w:fldCharType="separate"/>
        </w:r>
        <w:r>
          <w:t>56</w:t>
        </w:r>
        <w:r>
          <w:fldChar w:fldCharType="end"/>
        </w:r>
      </w:hyperlink>
    </w:p>
    <w:p>
      <w:pPr>
        <w:pStyle w:val="TOC2"/>
        <w:tabs>
          <w:tab w:val="right" w:leader="dot" w:pos="8306"/>
        </w:tabs>
      </w:pPr>
      <w:hyperlink w:anchor="_Toc21338" w:history="1">
        <w:r>
          <w:rPr>
            <w:rFonts w:ascii="仿宋" w:eastAsia="仿宋" w:hAnsi="仿宋" w:cs="仿宋" w:hint="eastAsia"/>
            <w:lang w:eastAsia="zh-CN"/>
          </w:rPr>
          <w:t>(二)、土建工程建设指标</w:t>
        </w:r>
        <w:r>
          <w:tab/>
        </w:r>
        <w:r>
          <w:fldChar w:fldCharType="begin"/>
        </w:r>
        <w:r>
          <w:instrText xml:space="preserve"> PAGEREF _Toc21338 \h </w:instrText>
        </w:r>
        <w:r>
          <w:fldChar w:fldCharType="separate"/>
        </w:r>
        <w:r>
          <w:t>59</w:t>
        </w:r>
        <w:r>
          <w:fldChar w:fldCharType="end"/>
        </w:r>
      </w:hyperlink>
    </w:p>
    <w:p>
      <w:pPr>
        <w:pStyle w:val="TOC1"/>
        <w:tabs>
          <w:tab w:val="right" w:leader="dot" w:pos="8306"/>
        </w:tabs>
      </w:pPr>
      <w:hyperlink w:anchor="_Toc11941" w:history="1">
        <w:r>
          <w:rPr>
            <w:rFonts w:ascii="仿宋" w:eastAsia="仿宋" w:hAnsi="仿宋" w:cs="仿宋" w:hint="eastAsia"/>
            <w:lang w:eastAsia="zh-CN"/>
          </w:rPr>
          <w:t>十四、供应链管理</w:t>
        </w:r>
        <w:r>
          <w:tab/>
        </w:r>
        <w:r>
          <w:fldChar w:fldCharType="begin"/>
        </w:r>
        <w:r>
          <w:instrText xml:space="preserve"> PAGEREF _Toc11941 \h </w:instrText>
        </w:r>
        <w:r>
          <w:fldChar w:fldCharType="separate"/>
        </w:r>
        <w:r>
          <w:t>61</w:t>
        </w:r>
        <w:r>
          <w:fldChar w:fldCharType="end"/>
        </w:r>
      </w:hyperlink>
    </w:p>
    <w:p>
      <w:pPr>
        <w:pStyle w:val="TOC2"/>
        <w:tabs>
          <w:tab w:val="right" w:leader="dot" w:pos="8306"/>
        </w:tabs>
      </w:pPr>
      <w:hyperlink w:anchor="_Toc5375" w:history="1">
        <w:r>
          <w:rPr>
            <w:rFonts w:ascii="仿宋" w:eastAsia="仿宋" w:hAnsi="仿宋" w:cs="仿宋" w:hint="eastAsia"/>
            <w:lang w:eastAsia="zh-CN"/>
          </w:rPr>
          <w:t>(一)、供应链战略规划</w:t>
        </w:r>
        <w:r>
          <w:tab/>
        </w:r>
        <w:r>
          <w:fldChar w:fldCharType="begin"/>
        </w:r>
        <w:r>
          <w:instrText xml:space="preserve"> PAGEREF _Toc5375 \h </w:instrText>
        </w:r>
        <w:r>
          <w:fldChar w:fldCharType="separate"/>
        </w:r>
        <w:r>
          <w:t>61</w:t>
        </w:r>
        <w:r>
          <w:fldChar w:fldCharType="end"/>
        </w:r>
      </w:hyperlink>
    </w:p>
    <w:p>
      <w:pPr>
        <w:pStyle w:val="TOC2"/>
        <w:tabs>
          <w:tab w:val="right" w:leader="dot" w:pos="8306"/>
        </w:tabs>
      </w:pPr>
      <w:hyperlink w:anchor="_Toc29558" w:history="1">
        <w:r>
          <w:rPr>
            <w:rFonts w:ascii="仿宋" w:eastAsia="仿宋" w:hAnsi="仿宋" w:cs="仿宋" w:hint="eastAsia"/>
            <w:lang w:eastAsia="zh-CN"/>
          </w:rPr>
          <w:t>(二)、供应商选择与合作</w:t>
        </w:r>
        <w:r>
          <w:tab/>
        </w:r>
        <w:r>
          <w:fldChar w:fldCharType="begin"/>
        </w:r>
        <w:r>
          <w:instrText xml:space="preserve"> PAGEREF _Toc29558 \h </w:instrText>
        </w:r>
        <w:r>
          <w:fldChar w:fldCharType="separate"/>
        </w:r>
        <w:r>
          <w:t>62</w:t>
        </w:r>
        <w:r>
          <w:fldChar w:fldCharType="end"/>
        </w:r>
      </w:hyperlink>
    </w:p>
    <w:p>
      <w:pPr>
        <w:pStyle w:val="TOC2"/>
        <w:tabs>
          <w:tab w:val="right" w:leader="dot" w:pos="8306"/>
        </w:tabs>
      </w:pPr>
      <w:hyperlink w:anchor="_Toc29935" w:history="1">
        <w:r>
          <w:rPr>
            <w:rFonts w:ascii="仿宋" w:eastAsia="仿宋" w:hAnsi="仿宋" w:cs="仿宋" w:hint="eastAsia"/>
            <w:lang w:eastAsia="zh-CN"/>
          </w:rPr>
          <w:t>(三)、物流与库存管理</w:t>
        </w:r>
        <w:r>
          <w:tab/>
        </w:r>
        <w:r>
          <w:fldChar w:fldCharType="begin"/>
        </w:r>
        <w:r>
          <w:instrText xml:space="preserve"> PAGEREF _Toc29935 \h </w:instrText>
        </w:r>
        <w:r>
          <w:fldChar w:fldCharType="separate"/>
        </w:r>
        <w:r>
          <w:t>63</w:t>
        </w:r>
        <w:r>
          <w:fldChar w:fldCharType="end"/>
        </w:r>
      </w:hyperlink>
    </w:p>
    <w:p>
      <w:pPr>
        <w:pStyle w:val="TOC1"/>
        <w:tabs>
          <w:tab w:val="right" w:leader="dot" w:pos="8306"/>
        </w:tabs>
      </w:pPr>
      <w:hyperlink w:anchor="_Toc26007" w:history="1">
        <w:r>
          <w:rPr>
            <w:rFonts w:ascii="仿宋" w:eastAsia="仿宋" w:hAnsi="仿宋" w:cs="仿宋" w:hint="eastAsia"/>
            <w:lang w:eastAsia="zh-CN"/>
          </w:rPr>
          <w:t>十五、营销与推广策略</w:t>
        </w:r>
        <w:r>
          <w:tab/>
        </w:r>
        <w:r>
          <w:fldChar w:fldCharType="begin"/>
        </w:r>
        <w:r>
          <w:instrText xml:space="preserve"> PAGEREF _Toc26007 \h </w:instrText>
        </w:r>
        <w:r>
          <w:fldChar w:fldCharType="separate"/>
        </w:r>
        <w:r>
          <w:t>65</w:t>
        </w:r>
        <w:r>
          <w:fldChar w:fldCharType="end"/>
        </w:r>
      </w:hyperlink>
    </w:p>
    <w:p>
      <w:pPr>
        <w:pStyle w:val="TOC2"/>
        <w:tabs>
          <w:tab w:val="right" w:leader="dot" w:pos="8306"/>
        </w:tabs>
      </w:pPr>
      <w:hyperlink w:anchor="_Toc4439" w:history="1">
        <w:r>
          <w:rPr>
            <w:rFonts w:ascii="仿宋" w:eastAsia="仿宋" w:hAnsi="仿宋" w:cs="仿宋" w:hint="eastAsia"/>
            <w:lang w:eastAsia="zh-CN"/>
          </w:rPr>
          <w:t>(一)、产品/服务定位与特点</w:t>
        </w:r>
        <w:r>
          <w:tab/>
        </w:r>
        <w:r>
          <w:fldChar w:fldCharType="begin"/>
        </w:r>
        <w:r>
          <w:instrText xml:space="preserve"> PAGEREF _Toc4439 \h </w:instrText>
        </w:r>
        <w:r>
          <w:fldChar w:fldCharType="separate"/>
        </w:r>
        <w:r>
          <w:t>65</w:t>
        </w:r>
        <w:r>
          <w:fldChar w:fldCharType="end"/>
        </w:r>
      </w:hyperlink>
    </w:p>
    <w:p>
      <w:pPr>
        <w:pStyle w:val="TOC2"/>
        <w:tabs>
          <w:tab w:val="right" w:leader="dot" w:pos="8306"/>
        </w:tabs>
      </w:pPr>
      <w:hyperlink w:anchor="_Toc15901" w:history="1">
        <w:r>
          <w:rPr>
            <w:rFonts w:ascii="仿宋" w:eastAsia="仿宋" w:hAnsi="仿宋" w:cs="仿宋" w:hint="eastAsia"/>
            <w:lang w:eastAsia="zh-CN"/>
          </w:rPr>
          <w:t>(二)、市场定位与竞争分析</w:t>
        </w:r>
        <w:r>
          <w:tab/>
        </w:r>
        <w:r>
          <w:fldChar w:fldCharType="begin"/>
        </w:r>
        <w:r>
          <w:instrText xml:space="preserve"> PAGEREF _Toc15901 \h </w:instrText>
        </w:r>
        <w:r>
          <w:fldChar w:fldCharType="separate"/>
        </w:r>
        <w:r>
          <w:t>66</w:t>
        </w:r>
        <w:r>
          <w:fldChar w:fldCharType="end"/>
        </w:r>
      </w:hyperlink>
    </w:p>
    <w:p>
      <w:pPr>
        <w:pStyle w:val="TOC2"/>
        <w:tabs>
          <w:tab w:val="right" w:leader="dot" w:pos="8306"/>
        </w:tabs>
      </w:pPr>
      <w:hyperlink w:anchor="_Toc27689" w:history="1">
        <w:r>
          <w:rPr>
            <w:rFonts w:ascii="仿宋" w:eastAsia="仿宋" w:hAnsi="仿宋" w:cs="仿宋" w:hint="eastAsia"/>
            <w:lang w:eastAsia="zh-CN"/>
          </w:rPr>
          <w:t>(三)、营销渠道与策略</w:t>
        </w:r>
        <w:r>
          <w:tab/>
        </w:r>
        <w:r>
          <w:fldChar w:fldCharType="begin"/>
        </w:r>
        <w:r>
          <w:instrText xml:space="preserve"> PAGEREF _Toc27689 \h </w:instrText>
        </w:r>
        <w:r>
          <w:fldChar w:fldCharType="separate"/>
        </w:r>
        <w:r>
          <w:t>67</w:t>
        </w:r>
        <w:r>
          <w:fldChar w:fldCharType="end"/>
        </w:r>
      </w:hyperlink>
    </w:p>
    <w:p>
      <w:pPr>
        <w:pStyle w:val="TOC2"/>
        <w:tabs>
          <w:tab w:val="right" w:leader="dot" w:pos="8306"/>
        </w:tabs>
      </w:pPr>
      <w:hyperlink w:anchor="_Toc14239" w:history="1">
        <w:r>
          <w:rPr>
            <w:rFonts w:ascii="仿宋" w:eastAsia="仿宋" w:hAnsi="仿宋" w:cs="仿宋" w:hint="eastAsia"/>
            <w:lang w:eastAsia="zh-CN"/>
          </w:rPr>
          <w:t>(四)、推广与宣传活动</w:t>
        </w:r>
        <w:r>
          <w:tab/>
        </w:r>
        <w:r>
          <w:fldChar w:fldCharType="begin"/>
        </w:r>
        <w:r>
          <w:instrText xml:space="preserve"> PAGEREF _Toc14239 \h </w:instrText>
        </w:r>
        <w:r>
          <w:fldChar w:fldCharType="separate"/>
        </w:r>
        <w:r>
          <w:t>68</w:t>
        </w:r>
        <w:r>
          <w:fldChar w:fldCharType="end"/>
        </w:r>
      </w:hyperlink>
    </w:p>
    <w:p>
      <w:pPr>
        <w:pStyle w:val="TOC1"/>
        <w:tabs>
          <w:tab w:val="right" w:leader="dot" w:pos="8306"/>
        </w:tabs>
      </w:pPr>
      <w:hyperlink w:anchor="_Toc15457" w:history="1">
        <w:r>
          <w:rPr>
            <w:rFonts w:ascii="仿宋" w:eastAsia="仿宋" w:hAnsi="仿宋" w:cs="仿宋" w:hint="eastAsia"/>
            <w:lang w:eastAsia="zh-CN"/>
          </w:rPr>
          <w:t>十六、利益相关者分析与沟通计划</w:t>
        </w:r>
        <w:r>
          <w:tab/>
        </w:r>
        <w:r>
          <w:fldChar w:fldCharType="begin"/>
        </w:r>
        <w:r>
          <w:instrText xml:space="preserve"> PAGEREF _Toc15457 \h </w:instrText>
        </w:r>
        <w:r>
          <w:fldChar w:fldCharType="separate"/>
        </w:r>
        <w:r>
          <w:t>74</w:t>
        </w:r>
        <w:r>
          <w:fldChar w:fldCharType="end"/>
        </w:r>
      </w:hyperlink>
    </w:p>
    <w:p>
      <w:pPr>
        <w:pStyle w:val="TOC2"/>
        <w:tabs>
          <w:tab w:val="right" w:leader="dot" w:pos="8306"/>
        </w:tabs>
      </w:pPr>
      <w:hyperlink w:anchor="_Toc221" w:history="1">
        <w:r>
          <w:rPr>
            <w:rFonts w:ascii="仿宋" w:eastAsia="仿宋" w:hAnsi="仿宋" w:cs="仿宋" w:hint="eastAsia"/>
            <w:lang w:eastAsia="zh-CN"/>
          </w:rPr>
          <w:t>(一)、利益相关者分析</w:t>
        </w:r>
        <w:r>
          <w:tab/>
        </w:r>
        <w:r>
          <w:fldChar w:fldCharType="begin"/>
        </w:r>
        <w:r>
          <w:instrText xml:space="preserve"> PAGEREF _Toc221 \h </w:instrText>
        </w:r>
        <w:r>
          <w:fldChar w:fldCharType="separate"/>
        </w:r>
        <w:r>
          <w:t>74</w:t>
        </w:r>
        <w:r>
          <w:fldChar w:fldCharType="end"/>
        </w:r>
      </w:hyperlink>
    </w:p>
    <w:p>
      <w:pPr>
        <w:pStyle w:val="TOC2"/>
        <w:tabs>
          <w:tab w:val="right" w:leader="dot" w:pos="8306"/>
        </w:tabs>
      </w:pPr>
      <w:hyperlink w:anchor="_Toc25231" w:history="1">
        <w:r>
          <w:rPr>
            <w:rFonts w:ascii="仿宋" w:eastAsia="仿宋" w:hAnsi="仿宋" w:cs="仿宋" w:hint="eastAsia"/>
            <w:lang w:eastAsia="zh-CN"/>
          </w:rPr>
          <w:t>(二)、沟通计划</w:t>
        </w:r>
        <w:r>
          <w:tab/>
        </w:r>
        <w:r>
          <w:fldChar w:fldCharType="begin"/>
        </w:r>
        <w:r>
          <w:instrText xml:space="preserve"> PAGEREF _Toc25231 \h </w:instrText>
        </w:r>
        <w:r>
          <w:fldChar w:fldCharType="separate"/>
        </w:r>
        <w:r>
          <w:t>75</w:t>
        </w:r>
        <w:r>
          <w:fldChar w:fldCharType="end"/>
        </w:r>
      </w:hyperlink>
    </w:p>
    <w:p>
      <w:pPr>
        <w:pStyle w:val="TOC1"/>
        <w:tabs>
          <w:tab w:val="right" w:leader="dot" w:pos="8306"/>
        </w:tabs>
      </w:pPr>
      <w:hyperlink w:anchor="_Toc31158" w:history="1">
        <w:r>
          <w:rPr>
            <w:rFonts w:ascii="仿宋" w:eastAsia="仿宋" w:hAnsi="仿宋" w:cs="仿宋" w:hint="eastAsia"/>
            <w:lang w:eastAsia="zh-CN"/>
          </w:rPr>
          <w:t>十七、石油焦项目变更管理</w:t>
        </w:r>
        <w:r>
          <w:tab/>
        </w:r>
        <w:r>
          <w:fldChar w:fldCharType="begin"/>
        </w:r>
        <w:r>
          <w:instrText xml:space="preserve"> PAGEREF _Toc31158 \h </w:instrText>
        </w:r>
        <w:r>
          <w:fldChar w:fldCharType="separate"/>
        </w:r>
        <w:r>
          <w:t>76</w:t>
        </w:r>
        <w:r>
          <w:fldChar w:fldCharType="end"/>
        </w:r>
      </w:hyperlink>
    </w:p>
    <w:p>
      <w:pPr>
        <w:pStyle w:val="TOC2"/>
        <w:tabs>
          <w:tab w:val="right" w:leader="dot" w:pos="8306"/>
        </w:tabs>
      </w:pPr>
      <w:hyperlink w:anchor="_Toc25212" w:history="1">
        <w:r>
          <w:rPr>
            <w:rFonts w:ascii="仿宋" w:eastAsia="仿宋" w:hAnsi="仿宋" w:cs="仿宋" w:hint="eastAsia"/>
            <w:lang w:eastAsia="zh-CN"/>
          </w:rPr>
          <w:t>(一)、变更申请与评估</w:t>
        </w:r>
        <w:r>
          <w:tab/>
        </w:r>
        <w:r>
          <w:fldChar w:fldCharType="begin"/>
        </w:r>
        <w:r>
          <w:instrText xml:space="preserve"> PAGEREF _Toc25212 \h </w:instrText>
        </w:r>
        <w:r>
          <w:fldChar w:fldCharType="separate"/>
        </w:r>
        <w:r>
          <w:t>76</w:t>
        </w:r>
        <w:r>
          <w:fldChar w:fldCharType="end"/>
        </w:r>
      </w:hyperlink>
    </w:p>
    <w:p>
      <w:pPr>
        <w:pStyle w:val="TOC2"/>
        <w:tabs>
          <w:tab w:val="right" w:leader="dot" w:pos="8306"/>
        </w:tabs>
      </w:pPr>
      <w:hyperlink w:anchor="_Toc13478" w:history="1">
        <w:r>
          <w:rPr>
            <w:rFonts w:ascii="仿宋" w:eastAsia="仿宋" w:hAnsi="仿宋" w:cs="仿宋" w:hint="eastAsia"/>
            <w:lang w:eastAsia="zh-CN"/>
          </w:rPr>
          <w:t>(二)、变更实施与控制</w:t>
        </w:r>
        <w:r>
          <w:tab/>
        </w:r>
        <w:r>
          <w:fldChar w:fldCharType="begin"/>
        </w:r>
        <w:r>
          <w:instrText xml:space="preserve"> PAGEREF _Toc13478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65"/>
      <w:r>
        <w:rPr>
          <w:rFonts w:ascii="仿宋" w:eastAsia="仿宋" w:hAnsi="仿宋" w:cs="仿宋" w:hint="eastAsia"/>
          <w:sz w:val="28"/>
          <w:lang w:eastAsia="zh-CN"/>
        </w:rPr>
        <w:t>一、石油焦项目建设背景及必要性分析</w:t>
      </w:r>
      <w:bookmarkEnd w:id="2"/>
    </w:p>
    <w:p>
      <w:pPr>
        <w:pStyle w:val="Heading2"/>
        <w:rPr>
          <w:rFonts w:ascii="仿宋" w:eastAsia="仿宋" w:hAnsi="仿宋" w:cs="仿宋" w:hint="eastAsia"/>
          <w:lang w:eastAsia="zh-CN"/>
        </w:rPr>
      </w:pPr>
      <w:bookmarkStart w:id="3" w:name="_Toc16595"/>
      <w:r>
        <w:rPr>
          <w:rFonts w:ascii="仿宋" w:eastAsia="仿宋" w:hAnsi="仿宋" w:cs="仿宋" w:hint="eastAsia"/>
          <w:lang w:eastAsia="zh-CN"/>
        </w:rPr>
        <w:t>(一)、石油焦项目背景分析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我们的背景分析将深入挖掘当前行业的发展趋势，通过对竞争态势的全面审视，找到石油焦项目在这个潮流中的定位。同时，我们将关注行业内涌现的新兴机遇，以便石油焦项目更好地融入行业发展的潮流中。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焦项目提供了强大的发展动力。我们将聚焦于行业内最新的技术发展趋势，包括但不限于人工智能、大数据分析、物联网等领域。通过深度的技术研究，我们将确保石油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焦项目发展的源泉。我们将投入更多的精力对市场需求进行深入剖析，超越表面的需求，深入挖掘潜在的市场痛点和机遇。通过对市场需求的细致了解，石油焦项目将更有针对性地设计解决方案，满足市场的多样化需求，从而更好地促进石油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焦项目战略至关重要。我们将对竞争态势进行更为深入的分析，包括但不限于市场份额、产品特点、客户满意度等多个维度。通过深度的竞争分析，石油焦项目将能够更准确地把握市场脉搏，制定具有竞争力的石油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石油焦项目的发展具有直接的影响。我们将进行更为全面的法规和政策分析，了解行业发展中的潜在法律风险和合规挑战。通过充分了解和遵守相关法规，石油焦项目将确保在法律框架内合法合规运营，为石油焦项目的稳健发展提供有力支持。</w:t>
      </w:r>
    </w:p>
    <w:p>
      <w:pPr>
        <w:pStyle w:val="Heading2"/>
        <w:ind w:firstLine="560" w:firstLineChars="200"/>
        <w:rPr>
          <w:rFonts w:ascii="仿宋" w:eastAsia="仿宋" w:hAnsi="仿宋" w:cs="仿宋" w:hint="eastAsia"/>
          <w:sz w:val="28"/>
          <w:lang w:eastAsia="zh-CN"/>
        </w:rPr>
      </w:pPr>
      <w:bookmarkStart w:id="4" w:name="_Toc30041"/>
      <w:r>
        <w:rPr>
          <w:rFonts w:ascii="仿宋" w:eastAsia="仿宋" w:hAnsi="仿宋" w:cs="仿宋" w:hint="eastAsia"/>
          <w:sz w:val="28"/>
          <w:lang w:eastAsia="zh-CN"/>
        </w:rPr>
        <w:t>(二)、石油焦项目建设必要性分析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迫切性源于对行业发展趋势的深刻洞察。我们正处于一个行业变革的时代，科技创新、数字化转型成为企业发展的关键动力。石油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不仅仅是为了跟上潮流，更是为了通过技术创新推动企业的持续发展。通过引入先进的技术和解决方案，石油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焦项目的建设成为必然选择，通过提高产品质量、拓展服务领域，从而在竞争中获得更多的机会。石油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油焦项目建设的必要性体现在对客户需求更精准的满足。通过石油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背后是对企业持续创新的追求。只有通过不断创新，企业才能在竞争中立于不败之地。石油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7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27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技术管理特点体现在其创新导向。通过引入最先进的技术趋势和解决方案，石油焦项目致力于提升科技含量、提高质量和效率水平。这意味着我们将采用最新的工具和方法，确保石油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焦项目技术管理的显著特征。通过整合不同领域的技术资源，我们实现了跨学科的协同工作。这有助于优化技术架构，提高整体效能。此外，整合性策略还促进了不同技术团队之间的紧密沟通和高效合作，确保石油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石油焦项目所采用的技术。通过不断优化技术方案，石油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焦项目团队将在石油焦项目初期识别可能的技术风险，并采取相应的预防和应对措施。通过建立健全的风险评估机制，石油焦项目能够在实施过程中及时发现并解决潜在的技术问题，保障石油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通过这些独特的技术管理特点，我们确信在石油焦项目中，技术将成为石油焦项目成功的有力支持。这一深度剖析揭示了技术管理在石油焦项目实施中的关键作用，为石油焦项目的技术基础奠定了坚实的基础。</w:t>
      </w:r>
    </w:p>
    <w:p>
      <w:pPr>
        <w:pStyle w:val="Heading2"/>
        <w:ind w:firstLine="560" w:firstLineChars="200"/>
        <w:rPr>
          <w:rFonts w:ascii="仿宋" w:eastAsia="仿宋" w:hAnsi="仿宋" w:cs="仿宋" w:hint="eastAsia"/>
          <w:sz w:val="28"/>
          <w:lang w:eastAsia="zh-CN"/>
        </w:rPr>
      </w:pPr>
      <w:bookmarkStart w:id="7" w:name="_Toc5505"/>
      <w:r>
        <w:rPr>
          <w:rFonts w:ascii="仿宋" w:eastAsia="仿宋" w:hAnsi="仿宋" w:cs="仿宋" w:hint="eastAsia"/>
          <w:sz w:val="28"/>
          <w:lang w:eastAsia="zh-CN"/>
        </w:rPr>
        <w:t>(二)、石油焦项目工艺技术设计方案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焦项目将严格按照相关行业规范要求进行组织。通过有效控制产品质量，石油焦项目将致力于为顾客提供优质的石油焦项目产品和良好的服务。这体现了石油焦项目对于生产活动合规性和质量标准的高度重视，为石油焦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焦项目注重生态效益和清洁生产原则。石油焦项目建设将紧密结合地方特色经济发展，与社会经济发展规划和区域环境保护规划方案相协调一致。通过与当地区域自然生态系统的结合，石油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焦项目产品具有多样化的客户需求和个性化的特点。因此，石油焦项目产品规格品种多样，且单批生产数量较小。为满足这一特点，石油焦项目承办单位将建设先进的柔性制造生产线。通过广泛应用柔性制造技术，石油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焦项目采用的技术具有较高的技术含量和自动化水平，处于国内先进水平。这一技术选用不仅体现了对生产效率、质量和环境友好性的高标准要求，同时为石油焦项目的可持续发展奠定了坚实的基础。</w:t>
      </w:r>
    </w:p>
    <w:p>
      <w:pPr>
        <w:pStyle w:val="Heading2"/>
        <w:ind w:firstLine="560" w:firstLineChars="200"/>
        <w:rPr>
          <w:rFonts w:ascii="仿宋" w:eastAsia="仿宋" w:hAnsi="仿宋" w:cs="仿宋" w:hint="eastAsia"/>
          <w:sz w:val="28"/>
          <w:lang w:eastAsia="zh-CN"/>
        </w:rPr>
      </w:pPr>
      <w:bookmarkStart w:id="8" w:name="_Toc40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为确保石油焦项目的高效生产和技术实施，我们制定了一套精心设计的设备选型方案，以满足石油焦项目生产、质量和环保的要求。该方案的主要特点如下：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72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850"/>
      <w:r>
        <w:rPr>
          <w:rFonts w:ascii="仿宋" w:eastAsia="仿宋" w:hAnsi="仿宋" w:cs="仿宋" w:hint="eastAsia"/>
          <w:lang w:eastAsia="zh-CN"/>
        </w:rPr>
        <w:t>(一)、石油焦行业分析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焦行业一直以来都是市场的关注焦点。行业内的发展趋势、竞争态势以及潜在机会都对石油焦项目的推进产生深远的影响。通过深入研究行业的整体概貌，我们将更好地理解行业的核心特征，为石油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行业，技术一直是推动创新和发展的关键因素。我们将对当前技术趋势进行详尽分析，包括但不限于人工智能、大数据应用、先进制造技术等。这有助于石油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焦项目成功的基础。我们将对主要竞争对手进行深入研究，包括其市场份额、产品特点、市场定位等。通过全面了解竞争对手的优势和劣势，石油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91"/>
      <w:r>
        <w:rPr>
          <w:rFonts w:ascii="仿宋" w:eastAsia="仿宋" w:hAnsi="仿宋" w:cs="仿宋" w:hint="eastAsia"/>
          <w:sz w:val="28"/>
          <w:lang w:eastAsia="zh-CN"/>
        </w:rPr>
        <w:t>(二)、石油焦市场分析预测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通过对市场规模的深入调研，我们将预测石油焦市场未来的增长趋势。这包括市场的整体规模、各细分领域的发展趋势等。石油焦项目可以根据市场的扩张速度和潜在机会，制定更符合市场需求的发展策略。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焦项目实施过程中需要充分考虑的因素。我们将对市场风险进行全面评估，包括但不限于政策法规风险、市场竞争风险、技术变革风险等。通过对潜在风险的深入分析，石油焦项目可以制定相应的风险缓解策略，降低不确定性对石油焦项目的影响。</w:t>
      </w:r>
    </w:p>
    <w:p>
      <w:pPr>
        <w:pStyle w:val="Heading1"/>
        <w:ind w:firstLine="560" w:firstLineChars="200"/>
        <w:rPr>
          <w:rFonts w:ascii="仿宋" w:eastAsia="仿宋" w:hAnsi="仿宋" w:cs="仿宋" w:hint="eastAsia"/>
          <w:sz w:val="28"/>
          <w:lang w:eastAsia="zh-CN"/>
        </w:rPr>
      </w:pPr>
      <w:bookmarkStart w:id="12" w:name="_Toc1153"/>
      <w:r>
        <w:rPr>
          <w:rFonts w:ascii="仿宋" w:eastAsia="仿宋" w:hAnsi="仿宋" w:cs="仿宋" w:hint="eastAsia"/>
          <w:sz w:val="28"/>
          <w:lang w:eastAsia="zh-CN"/>
        </w:rPr>
        <w:t>四、石油焦项目土建工程</w:t>
      </w:r>
      <w:bookmarkEnd w:id="12"/>
    </w:p>
    <w:p>
      <w:pPr>
        <w:pStyle w:val="Heading2"/>
        <w:rPr>
          <w:rFonts w:ascii="仿宋" w:eastAsia="仿宋" w:hAnsi="仿宋" w:cs="仿宋" w:hint="eastAsia"/>
          <w:lang w:eastAsia="zh-CN"/>
        </w:rPr>
      </w:pPr>
      <w:bookmarkStart w:id="13" w:name="_Toc247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在石油焦项目的建筑工程设计中，我们将秉承一系列重要的设计原则，以确保石油焦项目建筑在功能、美观、可持续性等方面达到最佳效果。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首要原则是确保建筑的功能性得到最大化的发挥。我们将充分理解石油焦项目的实际需求，合理布局各个功能区域，保证建筑在满足业务需求的同时，提供高效的工作环境。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在建筑设计中，我们将综合考虑建设和运营成本。通过精细的经济效益分析，确保设计方案在高效利用资源的同时，对石油焦项目的长期盈利能力有积极的贡献。</w:t>
      </w:r>
    </w:p>
    <w:p>
      <w:pPr>
        <w:pStyle w:val="Heading2"/>
        <w:ind w:firstLine="560" w:firstLineChars="200"/>
        <w:rPr>
          <w:rFonts w:ascii="仿宋" w:eastAsia="仿宋" w:hAnsi="仿宋" w:cs="仿宋" w:hint="eastAsia"/>
          <w:sz w:val="28"/>
          <w:lang w:eastAsia="zh-CN"/>
        </w:rPr>
      </w:pPr>
      <w:bookmarkStart w:id="14" w:name="_Toc213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的土建工程设计中，我们将精准设定设计年限，结合石油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5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石油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7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本期工程石油焦项目预计总建筑面积XXX平方米，其中：计容建筑面积XXX平方米，计划建筑工程投资XX万元，占石油焦项目总投资的XX%。</w:t>
      </w:r>
    </w:p>
    <w:p>
      <w:pPr>
        <w:pStyle w:val="Heading1"/>
        <w:ind w:firstLine="560" w:firstLineChars="200"/>
        <w:rPr>
          <w:rFonts w:ascii="仿宋" w:eastAsia="仿宋" w:hAnsi="仿宋" w:cs="仿宋" w:hint="eastAsia"/>
          <w:sz w:val="28"/>
          <w:lang w:eastAsia="zh-CN"/>
        </w:rPr>
      </w:pPr>
      <w:bookmarkStart w:id="17" w:name="_Toc13122"/>
      <w:r>
        <w:rPr>
          <w:rFonts w:ascii="仿宋" w:eastAsia="仿宋" w:hAnsi="仿宋" w:cs="仿宋" w:hint="eastAsia"/>
          <w:sz w:val="28"/>
          <w:lang w:eastAsia="zh-CN"/>
        </w:rPr>
        <w:t>五、石油焦项目概论</w:t>
      </w:r>
      <w:bookmarkEnd w:id="17"/>
    </w:p>
    <w:p>
      <w:pPr>
        <w:pStyle w:val="Heading2"/>
        <w:rPr>
          <w:rFonts w:ascii="仿宋" w:eastAsia="仿宋" w:hAnsi="仿宋" w:cs="仿宋" w:hint="eastAsia"/>
          <w:lang w:eastAsia="zh-CN"/>
        </w:rPr>
      </w:pPr>
      <w:bookmarkStart w:id="18" w:name="_Toc13276"/>
      <w:r>
        <w:rPr>
          <w:rFonts w:ascii="仿宋" w:eastAsia="仿宋" w:hAnsi="仿宋" w:cs="仿宋" w:hint="eastAsia"/>
          <w:lang w:eastAsia="zh-CN"/>
        </w:rPr>
        <w:t>(一)、石油焦项目概况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起源追溯至对市场的深入洞察。市场的不断演变与变革为石油焦项目提供了难得的机遇。当前市场存在的需求缺口和变革的大环境共同构成了石油焦项目的背景。这个石油焦项目旨在充分利用市场机遇，填补行业中尚未满足的需求，为客户提供全新的解决方案。市场的变革和需求的增长使得这个石油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正式命名为石油焦。这个名称不仅仅是一个标识，更代表了石油焦项目的核心理念和愿景。它蕴含着石油焦项目所要解决问题的关键字，具有强烈的表达和辨识度，为石油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核心目标是提供一种全新、高效的解决方案，满足客户日益增长的需求。石油焦项目追求的不仅仅是满足市场需求，更是在市场中获得卓越的竞争优势。通过不断提升产品或服务的质量和创新水平，石油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石油焦项目范围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全面涵盖了产品研发、制造、市场推广和售后服务，确保从产品设计到最终用户体验的全方位关注。这一全面的石油焦项目范围是为了确保石油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石油焦项目计划在未来18个月内完成，包括研发、测试、市场试点和正式推出等不同阶段。这个时间表的合理设计是为了确保石油焦项目各个阶段的顺利推进，以便按时交付高质量的成果。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石油焦项目总预算估算为XX百万美元，主要分配在研发、市场推广、人员培训和运营等方面。这一充足的预算为石油焦项目提供了充足的资源，确保石油焦项目在各个方面都能取得优异的表现。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石油焦项目可能面临的风险包括市场接受度低、技术难题、竞争激烈等。石油焦项目团队已经制定了相应的风险应对计划，通过前瞻性的风险管理，确保石油焦项目在面对不确定性时能够迅速做出应对。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石油焦项目汇聚了一支经验丰富、多领域专业素养的核心团队，确保石油焦项目在各个方面都能拥有高水平的执行力。团队的协同作战是石油焦项目成功的关键因素之一。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石油焦项目背景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https://d.book118.com/808125007032006030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90D26"/>
    <w:rsid w:val="2AF90D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2500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2024-01-21T05:40:00Z</dcterms:created>
  <dcterms:modified xsi:type="dcterms:W3CDTF">2024-01-21T05:40:36Z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0C3AA760A830413D904917CC84861FCD_11</vt:lpwstr>
  </property>
  <property fmtid="{D5CDD505-2E9C-101B-9397-08002B2CF9AE}" pid="3" name="KSOProductBuildVer">
    <vt:lpwstr>2052-12.1.0.16120</vt:lpwstr>
  </property>
</Properties>
</file>