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工字钢项目规划设计纲要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9" w:history="1">
        <w:r>
          <w:rPr>
            <w:rFonts w:ascii="仿宋" w:eastAsia="仿宋" w:hAnsi="仿宋" w:cs="仿宋" w:hint="eastAsia"/>
            <w:lang w:eastAsia="zh-CN"/>
          </w:rPr>
          <w:t>概论</w:t>
        </w:r>
        <w:r>
          <w:tab/>
        </w:r>
        <w:r>
          <w:fldChar w:fldCharType="begin"/>
        </w:r>
        <w:r>
          <w:instrText xml:space="preserve"> PAGEREF _Toc14079 \h </w:instrText>
        </w:r>
        <w:r>
          <w:fldChar w:fldCharType="separate"/>
        </w:r>
        <w:r>
          <w:t>3</w:t>
        </w:r>
        <w:r>
          <w:fldChar w:fldCharType="end"/>
        </w:r>
      </w:hyperlink>
    </w:p>
    <w:p>
      <w:pPr>
        <w:pStyle w:val="TOC1"/>
        <w:tabs>
          <w:tab w:val="right" w:leader="dot" w:pos="8306"/>
        </w:tabs>
      </w:pPr>
      <w:hyperlink w:anchor="_Toc8737" w:history="1">
        <w:r>
          <w:rPr>
            <w:rFonts w:ascii="仿宋" w:eastAsia="仿宋" w:hAnsi="仿宋" w:cs="仿宋" w:hint="eastAsia"/>
            <w:lang w:eastAsia="zh-CN"/>
          </w:rPr>
          <w:t>一、市场分析、调研</w:t>
        </w:r>
        <w:r>
          <w:tab/>
        </w:r>
        <w:r>
          <w:fldChar w:fldCharType="begin"/>
        </w:r>
        <w:r>
          <w:instrText xml:space="preserve"> PAGEREF _Toc8737 \h </w:instrText>
        </w:r>
        <w:r>
          <w:fldChar w:fldCharType="separate"/>
        </w:r>
        <w:r>
          <w:t>3</w:t>
        </w:r>
        <w:r>
          <w:fldChar w:fldCharType="end"/>
        </w:r>
      </w:hyperlink>
    </w:p>
    <w:p>
      <w:pPr>
        <w:pStyle w:val="TOC2"/>
        <w:tabs>
          <w:tab w:val="right" w:leader="dot" w:pos="8306"/>
        </w:tabs>
      </w:pPr>
      <w:hyperlink w:anchor="_Toc28647" w:history="1">
        <w:r>
          <w:rPr>
            <w:rFonts w:ascii="仿宋" w:eastAsia="仿宋" w:hAnsi="仿宋" w:cs="仿宋" w:hint="eastAsia"/>
            <w:lang w:eastAsia="zh-CN"/>
          </w:rPr>
          <w:t>(一)、工字钢行业分析</w:t>
        </w:r>
        <w:r>
          <w:tab/>
        </w:r>
        <w:r>
          <w:fldChar w:fldCharType="begin"/>
        </w:r>
        <w:r>
          <w:instrText xml:space="preserve"> PAGEREF _Toc28647 \h </w:instrText>
        </w:r>
        <w:r>
          <w:fldChar w:fldCharType="separate"/>
        </w:r>
        <w:r>
          <w:t>3</w:t>
        </w:r>
        <w:r>
          <w:fldChar w:fldCharType="end"/>
        </w:r>
      </w:hyperlink>
    </w:p>
    <w:p>
      <w:pPr>
        <w:pStyle w:val="TOC2"/>
        <w:tabs>
          <w:tab w:val="right" w:leader="dot" w:pos="8306"/>
        </w:tabs>
      </w:pPr>
      <w:hyperlink w:anchor="_Toc4295" w:history="1">
        <w:r>
          <w:rPr>
            <w:rFonts w:ascii="仿宋" w:eastAsia="仿宋" w:hAnsi="仿宋" w:cs="仿宋" w:hint="eastAsia"/>
            <w:lang w:eastAsia="zh-CN"/>
          </w:rPr>
          <w:t>(二)、工字钢市场分析预测</w:t>
        </w:r>
        <w:r>
          <w:tab/>
        </w:r>
        <w:r>
          <w:fldChar w:fldCharType="begin"/>
        </w:r>
        <w:r>
          <w:instrText xml:space="preserve"> PAGEREF _Toc4295 \h </w:instrText>
        </w:r>
        <w:r>
          <w:fldChar w:fldCharType="separate"/>
        </w:r>
        <w:r>
          <w:t>4</w:t>
        </w:r>
        <w:r>
          <w:fldChar w:fldCharType="end"/>
        </w:r>
      </w:hyperlink>
    </w:p>
    <w:p>
      <w:pPr>
        <w:pStyle w:val="TOC1"/>
        <w:tabs>
          <w:tab w:val="right" w:leader="dot" w:pos="8306"/>
        </w:tabs>
      </w:pPr>
      <w:hyperlink w:anchor="_Toc10368" w:history="1">
        <w:r>
          <w:rPr>
            <w:rFonts w:ascii="仿宋" w:eastAsia="仿宋" w:hAnsi="仿宋" w:cs="仿宋" w:hint="eastAsia"/>
            <w:lang w:eastAsia="zh-CN"/>
          </w:rPr>
          <w:t>二、工字钢项目土建工程</w:t>
        </w:r>
        <w:r>
          <w:tab/>
        </w:r>
        <w:r>
          <w:fldChar w:fldCharType="begin"/>
        </w:r>
        <w:r>
          <w:instrText xml:space="preserve"> PAGEREF _Toc10368 \h </w:instrText>
        </w:r>
        <w:r>
          <w:fldChar w:fldCharType="separate"/>
        </w:r>
        <w:r>
          <w:t>5</w:t>
        </w:r>
        <w:r>
          <w:fldChar w:fldCharType="end"/>
        </w:r>
      </w:hyperlink>
    </w:p>
    <w:p>
      <w:pPr>
        <w:pStyle w:val="TOC2"/>
        <w:tabs>
          <w:tab w:val="right" w:leader="dot" w:pos="8306"/>
        </w:tabs>
      </w:pPr>
      <w:hyperlink w:anchor="_Toc26483" w:history="1">
        <w:r>
          <w:rPr>
            <w:rFonts w:ascii="仿宋" w:eastAsia="仿宋" w:hAnsi="仿宋" w:cs="仿宋" w:hint="eastAsia"/>
            <w:lang w:eastAsia="zh-CN"/>
          </w:rPr>
          <w:t>(一)、建筑工程设计原则</w:t>
        </w:r>
        <w:r>
          <w:tab/>
        </w:r>
        <w:r>
          <w:fldChar w:fldCharType="begin"/>
        </w:r>
        <w:r>
          <w:instrText xml:space="preserve"> PAGEREF _Toc26483 \h </w:instrText>
        </w:r>
        <w:r>
          <w:fldChar w:fldCharType="separate"/>
        </w:r>
        <w:r>
          <w:t>5</w:t>
        </w:r>
        <w:r>
          <w:fldChar w:fldCharType="end"/>
        </w:r>
      </w:hyperlink>
    </w:p>
    <w:p>
      <w:pPr>
        <w:pStyle w:val="TOC2"/>
        <w:tabs>
          <w:tab w:val="right" w:leader="dot" w:pos="8306"/>
        </w:tabs>
      </w:pPr>
      <w:hyperlink w:anchor="_Toc30898" w:history="1">
        <w:r>
          <w:rPr>
            <w:rFonts w:ascii="仿宋" w:eastAsia="仿宋" w:hAnsi="仿宋" w:cs="仿宋" w:hint="eastAsia"/>
            <w:lang w:eastAsia="zh-CN"/>
          </w:rPr>
          <w:t>(二)、土建工程设计年限及安全等级</w:t>
        </w:r>
        <w:r>
          <w:tab/>
        </w:r>
        <w:r>
          <w:fldChar w:fldCharType="begin"/>
        </w:r>
        <w:r>
          <w:instrText xml:space="preserve"> PAGEREF _Toc30898 \h </w:instrText>
        </w:r>
        <w:r>
          <w:fldChar w:fldCharType="separate"/>
        </w:r>
        <w:r>
          <w:t>6</w:t>
        </w:r>
        <w:r>
          <w:fldChar w:fldCharType="end"/>
        </w:r>
      </w:hyperlink>
    </w:p>
    <w:p>
      <w:pPr>
        <w:pStyle w:val="TOC2"/>
        <w:tabs>
          <w:tab w:val="right" w:leader="dot" w:pos="8306"/>
        </w:tabs>
      </w:pPr>
      <w:hyperlink w:anchor="_Toc31069" w:history="1">
        <w:r>
          <w:rPr>
            <w:rFonts w:ascii="仿宋" w:eastAsia="仿宋" w:hAnsi="仿宋" w:cs="仿宋" w:hint="eastAsia"/>
            <w:lang w:eastAsia="zh-CN"/>
          </w:rPr>
          <w:t>(三)、建筑工程设计总体要求</w:t>
        </w:r>
        <w:r>
          <w:tab/>
        </w:r>
        <w:r>
          <w:fldChar w:fldCharType="begin"/>
        </w:r>
        <w:r>
          <w:instrText xml:space="preserve"> PAGEREF _Toc31069 \h </w:instrText>
        </w:r>
        <w:r>
          <w:fldChar w:fldCharType="separate"/>
        </w:r>
        <w:r>
          <w:t>7</w:t>
        </w:r>
        <w:r>
          <w:fldChar w:fldCharType="end"/>
        </w:r>
      </w:hyperlink>
    </w:p>
    <w:p>
      <w:pPr>
        <w:pStyle w:val="TOC2"/>
        <w:tabs>
          <w:tab w:val="right" w:leader="dot" w:pos="8306"/>
        </w:tabs>
      </w:pPr>
      <w:hyperlink w:anchor="_Toc15892" w:history="1">
        <w:r>
          <w:rPr>
            <w:rFonts w:ascii="仿宋" w:eastAsia="仿宋" w:hAnsi="仿宋" w:cs="仿宋" w:hint="eastAsia"/>
            <w:lang w:eastAsia="zh-CN"/>
          </w:rPr>
          <w:t>(四)、土建工程建设指标</w:t>
        </w:r>
        <w:r>
          <w:tab/>
        </w:r>
        <w:r>
          <w:fldChar w:fldCharType="begin"/>
        </w:r>
        <w:r>
          <w:instrText xml:space="preserve"> PAGEREF _Toc15892 \h </w:instrText>
        </w:r>
        <w:r>
          <w:fldChar w:fldCharType="separate"/>
        </w:r>
        <w:r>
          <w:t>8</w:t>
        </w:r>
        <w:r>
          <w:fldChar w:fldCharType="end"/>
        </w:r>
      </w:hyperlink>
    </w:p>
    <w:p>
      <w:pPr>
        <w:pStyle w:val="TOC1"/>
        <w:tabs>
          <w:tab w:val="right" w:leader="dot" w:pos="8306"/>
        </w:tabs>
      </w:pPr>
      <w:hyperlink w:anchor="_Toc12281" w:history="1">
        <w:r>
          <w:rPr>
            <w:rFonts w:ascii="仿宋" w:eastAsia="仿宋" w:hAnsi="仿宋" w:cs="仿宋" w:hint="eastAsia"/>
            <w:lang w:eastAsia="zh-CN"/>
          </w:rPr>
          <w:t>三、产品规划分析</w:t>
        </w:r>
        <w:r>
          <w:tab/>
        </w:r>
        <w:r>
          <w:fldChar w:fldCharType="begin"/>
        </w:r>
        <w:r>
          <w:instrText xml:space="preserve"> PAGEREF _Toc12281 \h </w:instrText>
        </w:r>
        <w:r>
          <w:fldChar w:fldCharType="separate"/>
        </w:r>
        <w:r>
          <w:t>8</w:t>
        </w:r>
        <w:r>
          <w:fldChar w:fldCharType="end"/>
        </w:r>
      </w:hyperlink>
    </w:p>
    <w:p>
      <w:pPr>
        <w:pStyle w:val="TOC2"/>
        <w:tabs>
          <w:tab w:val="right" w:leader="dot" w:pos="8306"/>
        </w:tabs>
      </w:pPr>
      <w:hyperlink w:anchor="_Toc7579" w:history="1">
        <w:r>
          <w:rPr>
            <w:rFonts w:ascii="仿宋" w:eastAsia="仿宋" w:hAnsi="仿宋" w:cs="仿宋" w:hint="eastAsia"/>
            <w:lang w:eastAsia="zh-CN"/>
          </w:rPr>
          <w:t>(一)、产品规划</w:t>
        </w:r>
        <w:r>
          <w:tab/>
        </w:r>
        <w:r>
          <w:fldChar w:fldCharType="begin"/>
        </w:r>
        <w:r>
          <w:instrText xml:space="preserve"> PAGEREF _Toc7579 \h </w:instrText>
        </w:r>
        <w:r>
          <w:fldChar w:fldCharType="separate"/>
        </w:r>
        <w:r>
          <w:t>8</w:t>
        </w:r>
        <w:r>
          <w:fldChar w:fldCharType="end"/>
        </w:r>
      </w:hyperlink>
    </w:p>
    <w:p>
      <w:pPr>
        <w:pStyle w:val="TOC2"/>
        <w:tabs>
          <w:tab w:val="right" w:leader="dot" w:pos="8306"/>
        </w:tabs>
      </w:pPr>
      <w:hyperlink w:anchor="_Toc16498" w:history="1">
        <w:r>
          <w:rPr>
            <w:rFonts w:ascii="仿宋" w:eastAsia="仿宋" w:hAnsi="仿宋" w:cs="仿宋" w:hint="eastAsia"/>
            <w:lang w:eastAsia="zh-CN"/>
          </w:rPr>
          <w:t>(二)、建设规模</w:t>
        </w:r>
        <w:r>
          <w:tab/>
        </w:r>
        <w:r>
          <w:fldChar w:fldCharType="begin"/>
        </w:r>
        <w:r>
          <w:instrText xml:space="preserve"> PAGEREF _Toc16498 \h </w:instrText>
        </w:r>
        <w:r>
          <w:fldChar w:fldCharType="separate"/>
        </w:r>
        <w:r>
          <w:t>9</w:t>
        </w:r>
        <w:r>
          <w:fldChar w:fldCharType="end"/>
        </w:r>
      </w:hyperlink>
    </w:p>
    <w:p>
      <w:pPr>
        <w:pStyle w:val="TOC1"/>
        <w:tabs>
          <w:tab w:val="right" w:leader="dot" w:pos="8306"/>
        </w:tabs>
      </w:pPr>
      <w:hyperlink w:anchor="_Toc13228" w:history="1">
        <w:r>
          <w:rPr>
            <w:rFonts w:ascii="仿宋" w:eastAsia="仿宋" w:hAnsi="仿宋" w:cs="仿宋" w:hint="eastAsia"/>
            <w:lang w:eastAsia="zh-CN"/>
          </w:rPr>
          <w:t>四、工字钢项目建设背景及必要性分析</w:t>
        </w:r>
        <w:r>
          <w:tab/>
        </w:r>
        <w:r>
          <w:fldChar w:fldCharType="begin"/>
        </w:r>
        <w:r>
          <w:instrText xml:space="preserve"> PAGEREF _Toc13228 \h </w:instrText>
        </w:r>
        <w:r>
          <w:fldChar w:fldCharType="separate"/>
        </w:r>
        <w:r>
          <w:t>10</w:t>
        </w:r>
        <w:r>
          <w:fldChar w:fldCharType="end"/>
        </w:r>
      </w:hyperlink>
    </w:p>
    <w:p>
      <w:pPr>
        <w:pStyle w:val="TOC2"/>
        <w:tabs>
          <w:tab w:val="right" w:leader="dot" w:pos="8306"/>
        </w:tabs>
      </w:pPr>
      <w:hyperlink w:anchor="_Toc10736" w:history="1">
        <w:r>
          <w:rPr>
            <w:rFonts w:ascii="仿宋" w:eastAsia="仿宋" w:hAnsi="仿宋" w:cs="仿宋" w:hint="eastAsia"/>
            <w:lang w:eastAsia="zh-CN"/>
          </w:rPr>
          <w:t>(一)、工字钢项目背景分析</w:t>
        </w:r>
        <w:r>
          <w:tab/>
        </w:r>
        <w:r>
          <w:fldChar w:fldCharType="begin"/>
        </w:r>
        <w:r>
          <w:instrText xml:space="preserve"> PAGEREF _Toc10736 \h </w:instrText>
        </w:r>
        <w:r>
          <w:fldChar w:fldCharType="separate"/>
        </w:r>
        <w:r>
          <w:t>10</w:t>
        </w:r>
        <w:r>
          <w:fldChar w:fldCharType="end"/>
        </w:r>
      </w:hyperlink>
    </w:p>
    <w:p>
      <w:pPr>
        <w:pStyle w:val="TOC2"/>
        <w:tabs>
          <w:tab w:val="right" w:leader="dot" w:pos="8306"/>
        </w:tabs>
      </w:pPr>
      <w:hyperlink w:anchor="_Toc28091" w:history="1">
        <w:r>
          <w:rPr>
            <w:rFonts w:ascii="仿宋" w:eastAsia="仿宋" w:hAnsi="仿宋" w:cs="仿宋" w:hint="eastAsia"/>
            <w:lang w:eastAsia="zh-CN"/>
          </w:rPr>
          <w:t>(二)、工字钢项目建设必要性分析</w:t>
        </w:r>
        <w:r>
          <w:tab/>
        </w:r>
        <w:r>
          <w:fldChar w:fldCharType="begin"/>
        </w:r>
        <w:r>
          <w:instrText xml:space="preserve"> PAGEREF _Toc28091 \h </w:instrText>
        </w:r>
        <w:r>
          <w:fldChar w:fldCharType="separate"/>
        </w:r>
        <w:r>
          <w:t>11</w:t>
        </w:r>
        <w:r>
          <w:fldChar w:fldCharType="end"/>
        </w:r>
      </w:hyperlink>
    </w:p>
    <w:p>
      <w:pPr>
        <w:pStyle w:val="TOC1"/>
        <w:tabs>
          <w:tab w:val="right" w:leader="dot" w:pos="8306"/>
        </w:tabs>
      </w:pPr>
      <w:hyperlink w:anchor="_Toc11075" w:history="1">
        <w:r>
          <w:rPr>
            <w:rFonts w:ascii="仿宋" w:eastAsia="仿宋" w:hAnsi="仿宋" w:cs="仿宋" w:hint="eastAsia"/>
            <w:lang w:eastAsia="zh-CN"/>
          </w:rPr>
          <w:t>五、工字钢项目选址可行性分析</w:t>
        </w:r>
        <w:r>
          <w:tab/>
        </w:r>
        <w:r>
          <w:fldChar w:fldCharType="begin"/>
        </w:r>
        <w:r>
          <w:instrText xml:space="preserve"> PAGEREF _Toc11075 \h </w:instrText>
        </w:r>
        <w:r>
          <w:fldChar w:fldCharType="separate"/>
        </w:r>
        <w:r>
          <w:t>13</w:t>
        </w:r>
        <w:r>
          <w:fldChar w:fldCharType="end"/>
        </w:r>
      </w:hyperlink>
    </w:p>
    <w:p>
      <w:pPr>
        <w:pStyle w:val="TOC2"/>
        <w:tabs>
          <w:tab w:val="right" w:leader="dot" w:pos="8306"/>
        </w:tabs>
      </w:pPr>
      <w:hyperlink w:anchor="_Toc8671" w:history="1">
        <w:r>
          <w:rPr>
            <w:rFonts w:ascii="仿宋" w:eastAsia="仿宋" w:hAnsi="仿宋" w:cs="仿宋" w:hint="eastAsia"/>
            <w:lang w:eastAsia="zh-CN"/>
          </w:rPr>
          <w:t>(一)、工字钢项目选址</w:t>
        </w:r>
        <w:r>
          <w:tab/>
        </w:r>
        <w:r>
          <w:fldChar w:fldCharType="begin"/>
        </w:r>
        <w:r>
          <w:instrText xml:space="preserve"> PAGEREF _Toc8671 \h </w:instrText>
        </w:r>
        <w:r>
          <w:fldChar w:fldCharType="separate"/>
        </w:r>
        <w:r>
          <w:t>13</w:t>
        </w:r>
        <w:r>
          <w:fldChar w:fldCharType="end"/>
        </w:r>
      </w:hyperlink>
    </w:p>
    <w:p>
      <w:pPr>
        <w:pStyle w:val="TOC2"/>
        <w:tabs>
          <w:tab w:val="right" w:leader="dot" w:pos="8306"/>
        </w:tabs>
      </w:pPr>
      <w:hyperlink w:anchor="_Toc4771" w:history="1">
        <w:r>
          <w:rPr>
            <w:rFonts w:ascii="仿宋" w:eastAsia="仿宋" w:hAnsi="仿宋" w:cs="仿宋" w:hint="eastAsia"/>
            <w:lang w:eastAsia="zh-CN"/>
          </w:rPr>
          <w:t>(二)、用地控制指标</w:t>
        </w:r>
        <w:r>
          <w:tab/>
        </w:r>
        <w:r>
          <w:fldChar w:fldCharType="begin"/>
        </w:r>
        <w:r>
          <w:instrText xml:space="preserve"> PAGEREF _Toc4771 \h </w:instrText>
        </w:r>
        <w:r>
          <w:fldChar w:fldCharType="separate"/>
        </w:r>
        <w:r>
          <w:t>13</w:t>
        </w:r>
        <w:r>
          <w:fldChar w:fldCharType="end"/>
        </w:r>
      </w:hyperlink>
    </w:p>
    <w:p>
      <w:pPr>
        <w:pStyle w:val="TOC2"/>
        <w:tabs>
          <w:tab w:val="right" w:leader="dot" w:pos="8306"/>
        </w:tabs>
      </w:pPr>
      <w:hyperlink w:anchor="_Toc23551" w:history="1">
        <w:r>
          <w:rPr>
            <w:rFonts w:ascii="仿宋" w:eastAsia="仿宋" w:hAnsi="仿宋" w:cs="仿宋" w:hint="eastAsia"/>
            <w:lang w:eastAsia="zh-CN"/>
          </w:rPr>
          <w:t>(三)、节约用地措施</w:t>
        </w:r>
        <w:r>
          <w:tab/>
        </w:r>
        <w:r>
          <w:fldChar w:fldCharType="begin"/>
        </w:r>
        <w:r>
          <w:instrText xml:space="preserve"> PAGEREF _Toc23551 \h </w:instrText>
        </w:r>
        <w:r>
          <w:fldChar w:fldCharType="separate"/>
        </w:r>
        <w:r>
          <w:t>15</w:t>
        </w:r>
        <w:r>
          <w:fldChar w:fldCharType="end"/>
        </w:r>
      </w:hyperlink>
    </w:p>
    <w:p>
      <w:pPr>
        <w:pStyle w:val="TOC2"/>
        <w:tabs>
          <w:tab w:val="right" w:leader="dot" w:pos="8306"/>
        </w:tabs>
      </w:pPr>
      <w:hyperlink w:anchor="_Toc8353" w:history="1">
        <w:r>
          <w:rPr>
            <w:rFonts w:ascii="仿宋" w:eastAsia="仿宋" w:hAnsi="仿宋" w:cs="仿宋" w:hint="eastAsia"/>
            <w:lang w:eastAsia="zh-CN"/>
          </w:rPr>
          <w:t>(四)、总图布置方案</w:t>
        </w:r>
        <w:r>
          <w:tab/>
        </w:r>
        <w:r>
          <w:fldChar w:fldCharType="begin"/>
        </w:r>
        <w:r>
          <w:instrText xml:space="preserve"> PAGEREF _Toc8353 \h </w:instrText>
        </w:r>
        <w:r>
          <w:fldChar w:fldCharType="separate"/>
        </w:r>
        <w:r>
          <w:t>16</w:t>
        </w:r>
        <w:r>
          <w:fldChar w:fldCharType="end"/>
        </w:r>
      </w:hyperlink>
    </w:p>
    <w:p>
      <w:pPr>
        <w:pStyle w:val="TOC2"/>
        <w:tabs>
          <w:tab w:val="right" w:leader="dot" w:pos="8306"/>
        </w:tabs>
      </w:pPr>
      <w:hyperlink w:anchor="_Toc21900" w:history="1">
        <w:r>
          <w:rPr>
            <w:rFonts w:ascii="仿宋" w:eastAsia="仿宋" w:hAnsi="仿宋" w:cs="仿宋" w:hint="eastAsia"/>
            <w:lang w:eastAsia="zh-CN"/>
          </w:rPr>
          <w:t>(五)、选址综合评价</w:t>
        </w:r>
        <w:r>
          <w:tab/>
        </w:r>
        <w:r>
          <w:fldChar w:fldCharType="begin"/>
        </w:r>
        <w:r>
          <w:instrText xml:space="preserve"> PAGEREF _Toc21900 \h </w:instrText>
        </w:r>
        <w:r>
          <w:fldChar w:fldCharType="separate"/>
        </w:r>
        <w:r>
          <w:t>17</w:t>
        </w:r>
        <w:r>
          <w:fldChar w:fldCharType="end"/>
        </w:r>
      </w:hyperlink>
    </w:p>
    <w:p>
      <w:pPr>
        <w:pStyle w:val="TOC1"/>
        <w:tabs>
          <w:tab w:val="right" w:leader="dot" w:pos="8306"/>
        </w:tabs>
      </w:pPr>
      <w:hyperlink w:anchor="_Toc16260" w:history="1">
        <w:r>
          <w:rPr>
            <w:rFonts w:ascii="仿宋" w:eastAsia="仿宋" w:hAnsi="仿宋" w:cs="仿宋" w:hint="eastAsia"/>
            <w:lang w:eastAsia="zh-CN"/>
          </w:rPr>
          <w:t>六、工字钢项目文档管理</w:t>
        </w:r>
        <w:r>
          <w:tab/>
        </w:r>
        <w:r>
          <w:fldChar w:fldCharType="begin"/>
        </w:r>
        <w:r>
          <w:instrText xml:space="preserve"> PAGEREF _Toc16260 \h </w:instrText>
        </w:r>
        <w:r>
          <w:fldChar w:fldCharType="separate"/>
        </w:r>
        <w:r>
          <w:t>18</w:t>
        </w:r>
        <w:r>
          <w:fldChar w:fldCharType="end"/>
        </w:r>
      </w:hyperlink>
    </w:p>
    <w:p>
      <w:pPr>
        <w:pStyle w:val="TOC2"/>
        <w:tabs>
          <w:tab w:val="right" w:leader="dot" w:pos="8306"/>
        </w:tabs>
      </w:pPr>
      <w:hyperlink w:anchor="_Toc29667" w:history="1">
        <w:r>
          <w:rPr>
            <w:rFonts w:ascii="仿宋" w:eastAsia="仿宋" w:hAnsi="仿宋" w:cs="仿宋" w:hint="eastAsia"/>
            <w:lang w:eastAsia="zh-CN"/>
          </w:rPr>
          <w:t>(一)、文档编制与审查</w:t>
        </w:r>
        <w:r>
          <w:tab/>
        </w:r>
        <w:r>
          <w:fldChar w:fldCharType="begin"/>
        </w:r>
        <w:r>
          <w:instrText xml:space="preserve"> PAGEREF _Toc29667 \h </w:instrText>
        </w:r>
        <w:r>
          <w:fldChar w:fldCharType="separate"/>
        </w:r>
        <w:r>
          <w:t>18</w:t>
        </w:r>
        <w:r>
          <w:fldChar w:fldCharType="end"/>
        </w:r>
      </w:hyperlink>
    </w:p>
    <w:p>
      <w:pPr>
        <w:pStyle w:val="TOC2"/>
        <w:tabs>
          <w:tab w:val="right" w:leader="dot" w:pos="8306"/>
        </w:tabs>
      </w:pPr>
      <w:hyperlink w:anchor="_Toc6819" w:history="1">
        <w:r>
          <w:rPr>
            <w:rFonts w:ascii="仿宋" w:eastAsia="仿宋" w:hAnsi="仿宋" w:cs="仿宋" w:hint="eastAsia"/>
            <w:lang w:eastAsia="zh-CN"/>
          </w:rPr>
          <w:t>(二)、文档发布与分发</w:t>
        </w:r>
        <w:r>
          <w:tab/>
        </w:r>
        <w:r>
          <w:fldChar w:fldCharType="begin"/>
        </w:r>
        <w:r>
          <w:instrText xml:space="preserve"> PAGEREF _Toc6819 \h </w:instrText>
        </w:r>
        <w:r>
          <w:fldChar w:fldCharType="separate"/>
        </w:r>
        <w:r>
          <w:t>19</w:t>
        </w:r>
        <w:r>
          <w:fldChar w:fldCharType="end"/>
        </w:r>
      </w:hyperlink>
    </w:p>
    <w:p>
      <w:pPr>
        <w:pStyle w:val="TOC2"/>
        <w:tabs>
          <w:tab w:val="right" w:leader="dot" w:pos="8306"/>
        </w:tabs>
      </w:pPr>
      <w:hyperlink w:anchor="_Toc19137" w:history="1">
        <w:r>
          <w:rPr>
            <w:rFonts w:ascii="仿宋" w:eastAsia="仿宋" w:hAnsi="仿宋" w:cs="仿宋" w:hint="eastAsia"/>
            <w:lang w:eastAsia="zh-CN"/>
          </w:rPr>
          <w:t>(三)、文档存档与归档</w:t>
        </w:r>
        <w:r>
          <w:tab/>
        </w:r>
        <w:r>
          <w:fldChar w:fldCharType="begin"/>
        </w:r>
        <w:r>
          <w:instrText xml:space="preserve"> PAGEREF _Toc19137 \h </w:instrText>
        </w:r>
        <w:r>
          <w:fldChar w:fldCharType="separate"/>
        </w:r>
        <w:r>
          <w:t>20</w:t>
        </w:r>
        <w:r>
          <w:fldChar w:fldCharType="end"/>
        </w:r>
      </w:hyperlink>
    </w:p>
    <w:p>
      <w:pPr>
        <w:pStyle w:val="TOC1"/>
        <w:tabs>
          <w:tab w:val="right" w:leader="dot" w:pos="8306"/>
        </w:tabs>
      </w:pPr>
      <w:hyperlink w:anchor="_Toc15739" w:history="1">
        <w:r>
          <w:rPr>
            <w:rFonts w:ascii="仿宋" w:eastAsia="仿宋" w:hAnsi="仿宋" w:cs="仿宋" w:hint="eastAsia"/>
            <w:lang w:eastAsia="zh-CN"/>
          </w:rPr>
          <w:t>七、工字钢项目人力资源管理</w:t>
        </w:r>
        <w:r>
          <w:tab/>
        </w:r>
        <w:r>
          <w:fldChar w:fldCharType="begin"/>
        </w:r>
        <w:r>
          <w:instrText xml:space="preserve"> PAGEREF _Toc15739 \h </w:instrText>
        </w:r>
        <w:r>
          <w:fldChar w:fldCharType="separate"/>
        </w:r>
        <w:r>
          <w:t>21</w:t>
        </w:r>
        <w:r>
          <w:fldChar w:fldCharType="end"/>
        </w:r>
      </w:hyperlink>
    </w:p>
    <w:p>
      <w:pPr>
        <w:pStyle w:val="TOC2"/>
        <w:tabs>
          <w:tab w:val="right" w:leader="dot" w:pos="8306"/>
        </w:tabs>
      </w:pPr>
      <w:hyperlink w:anchor="_Toc19324" w:history="1">
        <w:r>
          <w:rPr>
            <w:rFonts w:ascii="仿宋" w:eastAsia="仿宋" w:hAnsi="仿宋" w:cs="仿宋" w:hint="eastAsia"/>
            <w:lang w:eastAsia="zh-CN"/>
          </w:rPr>
          <w:t>(一)、建立健全的预算管理制度</w:t>
        </w:r>
        <w:r>
          <w:tab/>
        </w:r>
        <w:r>
          <w:fldChar w:fldCharType="begin"/>
        </w:r>
        <w:r>
          <w:instrText xml:space="preserve"> PAGEREF _Toc19324 \h </w:instrText>
        </w:r>
        <w:r>
          <w:fldChar w:fldCharType="separate"/>
        </w:r>
        <w:r>
          <w:t>21</w:t>
        </w:r>
        <w:r>
          <w:fldChar w:fldCharType="end"/>
        </w:r>
      </w:hyperlink>
    </w:p>
    <w:p>
      <w:pPr>
        <w:pStyle w:val="TOC2"/>
        <w:tabs>
          <w:tab w:val="right" w:leader="dot" w:pos="8306"/>
        </w:tabs>
      </w:pPr>
      <w:hyperlink w:anchor="_Toc24728" w:history="1">
        <w:r>
          <w:rPr>
            <w:rFonts w:ascii="仿宋" w:eastAsia="仿宋" w:hAnsi="仿宋" w:cs="仿宋" w:hint="eastAsia"/>
            <w:lang w:eastAsia="zh-CN"/>
          </w:rPr>
          <w:t>(二)、加强资金流动监控</w:t>
        </w:r>
        <w:r>
          <w:tab/>
        </w:r>
        <w:r>
          <w:fldChar w:fldCharType="begin"/>
        </w:r>
        <w:r>
          <w:instrText xml:space="preserve"> PAGEREF _Toc24728 \h </w:instrText>
        </w:r>
        <w:r>
          <w:fldChar w:fldCharType="separate"/>
        </w:r>
        <w:r>
          <w:t>23</w:t>
        </w:r>
        <w:r>
          <w:fldChar w:fldCharType="end"/>
        </w:r>
      </w:hyperlink>
    </w:p>
    <w:p>
      <w:pPr>
        <w:pStyle w:val="TOC2"/>
        <w:tabs>
          <w:tab w:val="right" w:leader="dot" w:pos="8306"/>
        </w:tabs>
      </w:pPr>
      <w:hyperlink w:anchor="_Toc20187" w:history="1">
        <w:r>
          <w:rPr>
            <w:rFonts w:ascii="仿宋" w:eastAsia="仿宋" w:hAnsi="仿宋" w:cs="仿宋" w:hint="eastAsia"/>
            <w:lang w:eastAsia="zh-CN"/>
          </w:rPr>
          <w:t>(三)、制定完善的风险控制机制</w:t>
        </w:r>
        <w:r>
          <w:tab/>
        </w:r>
        <w:r>
          <w:fldChar w:fldCharType="begin"/>
        </w:r>
        <w:r>
          <w:instrText xml:space="preserve"> PAGEREF _Toc20187 \h </w:instrText>
        </w:r>
        <w:r>
          <w:fldChar w:fldCharType="separate"/>
        </w:r>
        <w:r>
          <w:t>24</w:t>
        </w:r>
        <w:r>
          <w:fldChar w:fldCharType="end"/>
        </w:r>
      </w:hyperlink>
    </w:p>
    <w:p>
      <w:pPr>
        <w:pStyle w:val="TOC2"/>
        <w:tabs>
          <w:tab w:val="right" w:leader="dot" w:pos="8306"/>
        </w:tabs>
      </w:pPr>
      <w:hyperlink w:anchor="_Toc31358" w:history="1">
        <w:r>
          <w:rPr>
            <w:rFonts w:ascii="仿宋" w:eastAsia="仿宋" w:hAnsi="仿宋" w:cs="仿宋" w:hint="eastAsia"/>
            <w:lang w:eastAsia="zh-CN"/>
          </w:rPr>
          <w:t>(四)、优化成本管理</w:t>
        </w:r>
        <w:r>
          <w:tab/>
        </w:r>
        <w:r>
          <w:fldChar w:fldCharType="begin"/>
        </w:r>
        <w:r>
          <w:instrText xml:space="preserve"> PAGEREF _Toc31358 \h </w:instrText>
        </w:r>
        <w:r>
          <w:fldChar w:fldCharType="separate"/>
        </w:r>
        <w:r>
          <w:t>25</w:t>
        </w:r>
        <w:r>
          <w:fldChar w:fldCharType="end"/>
        </w:r>
      </w:hyperlink>
    </w:p>
    <w:p>
      <w:pPr>
        <w:pStyle w:val="TOC1"/>
        <w:tabs>
          <w:tab w:val="right" w:leader="dot" w:pos="8306"/>
        </w:tabs>
      </w:pPr>
      <w:hyperlink w:anchor="_Toc22204" w:history="1">
        <w:r>
          <w:rPr>
            <w:rFonts w:ascii="仿宋" w:eastAsia="仿宋" w:hAnsi="仿宋" w:cs="仿宋" w:hint="eastAsia"/>
            <w:lang w:eastAsia="zh-CN"/>
          </w:rPr>
          <w:t>八、工字钢项目投资规划</w:t>
        </w:r>
        <w:r>
          <w:tab/>
        </w:r>
        <w:r>
          <w:fldChar w:fldCharType="begin"/>
        </w:r>
        <w:r>
          <w:instrText xml:space="preserve"> PAGEREF _Toc22204 \h </w:instrText>
        </w:r>
        <w:r>
          <w:fldChar w:fldCharType="separate"/>
        </w:r>
        <w:r>
          <w:t>27</w:t>
        </w:r>
        <w:r>
          <w:fldChar w:fldCharType="end"/>
        </w:r>
      </w:hyperlink>
    </w:p>
    <w:p>
      <w:pPr>
        <w:pStyle w:val="TOC2"/>
        <w:tabs>
          <w:tab w:val="right" w:leader="dot" w:pos="8306"/>
        </w:tabs>
      </w:pPr>
      <w:hyperlink w:anchor="_Toc7487" w:history="1">
        <w:r>
          <w:rPr>
            <w:rFonts w:ascii="仿宋" w:eastAsia="仿宋" w:hAnsi="仿宋" w:cs="仿宋" w:hint="eastAsia"/>
            <w:lang w:eastAsia="zh-CN"/>
          </w:rPr>
          <w:t>(一)、工字钢项目总投资估算</w:t>
        </w:r>
        <w:r>
          <w:tab/>
        </w:r>
        <w:r>
          <w:fldChar w:fldCharType="begin"/>
        </w:r>
        <w:r>
          <w:instrText xml:space="preserve"> PAGEREF _Toc7487 \h </w:instrText>
        </w:r>
        <w:r>
          <w:fldChar w:fldCharType="separate"/>
        </w:r>
        <w:r>
          <w:t>27</w:t>
        </w:r>
        <w:r>
          <w:fldChar w:fldCharType="end"/>
        </w:r>
      </w:hyperlink>
    </w:p>
    <w:p>
      <w:pPr>
        <w:pStyle w:val="TOC2"/>
        <w:tabs>
          <w:tab w:val="right" w:leader="dot" w:pos="8306"/>
        </w:tabs>
      </w:pPr>
      <w:hyperlink w:anchor="_Toc3567" w:history="1">
        <w:r>
          <w:rPr>
            <w:rFonts w:ascii="仿宋" w:eastAsia="仿宋" w:hAnsi="仿宋" w:cs="仿宋" w:hint="eastAsia"/>
            <w:lang w:eastAsia="zh-CN"/>
          </w:rPr>
          <w:t>(二)、资金筹措</w:t>
        </w:r>
        <w:r>
          <w:tab/>
        </w:r>
        <w:r>
          <w:fldChar w:fldCharType="begin"/>
        </w:r>
        <w:r>
          <w:instrText xml:space="preserve"> PAGEREF _Toc3567 \h </w:instrText>
        </w:r>
        <w:r>
          <w:fldChar w:fldCharType="separate"/>
        </w:r>
        <w:r>
          <w:t>28</w:t>
        </w:r>
        <w:r>
          <w:fldChar w:fldCharType="end"/>
        </w:r>
      </w:hyperlink>
    </w:p>
    <w:p>
      <w:pPr>
        <w:pStyle w:val="TOC1"/>
        <w:tabs>
          <w:tab w:val="right" w:leader="dot" w:pos="8306"/>
        </w:tabs>
      </w:pPr>
      <w:hyperlink w:anchor="_Toc11618" w:history="1">
        <w:r>
          <w:rPr>
            <w:rFonts w:ascii="仿宋" w:eastAsia="仿宋" w:hAnsi="仿宋" w:cs="仿宋" w:hint="eastAsia"/>
            <w:lang w:eastAsia="zh-CN"/>
          </w:rPr>
          <w:t>九、生产安全保护</w:t>
        </w:r>
        <w:r>
          <w:tab/>
        </w:r>
        <w:r>
          <w:fldChar w:fldCharType="begin"/>
        </w:r>
        <w:r>
          <w:instrText xml:space="preserve"> PAGEREF _Toc11618 \h </w:instrText>
        </w:r>
        <w:r>
          <w:fldChar w:fldCharType="separate"/>
        </w:r>
        <w:r>
          <w:t>29</w:t>
        </w:r>
        <w:r>
          <w:fldChar w:fldCharType="end"/>
        </w:r>
      </w:hyperlink>
    </w:p>
    <w:p>
      <w:pPr>
        <w:pStyle w:val="TOC2"/>
        <w:tabs>
          <w:tab w:val="right" w:leader="dot" w:pos="8306"/>
        </w:tabs>
      </w:pPr>
      <w:hyperlink w:anchor="_Toc32754" w:history="1">
        <w:r>
          <w:rPr>
            <w:rFonts w:ascii="仿宋" w:eastAsia="仿宋" w:hAnsi="仿宋" w:cs="仿宋" w:hint="eastAsia"/>
            <w:lang w:eastAsia="zh-CN"/>
          </w:rPr>
          <w:t>(一)、消防安全</w:t>
        </w:r>
        <w:r>
          <w:tab/>
        </w:r>
        <w:r>
          <w:fldChar w:fldCharType="begin"/>
        </w:r>
        <w:r>
          <w:instrText xml:space="preserve"> PAGEREF _Toc32754 \h </w:instrText>
        </w:r>
        <w:r>
          <w:fldChar w:fldCharType="separate"/>
        </w:r>
        <w:r>
          <w:t>29</w:t>
        </w:r>
        <w:r>
          <w:fldChar w:fldCharType="end"/>
        </w:r>
      </w:hyperlink>
    </w:p>
    <w:p>
      <w:pPr>
        <w:pStyle w:val="TOC2"/>
        <w:tabs>
          <w:tab w:val="right" w:leader="dot" w:pos="8306"/>
        </w:tabs>
      </w:pPr>
      <w:hyperlink w:anchor="_Toc9531" w:history="1">
        <w:r>
          <w:rPr>
            <w:rFonts w:ascii="仿宋" w:eastAsia="仿宋" w:hAnsi="仿宋" w:cs="仿宋" w:hint="eastAsia"/>
            <w:lang w:eastAsia="zh-CN"/>
          </w:rPr>
          <w:t>(二)、防火防爆总图布置措施</w:t>
        </w:r>
        <w:r>
          <w:tab/>
        </w:r>
        <w:r>
          <w:fldChar w:fldCharType="begin"/>
        </w:r>
        <w:r>
          <w:instrText xml:space="preserve"> PAGEREF _Toc9531 \h </w:instrText>
        </w:r>
        <w:r>
          <w:fldChar w:fldCharType="separate"/>
        </w:r>
        <w:r>
          <w:t>30</w:t>
        </w:r>
        <w:r>
          <w:fldChar w:fldCharType="end"/>
        </w:r>
      </w:hyperlink>
    </w:p>
    <w:p>
      <w:pPr>
        <w:pStyle w:val="TOC2"/>
        <w:tabs>
          <w:tab w:val="right" w:leader="dot" w:pos="8306"/>
        </w:tabs>
      </w:pPr>
      <w:hyperlink w:anchor="_Toc3945" w:history="1">
        <w:r>
          <w:rPr>
            <w:rFonts w:ascii="仿宋" w:eastAsia="仿宋" w:hAnsi="仿宋" w:cs="仿宋" w:hint="eastAsia"/>
            <w:lang w:eastAsia="zh-CN"/>
          </w:rPr>
          <w:t>(三)、自然灾害防范措施</w:t>
        </w:r>
        <w:r>
          <w:tab/>
        </w:r>
        <w:r>
          <w:fldChar w:fldCharType="begin"/>
        </w:r>
        <w:r>
          <w:instrText xml:space="preserve"> PAGEREF _Toc3945 \h </w:instrText>
        </w:r>
        <w:r>
          <w:fldChar w:fldCharType="separate"/>
        </w:r>
        <w:r>
          <w:t>31</w:t>
        </w:r>
        <w:r>
          <w:fldChar w:fldCharType="end"/>
        </w:r>
      </w:hyperlink>
    </w:p>
    <w:p>
      <w:pPr>
        <w:pStyle w:val="TOC2"/>
        <w:tabs>
          <w:tab w:val="right" w:leader="dot" w:pos="8306"/>
        </w:tabs>
      </w:pPr>
      <w:hyperlink w:anchor="_Toc28657" w:history="1">
        <w:r>
          <w:rPr>
            <w:rFonts w:ascii="仿宋" w:eastAsia="仿宋" w:hAnsi="仿宋" w:cs="仿宋" w:hint="eastAsia"/>
            <w:lang w:eastAsia="zh-CN"/>
          </w:rPr>
          <w:t>(四)、安全色及安全标志使用要求</w:t>
        </w:r>
        <w:r>
          <w:tab/>
        </w:r>
        <w:r>
          <w:fldChar w:fldCharType="begin"/>
        </w:r>
        <w:r>
          <w:instrText xml:space="preserve"> PAGEREF _Toc28657 \h </w:instrText>
        </w:r>
        <w:r>
          <w:fldChar w:fldCharType="separate"/>
        </w:r>
        <w:r>
          <w:t>32</w:t>
        </w:r>
        <w:r>
          <w:fldChar w:fldCharType="end"/>
        </w:r>
      </w:hyperlink>
    </w:p>
    <w:p>
      <w:pPr>
        <w:pStyle w:val="TOC2"/>
        <w:tabs>
          <w:tab w:val="right" w:leader="dot" w:pos="8306"/>
        </w:tabs>
      </w:pPr>
      <w:hyperlink w:anchor="_Toc10640" w:history="1">
        <w:r>
          <w:rPr>
            <w:rFonts w:ascii="仿宋" w:eastAsia="仿宋" w:hAnsi="仿宋" w:cs="仿宋" w:hint="eastAsia"/>
            <w:lang w:eastAsia="zh-CN"/>
          </w:rPr>
          <w:t>(五)、防尘防毒措施</w:t>
        </w:r>
        <w:r>
          <w:tab/>
        </w:r>
        <w:r>
          <w:fldChar w:fldCharType="begin"/>
        </w:r>
        <w:r>
          <w:instrText xml:space="preserve"> PAGEREF _Toc10640 \h </w:instrText>
        </w:r>
        <w:r>
          <w:fldChar w:fldCharType="separate"/>
        </w:r>
        <w:r>
          <w:t>33</w:t>
        </w:r>
        <w:r>
          <w:fldChar w:fldCharType="end"/>
        </w:r>
      </w:hyperlink>
    </w:p>
    <w:p>
      <w:pPr>
        <w:pStyle w:val="TOC2"/>
        <w:tabs>
          <w:tab w:val="right" w:leader="dot" w:pos="8306"/>
        </w:tabs>
      </w:pPr>
      <w:hyperlink w:anchor="_Toc449" w:history="1">
        <w:r>
          <w:rPr>
            <w:rFonts w:ascii="仿宋" w:eastAsia="仿宋" w:hAnsi="仿宋" w:cs="仿宋" w:hint="eastAsia"/>
            <w:lang w:eastAsia="zh-CN"/>
          </w:rPr>
          <w:t>(六)、防静电、触电防护及防雷措施</w:t>
        </w:r>
        <w:r>
          <w:tab/>
        </w:r>
        <w:r>
          <w:fldChar w:fldCharType="begin"/>
        </w:r>
        <w:r>
          <w:instrText xml:space="preserve"> PAGEREF _Toc449 \h </w:instrText>
        </w:r>
        <w:r>
          <w:fldChar w:fldCharType="separate"/>
        </w:r>
        <w:r>
          <w:t>34</w:t>
        </w:r>
        <w:r>
          <w:fldChar w:fldCharType="end"/>
        </w:r>
      </w:hyperlink>
    </w:p>
    <w:p>
      <w:pPr>
        <w:pStyle w:val="TOC2"/>
        <w:tabs>
          <w:tab w:val="right" w:leader="dot" w:pos="8306"/>
        </w:tabs>
      </w:pPr>
      <w:hyperlink w:anchor="_Toc26099" w:history="1">
        <w:r>
          <w:rPr>
            <w:rFonts w:ascii="仿宋" w:eastAsia="仿宋" w:hAnsi="仿宋" w:cs="仿宋" w:hint="eastAsia"/>
            <w:lang w:eastAsia="zh-CN"/>
          </w:rPr>
          <w:t>(七)、机械设备安全保障措施</w:t>
        </w:r>
        <w:r>
          <w:tab/>
        </w:r>
        <w:r>
          <w:fldChar w:fldCharType="begin"/>
        </w:r>
        <w:r>
          <w:instrText xml:space="preserve"> PAGEREF _Toc26099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88" w:history="1">
        <w:r>
          <w:rPr>
            <w:rFonts w:ascii="仿宋" w:eastAsia="仿宋" w:hAnsi="仿宋" w:cs="仿宋" w:hint="eastAsia"/>
            <w:lang w:eastAsia="zh-CN"/>
          </w:rPr>
          <w:t>十、工字钢项目技术管理</w:t>
        </w:r>
        <w:r>
          <w:tab/>
        </w:r>
        <w:r>
          <w:fldChar w:fldCharType="begin"/>
        </w:r>
        <w:r>
          <w:instrText xml:space="preserve"> PAGEREF _Toc16188 \h </w:instrText>
        </w:r>
        <w:r>
          <w:fldChar w:fldCharType="separate"/>
        </w:r>
        <w:r>
          <w:t>36</w:t>
        </w:r>
        <w:r>
          <w:fldChar w:fldCharType="end"/>
        </w:r>
      </w:hyperlink>
    </w:p>
    <w:p>
      <w:pPr>
        <w:pStyle w:val="TOC2"/>
        <w:tabs>
          <w:tab w:val="right" w:leader="dot" w:pos="8306"/>
        </w:tabs>
      </w:pPr>
      <w:hyperlink w:anchor="_Toc32049" w:history="1">
        <w:r>
          <w:rPr>
            <w:rFonts w:ascii="仿宋" w:eastAsia="仿宋" w:hAnsi="仿宋" w:cs="仿宋" w:hint="eastAsia"/>
            <w:lang w:eastAsia="zh-CN"/>
          </w:rPr>
          <w:t>(一)、技术方案选用方向</w:t>
        </w:r>
        <w:r>
          <w:tab/>
        </w:r>
        <w:r>
          <w:fldChar w:fldCharType="begin"/>
        </w:r>
        <w:r>
          <w:instrText xml:space="preserve"> PAGEREF _Toc32049 \h </w:instrText>
        </w:r>
        <w:r>
          <w:fldChar w:fldCharType="separate"/>
        </w:r>
        <w:r>
          <w:t>36</w:t>
        </w:r>
        <w:r>
          <w:fldChar w:fldCharType="end"/>
        </w:r>
      </w:hyperlink>
    </w:p>
    <w:p>
      <w:pPr>
        <w:pStyle w:val="TOC2"/>
        <w:tabs>
          <w:tab w:val="right" w:leader="dot" w:pos="8306"/>
        </w:tabs>
      </w:pPr>
      <w:hyperlink w:anchor="_Toc5012" w:history="1">
        <w:r>
          <w:rPr>
            <w:rFonts w:ascii="仿宋" w:eastAsia="仿宋" w:hAnsi="仿宋" w:cs="仿宋" w:hint="eastAsia"/>
            <w:lang w:eastAsia="zh-CN"/>
          </w:rPr>
          <w:t>(二)、工艺技术方案选用原则</w:t>
        </w:r>
        <w:r>
          <w:tab/>
        </w:r>
        <w:r>
          <w:fldChar w:fldCharType="begin"/>
        </w:r>
        <w:r>
          <w:instrText xml:space="preserve"> PAGEREF _Toc5012 \h </w:instrText>
        </w:r>
        <w:r>
          <w:fldChar w:fldCharType="separate"/>
        </w:r>
        <w:r>
          <w:t>38</w:t>
        </w:r>
        <w:r>
          <w:fldChar w:fldCharType="end"/>
        </w:r>
      </w:hyperlink>
    </w:p>
    <w:p>
      <w:pPr>
        <w:pStyle w:val="TOC2"/>
        <w:tabs>
          <w:tab w:val="right" w:leader="dot" w:pos="8306"/>
        </w:tabs>
      </w:pPr>
      <w:hyperlink w:anchor="_Toc5785" w:history="1">
        <w:r>
          <w:rPr>
            <w:rFonts w:ascii="仿宋" w:eastAsia="仿宋" w:hAnsi="仿宋" w:cs="仿宋" w:hint="eastAsia"/>
            <w:lang w:eastAsia="zh-CN"/>
          </w:rPr>
          <w:t>(三)、工艺技术方案要求</w:t>
        </w:r>
        <w:r>
          <w:tab/>
        </w:r>
        <w:r>
          <w:fldChar w:fldCharType="begin"/>
        </w:r>
        <w:r>
          <w:instrText xml:space="preserve"> PAGEREF _Toc5785 \h </w:instrText>
        </w:r>
        <w:r>
          <w:fldChar w:fldCharType="separate"/>
        </w:r>
        <w:r>
          <w:t>40</w:t>
        </w:r>
        <w:r>
          <w:fldChar w:fldCharType="end"/>
        </w:r>
      </w:hyperlink>
    </w:p>
    <w:p>
      <w:pPr>
        <w:pStyle w:val="TOC1"/>
        <w:tabs>
          <w:tab w:val="right" w:leader="dot" w:pos="8306"/>
        </w:tabs>
      </w:pPr>
      <w:hyperlink w:anchor="_Toc22067" w:history="1">
        <w:r>
          <w:rPr>
            <w:rFonts w:ascii="仿宋" w:eastAsia="仿宋" w:hAnsi="仿宋" w:cs="仿宋" w:hint="eastAsia"/>
            <w:lang w:eastAsia="zh-CN"/>
          </w:rPr>
          <w:t>十一、工字钢项目社会影响</w:t>
        </w:r>
        <w:r>
          <w:tab/>
        </w:r>
        <w:r>
          <w:fldChar w:fldCharType="begin"/>
        </w:r>
        <w:r>
          <w:instrText xml:space="preserve"> PAGEREF _Toc22067 \h </w:instrText>
        </w:r>
        <w:r>
          <w:fldChar w:fldCharType="separate"/>
        </w:r>
        <w:r>
          <w:t>42</w:t>
        </w:r>
        <w:r>
          <w:fldChar w:fldCharType="end"/>
        </w:r>
      </w:hyperlink>
    </w:p>
    <w:p>
      <w:pPr>
        <w:pStyle w:val="TOC2"/>
        <w:tabs>
          <w:tab w:val="right" w:leader="dot" w:pos="8306"/>
        </w:tabs>
      </w:pPr>
      <w:hyperlink w:anchor="_Toc11226" w:history="1">
        <w:r>
          <w:rPr>
            <w:rFonts w:ascii="仿宋" w:eastAsia="仿宋" w:hAnsi="仿宋" w:cs="仿宋" w:hint="eastAsia"/>
            <w:lang w:eastAsia="zh-CN"/>
          </w:rPr>
          <w:t>(一)、社会责任与义务</w:t>
        </w:r>
        <w:r>
          <w:tab/>
        </w:r>
        <w:r>
          <w:fldChar w:fldCharType="begin"/>
        </w:r>
        <w:r>
          <w:instrText xml:space="preserve"> PAGEREF _Toc11226 \h </w:instrText>
        </w:r>
        <w:r>
          <w:fldChar w:fldCharType="separate"/>
        </w:r>
        <w:r>
          <w:t>42</w:t>
        </w:r>
        <w:r>
          <w:fldChar w:fldCharType="end"/>
        </w:r>
      </w:hyperlink>
    </w:p>
    <w:p>
      <w:pPr>
        <w:pStyle w:val="TOC2"/>
        <w:tabs>
          <w:tab w:val="right" w:leader="dot" w:pos="8306"/>
        </w:tabs>
      </w:pPr>
      <w:hyperlink w:anchor="_Toc25139" w:history="1">
        <w:r>
          <w:rPr>
            <w:rFonts w:ascii="仿宋" w:eastAsia="仿宋" w:hAnsi="仿宋" w:cs="仿宋" w:hint="eastAsia"/>
            <w:lang w:eastAsia="zh-CN"/>
          </w:rPr>
          <w:t>(二)、社会参与与沟通</w:t>
        </w:r>
        <w:r>
          <w:tab/>
        </w:r>
        <w:r>
          <w:fldChar w:fldCharType="begin"/>
        </w:r>
        <w:r>
          <w:instrText xml:space="preserve"> PAGEREF _Toc25139 \h </w:instrText>
        </w:r>
        <w:r>
          <w:fldChar w:fldCharType="separate"/>
        </w:r>
        <w:r>
          <w:t>43</w:t>
        </w:r>
        <w:r>
          <w:fldChar w:fldCharType="end"/>
        </w:r>
      </w:hyperlink>
    </w:p>
    <w:p>
      <w:pPr>
        <w:pStyle w:val="TOC1"/>
        <w:tabs>
          <w:tab w:val="right" w:leader="dot" w:pos="8306"/>
        </w:tabs>
      </w:pPr>
      <w:hyperlink w:anchor="_Toc31530" w:history="1">
        <w:r>
          <w:rPr>
            <w:rFonts w:ascii="仿宋" w:eastAsia="仿宋" w:hAnsi="仿宋" w:cs="仿宋" w:hint="eastAsia"/>
            <w:lang w:eastAsia="zh-CN"/>
          </w:rPr>
          <w:t>十二、工字钢项目环境影响分析</w:t>
        </w:r>
        <w:r>
          <w:tab/>
        </w:r>
        <w:r>
          <w:fldChar w:fldCharType="begin"/>
        </w:r>
        <w:r>
          <w:instrText xml:space="preserve"> PAGEREF _Toc31530 \h </w:instrText>
        </w:r>
        <w:r>
          <w:fldChar w:fldCharType="separate"/>
        </w:r>
        <w:r>
          <w:t>44</w:t>
        </w:r>
        <w:r>
          <w:fldChar w:fldCharType="end"/>
        </w:r>
      </w:hyperlink>
    </w:p>
    <w:p>
      <w:pPr>
        <w:pStyle w:val="TOC2"/>
        <w:tabs>
          <w:tab w:val="right" w:leader="dot" w:pos="8306"/>
        </w:tabs>
      </w:pPr>
      <w:hyperlink w:anchor="_Toc5746" w:history="1">
        <w:r>
          <w:rPr>
            <w:rFonts w:ascii="仿宋" w:eastAsia="仿宋" w:hAnsi="仿宋" w:cs="仿宋" w:hint="eastAsia"/>
            <w:lang w:eastAsia="zh-CN"/>
          </w:rPr>
          <w:t>(一)、建设区域环境质量现状</w:t>
        </w:r>
        <w:r>
          <w:tab/>
        </w:r>
        <w:r>
          <w:fldChar w:fldCharType="begin"/>
        </w:r>
        <w:r>
          <w:instrText xml:space="preserve"> PAGEREF _Toc5746 \h </w:instrText>
        </w:r>
        <w:r>
          <w:fldChar w:fldCharType="separate"/>
        </w:r>
        <w:r>
          <w:t>44</w:t>
        </w:r>
        <w:r>
          <w:fldChar w:fldCharType="end"/>
        </w:r>
      </w:hyperlink>
    </w:p>
    <w:p>
      <w:pPr>
        <w:pStyle w:val="TOC2"/>
        <w:tabs>
          <w:tab w:val="right" w:leader="dot" w:pos="8306"/>
        </w:tabs>
      </w:pPr>
      <w:hyperlink w:anchor="_Toc896" w:history="1">
        <w:r>
          <w:rPr>
            <w:rFonts w:ascii="仿宋" w:eastAsia="仿宋" w:hAnsi="仿宋" w:cs="仿宋" w:hint="eastAsia"/>
            <w:lang w:eastAsia="zh-CN"/>
          </w:rPr>
          <w:t>(二)、建设期环境保护</w:t>
        </w:r>
        <w:r>
          <w:tab/>
        </w:r>
        <w:r>
          <w:fldChar w:fldCharType="begin"/>
        </w:r>
        <w:r>
          <w:instrText xml:space="preserve"> PAGEREF _Toc896 \h </w:instrText>
        </w:r>
        <w:r>
          <w:fldChar w:fldCharType="separate"/>
        </w:r>
        <w:r>
          <w:t>45</w:t>
        </w:r>
        <w:r>
          <w:fldChar w:fldCharType="end"/>
        </w:r>
      </w:hyperlink>
    </w:p>
    <w:p>
      <w:pPr>
        <w:pStyle w:val="TOC2"/>
        <w:tabs>
          <w:tab w:val="right" w:leader="dot" w:pos="8306"/>
        </w:tabs>
      </w:pPr>
      <w:hyperlink w:anchor="_Toc27472" w:history="1">
        <w:r>
          <w:rPr>
            <w:rFonts w:ascii="仿宋" w:eastAsia="仿宋" w:hAnsi="仿宋" w:cs="仿宋" w:hint="eastAsia"/>
            <w:lang w:eastAsia="zh-CN"/>
          </w:rPr>
          <w:t>(三)、运营期环境保护</w:t>
        </w:r>
        <w:r>
          <w:tab/>
        </w:r>
        <w:r>
          <w:fldChar w:fldCharType="begin"/>
        </w:r>
        <w:r>
          <w:instrText xml:space="preserve"> PAGEREF _Toc27472 \h </w:instrText>
        </w:r>
        <w:r>
          <w:fldChar w:fldCharType="separate"/>
        </w:r>
        <w:r>
          <w:t>47</w:t>
        </w:r>
        <w:r>
          <w:fldChar w:fldCharType="end"/>
        </w:r>
      </w:hyperlink>
    </w:p>
    <w:p>
      <w:pPr>
        <w:pStyle w:val="TOC2"/>
        <w:tabs>
          <w:tab w:val="right" w:leader="dot" w:pos="8306"/>
        </w:tabs>
      </w:pPr>
      <w:hyperlink w:anchor="_Toc9185" w:history="1">
        <w:r>
          <w:rPr>
            <w:rFonts w:ascii="仿宋" w:eastAsia="仿宋" w:hAnsi="仿宋" w:cs="仿宋" w:hint="eastAsia"/>
            <w:lang w:eastAsia="zh-CN"/>
          </w:rPr>
          <w:t>(四)、工字钢项目建设对区域经济的影响</w:t>
        </w:r>
        <w:r>
          <w:tab/>
        </w:r>
        <w:r>
          <w:fldChar w:fldCharType="begin"/>
        </w:r>
        <w:r>
          <w:instrText xml:space="preserve"> PAGEREF _Toc9185 \h </w:instrText>
        </w:r>
        <w:r>
          <w:fldChar w:fldCharType="separate"/>
        </w:r>
        <w:r>
          <w:t>48</w:t>
        </w:r>
        <w:r>
          <w:fldChar w:fldCharType="end"/>
        </w:r>
      </w:hyperlink>
    </w:p>
    <w:p>
      <w:pPr>
        <w:pStyle w:val="TOC2"/>
        <w:tabs>
          <w:tab w:val="right" w:leader="dot" w:pos="8306"/>
        </w:tabs>
      </w:pPr>
      <w:hyperlink w:anchor="_Toc29534" w:history="1">
        <w:r>
          <w:rPr>
            <w:rFonts w:ascii="仿宋" w:eastAsia="仿宋" w:hAnsi="仿宋" w:cs="仿宋" w:hint="eastAsia"/>
            <w:lang w:eastAsia="zh-CN"/>
          </w:rPr>
          <w:t>(五)、废弃物处理</w:t>
        </w:r>
        <w:r>
          <w:tab/>
        </w:r>
        <w:r>
          <w:fldChar w:fldCharType="begin"/>
        </w:r>
        <w:r>
          <w:instrText xml:space="preserve"> PAGEREF _Toc29534 \h </w:instrText>
        </w:r>
        <w:r>
          <w:fldChar w:fldCharType="separate"/>
        </w:r>
        <w:r>
          <w:t>50</w:t>
        </w:r>
        <w:r>
          <w:fldChar w:fldCharType="end"/>
        </w:r>
      </w:hyperlink>
    </w:p>
    <w:p>
      <w:pPr>
        <w:pStyle w:val="TOC2"/>
        <w:tabs>
          <w:tab w:val="right" w:leader="dot" w:pos="8306"/>
        </w:tabs>
      </w:pPr>
      <w:hyperlink w:anchor="_Toc32203" w:history="1">
        <w:r>
          <w:rPr>
            <w:rFonts w:ascii="仿宋" w:eastAsia="仿宋" w:hAnsi="仿宋" w:cs="仿宋" w:hint="eastAsia"/>
            <w:lang w:eastAsia="zh-CN"/>
          </w:rPr>
          <w:t>(六)、特殊环境影响分析</w:t>
        </w:r>
        <w:r>
          <w:tab/>
        </w:r>
        <w:r>
          <w:fldChar w:fldCharType="begin"/>
        </w:r>
        <w:r>
          <w:instrText xml:space="preserve"> PAGEREF _Toc32203 \h </w:instrText>
        </w:r>
        <w:r>
          <w:fldChar w:fldCharType="separate"/>
        </w:r>
        <w:r>
          <w:t>51</w:t>
        </w:r>
        <w:r>
          <w:fldChar w:fldCharType="end"/>
        </w:r>
      </w:hyperlink>
    </w:p>
    <w:p>
      <w:pPr>
        <w:pStyle w:val="TOC2"/>
        <w:tabs>
          <w:tab w:val="right" w:leader="dot" w:pos="8306"/>
        </w:tabs>
      </w:pPr>
      <w:hyperlink w:anchor="_Toc1669" w:history="1">
        <w:r>
          <w:rPr>
            <w:rFonts w:ascii="仿宋" w:eastAsia="仿宋" w:hAnsi="仿宋" w:cs="仿宋" w:hint="eastAsia"/>
            <w:lang w:eastAsia="zh-CN"/>
          </w:rPr>
          <w:t>(七)、清洁生产</w:t>
        </w:r>
        <w:r>
          <w:tab/>
        </w:r>
        <w:r>
          <w:fldChar w:fldCharType="begin"/>
        </w:r>
        <w:r>
          <w:instrText xml:space="preserve"> PAGEREF _Toc1669 \h </w:instrText>
        </w:r>
        <w:r>
          <w:fldChar w:fldCharType="separate"/>
        </w:r>
        <w:r>
          <w:t>52</w:t>
        </w:r>
        <w:r>
          <w:fldChar w:fldCharType="end"/>
        </w:r>
      </w:hyperlink>
    </w:p>
    <w:p>
      <w:pPr>
        <w:pStyle w:val="TOC2"/>
        <w:tabs>
          <w:tab w:val="right" w:leader="dot" w:pos="8306"/>
        </w:tabs>
      </w:pPr>
      <w:hyperlink w:anchor="_Toc31812" w:history="1">
        <w:r>
          <w:rPr>
            <w:rFonts w:ascii="仿宋" w:eastAsia="仿宋" w:hAnsi="仿宋" w:cs="仿宋" w:hint="eastAsia"/>
            <w:lang w:eastAsia="zh-CN"/>
          </w:rPr>
          <w:t>(八)、环境保护综合评价</w:t>
        </w:r>
        <w:r>
          <w:tab/>
        </w:r>
        <w:r>
          <w:fldChar w:fldCharType="begin"/>
        </w:r>
        <w:r>
          <w:instrText xml:space="preserve"> PAGEREF _Toc31812 \h </w:instrText>
        </w:r>
        <w:r>
          <w:fldChar w:fldCharType="separate"/>
        </w:r>
        <w:r>
          <w:t>53</w:t>
        </w:r>
        <w:r>
          <w:fldChar w:fldCharType="end"/>
        </w:r>
      </w:hyperlink>
    </w:p>
    <w:p>
      <w:pPr>
        <w:pStyle w:val="TOC1"/>
        <w:tabs>
          <w:tab w:val="right" w:leader="dot" w:pos="8306"/>
        </w:tabs>
      </w:pPr>
      <w:hyperlink w:anchor="_Toc4977" w:history="1">
        <w:r>
          <w:rPr>
            <w:rFonts w:ascii="仿宋" w:eastAsia="仿宋" w:hAnsi="仿宋" w:cs="仿宋" w:hint="eastAsia"/>
            <w:lang w:eastAsia="zh-CN"/>
          </w:rPr>
          <w:t>十三、工字钢项目实施时间节点</w:t>
        </w:r>
        <w:r>
          <w:tab/>
        </w:r>
        <w:r>
          <w:fldChar w:fldCharType="begin"/>
        </w:r>
        <w:r>
          <w:instrText xml:space="preserve"> PAGEREF _Toc4977 \h </w:instrText>
        </w:r>
        <w:r>
          <w:fldChar w:fldCharType="separate"/>
        </w:r>
        <w:r>
          <w:t>55</w:t>
        </w:r>
        <w:r>
          <w:fldChar w:fldCharType="end"/>
        </w:r>
      </w:hyperlink>
    </w:p>
    <w:p>
      <w:pPr>
        <w:pStyle w:val="TOC2"/>
        <w:tabs>
          <w:tab w:val="right" w:leader="dot" w:pos="8306"/>
        </w:tabs>
      </w:pPr>
      <w:hyperlink w:anchor="_Toc11290" w:history="1">
        <w:r>
          <w:rPr>
            <w:rFonts w:ascii="仿宋" w:eastAsia="仿宋" w:hAnsi="仿宋" w:cs="仿宋" w:hint="eastAsia"/>
            <w:lang w:eastAsia="zh-CN"/>
          </w:rPr>
          <w:t>(一)、工字钢项目启动阶段时间节点</w:t>
        </w:r>
        <w:r>
          <w:tab/>
        </w:r>
        <w:r>
          <w:fldChar w:fldCharType="begin"/>
        </w:r>
        <w:r>
          <w:instrText xml:space="preserve"> PAGEREF _Toc11290 \h </w:instrText>
        </w:r>
        <w:r>
          <w:fldChar w:fldCharType="separate"/>
        </w:r>
        <w:r>
          <w:t>55</w:t>
        </w:r>
        <w:r>
          <w:fldChar w:fldCharType="end"/>
        </w:r>
      </w:hyperlink>
    </w:p>
    <w:p>
      <w:pPr>
        <w:pStyle w:val="TOC2"/>
        <w:tabs>
          <w:tab w:val="right" w:leader="dot" w:pos="8306"/>
        </w:tabs>
      </w:pPr>
      <w:hyperlink w:anchor="_Toc12611" w:history="1">
        <w:r>
          <w:rPr>
            <w:rFonts w:ascii="仿宋" w:eastAsia="仿宋" w:hAnsi="仿宋" w:cs="仿宋" w:hint="eastAsia"/>
            <w:lang w:eastAsia="zh-CN"/>
          </w:rPr>
          <w:t>(二)、工字钢项目执行阶段时间节点</w:t>
        </w:r>
        <w:r>
          <w:tab/>
        </w:r>
        <w:r>
          <w:fldChar w:fldCharType="begin"/>
        </w:r>
        <w:r>
          <w:instrText xml:space="preserve"> PAGEREF _Toc12611 \h </w:instrText>
        </w:r>
        <w:r>
          <w:fldChar w:fldCharType="separate"/>
        </w:r>
        <w:r>
          <w:t>56</w:t>
        </w:r>
        <w:r>
          <w:fldChar w:fldCharType="end"/>
        </w:r>
      </w:hyperlink>
    </w:p>
    <w:p>
      <w:pPr>
        <w:pStyle w:val="TOC2"/>
        <w:tabs>
          <w:tab w:val="right" w:leader="dot" w:pos="8306"/>
        </w:tabs>
      </w:pPr>
      <w:hyperlink w:anchor="_Toc14157" w:history="1">
        <w:r>
          <w:rPr>
            <w:rFonts w:ascii="仿宋" w:eastAsia="仿宋" w:hAnsi="仿宋" w:cs="仿宋" w:hint="eastAsia"/>
            <w:lang w:eastAsia="zh-CN"/>
          </w:rPr>
          <w:t>(三)、工字钢项目完成阶段时间节点</w:t>
        </w:r>
        <w:r>
          <w:tab/>
        </w:r>
        <w:r>
          <w:fldChar w:fldCharType="begin"/>
        </w:r>
        <w:r>
          <w:instrText xml:space="preserve"> PAGEREF _Toc14157 \h </w:instrText>
        </w:r>
        <w:r>
          <w:fldChar w:fldCharType="separate"/>
        </w:r>
        <w:r>
          <w:t>57</w:t>
        </w:r>
        <w:r>
          <w:fldChar w:fldCharType="end"/>
        </w:r>
      </w:hyperlink>
    </w:p>
    <w:p>
      <w:pPr>
        <w:pStyle w:val="TOC1"/>
        <w:tabs>
          <w:tab w:val="right" w:leader="dot" w:pos="8306"/>
        </w:tabs>
      </w:pPr>
      <w:hyperlink w:anchor="_Toc7122" w:history="1">
        <w:r>
          <w:rPr>
            <w:rFonts w:ascii="仿宋" w:eastAsia="仿宋" w:hAnsi="仿宋" w:cs="仿宋" w:hint="eastAsia"/>
            <w:lang w:eastAsia="zh-CN"/>
          </w:rPr>
          <w:t>十四、工字钢项目工程方案分析</w:t>
        </w:r>
        <w:r>
          <w:tab/>
        </w:r>
        <w:r>
          <w:fldChar w:fldCharType="begin"/>
        </w:r>
        <w:r>
          <w:instrText xml:space="preserve"> PAGEREF _Toc7122 \h </w:instrText>
        </w:r>
        <w:r>
          <w:fldChar w:fldCharType="separate"/>
        </w:r>
        <w:r>
          <w:t>58</w:t>
        </w:r>
        <w:r>
          <w:fldChar w:fldCharType="end"/>
        </w:r>
      </w:hyperlink>
    </w:p>
    <w:p>
      <w:pPr>
        <w:pStyle w:val="TOC2"/>
        <w:tabs>
          <w:tab w:val="right" w:leader="dot" w:pos="8306"/>
        </w:tabs>
      </w:pPr>
      <w:hyperlink w:anchor="_Toc9415" w:history="1">
        <w:r>
          <w:rPr>
            <w:rFonts w:ascii="仿宋" w:eastAsia="仿宋" w:hAnsi="仿宋" w:cs="仿宋" w:hint="eastAsia"/>
            <w:lang w:eastAsia="zh-CN"/>
          </w:rPr>
          <w:t>(一)、建筑工程设计原则</w:t>
        </w:r>
        <w:r>
          <w:tab/>
        </w:r>
        <w:r>
          <w:fldChar w:fldCharType="begin"/>
        </w:r>
        <w:r>
          <w:instrText xml:space="preserve"> PAGEREF _Toc9415 \h </w:instrText>
        </w:r>
        <w:r>
          <w:fldChar w:fldCharType="separate"/>
        </w:r>
        <w:r>
          <w:t>58</w:t>
        </w:r>
        <w:r>
          <w:fldChar w:fldCharType="end"/>
        </w:r>
      </w:hyperlink>
    </w:p>
    <w:p>
      <w:pPr>
        <w:pStyle w:val="TOC2"/>
        <w:tabs>
          <w:tab w:val="right" w:leader="dot" w:pos="8306"/>
        </w:tabs>
      </w:pPr>
      <w:hyperlink w:anchor="_Toc22283" w:history="1">
        <w:r>
          <w:rPr>
            <w:rFonts w:ascii="仿宋" w:eastAsia="仿宋" w:hAnsi="仿宋" w:cs="仿宋" w:hint="eastAsia"/>
            <w:lang w:eastAsia="zh-CN"/>
          </w:rPr>
          <w:t>(二)、土建工程建设指标</w:t>
        </w:r>
        <w:r>
          <w:tab/>
        </w:r>
        <w:r>
          <w:fldChar w:fldCharType="begin"/>
        </w:r>
        <w:r>
          <w:instrText xml:space="preserve"> PAGEREF _Toc22283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647"/>
      <w:r>
        <w:rPr>
          <w:rFonts w:ascii="仿宋" w:eastAsia="仿宋" w:hAnsi="仿宋" w:cs="仿宋" w:hint="eastAsia"/>
          <w:lang w:eastAsia="zh-CN"/>
        </w:rPr>
        <w:t>(一)、工字钢行业分析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字钢行业一直以来都是市场的关注焦点。行业内的发展趋势、竞争态势以及潜在机会都对工字钢项目的推进产生深远的影响。通过深入研究行业的整体概貌，我们将更好地理解行业的核心特征，为工字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行业，技术一直是推动创新和发展的关键因素。我们将对当前技术趋势进行详尽分析，包括但不限于人工智能、大数据应用、先进制造技术等。这有助于工字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字钢项目成功的基础。我们将对主要竞争对手进行深入研究，包括其市场份额、产品特点、市场定位等。通过全面了解竞争对手的优势和劣势，工字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95"/>
      <w:r>
        <w:rPr>
          <w:rFonts w:ascii="仿宋" w:eastAsia="仿宋" w:hAnsi="仿宋" w:cs="仿宋" w:hint="eastAsia"/>
          <w:sz w:val="28"/>
          <w:lang w:eastAsia="zh-CN"/>
        </w:rPr>
        <w:t>(二)、工字钢市场分析预测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通过对市场规模的深入调研，我们将预测工字钢市场未来的增长趋势。这包括市场的整体规模、各细分领域的发展趋势等。工字钢项目可以根据市场的扩张速度和潜在机会，制定更符合市场需求的发展策略。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了解消费者的需求是市场分析的核心。我们将通过调查研究，深入挖掘目标消费者的需求特点、购买习惯以及对产品和服务的期望。这有助于工字钢项目更好地定位目标市场，提供更符合消费者期待的解决方案。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字钢项目实施过程中需要充分考虑的因素。我们将对市场风险进行全面评估，包括但不限于政策法规风险、市场竞争风险、技术变革风险等。通过对潜在风险的深入分析，工字钢项目可以制定相应的风险缓解策略，降低不确定性对工字钢项目的影响。</w:t>
      </w:r>
    </w:p>
    <w:p>
      <w:pPr>
        <w:pStyle w:val="Heading1"/>
        <w:ind w:firstLine="560" w:firstLineChars="200"/>
        <w:rPr>
          <w:rFonts w:ascii="仿宋" w:eastAsia="仿宋" w:hAnsi="仿宋" w:cs="仿宋" w:hint="eastAsia"/>
          <w:sz w:val="28"/>
          <w:lang w:eastAsia="zh-CN"/>
        </w:rPr>
      </w:pPr>
      <w:bookmarkStart w:id="5" w:name="_Toc10368"/>
      <w:r>
        <w:rPr>
          <w:rFonts w:ascii="仿宋" w:eastAsia="仿宋" w:hAnsi="仿宋" w:cs="仿宋" w:hint="eastAsia"/>
          <w:sz w:val="28"/>
          <w:lang w:eastAsia="zh-CN"/>
        </w:rPr>
        <w:t>二、工字钢项目土建工程</w:t>
      </w:r>
      <w:bookmarkEnd w:id="5"/>
    </w:p>
    <w:p>
      <w:pPr>
        <w:pStyle w:val="Heading2"/>
        <w:rPr>
          <w:rFonts w:ascii="仿宋" w:eastAsia="仿宋" w:hAnsi="仿宋" w:cs="仿宋" w:hint="eastAsia"/>
          <w:lang w:eastAsia="zh-CN"/>
        </w:rPr>
      </w:pPr>
      <w:bookmarkStart w:id="6" w:name="_Toc264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在工字钢项目的建筑工程设计中，我们将秉承一系列重要的设计原则，以确保工字钢项目建筑在功能、美观、可持续性等方面达到最佳效果。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首要原则是确保建筑的功能性得到最大化的发挥。我们将充分理解工字钢项目的实际需求，合理布局各个功能区域，保证建筑在满足业务需求的同时，提供高效的工作环境。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在建筑设计中，我们将综合考虑建设和运营成本。通过精细的经济效益分析，确保设计方案在高效利用资源的同时，对工字钢项目的长期盈利能力有积极的贡献。</w:t>
      </w:r>
    </w:p>
    <w:p>
      <w:pPr>
        <w:pStyle w:val="Heading2"/>
        <w:ind w:firstLine="560" w:firstLineChars="200"/>
        <w:rPr>
          <w:rFonts w:ascii="仿宋" w:eastAsia="仿宋" w:hAnsi="仿宋" w:cs="仿宋" w:hint="eastAsia"/>
          <w:sz w:val="28"/>
          <w:lang w:eastAsia="zh-CN"/>
        </w:rPr>
      </w:pPr>
      <w:bookmarkStart w:id="7" w:name="_Toc3089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土建工程设计中，我们将精准设定设计年限，结合工字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字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0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字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字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本期工程工字钢项目预计总建筑面积XXX平方米，其中：计容建筑面积XXX平方米，计划建筑工程投资XX万元，占工字钢项目总投资的XX%。</w:t>
      </w:r>
    </w:p>
    <w:p>
      <w:pPr>
        <w:pStyle w:val="Heading1"/>
        <w:ind w:firstLine="560" w:firstLineChars="200"/>
        <w:rPr>
          <w:rFonts w:ascii="仿宋" w:eastAsia="仿宋" w:hAnsi="仿宋" w:cs="仿宋" w:hint="eastAsia"/>
          <w:sz w:val="28"/>
          <w:lang w:eastAsia="zh-CN"/>
        </w:rPr>
      </w:pPr>
      <w:bookmarkStart w:id="10" w:name="_Toc1228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57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工字钢项目的主要产品是XXXX，预计年产值为XXX万元。这一产品在市场中占据着重要的地位，其广泛的应用范围使得该工字钢项目的市场前景非常广阔。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字钢项目的xxx产品作为重要的原材料之一，将在多个领域发挥关键作用。其在建筑、交通、能源等方面的广泛应用将为整个产业链提供强大的支持，形成产业协同效应。工字钢项目的年产值XXX万XXX万XXX万万元不仅反映了其在市场上的巨大潜力，更预示着它对国民经济的积极贡献。这种关联度高、涉及面广的产业关系，使得该工字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49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总征地面积为XXXX平方米，相当于约XX.XX亩，其中净用地面积为XXXX平方米，红线范围内相当于约XX.XX亩。这一用地规模充分考虑了工字钢项目的建设需求，保障了工字钢项目在合适的空间内得以充分发展。工字钢项目规划的总建筑面积为XXXX平方米，其中主体工程建设占XXXX平方米，计容建筑面积达XXXX平方米。预计建筑工程的投资将达到XXXX万元，为工字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计划购置的设备共计XXXX台（套），设备购置费用为XXXX万元。这一设备购置计划充分考虑到工字钢项目的生产需求和技术要求，确保了工字钢项目在生产运营中具备先进的技术装备和高效的生产能力。设备的合理配置将为工字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计划总投资为XXXX万元，预计年实现营业收入为XXXX万元。这一产能规模的设定旨在确保工字钢项目能够在投资与回报之间取得平衡，实现长期可持续的发展。工字钢项目的总投资充分考虑到各个方面的需求，包括用地建设、设备购置等多个环节，以确保工字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228"/>
      <w:r>
        <w:rPr>
          <w:rFonts w:ascii="仿宋" w:eastAsia="仿宋" w:hAnsi="仿宋" w:cs="仿宋" w:hint="eastAsia"/>
          <w:sz w:val="28"/>
          <w:lang w:eastAsia="zh-CN"/>
        </w:rPr>
        <w:t>四、工字钢项目建设背景及必要性分析</w:t>
      </w:r>
      <w:bookmarkEnd w:id="13"/>
    </w:p>
    <w:p>
      <w:pPr>
        <w:pStyle w:val="Heading2"/>
        <w:rPr>
          <w:rFonts w:ascii="仿宋" w:eastAsia="仿宋" w:hAnsi="仿宋" w:cs="仿宋" w:hint="eastAsia"/>
          <w:lang w:eastAsia="zh-CN"/>
        </w:rPr>
      </w:pPr>
      <w:bookmarkStart w:id="14" w:name="_Toc10736"/>
      <w:r>
        <w:rPr>
          <w:rFonts w:ascii="仿宋" w:eastAsia="仿宋" w:hAnsi="仿宋" w:cs="仿宋" w:hint="eastAsia"/>
          <w:lang w:eastAsia="zh-CN"/>
        </w:rPr>
        <w:t>(一)、工字钢项目背景分析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字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我们的背景分析将深入挖掘当前行业的发展趋势，通过对竞争态势的全面审视，找到工字钢项目在这个潮流中的定位。同时，我们将关注行业内涌现的新兴机遇，以便工字钢项目更好地融入行业发展的潮流中。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字钢项目提供了强大的发展动力。我们将聚焦于行业内最新的技术发展趋势，包括但不限于人工智能、大数据分析、物联网等领域。通过深度的技术研究，我们将确保工字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字钢项目发展的源泉。我们将投入更多的精力对市场需求进行深入剖析，超越表面的需求，深入挖掘潜在的市场痛点和机遇。通过对市场需求的细致了解，工字钢项目将更有针对性地设计解决方案，满足市场的多样化需求，从而更好地促进工字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字钢项目战略至关重要。我们将对竞争态势进行更为深入的分析，包括但不限于市场份额、产品特点、客户满意度等多个维度。通过深度的竞争分析，工字钢项目将能够更准确地把握市场脉搏，制定具有竞争力的工字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字钢项目的发展具有直接的影响。我们将进行更为全面的法规和政策分析，了解行业发展中的潜在法律风险和合规挑战。通过充分了解和遵守相关法规，工字钢项目将确保在法律框架内合法合规运营，为工字钢项目的稳健发展提供有力支持。</w:t>
      </w:r>
    </w:p>
    <w:p>
      <w:pPr>
        <w:pStyle w:val="Heading2"/>
        <w:ind w:firstLine="560" w:firstLineChars="200"/>
        <w:rPr>
          <w:rFonts w:ascii="仿宋" w:eastAsia="仿宋" w:hAnsi="仿宋" w:cs="仿宋" w:hint="eastAsia"/>
          <w:sz w:val="28"/>
          <w:lang w:eastAsia="zh-CN"/>
        </w:rPr>
      </w:pPr>
      <w:bookmarkStart w:id="15" w:name="_Toc28091"/>
      <w:r>
        <w:rPr>
          <w:rFonts w:ascii="仿宋" w:eastAsia="仿宋" w:hAnsi="仿宋" w:cs="仿宋" w:hint="eastAsia"/>
          <w:sz w:val="28"/>
          <w:lang w:eastAsia="zh-CN"/>
        </w:rPr>
        <w:t>(二)、工字钢项目建设必要性分析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迫切性源于对行业发展趋势的深刻洞察。我们正处于一个行业变革的时代，科技创新、数字化转型成为企业发展的关键动力。工字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不仅仅是为了跟上潮流，更是为了通过技术创新推动企业的持续发展。通过引入先进的技术和解决方案，工字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字钢项目的建设成为必然选择，通过提高产品质量、拓展服务领域，从而在竞争中获得更多的机会。工字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字钢项目建设的必要性体现在对客户需求更精准的满足。通过工字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背后是对企业持续创新的追求。只有通过不断创新，企业才能在竞争中立于不败之地。工字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075"/>
      <w:r>
        <w:rPr>
          <w:rFonts w:ascii="仿宋" w:eastAsia="仿宋" w:hAnsi="仿宋" w:cs="仿宋" w:hint="eastAsia"/>
          <w:sz w:val="28"/>
          <w:lang w:eastAsia="zh-CN"/>
        </w:rPr>
        <w:t>五、工字钢项目选址可行性分析</w:t>
      </w:r>
      <w:bookmarkEnd w:id="16"/>
    </w:p>
    <w:p>
      <w:pPr>
        <w:pStyle w:val="Heading2"/>
        <w:rPr>
          <w:rFonts w:ascii="仿宋" w:eastAsia="仿宋" w:hAnsi="仿宋" w:cs="仿宋" w:hint="eastAsia"/>
          <w:lang w:eastAsia="zh-CN"/>
        </w:rPr>
      </w:pPr>
      <w:bookmarkStart w:id="17" w:name="_Toc8671"/>
      <w:r>
        <w:rPr>
          <w:rFonts w:ascii="仿宋" w:eastAsia="仿宋" w:hAnsi="仿宋" w:cs="仿宋" w:hint="eastAsia"/>
          <w:lang w:eastAsia="zh-CN"/>
        </w:rPr>
        <w:t>(一)、工字钢项目选址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该工字钢项目选址位于XX省XX市XX区XXX街道</w:t>
      </w:r>
    </w:p>
    <w:p>
      <w:pPr>
        <w:pStyle w:val="Heading2"/>
        <w:ind w:firstLine="560" w:firstLineChars="200"/>
        <w:rPr>
          <w:rFonts w:ascii="仿宋" w:eastAsia="仿宋" w:hAnsi="仿宋" w:cs="仿宋" w:hint="eastAsia"/>
          <w:sz w:val="28"/>
          <w:lang w:eastAsia="zh-CN"/>
        </w:rPr>
      </w:pPr>
      <w:bookmarkStart w:id="18" w:name="_Toc47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工字钢项目的征地面积将根据工字钢项目的实际规模和需求进行精确规划。具体面积XXX平方米，旨在确保工字钢项目不仅能够满足当前的发展需求，还能够预留空间以适应未来的扩展。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净用地面积是在征地面积基础上去除不可利用面积后的实际可开发用地。具体面积XXX平方米，考虑到环保、交通、安全等多方面因素，以确保工字钢项目在整体利用效率上达到最优。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工字钢项目计划建设的建筑总规模具体面积XXX平方米。这一规模的确定综合考虑了工字钢项目的性质、规模，以及城市规划的相关要求，确保建筑布局与周边环境协调一致。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绿地率是工字钢项目用地中被规划为绿地的比例。具体面积XXX平方米，旨在通过合理规划绿地，改善工字钢项目周边环境，提升居民生活质量，并符合城市整体绿化规划。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确保工字钢项目选址与当地城市规划相一致，具体面积XXX平方米。通过与城市规划部门深入沟通，确保工字钢项目不仅符合城市的整体发展方向，还能够融入城市的发展布局，为城市的长远发展贡献力量。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充分了解并确保工字钢项目选址符合当地产业政策，具体面积XXX平方米。这包括工字钢项目对当地经济的促进作用，以及对相关产业的带动效应，确保工字钢项目与地方政府的产业政策保持一致，促进共赢合作。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确保工字钢项目选址具备必要的公共设施配套，具体面积XXX平方米。这包括交通便利性、教育、医疗等基础设施，以提高居民生活品质，使得工字钢项目选址更具吸引力。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考虑用地总体要求对当地社会稳定性的影响，具体面积XXX平方米。通过深入了解当地社区反馈，确保工字钢项目的选址和建设过程对当地社会和谐稳定产生积极作用。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字钢项目选址不仅符合法规和规划，还在实际操作中具有可行性。这一全面规划将为工字钢项目的成功实施提供坚实的基础，确保工字钢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55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字钢项目的设备规划和空间设计中，我们将采取灵活设备布局的措施。设备布局将根据实际需求进行灵活设计，避免不必要的浪费。通过合理规划设备摆放位置，我们将提高设备的利用率，减少设备间距，以确保工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字钢项目内部引入共享设施的概念，例如共享会议室、办公区等。通过这种方式，我们可以减少对资源的重复建设，提高资源共享效率，从而减小工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835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字钢项目的总图布置中，我们将不同功能区域进行明确的规划，以最大程度满足工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https://d.book118.com/808125054105006022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A4839"/>
    <w:rsid w:val="70AA48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2505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2023-12-31T16:17:00Z</dcterms:created>
  <dcterms:modified xsi:type="dcterms:W3CDTF">2023-12-31T16:17:36Z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A42F9B821E044652B97AF0C014A80248_11</vt:lpwstr>
  </property>
  <property fmtid="{D5CDD505-2E9C-101B-9397-08002B2CF9AE}" pid="3" name="KSOProductBuildVer">
    <vt:lpwstr>2052-12.1.0.16120</vt:lpwstr>
  </property>
</Properties>
</file>