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行李秤项目计划设计方案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8" w:history="1">
        <w:r>
          <w:rPr>
            <w:rFonts w:ascii="仿宋" w:eastAsia="仿宋" w:hAnsi="仿宋" w:cs="仿宋" w:hint="eastAsia"/>
            <w:lang w:eastAsia="zh-CN"/>
          </w:rPr>
          <w:t>概论</w:t>
        </w:r>
        <w:r>
          <w:tab/>
        </w:r>
        <w:r>
          <w:fldChar w:fldCharType="begin"/>
        </w:r>
        <w:r>
          <w:instrText xml:space="preserve"> PAGEREF _Toc20368 \h </w:instrText>
        </w:r>
        <w:r>
          <w:fldChar w:fldCharType="separate"/>
        </w:r>
        <w:r>
          <w:t>3</w:t>
        </w:r>
        <w:r>
          <w:fldChar w:fldCharType="end"/>
        </w:r>
      </w:hyperlink>
    </w:p>
    <w:p>
      <w:pPr>
        <w:pStyle w:val="TOC1"/>
        <w:tabs>
          <w:tab w:val="right" w:leader="dot" w:pos="8306"/>
        </w:tabs>
      </w:pPr>
      <w:hyperlink w:anchor="_Toc30684" w:history="1">
        <w:r>
          <w:rPr>
            <w:rFonts w:ascii="仿宋" w:eastAsia="仿宋" w:hAnsi="仿宋" w:cs="仿宋" w:hint="eastAsia"/>
            <w:lang w:eastAsia="zh-CN"/>
          </w:rPr>
          <w:t>一、行李秤项目选址可行性分析</w:t>
        </w:r>
        <w:r>
          <w:tab/>
        </w:r>
        <w:r>
          <w:fldChar w:fldCharType="begin"/>
        </w:r>
        <w:r>
          <w:instrText xml:space="preserve"> PAGEREF _Toc30684 \h </w:instrText>
        </w:r>
        <w:r>
          <w:fldChar w:fldCharType="separate"/>
        </w:r>
        <w:r>
          <w:t>3</w:t>
        </w:r>
        <w:r>
          <w:fldChar w:fldCharType="end"/>
        </w:r>
      </w:hyperlink>
    </w:p>
    <w:p>
      <w:pPr>
        <w:pStyle w:val="TOC2"/>
        <w:tabs>
          <w:tab w:val="right" w:leader="dot" w:pos="8306"/>
        </w:tabs>
      </w:pPr>
      <w:hyperlink w:anchor="_Toc3134" w:history="1">
        <w:r>
          <w:rPr>
            <w:rFonts w:ascii="仿宋" w:eastAsia="仿宋" w:hAnsi="仿宋" w:cs="仿宋" w:hint="eastAsia"/>
            <w:lang w:eastAsia="zh-CN"/>
          </w:rPr>
          <w:t>(一)、行李秤项目选址</w:t>
        </w:r>
        <w:r>
          <w:tab/>
        </w:r>
        <w:r>
          <w:fldChar w:fldCharType="begin"/>
        </w:r>
        <w:r>
          <w:instrText xml:space="preserve"> PAGEREF _Toc3134 \h </w:instrText>
        </w:r>
        <w:r>
          <w:fldChar w:fldCharType="separate"/>
        </w:r>
        <w:r>
          <w:t>3</w:t>
        </w:r>
        <w:r>
          <w:fldChar w:fldCharType="end"/>
        </w:r>
      </w:hyperlink>
    </w:p>
    <w:p>
      <w:pPr>
        <w:pStyle w:val="TOC2"/>
        <w:tabs>
          <w:tab w:val="right" w:leader="dot" w:pos="8306"/>
        </w:tabs>
      </w:pPr>
      <w:hyperlink w:anchor="_Toc12211" w:history="1">
        <w:r>
          <w:rPr>
            <w:rFonts w:ascii="仿宋" w:eastAsia="仿宋" w:hAnsi="仿宋" w:cs="仿宋" w:hint="eastAsia"/>
            <w:lang w:eastAsia="zh-CN"/>
          </w:rPr>
          <w:t>(二)、用地控制指标</w:t>
        </w:r>
        <w:r>
          <w:tab/>
        </w:r>
        <w:r>
          <w:fldChar w:fldCharType="begin"/>
        </w:r>
        <w:r>
          <w:instrText xml:space="preserve"> PAGEREF _Toc12211 \h </w:instrText>
        </w:r>
        <w:r>
          <w:fldChar w:fldCharType="separate"/>
        </w:r>
        <w:r>
          <w:t>3</w:t>
        </w:r>
        <w:r>
          <w:fldChar w:fldCharType="end"/>
        </w:r>
      </w:hyperlink>
    </w:p>
    <w:p>
      <w:pPr>
        <w:pStyle w:val="TOC2"/>
        <w:tabs>
          <w:tab w:val="right" w:leader="dot" w:pos="8306"/>
        </w:tabs>
      </w:pPr>
      <w:hyperlink w:anchor="_Toc18998" w:history="1">
        <w:r>
          <w:rPr>
            <w:rFonts w:ascii="仿宋" w:eastAsia="仿宋" w:hAnsi="仿宋" w:cs="仿宋" w:hint="eastAsia"/>
            <w:lang w:eastAsia="zh-CN"/>
          </w:rPr>
          <w:t>(三)、节约用地措施</w:t>
        </w:r>
        <w:r>
          <w:tab/>
        </w:r>
        <w:r>
          <w:fldChar w:fldCharType="begin"/>
        </w:r>
        <w:r>
          <w:instrText xml:space="preserve"> PAGEREF _Toc18998 \h </w:instrText>
        </w:r>
        <w:r>
          <w:fldChar w:fldCharType="separate"/>
        </w:r>
        <w:r>
          <w:t>5</w:t>
        </w:r>
        <w:r>
          <w:fldChar w:fldCharType="end"/>
        </w:r>
      </w:hyperlink>
    </w:p>
    <w:p>
      <w:pPr>
        <w:pStyle w:val="TOC2"/>
        <w:tabs>
          <w:tab w:val="right" w:leader="dot" w:pos="8306"/>
        </w:tabs>
      </w:pPr>
      <w:hyperlink w:anchor="_Toc14326" w:history="1">
        <w:r>
          <w:rPr>
            <w:rFonts w:ascii="仿宋" w:eastAsia="仿宋" w:hAnsi="仿宋" w:cs="仿宋" w:hint="eastAsia"/>
            <w:lang w:eastAsia="zh-CN"/>
          </w:rPr>
          <w:t>(四)、总图布置方案</w:t>
        </w:r>
        <w:r>
          <w:tab/>
        </w:r>
        <w:r>
          <w:fldChar w:fldCharType="begin"/>
        </w:r>
        <w:r>
          <w:instrText xml:space="preserve"> PAGEREF _Toc14326 \h </w:instrText>
        </w:r>
        <w:r>
          <w:fldChar w:fldCharType="separate"/>
        </w:r>
        <w:r>
          <w:t>6</w:t>
        </w:r>
        <w:r>
          <w:fldChar w:fldCharType="end"/>
        </w:r>
      </w:hyperlink>
    </w:p>
    <w:p>
      <w:pPr>
        <w:pStyle w:val="TOC2"/>
        <w:tabs>
          <w:tab w:val="right" w:leader="dot" w:pos="8306"/>
        </w:tabs>
      </w:pPr>
      <w:hyperlink w:anchor="_Toc4876" w:history="1">
        <w:r>
          <w:rPr>
            <w:rFonts w:ascii="仿宋" w:eastAsia="仿宋" w:hAnsi="仿宋" w:cs="仿宋" w:hint="eastAsia"/>
            <w:lang w:eastAsia="zh-CN"/>
          </w:rPr>
          <w:t>(五)、选址综合评价</w:t>
        </w:r>
        <w:r>
          <w:tab/>
        </w:r>
        <w:r>
          <w:fldChar w:fldCharType="begin"/>
        </w:r>
        <w:r>
          <w:instrText xml:space="preserve"> PAGEREF _Toc4876 \h </w:instrText>
        </w:r>
        <w:r>
          <w:fldChar w:fldCharType="separate"/>
        </w:r>
        <w:r>
          <w:t>7</w:t>
        </w:r>
        <w:r>
          <w:fldChar w:fldCharType="end"/>
        </w:r>
      </w:hyperlink>
    </w:p>
    <w:p>
      <w:pPr>
        <w:pStyle w:val="TOC1"/>
        <w:tabs>
          <w:tab w:val="right" w:leader="dot" w:pos="8306"/>
        </w:tabs>
      </w:pPr>
      <w:hyperlink w:anchor="_Toc16446" w:history="1">
        <w:r>
          <w:rPr>
            <w:rFonts w:ascii="仿宋" w:eastAsia="仿宋" w:hAnsi="仿宋" w:cs="仿宋" w:hint="eastAsia"/>
            <w:lang w:eastAsia="zh-CN"/>
          </w:rPr>
          <w:t>二、产品规划分析</w:t>
        </w:r>
        <w:r>
          <w:tab/>
        </w:r>
        <w:r>
          <w:fldChar w:fldCharType="begin"/>
        </w:r>
        <w:r>
          <w:instrText xml:space="preserve"> PAGEREF _Toc16446 \h </w:instrText>
        </w:r>
        <w:r>
          <w:fldChar w:fldCharType="separate"/>
        </w:r>
        <w:r>
          <w:t>8</w:t>
        </w:r>
        <w:r>
          <w:fldChar w:fldCharType="end"/>
        </w:r>
      </w:hyperlink>
    </w:p>
    <w:p>
      <w:pPr>
        <w:pStyle w:val="TOC2"/>
        <w:tabs>
          <w:tab w:val="right" w:leader="dot" w:pos="8306"/>
        </w:tabs>
      </w:pPr>
      <w:hyperlink w:anchor="_Toc15100" w:history="1">
        <w:r>
          <w:rPr>
            <w:rFonts w:ascii="仿宋" w:eastAsia="仿宋" w:hAnsi="仿宋" w:cs="仿宋" w:hint="eastAsia"/>
            <w:lang w:eastAsia="zh-CN"/>
          </w:rPr>
          <w:t>(一)、产品规划</w:t>
        </w:r>
        <w:r>
          <w:tab/>
        </w:r>
        <w:r>
          <w:fldChar w:fldCharType="begin"/>
        </w:r>
        <w:r>
          <w:instrText xml:space="preserve"> PAGEREF _Toc15100 \h </w:instrText>
        </w:r>
        <w:r>
          <w:fldChar w:fldCharType="separate"/>
        </w:r>
        <w:r>
          <w:t>8</w:t>
        </w:r>
        <w:r>
          <w:fldChar w:fldCharType="end"/>
        </w:r>
      </w:hyperlink>
    </w:p>
    <w:p>
      <w:pPr>
        <w:pStyle w:val="TOC2"/>
        <w:tabs>
          <w:tab w:val="right" w:leader="dot" w:pos="8306"/>
        </w:tabs>
      </w:pPr>
      <w:hyperlink w:anchor="_Toc19122" w:history="1">
        <w:r>
          <w:rPr>
            <w:rFonts w:ascii="仿宋" w:eastAsia="仿宋" w:hAnsi="仿宋" w:cs="仿宋" w:hint="eastAsia"/>
            <w:lang w:eastAsia="zh-CN"/>
          </w:rPr>
          <w:t>(二)、建设规模</w:t>
        </w:r>
        <w:r>
          <w:tab/>
        </w:r>
        <w:r>
          <w:fldChar w:fldCharType="begin"/>
        </w:r>
        <w:r>
          <w:instrText xml:space="preserve"> PAGEREF _Toc19122 \h </w:instrText>
        </w:r>
        <w:r>
          <w:fldChar w:fldCharType="separate"/>
        </w:r>
        <w:r>
          <w:t>9</w:t>
        </w:r>
        <w:r>
          <w:fldChar w:fldCharType="end"/>
        </w:r>
      </w:hyperlink>
    </w:p>
    <w:p>
      <w:pPr>
        <w:pStyle w:val="TOC1"/>
        <w:tabs>
          <w:tab w:val="right" w:leader="dot" w:pos="8306"/>
        </w:tabs>
      </w:pPr>
      <w:hyperlink w:anchor="_Toc18157" w:history="1">
        <w:r>
          <w:rPr>
            <w:rFonts w:ascii="仿宋" w:eastAsia="仿宋" w:hAnsi="仿宋" w:cs="仿宋" w:hint="eastAsia"/>
            <w:lang w:eastAsia="zh-CN"/>
          </w:rPr>
          <w:t>三、行李秤项目土建工程</w:t>
        </w:r>
        <w:r>
          <w:tab/>
        </w:r>
        <w:r>
          <w:fldChar w:fldCharType="begin"/>
        </w:r>
        <w:r>
          <w:instrText xml:space="preserve"> PAGEREF _Toc18157 \h </w:instrText>
        </w:r>
        <w:r>
          <w:fldChar w:fldCharType="separate"/>
        </w:r>
        <w:r>
          <w:t>10</w:t>
        </w:r>
        <w:r>
          <w:fldChar w:fldCharType="end"/>
        </w:r>
      </w:hyperlink>
    </w:p>
    <w:p>
      <w:pPr>
        <w:pStyle w:val="TOC2"/>
        <w:tabs>
          <w:tab w:val="right" w:leader="dot" w:pos="8306"/>
        </w:tabs>
      </w:pPr>
      <w:hyperlink w:anchor="_Toc3735" w:history="1">
        <w:r>
          <w:rPr>
            <w:rFonts w:ascii="仿宋" w:eastAsia="仿宋" w:hAnsi="仿宋" w:cs="仿宋" w:hint="eastAsia"/>
            <w:lang w:eastAsia="zh-CN"/>
          </w:rPr>
          <w:t>(一)、建筑工程设计原则</w:t>
        </w:r>
        <w:r>
          <w:tab/>
        </w:r>
        <w:r>
          <w:fldChar w:fldCharType="begin"/>
        </w:r>
        <w:r>
          <w:instrText xml:space="preserve"> PAGEREF _Toc3735 \h </w:instrText>
        </w:r>
        <w:r>
          <w:fldChar w:fldCharType="separate"/>
        </w:r>
        <w:r>
          <w:t>10</w:t>
        </w:r>
        <w:r>
          <w:fldChar w:fldCharType="end"/>
        </w:r>
      </w:hyperlink>
    </w:p>
    <w:p>
      <w:pPr>
        <w:pStyle w:val="TOC2"/>
        <w:tabs>
          <w:tab w:val="right" w:leader="dot" w:pos="8306"/>
        </w:tabs>
      </w:pPr>
      <w:hyperlink w:anchor="_Toc1853" w:history="1">
        <w:r>
          <w:rPr>
            <w:rFonts w:ascii="仿宋" w:eastAsia="仿宋" w:hAnsi="仿宋" w:cs="仿宋" w:hint="eastAsia"/>
            <w:lang w:eastAsia="zh-CN"/>
          </w:rPr>
          <w:t>(二)、土建工程设计年限及安全等级</w:t>
        </w:r>
        <w:r>
          <w:tab/>
        </w:r>
        <w:r>
          <w:fldChar w:fldCharType="begin"/>
        </w:r>
        <w:r>
          <w:instrText xml:space="preserve"> PAGEREF _Toc1853 \h </w:instrText>
        </w:r>
        <w:r>
          <w:fldChar w:fldCharType="separate"/>
        </w:r>
        <w:r>
          <w:t>11</w:t>
        </w:r>
        <w:r>
          <w:fldChar w:fldCharType="end"/>
        </w:r>
      </w:hyperlink>
    </w:p>
    <w:p>
      <w:pPr>
        <w:pStyle w:val="TOC2"/>
        <w:tabs>
          <w:tab w:val="right" w:leader="dot" w:pos="8306"/>
        </w:tabs>
      </w:pPr>
      <w:hyperlink w:anchor="_Toc24654" w:history="1">
        <w:r>
          <w:rPr>
            <w:rFonts w:ascii="仿宋" w:eastAsia="仿宋" w:hAnsi="仿宋" w:cs="仿宋" w:hint="eastAsia"/>
            <w:lang w:eastAsia="zh-CN"/>
          </w:rPr>
          <w:t>(三)、建筑工程设计总体要求</w:t>
        </w:r>
        <w:r>
          <w:tab/>
        </w:r>
        <w:r>
          <w:fldChar w:fldCharType="begin"/>
        </w:r>
        <w:r>
          <w:instrText xml:space="preserve"> PAGEREF _Toc24654 \h </w:instrText>
        </w:r>
        <w:r>
          <w:fldChar w:fldCharType="separate"/>
        </w:r>
        <w:r>
          <w:t>12</w:t>
        </w:r>
        <w:r>
          <w:fldChar w:fldCharType="end"/>
        </w:r>
      </w:hyperlink>
    </w:p>
    <w:p>
      <w:pPr>
        <w:pStyle w:val="TOC2"/>
        <w:tabs>
          <w:tab w:val="right" w:leader="dot" w:pos="8306"/>
        </w:tabs>
      </w:pPr>
      <w:hyperlink w:anchor="_Toc13884" w:history="1">
        <w:r>
          <w:rPr>
            <w:rFonts w:ascii="仿宋" w:eastAsia="仿宋" w:hAnsi="仿宋" w:cs="仿宋" w:hint="eastAsia"/>
            <w:lang w:eastAsia="zh-CN"/>
          </w:rPr>
          <w:t>(四)、土建工程建设指标</w:t>
        </w:r>
        <w:r>
          <w:tab/>
        </w:r>
        <w:r>
          <w:fldChar w:fldCharType="begin"/>
        </w:r>
        <w:r>
          <w:instrText xml:space="preserve"> PAGEREF _Toc13884 \h </w:instrText>
        </w:r>
        <w:r>
          <w:fldChar w:fldCharType="separate"/>
        </w:r>
        <w:r>
          <w:t>13</w:t>
        </w:r>
        <w:r>
          <w:fldChar w:fldCharType="end"/>
        </w:r>
      </w:hyperlink>
    </w:p>
    <w:p>
      <w:pPr>
        <w:pStyle w:val="TOC1"/>
        <w:tabs>
          <w:tab w:val="right" w:leader="dot" w:pos="8306"/>
        </w:tabs>
      </w:pPr>
      <w:hyperlink w:anchor="_Toc21118" w:history="1">
        <w:r>
          <w:rPr>
            <w:rFonts w:ascii="仿宋" w:eastAsia="仿宋" w:hAnsi="仿宋" w:cs="仿宋" w:hint="eastAsia"/>
            <w:lang w:eastAsia="zh-CN"/>
          </w:rPr>
          <w:t>四、市场分析、调研</w:t>
        </w:r>
        <w:r>
          <w:tab/>
        </w:r>
        <w:r>
          <w:fldChar w:fldCharType="begin"/>
        </w:r>
        <w:r>
          <w:instrText xml:space="preserve"> PAGEREF _Toc21118 \h </w:instrText>
        </w:r>
        <w:r>
          <w:fldChar w:fldCharType="separate"/>
        </w:r>
        <w:r>
          <w:t>13</w:t>
        </w:r>
        <w:r>
          <w:fldChar w:fldCharType="end"/>
        </w:r>
      </w:hyperlink>
    </w:p>
    <w:p>
      <w:pPr>
        <w:pStyle w:val="TOC2"/>
        <w:tabs>
          <w:tab w:val="right" w:leader="dot" w:pos="8306"/>
        </w:tabs>
      </w:pPr>
      <w:hyperlink w:anchor="_Toc8007" w:history="1">
        <w:r>
          <w:rPr>
            <w:rFonts w:ascii="仿宋" w:eastAsia="仿宋" w:hAnsi="仿宋" w:cs="仿宋" w:hint="eastAsia"/>
            <w:lang w:eastAsia="zh-CN"/>
          </w:rPr>
          <w:t>(一)、行李秤行业分析</w:t>
        </w:r>
        <w:r>
          <w:tab/>
        </w:r>
        <w:r>
          <w:fldChar w:fldCharType="begin"/>
        </w:r>
        <w:r>
          <w:instrText xml:space="preserve"> PAGEREF _Toc8007 \h </w:instrText>
        </w:r>
        <w:r>
          <w:fldChar w:fldCharType="separate"/>
        </w:r>
        <w:r>
          <w:t>13</w:t>
        </w:r>
        <w:r>
          <w:fldChar w:fldCharType="end"/>
        </w:r>
      </w:hyperlink>
    </w:p>
    <w:p>
      <w:pPr>
        <w:pStyle w:val="TOC2"/>
        <w:tabs>
          <w:tab w:val="right" w:leader="dot" w:pos="8306"/>
        </w:tabs>
      </w:pPr>
      <w:hyperlink w:anchor="_Toc8496" w:history="1">
        <w:r>
          <w:rPr>
            <w:rFonts w:ascii="仿宋" w:eastAsia="仿宋" w:hAnsi="仿宋" w:cs="仿宋" w:hint="eastAsia"/>
            <w:lang w:eastAsia="zh-CN"/>
          </w:rPr>
          <w:t>(二)、行李秤市场分析预测</w:t>
        </w:r>
        <w:r>
          <w:tab/>
        </w:r>
        <w:r>
          <w:fldChar w:fldCharType="begin"/>
        </w:r>
        <w:r>
          <w:instrText xml:space="preserve"> PAGEREF _Toc8496 \h </w:instrText>
        </w:r>
        <w:r>
          <w:fldChar w:fldCharType="separate"/>
        </w:r>
        <w:r>
          <w:t>14</w:t>
        </w:r>
        <w:r>
          <w:fldChar w:fldCharType="end"/>
        </w:r>
      </w:hyperlink>
    </w:p>
    <w:p>
      <w:pPr>
        <w:pStyle w:val="TOC1"/>
        <w:tabs>
          <w:tab w:val="right" w:leader="dot" w:pos="8306"/>
        </w:tabs>
      </w:pPr>
      <w:hyperlink w:anchor="_Toc15320" w:history="1">
        <w:r>
          <w:rPr>
            <w:rFonts w:ascii="仿宋" w:eastAsia="仿宋" w:hAnsi="仿宋" w:cs="仿宋" w:hint="eastAsia"/>
            <w:lang w:eastAsia="zh-CN"/>
          </w:rPr>
          <w:t>五、工艺说明</w:t>
        </w:r>
        <w:r>
          <w:tab/>
        </w:r>
        <w:r>
          <w:fldChar w:fldCharType="begin"/>
        </w:r>
        <w:r>
          <w:instrText xml:space="preserve"> PAGEREF _Toc15320 \h </w:instrText>
        </w:r>
        <w:r>
          <w:fldChar w:fldCharType="separate"/>
        </w:r>
        <w:r>
          <w:t>15</w:t>
        </w:r>
        <w:r>
          <w:fldChar w:fldCharType="end"/>
        </w:r>
      </w:hyperlink>
    </w:p>
    <w:p>
      <w:pPr>
        <w:pStyle w:val="TOC2"/>
        <w:tabs>
          <w:tab w:val="right" w:leader="dot" w:pos="8306"/>
        </w:tabs>
      </w:pPr>
      <w:hyperlink w:anchor="_Toc16168" w:history="1">
        <w:r>
          <w:rPr>
            <w:rFonts w:ascii="仿宋" w:eastAsia="仿宋" w:hAnsi="仿宋" w:cs="仿宋" w:hint="eastAsia"/>
            <w:lang w:eastAsia="zh-CN"/>
          </w:rPr>
          <w:t>(一)、技术管理特点</w:t>
        </w:r>
        <w:r>
          <w:tab/>
        </w:r>
        <w:r>
          <w:fldChar w:fldCharType="begin"/>
        </w:r>
        <w:r>
          <w:instrText xml:space="preserve"> PAGEREF _Toc16168 \h </w:instrText>
        </w:r>
        <w:r>
          <w:fldChar w:fldCharType="separate"/>
        </w:r>
        <w:r>
          <w:t>15</w:t>
        </w:r>
        <w:r>
          <w:fldChar w:fldCharType="end"/>
        </w:r>
      </w:hyperlink>
    </w:p>
    <w:p>
      <w:pPr>
        <w:pStyle w:val="TOC2"/>
        <w:tabs>
          <w:tab w:val="right" w:leader="dot" w:pos="8306"/>
        </w:tabs>
      </w:pPr>
      <w:hyperlink w:anchor="_Toc24079" w:history="1">
        <w:r>
          <w:rPr>
            <w:rFonts w:ascii="仿宋" w:eastAsia="仿宋" w:hAnsi="仿宋" w:cs="仿宋" w:hint="eastAsia"/>
            <w:lang w:eastAsia="zh-CN"/>
          </w:rPr>
          <w:t>(二)、行李秤项目工艺技术设计方案</w:t>
        </w:r>
        <w:r>
          <w:tab/>
        </w:r>
        <w:r>
          <w:fldChar w:fldCharType="begin"/>
        </w:r>
        <w:r>
          <w:instrText xml:space="preserve"> PAGEREF _Toc24079 \h </w:instrText>
        </w:r>
        <w:r>
          <w:fldChar w:fldCharType="separate"/>
        </w:r>
        <w:r>
          <w:t>16</w:t>
        </w:r>
        <w:r>
          <w:fldChar w:fldCharType="end"/>
        </w:r>
      </w:hyperlink>
    </w:p>
    <w:p>
      <w:pPr>
        <w:pStyle w:val="TOC2"/>
        <w:tabs>
          <w:tab w:val="right" w:leader="dot" w:pos="8306"/>
        </w:tabs>
      </w:pPr>
      <w:hyperlink w:anchor="_Toc24266" w:history="1">
        <w:r>
          <w:rPr>
            <w:rFonts w:ascii="仿宋" w:eastAsia="仿宋" w:hAnsi="仿宋" w:cs="仿宋" w:hint="eastAsia"/>
            <w:lang w:eastAsia="zh-CN"/>
          </w:rPr>
          <w:t>(三)、设备选型方案</w:t>
        </w:r>
        <w:r>
          <w:tab/>
        </w:r>
        <w:r>
          <w:fldChar w:fldCharType="begin"/>
        </w:r>
        <w:r>
          <w:instrText xml:space="preserve"> PAGEREF _Toc24266 \h </w:instrText>
        </w:r>
        <w:r>
          <w:fldChar w:fldCharType="separate"/>
        </w:r>
        <w:r>
          <w:t>17</w:t>
        </w:r>
        <w:r>
          <w:fldChar w:fldCharType="end"/>
        </w:r>
      </w:hyperlink>
    </w:p>
    <w:p>
      <w:pPr>
        <w:pStyle w:val="TOC1"/>
        <w:tabs>
          <w:tab w:val="right" w:leader="dot" w:pos="8306"/>
        </w:tabs>
      </w:pPr>
      <w:hyperlink w:anchor="_Toc31864" w:history="1">
        <w:r>
          <w:rPr>
            <w:rFonts w:ascii="仿宋" w:eastAsia="仿宋" w:hAnsi="仿宋" w:cs="仿宋" w:hint="eastAsia"/>
            <w:lang w:eastAsia="zh-CN"/>
          </w:rPr>
          <w:t>六、行李秤项目建设背景及必要性分析</w:t>
        </w:r>
        <w:r>
          <w:tab/>
        </w:r>
        <w:r>
          <w:fldChar w:fldCharType="begin"/>
        </w:r>
        <w:r>
          <w:instrText xml:space="preserve"> PAGEREF _Toc31864 \h </w:instrText>
        </w:r>
        <w:r>
          <w:fldChar w:fldCharType="separate"/>
        </w:r>
        <w:r>
          <w:t>19</w:t>
        </w:r>
        <w:r>
          <w:fldChar w:fldCharType="end"/>
        </w:r>
      </w:hyperlink>
    </w:p>
    <w:p>
      <w:pPr>
        <w:pStyle w:val="TOC2"/>
        <w:tabs>
          <w:tab w:val="right" w:leader="dot" w:pos="8306"/>
        </w:tabs>
      </w:pPr>
      <w:hyperlink w:anchor="_Toc23359" w:history="1">
        <w:r>
          <w:rPr>
            <w:rFonts w:ascii="仿宋" w:eastAsia="仿宋" w:hAnsi="仿宋" w:cs="仿宋" w:hint="eastAsia"/>
            <w:lang w:eastAsia="zh-CN"/>
          </w:rPr>
          <w:t>(一)、行李秤项目背景分析</w:t>
        </w:r>
        <w:r>
          <w:tab/>
        </w:r>
        <w:r>
          <w:fldChar w:fldCharType="begin"/>
        </w:r>
        <w:r>
          <w:instrText xml:space="preserve"> PAGEREF _Toc23359 \h </w:instrText>
        </w:r>
        <w:r>
          <w:fldChar w:fldCharType="separate"/>
        </w:r>
        <w:r>
          <w:t>19</w:t>
        </w:r>
        <w:r>
          <w:fldChar w:fldCharType="end"/>
        </w:r>
      </w:hyperlink>
    </w:p>
    <w:p>
      <w:pPr>
        <w:pStyle w:val="TOC2"/>
        <w:tabs>
          <w:tab w:val="right" w:leader="dot" w:pos="8306"/>
        </w:tabs>
      </w:pPr>
      <w:hyperlink w:anchor="_Toc4387" w:history="1">
        <w:r>
          <w:rPr>
            <w:rFonts w:ascii="仿宋" w:eastAsia="仿宋" w:hAnsi="仿宋" w:cs="仿宋" w:hint="eastAsia"/>
            <w:lang w:eastAsia="zh-CN"/>
          </w:rPr>
          <w:t>(二)、行李秤项目建设必要性分析</w:t>
        </w:r>
        <w:r>
          <w:tab/>
        </w:r>
        <w:r>
          <w:fldChar w:fldCharType="begin"/>
        </w:r>
        <w:r>
          <w:instrText xml:space="preserve"> PAGEREF _Toc4387 \h </w:instrText>
        </w:r>
        <w:r>
          <w:fldChar w:fldCharType="separate"/>
        </w:r>
        <w:r>
          <w:t>20</w:t>
        </w:r>
        <w:r>
          <w:fldChar w:fldCharType="end"/>
        </w:r>
      </w:hyperlink>
    </w:p>
    <w:p>
      <w:pPr>
        <w:pStyle w:val="TOC1"/>
        <w:tabs>
          <w:tab w:val="right" w:leader="dot" w:pos="8306"/>
        </w:tabs>
      </w:pPr>
      <w:hyperlink w:anchor="_Toc19392" w:history="1">
        <w:r>
          <w:rPr>
            <w:rFonts w:ascii="仿宋" w:eastAsia="仿宋" w:hAnsi="仿宋" w:cs="仿宋" w:hint="eastAsia"/>
            <w:lang w:eastAsia="zh-CN"/>
          </w:rPr>
          <w:t>七、行李秤项目人力资源管理</w:t>
        </w:r>
        <w:r>
          <w:tab/>
        </w:r>
        <w:r>
          <w:fldChar w:fldCharType="begin"/>
        </w:r>
        <w:r>
          <w:instrText xml:space="preserve"> PAGEREF _Toc19392 \h </w:instrText>
        </w:r>
        <w:r>
          <w:fldChar w:fldCharType="separate"/>
        </w:r>
        <w:r>
          <w:t>22</w:t>
        </w:r>
        <w:r>
          <w:fldChar w:fldCharType="end"/>
        </w:r>
      </w:hyperlink>
    </w:p>
    <w:p>
      <w:pPr>
        <w:pStyle w:val="TOC2"/>
        <w:tabs>
          <w:tab w:val="right" w:leader="dot" w:pos="8306"/>
        </w:tabs>
      </w:pPr>
      <w:hyperlink w:anchor="_Toc20031" w:history="1">
        <w:r>
          <w:rPr>
            <w:rFonts w:ascii="仿宋" w:eastAsia="仿宋" w:hAnsi="仿宋" w:cs="仿宋" w:hint="eastAsia"/>
            <w:lang w:eastAsia="zh-CN"/>
          </w:rPr>
          <w:t>(一)、建立健全的预算管理制度</w:t>
        </w:r>
        <w:r>
          <w:tab/>
        </w:r>
        <w:r>
          <w:fldChar w:fldCharType="begin"/>
        </w:r>
        <w:r>
          <w:instrText xml:space="preserve"> PAGEREF _Toc20031 \h </w:instrText>
        </w:r>
        <w:r>
          <w:fldChar w:fldCharType="separate"/>
        </w:r>
        <w:r>
          <w:t>22</w:t>
        </w:r>
        <w:r>
          <w:fldChar w:fldCharType="end"/>
        </w:r>
      </w:hyperlink>
    </w:p>
    <w:p>
      <w:pPr>
        <w:pStyle w:val="TOC2"/>
        <w:tabs>
          <w:tab w:val="right" w:leader="dot" w:pos="8306"/>
        </w:tabs>
      </w:pPr>
      <w:hyperlink w:anchor="_Toc6699" w:history="1">
        <w:r>
          <w:rPr>
            <w:rFonts w:ascii="仿宋" w:eastAsia="仿宋" w:hAnsi="仿宋" w:cs="仿宋" w:hint="eastAsia"/>
            <w:lang w:eastAsia="zh-CN"/>
          </w:rPr>
          <w:t>(二)、加强资金流动监控</w:t>
        </w:r>
        <w:r>
          <w:tab/>
        </w:r>
        <w:r>
          <w:fldChar w:fldCharType="begin"/>
        </w:r>
        <w:r>
          <w:instrText xml:space="preserve"> PAGEREF _Toc6699 \h </w:instrText>
        </w:r>
        <w:r>
          <w:fldChar w:fldCharType="separate"/>
        </w:r>
        <w:r>
          <w:t>23</w:t>
        </w:r>
        <w:r>
          <w:fldChar w:fldCharType="end"/>
        </w:r>
      </w:hyperlink>
    </w:p>
    <w:p>
      <w:pPr>
        <w:pStyle w:val="TOC2"/>
        <w:tabs>
          <w:tab w:val="right" w:leader="dot" w:pos="8306"/>
        </w:tabs>
      </w:pPr>
      <w:hyperlink w:anchor="_Toc15583" w:history="1">
        <w:r>
          <w:rPr>
            <w:rFonts w:ascii="仿宋" w:eastAsia="仿宋" w:hAnsi="仿宋" w:cs="仿宋" w:hint="eastAsia"/>
            <w:lang w:eastAsia="zh-CN"/>
          </w:rPr>
          <w:t>(三)、制定完善的风险控制机制</w:t>
        </w:r>
        <w:r>
          <w:tab/>
        </w:r>
        <w:r>
          <w:fldChar w:fldCharType="begin"/>
        </w:r>
        <w:r>
          <w:instrText xml:space="preserve"> PAGEREF _Toc15583 \h </w:instrText>
        </w:r>
        <w:r>
          <w:fldChar w:fldCharType="separate"/>
        </w:r>
        <w:r>
          <w:t>24</w:t>
        </w:r>
        <w:r>
          <w:fldChar w:fldCharType="end"/>
        </w:r>
      </w:hyperlink>
    </w:p>
    <w:p>
      <w:pPr>
        <w:pStyle w:val="TOC2"/>
        <w:tabs>
          <w:tab w:val="right" w:leader="dot" w:pos="8306"/>
        </w:tabs>
      </w:pPr>
      <w:hyperlink w:anchor="_Toc32589" w:history="1">
        <w:r>
          <w:rPr>
            <w:rFonts w:ascii="仿宋" w:eastAsia="仿宋" w:hAnsi="仿宋" w:cs="仿宋" w:hint="eastAsia"/>
            <w:lang w:eastAsia="zh-CN"/>
          </w:rPr>
          <w:t>(四)、优化成本管理</w:t>
        </w:r>
        <w:r>
          <w:tab/>
        </w:r>
        <w:r>
          <w:fldChar w:fldCharType="begin"/>
        </w:r>
        <w:r>
          <w:instrText xml:space="preserve"> PAGEREF _Toc32589 \h </w:instrText>
        </w:r>
        <w:r>
          <w:fldChar w:fldCharType="separate"/>
        </w:r>
        <w:r>
          <w:t>26</w:t>
        </w:r>
        <w:r>
          <w:fldChar w:fldCharType="end"/>
        </w:r>
      </w:hyperlink>
    </w:p>
    <w:p>
      <w:pPr>
        <w:pStyle w:val="TOC1"/>
        <w:tabs>
          <w:tab w:val="right" w:leader="dot" w:pos="8306"/>
        </w:tabs>
      </w:pPr>
      <w:hyperlink w:anchor="_Toc16017" w:history="1">
        <w:r>
          <w:rPr>
            <w:rFonts w:ascii="仿宋" w:eastAsia="仿宋" w:hAnsi="仿宋" w:cs="仿宋" w:hint="eastAsia"/>
            <w:lang w:eastAsia="zh-CN"/>
          </w:rPr>
          <w:t>八、行李秤项目社会影响</w:t>
        </w:r>
        <w:r>
          <w:tab/>
        </w:r>
        <w:r>
          <w:fldChar w:fldCharType="begin"/>
        </w:r>
        <w:r>
          <w:instrText xml:space="preserve"> PAGEREF _Toc16017 \h </w:instrText>
        </w:r>
        <w:r>
          <w:fldChar w:fldCharType="separate"/>
        </w:r>
        <w:r>
          <w:t>27</w:t>
        </w:r>
        <w:r>
          <w:fldChar w:fldCharType="end"/>
        </w:r>
      </w:hyperlink>
    </w:p>
    <w:p>
      <w:pPr>
        <w:pStyle w:val="TOC2"/>
        <w:tabs>
          <w:tab w:val="right" w:leader="dot" w:pos="8306"/>
        </w:tabs>
      </w:pPr>
      <w:hyperlink w:anchor="_Toc6800" w:history="1">
        <w:r>
          <w:rPr>
            <w:rFonts w:ascii="仿宋" w:eastAsia="仿宋" w:hAnsi="仿宋" w:cs="仿宋" w:hint="eastAsia"/>
            <w:lang w:eastAsia="zh-CN"/>
          </w:rPr>
          <w:t>(一)、社会责任与义务</w:t>
        </w:r>
        <w:r>
          <w:tab/>
        </w:r>
        <w:r>
          <w:fldChar w:fldCharType="begin"/>
        </w:r>
        <w:r>
          <w:instrText xml:space="preserve"> PAGEREF _Toc6800 \h </w:instrText>
        </w:r>
        <w:r>
          <w:fldChar w:fldCharType="separate"/>
        </w:r>
        <w:r>
          <w:t>27</w:t>
        </w:r>
        <w:r>
          <w:fldChar w:fldCharType="end"/>
        </w:r>
      </w:hyperlink>
    </w:p>
    <w:p>
      <w:pPr>
        <w:pStyle w:val="TOC2"/>
        <w:tabs>
          <w:tab w:val="right" w:leader="dot" w:pos="8306"/>
        </w:tabs>
      </w:pPr>
      <w:hyperlink w:anchor="_Toc28900" w:history="1">
        <w:r>
          <w:rPr>
            <w:rFonts w:ascii="仿宋" w:eastAsia="仿宋" w:hAnsi="仿宋" w:cs="仿宋" w:hint="eastAsia"/>
            <w:lang w:eastAsia="zh-CN"/>
          </w:rPr>
          <w:t>(二)、社会参与与沟通</w:t>
        </w:r>
        <w:r>
          <w:tab/>
        </w:r>
        <w:r>
          <w:fldChar w:fldCharType="begin"/>
        </w:r>
        <w:r>
          <w:instrText xml:space="preserve"> PAGEREF _Toc28900 \h </w:instrText>
        </w:r>
        <w:r>
          <w:fldChar w:fldCharType="separate"/>
        </w:r>
        <w:r>
          <w:t>28</w:t>
        </w:r>
        <w:r>
          <w:fldChar w:fldCharType="end"/>
        </w:r>
      </w:hyperlink>
    </w:p>
    <w:p>
      <w:pPr>
        <w:pStyle w:val="TOC1"/>
        <w:tabs>
          <w:tab w:val="right" w:leader="dot" w:pos="8306"/>
        </w:tabs>
      </w:pPr>
      <w:hyperlink w:anchor="_Toc18403" w:history="1">
        <w:r>
          <w:rPr>
            <w:rFonts w:ascii="仿宋" w:eastAsia="仿宋" w:hAnsi="仿宋" w:cs="仿宋" w:hint="eastAsia"/>
            <w:lang w:eastAsia="zh-CN"/>
          </w:rPr>
          <w:t>九、行李秤项目人力资源培养与发展</w:t>
        </w:r>
        <w:r>
          <w:tab/>
        </w:r>
        <w:r>
          <w:fldChar w:fldCharType="begin"/>
        </w:r>
        <w:r>
          <w:instrText xml:space="preserve"> PAGEREF _Toc18403 \h </w:instrText>
        </w:r>
        <w:r>
          <w:fldChar w:fldCharType="separate"/>
        </w:r>
        <w:r>
          <w:t>29</w:t>
        </w:r>
        <w:r>
          <w:fldChar w:fldCharType="end"/>
        </w:r>
      </w:hyperlink>
    </w:p>
    <w:p>
      <w:pPr>
        <w:pStyle w:val="TOC2"/>
        <w:tabs>
          <w:tab w:val="right" w:leader="dot" w:pos="8306"/>
        </w:tabs>
      </w:pPr>
      <w:hyperlink w:anchor="_Toc10788" w:history="1">
        <w:r>
          <w:rPr>
            <w:rFonts w:ascii="仿宋" w:eastAsia="仿宋" w:hAnsi="仿宋" w:cs="仿宋" w:hint="eastAsia"/>
            <w:lang w:eastAsia="zh-CN"/>
          </w:rPr>
          <w:t>(一)、人才需求与规划</w:t>
        </w:r>
        <w:r>
          <w:tab/>
        </w:r>
        <w:r>
          <w:fldChar w:fldCharType="begin"/>
        </w:r>
        <w:r>
          <w:instrText xml:space="preserve"> PAGEREF _Toc10788 \h </w:instrText>
        </w:r>
        <w:r>
          <w:fldChar w:fldCharType="separate"/>
        </w:r>
        <w:r>
          <w:t>29</w:t>
        </w:r>
        <w:r>
          <w:fldChar w:fldCharType="end"/>
        </w:r>
      </w:hyperlink>
    </w:p>
    <w:p>
      <w:pPr>
        <w:pStyle w:val="TOC2"/>
        <w:tabs>
          <w:tab w:val="right" w:leader="dot" w:pos="8306"/>
        </w:tabs>
      </w:pPr>
      <w:hyperlink w:anchor="_Toc11799" w:history="1">
        <w:r>
          <w:rPr>
            <w:rFonts w:ascii="仿宋" w:eastAsia="仿宋" w:hAnsi="仿宋" w:cs="仿宋" w:hint="eastAsia"/>
            <w:lang w:eastAsia="zh-CN"/>
          </w:rPr>
          <w:t>(二)、培训与发展计划</w:t>
        </w:r>
        <w:r>
          <w:tab/>
        </w:r>
        <w:r>
          <w:fldChar w:fldCharType="begin"/>
        </w:r>
        <w:r>
          <w:instrText xml:space="preserve"> PAGEREF _Toc11799 \h </w:instrText>
        </w:r>
        <w:r>
          <w:fldChar w:fldCharType="separate"/>
        </w:r>
        <w:r>
          <w:t>29</w:t>
        </w:r>
        <w:r>
          <w:fldChar w:fldCharType="end"/>
        </w:r>
      </w:hyperlink>
    </w:p>
    <w:p>
      <w:pPr>
        <w:pStyle w:val="TOC1"/>
        <w:tabs>
          <w:tab w:val="right" w:leader="dot" w:pos="8306"/>
        </w:tabs>
      </w:pPr>
      <w:hyperlink w:anchor="_Toc16582" w:history="1">
        <w:r>
          <w:rPr>
            <w:rFonts w:ascii="仿宋" w:eastAsia="仿宋" w:hAnsi="仿宋" w:cs="仿宋" w:hint="eastAsia"/>
            <w:lang w:eastAsia="zh-CN"/>
          </w:rPr>
          <w:t>十、生产安全保护</w:t>
        </w:r>
        <w:r>
          <w:tab/>
        </w:r>
        <w:r>
          <w:fldChar w:fldCharType="begin"/>
        </w:r>
        <w:r>
          <w:instrText xml:space="preserve"> PAGEREF _Toc16582 \h </w:instrText>
        </w:r>
        <w:r>
          <w:fldChar w:fldCharType="separate"/>
        </w:r>
        <w:r>
          <w:t>30</w:t>
        </w:r>
        <w:r>
          <w:fldChar w:fldCharType="end"/>
        </w:r>
      </w:hyperlink>
    </w:p>
    <w:p>
      <w:pPr>
        <w:pStyle w:val="TOC2"/>
        <w:tabs>
          <w:tab w:val="right" w:leader="dot" w:pos="8306"/>
        </w:tabs>
      </w:pPr>
      <w:hyperlink w:anchor="_Toc4369" w:history="1">
        <w:r>
          <w:rPr>
            <w:rFonts w:ascii="仿宋" w:eastAsia="仿宋" w:hAnsi="仿宋" w:cs="仿宋" w:hint="eastAsia"/>
            <w:lang w:eastAsia="zh-CN"/>
          </w:rPr>
          <w:t>(一)、消防安全</w:t>
        </w:r>
        <w:r>
          <w:tab/>
        </w:r>
        <w:r>
          <w:fldChar w:fldCharType="begin"/>
        </w:r>
        <w:r>
          <w:instrText xml:space="preserve"> PAGEREF _Toc4369 \h </w:instrText>
        </w:r>
        <w:r>
          <w:fldChar w:fldCharType="separate"/>
        </w:r>
        <w:r>
          <w:t>30</w:t>
        </w:r>
        <w:r>
          <w:fldChar w:fldCharType="end"/>
        </w:r>
      </w:hyperlink>
    </w:p>
    <w:p>
      <w:pPr>
        <w:pStyle w:val="TOC2"/>
        <w:tabs>
          <w:tab w:val="right" w:leader="dot" w:pos="8306"/>
        </w:tabs>
      </w:pPr>
      <w:hyperlink w:anchor="_Toc7002" w:history="1">
        <w:r>
          <w:rPr>
            <w:rFonts w:ascii="仿宋" w:eastAsia="仿宋" w:hAnsi="仿宋" w:cs="仿宋" w:hint="eastAsia"/>
            <w:lang w:eastAsia="zh-CN"/>
          </w:rPr>
          <w:t>(二)、防火防爆总图布置措施</w:t>
        </w:r>
        <w:r>
          <w:tab/>
        </w:r>
        <w:r>
          <w:fldChar w:fldCharType="begin"/>
        </w:r>
        <w:r>
          <w:instrText xml:space="preserve"> PAGEREF _Toc7002 \h </w:instrText>
        </w:r>
        <w:r>
          <w:fldChar w:fldCharType="separate"/>
        </w:r>
        <w:r>
          <w:t>31</w:t>
        </w:r>
        <w:r>
          <w:fldChar w:fldCharType="end"/>
        </w:r>
      </w:hyperlink>
    </w:p>
    <w:p>
      <w:pPr>
        <w:pStyle w:val="TOC2"/>
        <w:tabs>
          <w:tab w:val="right" w:leader="dot" w:pos="8306"/>
        </w:tabs>
      </w:pPr>
      <w:hyperlink w:anchor="_Toc3698" w:history="1">
        <w:r>
          <w:rPr>
            <w:rFonts w:ascii="仿宋" w:eastAsia="仿宋" w:hAnsi="仿宋" w:cs="仿宋" w:hint="eastAsia"/>
            <w:lang w:eastAsia="zh-CN"/>
          </w:rPr>
          <w:t>(三)、自然灾害防范措施</w:t>
        </w:r>
        <w:r>
          <w:tab/>
        </w:r>
        <w:r>
          <w:fldChar w:fldCharType="begin"/>
        </w:r>
        <w:r>
          <w:instrText xml:space="preserve"> PAGEREF _Toc3698 \h </w:instrText>
        </w:r>
        <w:r>
          <w:fldChar w:fldCharType="separate"/>
        </w:r>
        <w:r>
          <w:t>32</w:t>
        </w:r>
        <w:r>
          <w:fldChar w:fldCharType="end"/>
        </w:r>
      </w:hyperlink>
    </w:p>
    <w:p>
      <w:pPr>
        <w:pStyle w:val="TOC2"/>
        <w:tabs>
          <w:tab w:val="right" w:leader="dot" w:pos="8306"/>
        </w:tabs>
      </w:pPr>
      <w:hyperlink w:anchor="_Toc13573" w:history="1">
        <w:r>
          <w:rPr>
            <w:rFonts w:ascii="仿宋" w:eastAsia="仿宋" w:hAnsi="仿宋" w:cs="仿宋" w:hint="eastAsia"/>
            <w:lang w:eastAsia="zh-CN"/>
          </w:rPr>
          <w:t>(四)、安全色及安全标志使用要求</w:t>
        </w:r>
        <w:r>
          <w:tab/>
        </w:r>
        <w:r>
          <w:fldChar w:fldCharType="begin"/>
        </w:r>
        <w:r>
          <w:instrText xml:space="preserve"> PAGEREF _Toc13573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6" w:history="1">
        <w:r>
          <w:rPr>
            <w:rFonts w:ascii="仿宋" w:eastAsia="仿宋" w:hAnsi="仿宋" w:cs="仿宋" w:hint="eastAsia"/>
            <w:lang w:eastAsia="zh-CN"/>
          </w:rPr>
          <w:t>(五)、防尘防毒措施</w:t>
        </w:r>
        <w:r>
          <w:tab/>
        </w:r>
        <w:r>
          <w:fldChar w:fldCharType="begin"/>
        </w:r>
        <w:r>
          <w:instrText xml:space="preserve"> PAGEREF _Toc24746 \h </w:instrText>
        </w:r>
        <w:r>
          <w:fldChar w:fldCharType="separate"/>
        </w:r>
        <w:r>
          <w:t>34</w:t>
        </w:r>
        <w:r>
          <w:fldChar w:fldCharType="end"/>
        </w:r>
      </w:hyperlink>
    </w:p>
    <w:p>
      <w:pPr>
        <w:pStyle w:val="TOC2"/>
        <w:tabs>
          <w:tab w:val="right" w:leader="dot" w:pos="8306"/>
        </w:tabs>
      </w:pPr>
      <w:hyperlink w:anchor="_Toc25294" w:history="1">
        <w:r>
          <w:rPr>
            <w:rFonts w:ascii="仿宋" w:eastAsia="仿宋" w:hAnsi="仿宋" w:cs="仿宋" w:hint="eastAsia"/>
            <w:lang w:eastAsia="zh-CN"/>
          </w:rPr>
          <w:t>(六)、防静电、触电防护及防雷措施</w:t>
        </w:r>
        <w:r>
          <w:tab/>
        </w:r>
        <w:r>
          <w:fldChar w:fldCharType="begin"/>
        </w:r>
        <w:r>
          <w:instrText xml:space="preserve"> PAGEREF _Toc25294 \h </w:instrText>
        </w:r>
        <w:r>
          <w:fldChar w:fldCharType="separate"/>
        </w:r>
        <w:r>
          <w:t>35</w:t>
        </w:r>
        <w:r>
          <w:fldChar w:fldCharType="end"/>
        </w:r>
      </w:hyperlink>
    </w:p>
    <w:p>
      <w:pPr>
        <w:pStyle w:val="TOC2"/>
        <w:tabs>
          <w:tab w:val="right" w:leader="dot" w:pos="8306"/>
        </w:tabs>
      </w:pPr>
      <w:hyperlink w:anchor="_Toc25498" w:history="1">
        <w:r>
          <w:rPr>
            <w:rFonts w:ascii="仿宋" w:eastAsia="仿宋" w:hAnsi="仿宋" w:cs="仿宋" w:hint="eastAsia"/>
            <w:lang w:eastAsia="zh-CN"/>
          </w:rPr>
          <w:t>(七)、机械设备安全保障措施</w:t>
        </w:r>
        <w:r>
          <w:tab/>
        </w:r>
        <w:r>
          <w:fldChar w:fldCharType="begin"/>
        </w:r>
        <w:r>
          <w:instrText xml:space="preserve"> PAGEREF _Toc25498 \h </w:instrText>
        </w:r>
        <w:r>
          <w:fldChar w:fldCharType="separate"/>
        </w:r>
        <w:r>
          <w:t>36</w:t>
        </w:r>
        <w:r>
          <w:fldChar w:fldCharType="end"/>
        </w:r>
      </w:hyperlink>
    </w:p>
    <w:p>
      <w:pPr>
        <w:pStyle w:val="TOC1"/>
        <w:tabs>
          <w:tab w:val="right" w:leader="dot" w:pos="8306"/>
        </w:tabs>
      </w:pPr>
      <w:hyperlink w:anchor="_Toc18495" w:history="1">
        <w:r>
          <w:rPr>
            <w:rFonts w:ascii="仿宋" w:eastAsia="仿宋" w:hAnsi="仿宋" w:cs="仿宋" w:hint="eastAsia"/>
            <w:lang w:eastAsia="zh-CN"/>
          </w:rPr>
          <w:t>十一、行李秤项目投资规划</w:t>
        </w:r>
        <w:r>
          <w:tab/>
        </w:r>
        <w:r>
          <w:fldChar w:fldCharType="begin"/>
        </w:r>
        <w:r>
          <w:instrText xml:space="preserve"> PAGEREF _Toc18495 \h </w:instrText>
        </w:r>
        <w:r>
          <w:fldChar w:fldCharType="separate"/>
        </w:r>
        <w:r>
          <w:t>38</w:t>
        </w:r>
        <w:r>
          <w:fldChar w:fldCharType="end"/>
        </w:r>
      </w:hyperlink>
    </w:p>
    <w:p>
      <w:pPr>
        <w:pStyle w:val="TOC2"/>
        <w:tabs>
          <w:tab w:val="right" w:leader="dot" w:pos="8306"/>
        </w:tabs>
      </w:pPr>
      <w:hyperlink w:anchor="_Toc12068" w:history="1">
        <w:r>
          <w:rPr>
            <w:rFonts w:ascii="仿宋" w:eastAsia="仿宋" w:hAnsi="仿宋" w:cs="仿宋" w:hint="eastAsia"/>
            <w:lang w:eastAsia="zh-CN"/>
          </w:rPr>
          <w:t>(一)、行李秤项目总投资估算</w:t>
        </w:r>
        <w:r>
          <w:tab/>
        </w:r>
        <w:r>
          <w:fldChar w:fldCharType="begin"/>
        </w:r>
        <w:r>
          <w:instrText xml:space="preserve"> PAGEREF _Toc12068 \h </w:instrText>
        </w:r>
        <w:r>
          <w:fldChar w:fldCharType="separate"/>
        </w:r>
        <w:r>
          <w:t>38</w:t>
        </w:r>
        <w:r>
          <w:fldChar w:fldCharType="end"/>
        </w:r>
      </w:hyperlink>
    </w:p>
    <w:p>
      <w:pPr>
        <w:pStyle w:val="TOC2"/>
        <w:tabs>
          <w:tab w:val="right" w:leader="dot" w:pos="8306"/>
        </w:tabs>
      </w:pPr>
      <w:hyperlink w:anchor="_Toc7724" w:history="1">
        <w:r>
          <w:rPr>
            <w:rFonts w:ascii="仿宋" w:eastAsia="仿宋" w:hAnsi="仿宋" w:cs="仿宋" w:hint="eastAsia"/>
            <w:lang w:eastAsia="zh-CN"/>
          </w:rPr>
          <w:t>(二)、资金筹措</w:t>
        </w:r>
        <w:r>
          <w:tab/>
        </w:r>
        <w:r>
          <w:fldChar w:fldCharType="begin"/>
        </w:r>
        <w:r>
          <w:instrText xml:space="preserve"> PAGEREF _Toc7724 \h </w:instrText>
        </w:r>
        <w:r>
          <w:fldChar w:fldCharType="separate"/>
        </w:r>
        <w:r>
          <w:t>39</w:t>
        </w:r>
        <w:r>
          <w:fldChar w:fldCharType="end"/>
        </w:r>
      </w:hyperlink>
    </w:p>
    <w:p>
      <w:pPr>
        <w:pStyle w:val="TOC1"/>
        <w:tabs>
          <w:tab w:val="right" w:leader="dot" w:pos="8306"/>
        </w:tabs>
      </w:pPr>
      <w:hyperlink w:anchor="_Toc32603" w:history="1">
        <w:r>
          <w:rPr>
            <w:rFonts w:ascii="仿宋" w:eastAsia="仿宋" w:hAnsi="仿宋" w:cs="仿宋" w:hint="eastAsia"/>
            <w:lang w:eastAsia="zh-CN"/>
          </w:rPr>
          <w:t>十二、行李秤项目计划安排</w:t>
        </w:r>
        <w:r>
          <w:tab/>
        </w:r>
        <w:r>
          <w:fldChar w:fldCharType="begin"/>
        </w:r>
        <w:r>
          <w:instrText xml:space="preserve"> PAGEREF _Toc32603 \h </w:instrText>
        </w:r>
        <w:r>
          <w:fldChar w:fldCharType="separate"/>
        </w:r>
        <w:r>
          <w:t>40</w:t>
        </w:r>
        <w:r>
          <w:fldChar w:fldCharType="end"/>
        </w:r>
      </w:hyperlink>
    </w:p>
    <w:p>
      <w:pPr>
        <w:pStyle w:val="TOC2"/>
        <w:tabs>
          <w:tab w:val="right" w:leader="dot" w:pos="8306"/>
        </w:tabs>
      </w:pPr>
      <w:hyperlink w:anchor="_Toc17571" w:history="1">
        <w:r>
          <w:rPr>
            <w:rFonts w:ascii="仿宋" w:eastAsia="仿宋" w:hAnsi="仿宋" w:cs="仿宋" w:hint="eastAsia"/>
            <w:lang w:eastAsia="zh-CN"/>
          </w:rPr>
          <w:t>(一)、建设周期</w:t>
        </w:r>
        <w:r>
          <w:tab/>
        </w:r>
        <w:r>
          <w:fldChar w:fldCharType="begin"/>
        </w:r>
        <w:r>
          <w:instrText xml:space="preserve"> PAGEREF _Toc17571 \h </w:instrText>
        </w:r>
        <w:r>
          <w:fldChar w:fldCharType="separate"/>
        </w:r>
        <w:r>
          <w:t>40</w:t>
        </w:r>
        <w:r>
          <w:fldChar w:fldCharType="end"/>
        </w:r>
      </w:hyperlink>
    </w:p>
    <w:p>
      <w:pPr>
        <w:pStyle w:val="TOC2"/>
        <w:tabs>
          <w:tab w:val="right" w:leader="dot" w:pos="8306"/>
        </w:tabs>
      </w:pPr>
      <w:hyperlink w:anchor="_Toc7998" w:history="1">
        <w:r>
          <w:rPr>
            <w:rFonts w:ascii="仿宋" w:eastAsia="仿宋" w:hAnsi="仿宋" w:cs="仿宋" w:hint="eastAsia"/>
            <w:lang w:eastAsia="zh-CN"/>
          </w:rPr>
          <w:t>(二)、建设进度</w:t>
        </w:r>
        <w:r>
          <w:tab/>
        </w:r>
        <w:r>
          <w:fldChar w:fldCharType="begin"/>
        </w:r>
        <w:r>
          <w:instrText xml:space="preserve"> PAGEREF _Toc7998 \h </w:instrText>
        </w:r>
        <w:r>
          <w:fldChar w:fldCharType="separate"/>
        </w:r>
        <w:r>
          <w:t>40</w:t>
        </w:r>
        <w:r>
          <w:fldChar w:fldCharType="end"/>
        </w:r>
      </w:hyperlink>
    </w:p>
    <w:p>
      <w:pPr>
        <w:pStyle w:val="TOC2"/>
        <w:tabs>
          <w:tab w:val="right" w:leader="dot" w:pos="8306"/>
        </w:tabs>
      </w:pPr>
      <w:hyperlink w:anchor="_Toc8519" w:history="1">
        <w:r>
          <w:rPr>
            <w:rFonts w:ascii="仿宋" w:eastAsia="仿宋" w:hAnsi="仿宋" w:cs="仿宋" w:hint="eastAsia"/>
            <w:lang w:eastAsia="zh-CN"/>
          </w:rPr>
          <w:t>(三)、进度安排注意事项</w:t>
        </w:r>
        <w:r>
          <w:tab/>
        </w:r>
        <w:r>
          <w:fldChar w:fldCharType="begin"/>
        </w:r>
        <w:r>
          <w:instrText xml:space="preserve"> PAGEREF _Toc8519 \h </w:instrText>
        </w:r>
        <w:r>
          <w:fldChar w:fldCharType="separate"/>
        </w:r>
        <w:r>
          <w:t>41</w:t>
        </w:r>
        <w:r>
          <w:fldChar w:fldCharType="end"/>
        </w:r>
      </w:hyperlink>
    </w:p>
    <w:p>
      <w:pPr>
        <w:pStyle w:val="TOC2"/>
        <w:tabs>
          <w:tab w:val="right" w:leader="dot" w:pos="8306"/>
        </w:tabs>
      </w:pPr>
      <w:hyperlink w:anchor="_Toc29203" w:history="1">
        <w:r>
          <w:rPr>
            <w:rFonts w:ascii="仿宋" w:eastAsia="仿宋" w:hAnsi="仿宋" w:cs="仿宋" w:hint="eastAsia"/>
            <w:lang w:eastAsia="zh-CN"/>
          </w:rPr>
          <w:t>(四)、人力资源配置</w:t>
        </w:r>
        <w:r>
          <w:tab/>
        </w:r>
        <w:r>
          <w:fldChar w:fldCharType="begin"/>
        </w:r>
        <w:r>
          <w:instrText xml:space="preserve"> PAGEREF _Toc29203 \h </w:instrText>
        </w:r>
        <w:r>
          <w:fldChar w:fldCharType="separate"/>
        </w:r>
        <w:r>
          <w:t>43</w:t>
        </w:r>
        <w:r>
          <w:fldChar w:fldCharType="end"/>
        </w:r>
      </w:hyperlink>
    </w:p>
    <w:p>
      <w:pPr>
        <w:pStyle w:val="TOC1"/>
        <w:tabs>
          <w:tab w:val="right" w:leader="dot" w:pos="8306"/>
        </w:tabs>
      </w:pPr>
      <w:hyperlink w:anchor="_Toc5545" w:history="1">
        <w:r>
          <w:rPr>
            <w:rFonts w:ascii="仿宋" w:eastAsia="仿宋" w:hAnsi="仿宋" w:cs="仿宋" w:hint="eastAsia"/>
            <w:lang w:eastAsia="zh-CN"/>
          </w:rPr>
          <w:t>十三、行李秤项目变更管理</w:t>
        </w:r>
        <w:r>
          <w:tab/>
        </w:r>
        <w:r>
          <w:fldChar w:fldCharType="begin"/>
        </w:r>
        <w:r>
          <w:instrText xml:space="preserve"> PAGEREF _Toc5545 \h </w:instrText>
        </w:r>
        <w:r>
          <w:fldChar w:fldCharType="separate"/>
        </w:r>
        <w:r>
          <w:t>44</w:t>
        </w:r>
        <w:r>
          <w:fldChar w:fldCharType="end"/>
        </w:r>
      </w:hyperlink>
    </w:p>
    <w:p>
      <w:pPr>
        <w:pStyle w:val="TOC2"/>
        <w:tabs>
          <w:tab w:val="right" w:leader="dot" w:pos="8306"/>
        </w:tabs>
      </w:pPr>
      <w:hyperlink w:anchor="_Toc22757" w:history="1">
        <w:r>
          <w:rPr>
            <w:rFonts w:ascii="仿宋" w:eastAsia="仿宋" w:hAnsi="仿宋" w:cs="仿宋" w:hint="eastAsia"/>
            <w:lang w:eastAsia="zh-CN"/>
          </w:rPr>
          <w:t>(一)、变更申请与评估</w:t>
        </w:r>
        <w:r>
          <w:tab/>
        </w:r>
        <w:r>
          <w:fldChar w:fldCharType="begin"/>
        </w:r>
        <w:r>
          <w:instrText xml:space="preserve"> PAGEREF _Toc22757 \h </w:instrText>
        </w:r>
        <w:r>
          <w:fldChar w:fldCharType="separate"/>
        </w:r>
        <w:r>
          <w:t>44</w:t>
        </w:r>
        <w:r>
          <w:fldChar w:fldCharType="end"/>
        </w:r>
      </w:hyperlink>
    </w:p>
    <w:p>
      <w:pPr>
        <w:pStyle w:val="TOC2"/>
        <w:tabs>
          <w:tab w:val="right" w:leader="dot" w:pos="8306"/>
        </w:tabs>
      </w:pPr>
      <w:hyperlink w:anchor="_Toc30053" w:history="1">
        <w:r>
          <w:rPr>
            <w:rFonts w:ascii="仿宋" w:eastAsia="仿宋" w:hAnsi="仿宋" w:cs="仿宋" w:hint="eastAsia"/>
            <w:lang w:eastAsia="zh-CN"/>
          </w:rPr>
          <w:t>(二)、变更实施与控制</w:t>
        </w:r>
        <w:r>
          <w:tab/>
        </w:r>
        <w:r>
          <w:fldChar w:fldCharType="begin"/>
        </w:r>
        <w:r>
          <w:instrText xml:space="preserve"> PAGEREF _Toc30053 \h </w:instrText>
        </w:r>
        <w:r>
          <w:fldChar w:fldCharType="separate"/>
        </w:r>
        <w:r>
          <w:t>44</w:t>
        </w:r>
        <w:r>
          <w:fldChar w:fldCharType="end"/>
        </w:r>
      </w:hyperlink>
    </w:p>
    <w:p>
      <w:pPr>
        <w:pStyle w:val="TOC1"/>
        <w:tabs>
          <w:tab w:val="right" w:leader="dot" w:pos="8306"/>
        </w:tabs>
      </w:pPr>
      <w:hyperlink w:anchor="_Toc23735" w:history="1">
        <w:r>
          <w:rPr>
            <w:rFonts w:ascii="仿宋" w:eastAsia="仿宋" w:hAnsi="仿宋" w:cs="仿宋" w:hint="eastAsia"/>
            <w:lang w:eastAsia="zh-CN"/>
          </w:rPr>
          <w:t>十四、质量管理体系</w:t>
        </w:r>
        <w:r>
          <w:tab/>
        </w:r>
        <w:r>
          <w:fldChar w:fldCharType="begin"/>
        </w:r>
        <w:r>
          <w:instrText xml:space="preserve"> PAGEREF _Toc23735 \h </w:instrText>
        </w:r>
        <w:r>
          <w:fldChar w:fldCharType="separate"/>
        </w:r>
        <w:r>
          <w:t>45</w:t>
        </w:r>
        <w:r>
          <w:fldChar w:fldCharType="end"/>
        </w:r>
      </w:hyperlink>
    </w:p>
    <w:p>
      <w:pPr>
        <w:pStyle w:val="TOC2"/>
        <w:tabs>
          <w:tab w:val="right" w:leader="dot" w:pos="8306"/>
        </w:tabs>
      </w:pPr>
      <w:hyperlink w:anchor="_Toc25088" w:history="1">
        <w:r>
          <w:rPr>
            <w:rFonts w:ascii="仿宋" w:eastAsia="仿宋" w:hAnsi="仿宋" w:cs="仿宋" w:hint="eastAsia"/>
            <w:lang w:eastAsia="zh-CN"/>
          </w:rPr>
          <w:t>(一)、质量目标与方针</w:t>
        </w:r>
        <w:r>
          <w:tab/>
        </w:r>
        <w:r>
          <w:fldChar w:fldCharType="begin"/>
        </w:r>
        <w:r>
          <w:instrText xml:space="preserve"> PAGEREF _Toc25088 \h </w:instrText>
        </w:r>
        <w:r>
          <w:fldChar w:fldCharType="separate"/>
        </w:r>
        <w:r>
          <w:t>45</w:t>
        </w:r>
        <w:r>
          <w:fldChar w:fldCharType="end"/>
        </w:r>
      </w:hyperlink>
    </w:p>
    <w:p>
      <w:pPr>
        <w:pStyle w:val="TOC2"/>
        <w:tabs>
          <w:tab w:val="right" w:leader="dot" w:pos="8306"/>
        </w:tabs>
      </w:pPr>
      <w:hyperlink w:anchor="_Toc2905" w:history="1">
        <w:r>
          <w:rPr>
            <w:rFonts w:ascii="仿宋" w:eastAsia="仿宋" w:hAnsi="仿宋" w:cs="仿宋" w:hint="eastAsia"/>
            <w:lang w:eastAsia="zh-CN"/>
          </w:rPr>
          <w:t>(二)、质量管理责任</w:t>
        </w:r>
        <w:r>
          <w:tab/>
        </w:r>
        <w:r>
          <w:fldChar w:fldCharType="begin"/>
        </w:r>
        <w:r>
          <w:instrText xml:space="preserve"> PAGEREF _Toc2905 \h </w:instrText>
        </w:r>
        <w:r>
          <w:fldChar w:fldCharType="separate"/>
        </w:r>
        <w:r>
          <w:t>46</w:t>
        </w:r>
        <w:r>
          <w:fldChar w:fldCharType="end"/>
        </w:r>
      </w:hyperlink>
    </w:p>
    <w:p>
      <w:pPr>
        <w:pStyle w:val="TOC2"/>
        <w:tabs>
          <w:tab w:val="right" w:leader="dot" w:pos="8306"/>
        </w:tabs>
      </w:pPr>
      <w:hyperlink w:anchor="_Toc25309" w:history="1">
        <w:r>
          <w:rPr>
            <w:rFonts w:ascii="仿宋" w:eastAsia="仿宋" w:hAnsi="仿宋" w:cs="仿宋" w:hint="eastAsia"/>
            <w:lang w:eastAsia="zh-CN"/>
          </w:rPr>
          <w:t>(三)、质量管理体系文件</w:t>
        </w:r>
        <w:r>
          <w:tab/>
        </w:r>
        <w:r>
          <w:fldChar w:fldCharType="begin"/>
        </w:r>
        <w:r>
          <w:instrText xml:space="preserve"> PAGEREF _Toc25309 \h </w:instrText>
        </w:r>
        <w:r>
          <w:fldChar w:fldCharType="separate"/>
        </w:r>
        <w:r>
          <w:t>47</w:t>
        </w:r>
        <w:r>
          <w:fldChar w:fldCharType="end"/>
        </w:r>
      </w:hyperlink>
    </w:p>
    <w:p>
      <w:pPr>
        <w:pStyle w:val="TOC2"/>
        <w:tabs>
          <w:tab w:val="right" w:leader="dot" w:pos="8306"/>
        </w:tabs>
      </w:pPr>
      <w:hyperlink w:anchor="_Toc9238" w:history="1">
        <w:r>
          <w:rPr>
            <w:rFonts w:ascii="仿宋" w:eastAsia="仿宋" w:hAnsi="仿宋" w:cs="仿宋" w:hint="eastAsia"/>
            <w:lang w:eastAsia="zh-CN"/>
          </w:rPr>
          <w:t>(四)、质量培训与教育</w:t>
        </w:r>
        <w:r>
          <w:tab/>
        </w:r>
        <w:r>
          <w:fldChar w:fldCharType="begin"/>
        </w:r>
        <w:r>
          <w:instrText xml:space="preserve"> PAGEREF _Toc9238 \h </w:instrText>
        </w:r>
        <w:r>
          <w:fldChar w:fldCharType="separate"/>
        </w:r>
        <w:r>
          <w:t>49</w:t>
        </w:r>
        <w:r>
          <w:fldChar w:fldCharType="end"/>
        </w:r>
      </w:hyperlink>
    </w:p>
    <w:p>
      <w:pPr>
        <w:pStyle w:val="TOC2"/>
        <w:tabs>
          <w:tab w:val="right" w:leader="dot" w:pos="8306"/>
        </w:tabs>
      </w:pPr>
      <w:hyperlink w:anchor="_Toc456" w:history="1">
        <w:r>
          <w:rPr>
            <w:rFonts w:ascii="仿宋" w:eastAsia="仿宋" w:hAnsi="仿宋" w:cs="仿宋" w:hint="eastAsia"/>
            <w:lang w:eastAsia="zh-CN"/>
          </w:rPr>
          <w:t>(五)、质量审核与评价</w:t>
        </w:r>
        <w:r>
          <w:tab/>
        </w:r>
        <w:r>
          <w:fldChar w:fldCharType="begin"/>
        </w:r>
        <w:r>
          <w:instrText xml:space="preserve"> PAGEREF _Toc456 \h </w:instrText>
        </w:r>
        <w:r>
          <w:fldChar w:fldCharType="separate"/>
        </w:r>
        <w:r>
          <w:t>50</w:t>
        </w:r>
        <w:r>
          <w:fldChar w:fldCharType="end"/>
        </w:r>
      </w:hyperlink>
    </w:p>
    <w:p>
      <w:pPr>
        <w:pStyle w:val="TOC2"/>
        <w:tabs>
          <w:tab w:val="right" w:leader="dot" w:pos="8306"/>
        </w:tabs>
      </w:pPr>
      <w:hyperlink w:anchor="_Toc23180" w:history="1">
        <w:r>
          <w:rPr>
            <w:rFonts w:ascii="仿宋" w:eastAsia="仿宋" w:hAnsi="仿宋" w:cs="仿宋" w:hint="eastAsia"/>
            <w:lang w:eastAsia="zh-CN"/>
          </w:rPr>
          <w:t>(六)、不符合与纠正措施</w:t>
        </w:r>
        <w:r>
          <w:tab/>
        </w:r>
        <w:r>
          <w:fldChar w:fldCharType="begin"/>
        </w:r>
        <w:r>
          <w:instrText xml:space="preserve"> PAGEREF _Toc23180 \h </w:instrText>
        </w:r>
        <w:r>
          <w:fldChar w:fldCharType="separate"/>
        </w:r>
        <w:r>
          <w:t>52</w:t>
        </w:r>
        <w:r>
          <w:fldChar w:fldCharType="end"/>
        </w:r>
      </w:hyperlink>
    </w:p>
    <w:p>
      <w:pPr>
        <w:pStyle w:val="TOC1"/>
        <w:tabs>
          <w:tab w:val="right" w:leader="dot" w:pos="8306"/>
        </w:tabs>
      </w:pPr>
      <w:hyperlink w:anchor="_Toc14565" w:history="1">
        <w:r>
          <w:rPr>
            <w:rFonts w:ascii="仿宋" w:eastAsia="仿宋" w:hAnsi="仿宋" w:cs="仿宋" w:hint="eastAsia"/>
            <w:lang w:eastAsia="zh-CN"/>
          </w:rPr>
          <w:t>十五、风险识别与分类</w:t>
        </w:r>
        <w:r>
          <w:tab/>
        </w:r>
        <w:r>
          <w:fldChar w:fldCharType="begin"/>
        </w:r>
        <w:r>
          <w:instrText xml:space="preserve"> PAGEREF _Toc14565 \h </w:instrText>
        </w:r>
        <w:r>
          <w:fldChar w:fldCharType="separate"/>
        </w:r>
        <w:r>
          <w:t>53</w:t>
        </w:r>
        <w:r>
          <w:fldChar w:fldCharType="end"/>
        </w:r>
      </w:hyperlink>
    </w:p>
    <w:p>
      <w:pPr>
        <w:pStyle w:val="TOC2"/>
        <w:tabs>
          <w:tab w:val="right" w:leader="dot" w:pos="8306"/>
        </w:tabs>
      </w:pPr>
      <w:hyperlink w:anchor="_Toc26978" w:history="1">
        <w:r>
          <w:rPr>
            <w:rFonts w:ascii="仿宋" w:eastAsia="仿宋" w:hAnsi="仿宋" w:cs="仿宋" w:hint="eastAsia"/>
            <w:lang w:eastAsia="zh-CN"/>
          </w:rPr>
          <w:t>(一)、风险识别</w:t>
        </w:r>
        <w:r>
          <w:tab/>
        </w:r>
        <w:r>
          <w:fldChar w:fldCharType="begin"/>
        </w:r>
        <w:r>
          <w:instrText xml:space="preserve"> PAGEREF _Toc26978 \h </w:instrText>
        </w:r>
        <w:r>
          <w:fldChar w:fldCharType="separate"/>
        </w:r>
        <w:r>
          <w:t>53</w:t>
        </w:r>
        <w:r>
          <w:fldChar w:fldCharType="end"/>
        </w:r>
      </w:hyperlink>
    </w:p>
    <w:p>
      <w:pPr>
        <w:pStyle w:val="TOC2"/>
        <w:tabs>
          <w:tab w:val="right" w:leader="dot" w:pos="8306"/>
        </w:tabs>
      </w:pPr>
      <w:hyperlink w:anchor="_Toc9474" w:history="1">
        <w:r>
          <w:rPr>
            <w:rFonts w:ascii="仿宋" w:eastAsia="仿宋" w:hAnsi="仿宋" w:cs="仿宋" w:hint="eastAsia"/>
            <w:lang w:eastAsia="zh-CN"/>
          </w:rPr>
          <w:t>(二)、风险分类</w:t>
        </w:r>
        <w:r>
          <w:tab/>
        </w:r>
        <w:r>
          <w:fldChar w:fldCharType="begin"/>
        </w:r>
        <w:r>
          <w:instrText xml:space="preserve"> PAGEREF _Toc9474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84"/>
      <w:r>
        <w:rPr>
          <w:rFonts w:ascii="仿宋" w:eastAsia="仿宋" w:hAnsi="仿宋" w:cs="仿宋" w:hint="eastAsia"/>
          <w:sz w:val="28"/>
          <w:lang w:eastAsia="zh-CN"/>
        </w:rPr>
        <w:t>一、行李秤项目选址可行性分析</w:t>
      </w:r>
      <w:bookmarkEnd w:id="2"/>
    </w:p>
    <w:p>
      <w:pPr>
        <w:pStyle w:val="Heading2"/>
        <w:rPr>
          <w:rFonts w:ascii="仿宋" w:eastAsia="仿宋" w:hAnsi="仿宋" w:cs="仿宋" w:hint="eastAsia"/>
          <w:lang w:eastAsia="zh-CN"/>
        </w:rPr>
      </w:pPr>
      <w:bookmarkStart w:id="3" w:name="_Toc3134"/>
      <w:r>
        <w:rPr>
          <w:rFonts w:ascii="仿宋" w:eastAsia="仿宋" w:hAnsi="仿宋" w:cs="仿宋" w:hint="eastAsia"/>
          <w:lang w:eastAsia="zh-CN"/>
        </w:rPr>
        <w:t>(一)、行李秤项目选址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该行李秤项目选址位于XX省XX市XX区XXX街道</w:t>
      </w:r>
    </w:p>
    <w:p>
      <w:pPr>
        <w:pStyle w:val="Heading2"/>
        <w:ind w:firstLine="560" w:firstLineChars="200"/>
        <w:rPr>
          <w:rFonts w:ascii="仿宋" w:eastAsia="仿宋" w:hAnsi="仿宋" w:cs="仿宋" w:hint="eastAsia"/>
          <w:sz w:val="28"/>
          <w:lang w:eastAsia="zh-CN"/>
        </w:rPr>
      </w:pPr>
      <w:bookmarkStart w:id="4" w:name="_Toc122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行李秤项目的征地面积将根据行李秤项目的实际规模和需求进行精确规划。具体面积XXX平方米，旨在确保行李秤项目不仅能够满足当前的发展需求，还能够预留空间以适应未来的扩展。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净用地面积是在征地面积基础上去除不可利用面积后的实际可开发用地。具体面积XXX平方米，考虑到环保、交通、安全等多方面因素，以确保行李秤项目在整体利用效率上达到最优。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行李秤项目计划建设的建筑总规模具体面积XXX平方米。这一规模的确定综合考虑了行李秤项目的性质、规模，以及城市规划的相关要求，确保建筑布局与周边环境协调一致。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绿地率是行李秤项目用地中被规划为绿地的比例。具体面积XXX平方米，旨在通过合理规划绿地，改善行李秤项目周边环境，提升居民生活质量，并符合城市整体绿化规划。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容积率是用地上可以建设的建筑总体积与用地面积之比。具体面积XXX，通过合理的容积率规划，确保行李秤项目建筑规模与周边环境和谐共生。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确保行李秤项目选址与当地城市规划相一致，具体面积XXX平方米。通过与城市规划部门深入沟通，确保行李秤项目不仅符合城市的整体发展方向，还能够融入城市的发展布局，为城市的长远发展贡献力量。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充分了解并确保行李秤项目选址符合当地产业政策，具体面积XXX平方米。这包括行李秤项目对当地经济的促进作用，以及对相关产业的带动效应，确保行李秤项目与地方政府的产业政策保持一致，促进共赢合作。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用地总体要求必须符合环保和可持续发展的原则，具体面积XXX平方米。通过采用绿色建筑设计、节能减排等措施，确保行李秤项目在建设和运营过程中对环境的影响最小化，达到可持续发展的要求。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确保行李秤项目选址具备必要的公共设施配套，具体面积XXX平方米。这包括交通便利性、教育、医疗等基础设施，以提高居民生活品质，使得行李秤项目选址更具吸引力。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考虑用地总体要求对当地社会稳定性的影响，具体面积XXX平方米。通过深入了解当地社区反馈，确保行李秤项目的选址和建设过程对当地社会和谐稳定产生积极作用。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行李秤项目选址不仅符合法规和规划，还在实际操作中具有可行性。这一全面规划将为行李秤项目的成功实施提供坚实的基础，确保行李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行李秤项目的设备规划和空间设计中，我们将采取灵活设备布局的措施。设备布局将根据实际需求进行灵活设计，避免不必要的浪费。通过合理规划设备摆放位置，我们将提高设备的利用率，减少设备间距，以确保行李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行李秤项目内部引入共享设施的概念，例如共享会议室、办公区等。通过这种方式，我们可以减少对资源的重复建设，提高资源共享效率，从而减小行李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行李秤项目的总图布置中，我们将不同功能区域进行明确的规划，以最大程度满足行李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8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我们首先关注市场因素，包括潜在客户分布、竞争对手位置、市场需求等。通过深入的市场调研，我们能够更准确地评估选址对于市场开拓和产品销售的影响，确保行李秤项目能够在有利的市场环境中蓬勃发展。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行李秤项目对环境的影响是综合评价的重要因素之一。我们将详细考虑选址周边的自然环境、生态保护区、水源地等情况，确保行李秤项目的建设和运营对环境影响最小化，并符合当地的环保法规标准。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对选址的评价还需充分考虑当地政府的产业政策和法规。我们将详细了解行李秤项目所在地的相关政策，确保行李秤项目的规划和运营与当地法规相符，降低不必要的法律风险。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考虑到社会稳定性对企业运营的重要性，我们将评估选址地区的社会安全情况、劳工关系、社区反馈等方面，以确保行李秤项目的建设和运营不会受到社会稳定性的负面影响。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最后，我们将综合考虑用地成本，包括土地购置费用、土地开发成本等。通过对用地成本的详细评估，我们能够做出更为精确的经济效益分析，为行李秤项目的投资决策提供有力支持。</w:t>
      </w:r>
    </w:p>
    <w:p>
      <w:pPr>
        <w:pStyle w:val="Heading1"/>
        <w:ind w:firstLine="560" w:firstLineChars="200"/>
        <w:rPr>
          <w:rFonts w:ascii="仿宋" w:eastAsia="仿宋" w:hAnsi="仿宋" w:cs="仿宋" w:hint="eastAsia"/>
          <w:sz w:val="28"/>
          <w:lang w:eastAsia="zh-CN"/>
        </w:rPr>
      </w:pPr>
      <w:bookmarkStart w:id="8" w:name="_Toc1644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1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行李秤项目的主要产品是XXXX，预计年产值为XXX万元。这一产品在市场中占据着重要的地位，其广泛的应用范围使得该行李秤项目的市场前景非常广阔。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行李秤项目的xxx产品作为重要的原材料之一，将在多个领域发挥关键作用。其在建筑、交通、能源等方面的广泛应用将为整个产业链提供强大的支持，形成产业协同效应。行李秤项目的年产值XXX万XXX万XXX万万元不仅反映了其在市场上的巨大潜力，更预示着它对国民经济的积极贡献。这种关联度高、涉及面广的产业关系，使得该行李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12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总征地面积为XXXX平方米，相当于约XX.XX亩，其中净用地面积为XXXX平方米，红线范围内相当于约XX.XX亩。这一用地规模充分考虑了行李秤项目的建设需求，保障了行李秤项目在合适的空间内得以充分发展。行李秤项目规划的总建筑面积为XXXX平方米，其中主体工程建设占XXXX平方米，计容建筑面积达XXXX平方米。预计建筑工程的投资将达到XXXX万元，为行李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计划购置的设备共计XXXX台（套），设备购置费用为XXXX万元。这一设备购置计划充分考虑到行李秤项目的生产需求和技术要求，确保了行李秤项目在生产运营中具备先进的技术装备和高效的生产能力。设备的合理配置将为行李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计划总投资为XXXX万元，预计年实现营业收入为XXXX万元。这一产能规模的设定旨在确保行李秤项目能够在投资与回报之间取得平衡，实现长期可持续的发展。行李秤项目的总投资充分考虑到各个方面的需求，包括用地建设、设备购置等多个环节，以确保行李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157"/>
      <w:r>
        <w:rPr>
          <w:rFonts w:ascii="仿宋" w:eastAsia="仿宋" w:hAnsi="仿宋" w:cs="仿宋" w:hint="eastAsia"/>
          <w:sz w:val="28"/>
          <w:lang w:eastAsia="zh-CN"/>
        </w:rPr>
        <w:t>三、行李秤项目土建工程</w:t>
      </w:r>
      <w:bookmarkEnd w:id="11"/>
    </w:p>
    <w:p>
      <w:pPr>
        <w:pStyle w:val="Heading2"/>
        <w:rPr>
          <w:rFonts w:ascii="仿宋" w:eastAsia="仿宋" w:hAnsi="仿宋" w:cs="仿宋" w:hint="eastAsia"/>
          <w:lang w:eastAsia="zh-CN"/>
        </w:rPr>
      </w:pPr>
      <w:bookmarkStart w:id="12" w:name="_Toc37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在行李秤项目的建筑工程设计中，我们将秉承一系列重要的设计原则，以确保行李秤项目建筑在功能、美观、可持续性等方面达到最佳效果。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首要原则是确保建筑的功能性得到最大化的发挥。我们将充分理解行李秤项目的实际需求，合理布局各个功能区域，保证建筑在满足业务需求的同时，提供高效的工作环境。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在建筑设计中，我们将综合考虑建设和运营成本。通过精细的经济效益分析，确保设计方案在高效利用资源的同时，对行李秤项目的长期盈利能力有积极的贡献。</w:t>
      </w:r>
    </w:p>
    <w:p>
      <w:pPr>
        <w:pStyle w:val="Heading2"/>
        <w:ind w:firstLine="560" w:firstLineChars="200"/>
        <w:rPr>
          <w:rFonts w:ascii="仿宋" w:eastAsia="仿宋" w:hAnsi="仿宋" w:cs="仿宋" w:hint="eastAsia"/>
          <w:sz w:val="28"/>
          <w:lang w:eastAsia="zh-CN"/>
        </w:rPr>
      </w:pPr>
      <w:bookmarkStart w:id="13" w:name="_Toc185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行李秤项目的土建工程设计中，我们将精准设定设计年限，结合行李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行李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6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行李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行李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行李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88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本期工程行李秤项目预计总建筑面积XXX平方米，其中：计容建筑面积XXX平方米，计划建筑工程投资XX万元，占行李秤项目总投资的XX%。</w:t>
      </w:r>
    </w:p>
    <w:p>
      <w:pPr>
        <w:pStyle w:val="Heading1"/>
        <w:ind w:firstLine="560" w:firstLineChars="200"/>
        <w:rPr>
          <w:rFonts w:ascii="仿宋" w:eastAsia="仿宋" w:hAnsi="仿宋" w:cs="仿宋" w:hint="eastAsia"/>
          <w:sz w:val="28"/>
          <w:lang w:eastAsia="zh-CN"/>
        </w:rPr>
      </w:pPr>
      <w:bookmarkStart w:id="16" w:name="_Toc2111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007"/>
      <w:r>
        <w:rPr>
          <w:rFonts w:ascii="仿宋" w:eastAsia="仿宋" w:hAnsi="仿宋" w:cs="仿宋" w:hint="eastAsia"/>
          <w:lang w:eastAsia="zh-CN"/>
        </w:rPr>
        <w:t>(一)、行李秤行业分析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李秤行业一直以来都是市场的关注焦点。行业内的发展趋势、竞争态势以及潜在机会都对行李秤项目的推进产生深远的影响。通过深入研究行业的整体概貌，我们将更好地理解行业的核心特征，为行李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李秤行业，技术一直是推动创新和发展的关键因素。我们将对当前技术趋势进行详尽分析，包括但不限于人工智能、大数据应用、先进制造技术等。这有助于行李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行李秤项目成功的基础。我们将对主要竞争对手进行深入研究，包括其市场份额、产品特点、市场定位等。通过全面了解竞争对手的优势和劣势，行李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496"/>
      <w:r>
        <w:rPr>
          <w:rFonts w:ascii="仿宋" w:eastAsia="仿宋" w:hAnsi="仿宋" w:cs="仿宋" w:hint="eastAsia"/>
          <w:sz w:val="28"/>
          <w:lang w:eastAsia="zh-CN"/>
        </w:rPr>
        <w:t>(二)、行李秤市场分析预测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通过对市场规模的深入调研，我们将预测行李秤市场未来的增长趋势。这包括市场的整体规模、各细分领域的发展趋势等。行李秤项目可以根据市场的扩张速度和潜在机会，制定更符合市场需求的发展策略。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了解消费者的需求是市场分析的核心。我们将通过调查研究，深入挖掘目标消费者的需求特点、购买习惯以及对产品和服务的期望。这有助于行李秤项目更好地定位目标市场，提供更符合消费者期待的解决方案。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行李秤项目实施过程中需要充分考虑的因素。我们将对市场风险进行全面评估，包括但不限于政策法规风险、市场竞争风险、技术变革风险等。通过对潜在风险的深入分析，行李秤项目可以制定相应的风险缓解策略，降低不确定性对行李秤项目的影响。</w:t>
      </w:r>
    </w:p>
    <w:p>
      <w:pPr>
        <w:pStyle w:val="Heading1"/>
        <w:ind w:firstLine="560" w:firstLineChars="200"/>
        <w:rPr>
          <w:rFonts w:ascii="仿宋" w:eastAsia="仿宋" w:hAnsi="仿宋" w:cs="仿宋" w:hint="eastAsia"/>
          <w:sz w:val="28"/>
          <w:lang w:eastAsia="zh-CN"/>
        </w:rPr>
      </w:pPr>
      <w:bookmarkStart w:id="19" w:name="_Toc1532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616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行李秤项目的技术管理特点体现在其创新导向。通过引入最先进的技术趋势和解决方案，行李秤项目致力于提升科技含量、提高质量和效率水平。这意味着我们将采用最新的工具和方法，确保行李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行李秤项目技术管理的显著特征。通过整合不同领域的技术资源，我们实现了跨学科的协同工作。这有助于优化技术架构，提高整体效能。此外，整合性策略还促进了不同技术团队之间的紧密沟通和高效合作，确保行李秤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行李秤项目所采用的技术。通过不断优化技术方案，行李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行李秤项目团队将在行李秤项目初期识别可能的技术风险，并采取相应的预防和应对措施。通过建立健全的风险评估机制，行李秤项目能够在实施过程中及时发现并解决潜在的技术问题，保障行李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通过这些独特的技术管理特点，我们确信在行李秤项目中，技术将成为行李秤项目成功的有力支持。这一深度剖析揭示了技术管理在行李秤项目实施中的关键作用，为行李秤项目的技术基础奠定了坚实的基础。</w:t>
      </w:r>
    </w:p>
    <w:p>
      <w:pPr>
        <w:pStyle w:val="Heading2"/>
        <w:ind w:firstLine="560" w:firstLineChars="200"/>
        <w:rPr>
          <w:rFonts w:ascii="仿宋" w:eastAsia="仿宋" w:hAnsi="仿宋" w:cs="仿宋" w:hint="eastAsia"/>
          <w:sz w:val="28"/>
          <w:lang w:eastAsia="zh-CN"/>
        </w:rPr>
      </w:pPr>
      <w:bookmarkStart w:id="21" w:name="_Toc24079"/>
      <w:r>
        <w:rPr>
          <w:rFonts w:ascii="仿宋" w:eastAsia="仿宋" w:hAnsi="仿宋" w:cs="仿宋" w:hint="eastAsia"/>
          <w:sz w:val="28"/>
          <w:lang w:eastAsia="zh-CN"/>
        </w:rPr>
        <w:t>(二)、行李秤项目工艺技术设计方案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行李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行李秤项目将严格按照相关行业规范要求进行组织。通过有效控制产品质量，行李秤项目将致力于为顾客提供优质的行李秤项目产品和良好的服务。这体现了行李秤项目对于生产活动合规性和质量标准的高度重视，为行李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https://d.book118.com/808130002052006045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C6F28"/>
    <w:rsid w:val="129C6F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300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2024-03-04T05:29:00Z</dcterms:created>
  <dcterms:modified xsi:type="dcterms:W3CDTF">2024-03-04T05:29:36Z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596D0E3AB55E4578B76EC0BE6C4412A5_11</vt:lpwstr>
  </property>
  <property fmtid="{D5CDD505-2E9C-101B-9397-08002B2CF9AE}" pid="3" name="KSOProductBuildVer">
    <vt:lpwstr>2052-12.1.0.16388</vt:lpwstr>
  </property>
</Properties>
</file>