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测振仪项目计划设计方案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537" w:history="1">
        <w:r>
          <w:rPr>
            <w:rFonts w:ascii="仿宋" w:eastAsia="仿宋" w:hAnsi="仿宋" w:cs="仿宋" w:hint="eastAsia"/>
            <w:lang w:eastAsia="zh-CN"/>
          </w:rPr>
          <w:t>概论</w:t>
        </w:r>
        <w:r>
          <w:tab/>
        </w:r>
        <w:r>
          <w:fldChar w:fldCharType="begin"/>
        </w:r>
        <w:r>
          <w:instrText xml:space="preserve"> PAGEREF _Toc4537 \h </w:instrText>
        </w:r>
        <w:r>
          <w:fldChar w:fldCharType="separate"/>
        </w:r>
        <w:r>
          <w:t>3</w:t>
        </w:r>
        <w:r>
          <w:fldChar w:fldCharType="end"/>
        </w:r>
      </w:hyperlink>
    </w:p>
    <w:p>
      <w:pPr>
        <w:pStyle w:val="TOC1"/>
        <w:tabs>
          <w:tab w:val="right" w:leader="dot" w:pos="8306"/>
        </w:tabs>
      </w:pPr>
      <w:hyperlink w:anchor="_Toc31217" w:history="1">
        <w:r>
          <w:rPr>
            <w:rFonts w:ascii="仿宋" w:eastAsia="仿宋" w:hAnsi="仿宋" w:cs="仿宋" w:hint="eastAsia"/>
            <w:lang w:eastAsia="zh-CN"/>
          </w:rPr>
          <w:t>一、测振仪项目危机管理</w:t>
        </w:r>
        <w:r>
          <w:tab/>
        </w:r>
        <w:r>
          <w:fldChar w:fldCharType="begin"/>
        </w:r>
        <w:r>
          <w:instrText xml:space="preserve"> PAGEREF _Toc31217 \h </w:instrText>
        </w:r>
        <w:r>
          <w:fldChar w:fldCharType="separate"/>
        </w:r>
        <w:r>
          <w:t>3</w:t>
        </w:r>
        <w:r>
          <w:fldChar w:fldCharType="end"/>
        </w:r>
      </w:hyperlink>
    </w:p>
    <w:p>
      <w:pPr>
        <w:pStyle w:val="TOC2"/>
        <w:tabs>
          <w:tab w:val="right" w:leader="dot" w:pos="8306"/>
        </w:tabs>
      </w:pPr>
      <w:hyperlink w:anchor="_Toc16353" w:history="1">
        <w:r>
          <w:rPr>
            <w:rFonts w:ascii="仿宋" w:eastAsia="仿宋" w:hAnsi="仿宋" w:cs="仿宋" w:hint="eastAsia"/>
            <w:lang w:eastAsia="zh-CN"/>
          </w:rPr>
          <w:t>(一)、危机预警与识别</w:t>
        </w:r>
        <w:r>
          <w:tab/>
        </w:r>
        <w:r>
          <w:fldChar w:fldCharType="begin"/>
        </w:r>
        <w:r>
          <w:instrText xml:space="preserve"> PAGEREF _Toc16353 \h </w:instrText>
        </w:r>
        <w:r>
          <w:fldChar w:fldCharType="separate"/>
        </w:r>
        <w:r>
          <w:t>3</w:t>
        </w:r>
        <w:r>
          <w:fldChar w:fldCharType="end"/>
        </w:r>
      </w:hyperlink>
    </w:p>
    <w:p>
      <w:pPr>
        <w:pStyle w:val="TOC2"/>
        <w:tabs>
          <w:tab w:val="right" w:leader="dot" w:pos="8306"/>
        </w:tabs>
      </w:pPr>
      <w:hyperlink w:anchor="_Toc27767" w:history="1">
        <w:r>
          <w:rPr>
            <w:rFonts w:ascii="仿宋" w:eastAsia="仿宋" w:hAnsi="仿宋" w:cs="仿宋" w:hint="eastAsia"/>
            <w:lang w:eastAsia="zh-CN"/>
          </w:rPr>
          <w:t>(二)、危机应对与恢复</w:t>
        </w:r>
        <w:r>
          <w:tab/>
        </w:r>
        <w:r>
          <w:fldChar w:fldCharType="begin"/>
        </w:r>
        <w:r>
          <w:instrText xml:space="preserve"> PAGEREF _Toc27767 \h </w:instrText>
        </w:r>
        <w:r>
          <w:fldChar w:fldCharType="separate"/>
        </w:r>
        <w:r>
          <w:t>4</w:t>
        </w:r>
        <w:r>
          <w:fldChar w:fldCharType="end"/>
        </w:r>
      </w:hyperlink>
    </w:p>
    <w:p>
      <w:pPr>
        <w:pStyle w:val="TOC1"/>
        <w:tabs>
          <w:tab w:val="right" w:leader="dot" w:pos="8306"/>
        </w:tabs>
      </w:pPr>
      <w:hyperlink w:anchor="_Toc15603" w:history="1">
        <w:r>
          <w:rPr>
            <w:rFonts w:ascii="仿宋" w:eastAsia="仿宋" w:hAnsi="仿宋" w:cs="仿宋" w:hint="eastAsia"/>
            <w:lang w:eastAsia="zh-CN"/>
          </w:rPr>
          <w:t>二、产品规划分析</w:t>
        </w:r>
        <w:r>
          <w:tab/>
        </w:r>
        <w:r>
          <w:fldChar w:fldCharType="begin"/>
        </w:r>
        <w:r>
          <w:instrText xml:space="preserve"> PAGEREF _Toc15603 \h </w:instrText>
        </w:r>
        <w:r>
          <w:fldChar w:fldCharType="separate"/>
        </w:r>
        <w:r>
          <w:t>5</w:t>
        </w:r>
        <w:r>
          <w:fldChar w:fldCharType="end"/>
        </w:r>
      </w:hyperlink>
    </w:p>
    <w:p>
      <w:pPr>
        <w:pStyle w:val="TOC2"/>
        <w:tabs>
          <w:tab w:val="right" w:leader="dot" w:pos="8306"/>
        </w:tabs>
      </w:pPr>
      <w:hyperlink w:anchor="_Toc5233" w:history="1">
        <w:r>
          <w:rPr>
            <w:rFonts w:ascii="仿宋" w:eastAsia="仿宋" w:hAnsi="仿宋" w:cs="仿宋" w:hint="eastAsia"/>
            <w:lang w:eastAsia="zh-CN"/>
          </w:rPr>
          <w:t>(一)、产品规划</w:t>
        </w:r>
        <w:r>
          <w:tab/>
        </w:r>
        <w:r>
          <w:fldChar w:fldCharType="begin"/>
        </w:r>
        <w:r>
          <w:instrText xml:space="preserve"> PAGEREF _Toc5233 \h </w:instrText>
        </w:r>
        <w:r>
          <w:fldChar w:fldCharType="separate"/>
        </w:r>
        <w:r>
          <w:t>5</w:t>
        </w:r>
        <w:r>
          <w:fldChar w:fldCharType="end"/>
        </w:r>
      </w:hyperlink>
    </w:p>
    <w:p>
      <w:pPr>
        <w:pStyle w:val="TOC2"/>
        <w:tabs>
          <w:tab w:val="right" w:leader="dot" w:pos="8306"/>
        </w:tabs>
      </w:pPr>
      <w:hyperlink w:anchor="_Toc4113" w:history="1">
        <w:r>
          <w:rPr>
            <w:rFonts w:ascii="仿宋" w:eastAsia="仿宋" w:hAnsi="仿宋" w:cs="仿宋" w:hint="eastAsia"/>
            <w:lang w:eastAsia="zh-CN"/>
          </w:rPr>
          <w:t>(二)、建设规模</w:t>
        </w:r>
        <w:r>
          <w:tab/>
        </w:r>
        <w:r>
          <w:fldChar w:fldCharType="begin"/>
        </w:r>
        <w:r>
          <w:instrText xml:space="preserve"> PAGEREF _Toc4113 \h </w:instrText>
        </w:r>
        <w:r>
          <w:fldChar w:fldCharType="separate"/>
        </w:r>
        <w:r>
          <w:t>6</w:t>
        </w:r>
        <w:r>
          <w:fldChar w:fldCharType="end"/>
        </w:r>
      </w:hyperlink>
    </w:p>
    <w:p>
      <w:pPr>
        <w:pStyle w:val="TOC1"/>
        <w:tabs>
          <w:tab w:val="right" w:leader="dot" w:pos="8306"/>
        </w:tabs>
      </w:pPr>
      <w:hyperlink w:anchor="_Toc16409" w:history="1">
        <w:r>
          <w:rPr>
            <w:rFonts w:ascii="仿宋" w:eastAsia="仿宋" w:hAnsi="仿宋" w:cs="仿宋" w:hint="eastAsia"/>
            <w:lang w:eastAsia="zh-CN"/>
          </w:rPr>
          <w:t>三、测振仪项目概论</w:t>
        </w:r>
        <w:r>
          <w:tab/>
        </w:r>
        <w:r>
          <w:fldChar w:fldCharType="begin"/>
        </w:r>
        <w:r>
          <w:instrText xml:space="preserve"> PAGEREF _Toc16409 \h </w:instrText>
        </w:r>
        <w:r>
          <w:fldChar w:fldCharType="separate"/>
        </w:r>
        <w:r>
          <w:t>7</w:t>
        </w:r>
        <w:r>
          <w:fldChar w:fldCharType="end"/>
        </w:r>
      </w:hyperlink>
    </w:p>
    <w:p>
      <w:pPr>
        <w:pStyle w:val="TOC2"/>
        <w:tabs>
          <w:tab w:val="right" w:leader="dot" w:pos="8306"/>
        </w:tabs>
      </w:pPr>
      <w:hyperlink w:anchor="_Toc3005" w:history="1">
        <w:r>
          <w:rPr>
            <w:rFonts w:ascii="仿宋" w:eastAsia="仿宋" w:hAnsi="仿宋" w:cs="仿宋" w:hint="eastAsia"/>
            <w:lang w:eastAsia="zh-CN"/>
          </w:rPr>
          <w:t>(一)、测振仪项目概况</w:t>
        </w:r>
        <w:r>
          <w:tab/>
        </w:r>
        <w:r>
          <w:fldChar w:fldCharType="begin"/>
        </w:r>
        <w:r>
          <w:instrText xml:space="preserve"> PAGEREF _Toc3005 \h </w:instrText>
        </w:r>
        <w:r>
          <w:fldChar w:fldCharType="separate"/>
        </w:r>
        <w:r>
          <w:t>7</w:t>
        </w:r>
        <w:r>
          <w:fldChar w:fldCharType="end"/>
        </w:r>
      </w:hyperlink>
    </w:p>
    <w:p>
      <w:pPr>
        <w:pStyle w:val="TOC2"/>
        <w:tabs>
          <w:tab w:val="right" w:leader="dot" w:pos="8306"/>
        </w:tabs>
      </w:pPr>
      <w:hyperlink w:anchor="_Toc2121" w:history="1">
        <w:r>
          <w:rPr>
            <w:rFonts w:ascii="仿宋" w:eastAsia="仿宋" w:hAnsi="仿宋" w:cs="仿宋" w:hint="eastAsia"/>
            <w:lang w:eastAsia="zh-CN"/>
          </w:rPr>
          <w:t>(二)、测振仪项目目标</w:t>
        </w:r>
        <w:r>
          <w:tab/>
        </w:r>
        <w:r>
          <w:fldChar w:fldCharType="begin"/>
        </w:r>
        <w:r>
          <w:instrText xml:space="preserve"> PAGEREF _Toc2121 \h </w:instrText>
        </w:r>
        <w:r>
          <w:fldChar w:fldCharType="separate"/>
        </w:r>
        <w:r>
          <w:t>9</w:t>
        </w:r>
        <w:r>
          <w:fldChar w:fldCharType="end"/>
        </w:r>
      </w:hyperlink>
    </w:p>
    <w:p>
      <w:pPr>
        <w:pStyle w:val="TOC2"/>
        <w:tabs>
          <w:tab w:val="right" w:leader="dot" w:pos="8306"/>
        </w:tabs>
      </w:pPr>
      <w:hyperlink w:anchor="_Toc23595" w:history="1">
        <w:r>
          <w:rPr>
            <w:rFonts w:ascii="仿宋" w:eastAsia="仿宋" w:hAnsi="仿宋" w:cs="仿宋" w:hint="eastAsia"/>
            <w:lang w:eastAsia="zh-CN"/>
          </w:rPr>
          <w:t>(三)、测振仪项目提出的理由</w:t>
        </w:r>
        <w:r>
          <w:tab/>
        </w:r>
        <w:r>
          <w:fldChar w:fldCharType="begin"/>
        </w:r>
        <w:r>
          <w:instrText xml:space="preserve"> PAGEREF _Toc23595 \h </w:instrText>
        </w:r>
        <w:r>
          <w:fldChar w:fldCharType="separate"/>
        </w:r>
        <w:r>
          <w:t>10</w:t>
        </w:r>
        <w:r>
          <w:fldChar w:fldCharType="end"/>
        </w:r>
      </w:hyperlink>
    </w:p>
    <w:p>
      <w:pPr>
        <w:pStyle w:val="TOC2"/>
        <w:tabs>
          <w:tab w:val="right" w:leader="dot" w:pos="8306"/>
        </w:tabs>
      </w:pPr>
      <w:hyperlink w:anchor="_Toc3110" w:history="1">
        <w:r>
          <w:rPr>
            <w:rFonts w:ascii="仿宋" w:eastAsia="仿宋" w:hAnsi="仿宋" w:cs="仿宋" w:hint="eastAsia"/>
            <w:lang w:eastAsia="zh-CN"/>
          </w:rPr>
          <w:t>(四)、测振仪项目意义</w:t>
        </w:r>
        <w:r>
          <w:tab/>
        </w:r>
        <w:r>
          <w:fldChar w:fldCharType="begin"/>
        </w:r>
        <w:r>
          <w:instrText xml:space="preserve"> PAGEREF _Toc3110 \h </w:instrText>
        </w:r>
        <w:r>
          <w:fldChar w:fldCharType="separate"/>
        </w:r>
        <w:r>
          <w:t>12</w:t>
        </w:r>
        <w:r>
          <w:fldChar w:fldCharType="end"/>
        </w:r>
      </w:hyperlink>
    </w:p>
    <w:p>
      <w:pPr>
        <w:pStyle w:val="TOC2"/>
        <w:tabs>
          <w:tab w:val="right" w:leader="dot" w:pos="8306"/>
        </w:tabs>
      </w:pPr>
      <w:hyperlink w:anchor="_Toc8382" w:history="1">
        <w:r>
          <w:rPr>
            <w:rFonts w:ascii="仿宋" w:eastAsia="仿宋" w:hAnsi="仿宋" w:cs="仿宋" w:hint="eastAsia"/>
            <w:lang w:eastAsia="zh-CN"/>
          </w:rPr>
          <w:t>(五)、测振仪项目背景</w:t>
        </w:r>
        <w:r>
          <w:tab/>
        </w:r>
        <w:r>
          <w:fldChar w:fldCharType="begin"/>
        </w:r>
        <w:r>
          <w:instrText xml:space="preserve"> PAGEREF _Toc8382 \h </w:instrText>
        </w:r>
        <w:r>
          <w:fldChar w:fldCharType="separate"/>
        </w:r>
        <w:r>
          <w:t>13</w:t>
        </w:r>
        <w:r>
          <w:fldChar w:fldCharType="end"/>
        </w:r>
      </w:hyperlink>
    </w:p>
    <w:p>
      <w:pPr>
        <w:pStyle w:val="TOC1"/>
        <w:tabs>
          <w:tab w:val="right" w:leader="dot" w:pos="8306"/>
        </w:tabs>
      </w:pPr>
      <w:hyperlink w:anchor="_Toc16146" w:history="1">
        <w:r>
          <w:rPr>
            <w:rFonts w:ascii="仿宋" w:eastAsia="仿宋" w:hAnsi="仿宋" w:cs="仿宋" w:hint="eastAsia"/>
            <w:lang w:eastAsia="zh-CN"/>
          </w:rPr>
          <w:t>四、市场分析、调研</w:t>
        </w:r>
        <w:r>
          <w:tab/>
        </w:r>
        <w:r>
          <w:fldChar w:fldCharType="begin"/>
        </w:r>
        <w:r>
          <w:instrText xml:space="preserve"> PAGEREF _Toc16146 \h </w:instrText>
        </w:r>
        <w:r>
          <w:fldChar w:fldCharType="separate"/>
        </w:r>
        <w:r>
          <w:t>14</w:t>
        </w:r>
        <w:r>
          <w:fldChar w:fldCharType="end"/>
        </w:r>
      </w:hyperlink>
    </w:p>
    <w:p>
      <w:pPr>
        <w:pStyle w:val="TOC2"/>
        <w:tabs>
          <w:tab w:val="right" w:leader="dot" w:pos="8306"/>
        </w:tabs>
      </w:pPr>
      <w:hyperlink w:anchor="_Toc12978" w:history="1">
        <w:r>
          <w:rPr>
            <w:rFonts w:ascii="仿宋" w:eastAsia="仿宋" w:hAnsi="仿宋" w:cs="仿宋" w:hint="eastAsia"/>
            <w:lang w:eastAsia="zh-CN"/>
          </w:rPr>
          <w:t>(一)、测振仪行业分析</w:t>
        </w:r>
        <w:r>
          <w:tab/>
        </w:r>
        <w:r>
          <w:fldChar w:fldCharType="begin"/>
        </w:r>
        <w:r>
          <w:instrText xml:space="preserve"> PAGEREF _Toc12978 \h </w:instrText>
        </w:r>
        <w:r>
          <w:fldChar w:fldCharType="separate"/>
        </w:r>
        <w:r>
          <w:t>14</w:t>
        </w:r>
        <w:r>
          <w:fldChar w:fldCharType="end"/>
        </w:r>
      </w:hyperlink>
    </w:p>
    <w:p>
      <w:pPr>
        <w:pStyle w:val="TOC2"/>
        <w:tabs>
          <w:tab w:val="right" w:leader="dot" w:pos="8306"/>
        </w:tabs>
      </w:pPr>
      <w:hyperlink w:anchor="_Toc813" w:history="1">
        <w:r>
          <w:rPr>
            <w:rFonts w:ascii="仿宋" w:eastAsia="仿宋" w:hAnsi="仿宋" w:cs="仿宋" w:hint="eastAsia"/>
            <w:lang w:eastAsia="zh-CN"/>
          </w:rPr>
          <w:t>(二)、测振仪市场分析预测</w:t>
        </w:r>
        <w:r>
          <w:tab/>
        </w:r>
        <w:r>
          <w:fldChar w:fldCharType="begin"/>
        </w:r>
        <w:r>
          <w:instrText xml:space="preserve"> PAGEREF _Toc813 \h </w:instrText>
        </w:r>
        <w:r>
          <w:fldChar w:fldCharType="separate"/>
        </w:r>
        <w:r>
          <w:t>14</w:t>
        </w:r>
        <w:r>
          <w:fldChar w:fldCharType="end"/>
        </w:r>
      </w:hyperlink>
    </w:p>
    <w:p>
      <w:pPr>
        <w:pStyle w:val="TOC1"/>
        <w:tabs>
          <w:tab w:val="right" w:leader="dot" w:pos="8306"/>
        </w:tabs>
      </w:pPr>
      <w:hyperlink w:anchor="_Toc2583" w:history="1">
        <w:r>
          <w:rPr>
            <w:rFonts w:ascii="仿宋" w:eastAsia="仿宋" w:hAnsi="仿宋" w:cs="仿宋" w:hint="eastAsia"/>
            <w:lang w:eastAsia="zh-CN"/>
          </w:rPr>
          <w:t>五、测振仪项目可持续发展</w:t>
        </w:r>
        <w:r>
          <w:tab/>
        </w:r>
        <w:r>
          <w:fldChar w:fldCharType="begin"/>
        </w:r>
        <w:r>
          <w:instrText xml:space="preserve"> PAGEREF _Toc2583 \h </w:instrText>
        </w:r>
        <w:r>
          <w:fldChar w:fldCharType="separate"/>
        </w:r>
        <w:r>
          <w:t>15</w:t>
        </w:r>
        <w:r>
          <w:fldChar w:fldCharType="end"/>
        </w:r>
      </w:hyperlink>
    </w:p>
    <w:p>
      <w:pPr>
        <w:pStyle w:val="TOC2"/>
        <w:tabs>
          <w:tab w:val="right" w:leader="dot" w:pos="8306"/>
        </w:tabs>
      </w:pPr>
      <w:hyperlink w:anchor="_Toc23798" w:history="1">
        <w:r>
          <w:rPr>
            <w:rFonts w:ascii="仿宋" w:eastAsia="仿宋" w:hAnsi="仿宋" w:cs="仿宋" w:hint="eastAsia"/>
            <w:lang w:eastAsia="zh-CN"/>
          </w:rPr>
          <w:t>(一)、可持续战略与实践</w:t>
        </w:r>
        <w:r>
          <w:tab/>
        </w:r>
        <w:r>
          <w:fldChar w:fldCharType="begin"/>
        </w:r>
        <w:r>
          <w:instrText xml:space="preserve"> PAGEREF _Toc23798 \h </w:instrText>
        </w:r>
        <w:r>
          <w:fldChar w:fldCharType="separate"/>
        </w:r>
        <w:r>
          <w:t>15</w:t>
        </w:r>
        <w:r>
          <w:fldChar w:fldCharType="end"/>
        </w:r>
      </w:hyperlink>
    </w:p>
    <w:p>
      <w:pPr>
        <w:pStyle w:val="TOC2"/>
        <w:tabs>
          <w:tab w:val="right" w:leader="dot" w:pos="8306"/>
        </w:tabs>
      </w:pPr>
      <w:hyperlink w:anchor="_Toc31609" w:history="1">
        <w:r>
          <w:rPr>
            <w:rFonts w:ascii="仿宋" w:eastAsia="仿宋" w:hAnsi="仿宋" w:cs="仿宋" w:hint="eastAsia"/>
            <w:lang w:eastAsia="zh-CN"/>
          </w:rPr>
          <w:t>(二)、环保与社会责任</w:t>
        </w:r>
        <w:r>
          <w:tab/>
        </w:r>
        <w:r>
          <w:fldChar w:fldCharType="begin"/>
        </w:r>
        <w:r>
          <w:instrText xml:space="preserve"> PAGEREF _Toc31609 \h </w:instrText>
        </w:r>
        <w:r>
          <w:fldChar w:fldCharType="separate"/>
        </w:r>
        <w:r>
          <w:t>16</w:t>
        </w:r>
        <w:r>
          <w:fldChar w:fldCharType="end"/>
        </w:r>
      </w:hyperlink>
    </w:p>
    <w:p>
      <w:pPr>
        <w:pStyle w:val="TOC1"/>
        <w:tabs>
          <w:tab w:val="right" w:leader="dot" w:pos="8306"/>
        </w:tabs>
      </w:pPr>
      <w:hyperlink w:anchor="_Toc12479" w:history="1">
        <w:r>
          <w:rPr>
            <w:rFonts w:ascii="仿宋" w:eastAsia="仿宋" w:hAnsi="仿宋" w:cs="仿宋" w:hint="eastAsia"/>
            <w:lang w:eastAsia="zh-CN"/>
          </w:rPr>
          <w:t>六、工艺说明</w:t>
        </w:r>
        <w:r>
          <w:tab/>
        </w:r>
        <w:r>
          <w:fldChar w:fldCharType="begin"/>
        </w:r>
        <w:r>
          <w:instrText xml:space="preserve"> PAGEREF _Toc12479 \h </w:instrText>
        </w:r>
        <w:r>
          <w:fldChar w:fldCharType="separate"/>
        </w:r>
        <w:r>
          <w:t>17</w:t>
        </w:r>
        <w:r>
          <w:fldChar w:fldCharType="end"/>
        </w:r>
      </w:hyperlink>
    </w:p>
    <w:p>
      <w:pPr>
        <w:pStyle w:val="TOC2"/>
        <w:tabs>
          <w:tab w:val="right" w:leader="dot" w:pos="8306"/>
        </w:tabs>
      </w:pPr>
      <w:hyperlink w:anchor="_Toc7146" w:history="1">
        <w:r>
          <w:rPr>
            <w:rFonts w:ascii="仿宋" w:eastAsia="仿宋" w:hAnsi="仿宋" w:cs="仿宋" w:hint="eastAsia"/>
            <w:lang w:eastAsia="zh-CN"/>
          </w:rPr>
          <w:t>(一)、技术管理特点</w:t>
        </w:r>
        <w:r>
          <w:tab/>
        </w:r>
        <w:r>
          <w:fldChar w:fldCharType="begin"/>
        </w:r>
        <w:r>
          <w:instrText xml:space="preserve"> PAGEREF _Toc7146 \h </w:instrText>
        </w:r>
        <w:r>
          <w:fldChar w:fldCharType="separate"/>
        </w:r>
        <w:r>
          <w:t>17</w:t>
        </w:r>
        <w:r>
          <w:fldChar w:fldCharType="end"/>
        </w:r>
      </w:hyperlink>
    </w:p>
    <w:p>
      <w:pPr>
        <w:pStyle w:val="TOC2"/>
        <w:tabs>
          <w:tab w:val="right" w:leader="dot" w:pos="8306"/>
        </w:tabs>
      </w:pPr>
      <w:hyperlink w:anchor="_Toc16671" w:history="1">
        <w:r>
          <w:rPr>
            <w:rFonts w:ascii="仿宋" w:eastAsia="仿宋" w:hAnsi="仿宋" w:cs="仿宋" w:hint="eastAsia"/>
            <w:lang w:eastAsia="zh-CN"/>
          </w:rPr>
          <w:t>(二)、测振仪项目工艺技术设计方案</w:t>
        </w:r>
        <w:r>
          <w:tab/>
        </w:r>
        <w:r>
          <w:fldChar w:fldCharType="begin"/>
        </w:r>
        <w:r>
          <w:instrText xml:space="preserve"> PAGEREF _Toc16671 \h </w:instrText>
        </w:r>
        <w:r>
          <w:fldChar w:fldCharType="separate"/>
        </w:r>
        <w:r>
          <w:t>18</w:t>
        </w:r>
        <w:r>
          <w:fldChar w:fldCharType="end"/>
        </w:r>
      </w:hyperlink>
    </w:p>
    <w:p>
      <w:pPr>
        <w:pStyle w:val="TOC2"/>
        <w:tabs>
          <w:tab w:val="right" w:leader="dot" w:pos="8306"/>
        </w:tabs>
      </w:pPr>
      <w:hyperlink w:anchor="_Toc18000" w:history="1">
        <w:r>
          <w:rPr>
            <w:rFonts w:ascii="仿宋" w:eastAsia="仿宋" w:hAnsi="仿宋" w:cs="仿宋" w:hint="eastAsia"/>
            <w:lang w:eastAsia="zh-CN"/>
          </w:rPr>
          <w:t>(三)、设备选型方案</w:t>
        </w:r>
        <w:r>
          <w:tab/>
        </w:r>
        <w:r>
          <w:fldChar w:fldCharType="begin"/>
        </w:r>
        <w:r>
          <w:instrText xml:space="preserve"> PAGEREF _Toc18000 \h </w:instrText>
        </w:r>
        <w:r>
          <w:fldChar w:fldCharType="separate"/>
        </w:r>
        <w:r>
          <w:t>19</w:t>
        </w:r>
        <w:r>
          <w:fldChar w:fldCharType="end"/>
        </w:r>
      </w:hyperlink>
    </w:p>
    <w:p>
      <w:pPr>
        <w:pStyle w:val="TOC1"/>
        <w:tabs>
          <w:tab w:val="right" w:leader="dot" w:pos="8306"/>
        </w:tabs>
      </w:pPr>
      <w:hyperlink w:anchor="_Toc7551" w:history="1">
        <w:r>
          <w:rPr>
            <w:rFonts w:ascii="仿宋" w:eastAsia="仿宋" w:hAnsi="仿宋" w:cs="仿宋" w:hint="eastAsia"/>
            <w:lang w:eastAsia="zh-CN"/>
          </w:rPr>
          <w:t>七、测振仪项目人力资源培养与发展</w:t>
        </w:r>
        <w:r>
          <w:tab/>
        </w:r>
        <w:r>
          <w:fldChar w:fldCharType="begin"/>
        </w:r>
        <w:r>
          <w:instrText xml:space="preserve"> PAGEREF _Toc7551 \h </w:instrText>
        </w:r>
        <w:r>
          <w:fldChar w:fldCharType="separate"/>
        </w:r>
        <w:r>
          <w:t>20</w:t>
        </w:r>
        <w:r>
          <w:fldChar w:fldCharType="end"/>
        </w:r>
      </w:hyperlink>
    </w:p>
    <w:p>
      <w:pPr>
        <w:pStyle w:val="TOC2"/>
        <w:tabs>
          <w:tab w:val="right" w:leader="dot" w:pos="8306"/>
        </w:tabs>
      </w:pPr>
      <w:hyperlink w:anchor="_Toc21533" w:history="1">
        <w:r>
          <w:rPr>
            <w:rFonts w:ascii="仿宋" w:eastAsia="仿宋" w:hAnsi="仿宋" w:cs="仿宋" w:hint="eastAsia"/>
            <w:lang w:eastAsia="zh-CN"/>
          </w:rPr>
          <w:t>(一)、人才需求与规划</w:t>
        </w:r>
        <w:r>
          <w:tab/>
        </w:r>
        <w:r>
          <w:fldChar w:fldCharType="begin"/>
        </w:r>
        <w:r>
          <w:instrText xml:space="preserve"> PAGEREF _Toc21533 \h </w:instrText>
        </w:r>
        <w:r>
          <w:fldChar w:fldCharType="separate"/>
        </w:r>
        <w:r>
          <w:t>20</w:t>
        </w:r>
        <w:r>
          <w:fldChar w:fldCharType="end"/>
        </w:r>
      </w:hyperlink>
    </w:p>
    <w:p>
      <w:pPr>
        <w:pStyle w:val="TOC2"/>
        <w:tabs>
          <w:tab w:val="right" w:leader="dot" w:pos="8306"/>
        </w:tabs>
      </w:pPr>
      <w:hyperlink w:anchor="_Toc27248" w:history="1">
        <w:r>
          <w:rPr>
            <w:rFonts w:ascii="仿宋" w:eastAsia="仿宋" w:hAnsi="仿宋" w:cs="仿宋" w:hint="eastAsia"/>
            <w:lang w:eastAsia="zh-CN"/>
          </w:rPr>
          <w:t>(二)、培训与发展计划</w:t>
        </w:r>
        <w:r>
          <w:tab/>
        </w:r>
        <w:r>
          <w:fldChar w:fldCharType="begin"/>
        </w:r>
        <w:r>
          <w:instrText xml:space="preserve"> PAGEREF _Toc27248 \h </w:instrText>
        </w:r>
        <w:r>
          <w:fldChar w:fldCharType="separate"/>
        </w:r>
        <w:r>
          <w:t>21</w:t>
        </w:r>
        <w:r>
          <w:fldChar w:fldCharType="end"/>
        </w:r>
      </w:hyperlink>
    </w:p>
    <w:p>
      <w:pPr>
        <w:pStyle w:val="TOC1"/>
        <w:tabs>
          <w:tab w:val="right" w:leader="dot" w:pos="8306"/>
        </w:tabs>
      </w:pPr>
      <w:hyperlink w:anchor="_Toc27874" w:history="1">
        <w:r>
          <w:rPr>
            <w:rFonts w:ascii="仿宋" w:eastAsia="仿宋" w:hAnsi="仿宋" w:cs="仿宋" w:hint="eastAsia"/>
            <w:lang w:eastAsia="zh-CN"/>
          </w:rPr>
          <w:t>八、生产安全保护</w:t>
        </w:r>
        <w:r>
          <w:tab/>
        </w:r>
        <w:r>
          <w:fldChar w:fldCharType="begin"/>
        </w:r>
        <w:r>
          <w:instrText xml:space="preserve"> PAGEREF _Toc27874 \h </w:instrText>
        </w:r>
        <w:r>
          <w:fldChar w:fldCharType="separate"/>
        </w:r>
        <w:r>
          <w:t>22</w:t>
        </w:r>
        <w:r>
          <w:fldChar w:fldCharType="end"/>
        </w:r>
      </w:hyperlink>
    </w:p>
    <w:p>
      <w:pPr>
        <w:pStyle w:val="TOC2"/>
        <w:tabs>
          <w:tab w:val="right" w:leader="dot" w:pos="8306"/>
        </w:tabs>
      </w:pPr>
      <w:hyperlink w:anchor="_Toc31097" w:history="1">
        <w:r>
          <w:rPr>
            <w:rFonts w:ascii="仿宋" w:eastAsia="仿宋" w:hAnsi="仿宋" w:cs="仿宋" w:hint="eastAsia"/>
            <w:lang w:eastAsia="zh-CN"/>
          </w:rPr>
          <w:t>(一)、消防安全</w:t>
        </w:r>
        <w:r>
          <w:tab/>
        </w:r>
        <w:r>
          <w:fldChar w:fldCharType="begin"/>
        </w:r>
        <w:r>
          <w:instrText xml:space="preserve"> PAGEREF _Toc31097 \h </w:instrText>
        </w:r>
        <w:r>
          <w:fldChar w:fldCharType="separate"/>
        </w:r>
        <w:r>
          <w:t>22</w:t>
        </w:r>
        <w:r>
          <w:fldChar w:fldCharType="end"/>
        </w:r>
      </w:hyperlink>
    </w:p>
    <w:p>
      <w:pPr>
        <w:pStyle w:val="TOC2"/>
        <w:tabs>
          <w:tab w:val="right" w:leader="dot" w:pos="8306"/>
        </w:tabs>
      </w:pPr>
      <w:hyperlink w:anchor="_Toc11099" w:history="1">
        <w:r>
          <w:rPr>
            <w:rFonts w:ascii="仿宋" w:eastAsia="仿宋" w:hAnsi="仿宋" w:cs="仿宋" w:hint="eastAsia"/>
            <w:lang w:eastAsia="zh-CN"/>
          </w:rPr>
          <w:t>(二)、防火防爆总图布置措施</w:t>
        </w:r>
        <w:r>
          <w:tab/>
        </w:r>
        <w:r>
          <w:fldChar w:fldCharType="begin"/>
        </w:r>
        <w:r>
          <w:instrText xml:space="preserve"> PAGEREF _Toc11099 \h </w:instrText>
        </w:r>
        <w:r>
          <w:fldChar w:fldCharType="separate"/>
        </w:r>
        <w:r>
          <w:t>23</w:t>
        </w:r>
        <w:r>
          <w:fldChar w:fldCharType="end"/>
        </w:r>
      </w:hyperlink>
    </w:p>
    <w:p>
      <w:pPr>
        <w:pStyle w:val="TOC2"/>
        <w:tabs>
          <w:tab w:val="right" w:leader="dot" w:pos="8306"/>
        </w:tabs>
      </w:pPr>
      <w:hyperlink w:anchor="_Toc5235" w:history="1">
        <w:r>
          <w:rPr>
            <w:rFonts w:ascii="仿宋" w:eastAsia="仿宋" w:hAnsi="仿宋" w:cs="仿宋" w:hint="eastAsia"/>
            <w:lang w:eastAsia="zh-CN"/>
          </w:rPr>
          <w:t>(三)、自然灾害防范措施</w:t>
        </w:r>
        <w:r>
          <w:tab/>
        </w:r>
        <w:r>
          <w:fldChar w:fldCharType="begin"/>
        </w:r>
        <w:r>
          <w:instrText xml:space="preserve"> PAGEREF _Toc5235 \h </w:instrText>
        </w:r>
        <w:r>
          <w:fldChar w:fldCharType="separate"/>
        </w:r>
        <w:r>
          <w:t>24</w:t>
        </w:r>
        <w:r>
          <w:fldChar w:fldCharType="end"/>
        </w:r>
      </w:hyperlink>
    </w:p>
    <w:p>
      <w:pPr>
        <w:pStyle w:val="TOC2"/>
        <w:tabs>
          <w:tab w:val="right" w:leader="dot" w:pos="8306"/>
        </w:tabs>
      </w:pPr>
      <w:hyperlink w:anchor="_Toc3038" w:history="1">
        <w:r>
          <w:rPr>
            <w:rFonts w:ascii="仿宋" w:eastAsia="仿宋" w:hAnsi="仿宋" w:cs="仿宋" w:hint="eastAsia"/>
            <w:lang w:eastAsia="zh-CN"/>
          </w:rPr>
          <w:t>(四)、安全色及安全标志使用要求</w:t>
        </w:r>
        <w:r>
          <w:tab/>
        </w:r>
        <w:r>
          <w:fldChar w:fldCharType="begin"/>
        </w:r>
        <w:r>
          <w:instrText xml:space="preserve"> PAGEREF _Toc3038 \h </w:instrText>
        </w:r>
        <w:r>
          <w:fldChar w:fldCharType="separate"/>
        </w:r>
        <w:r>
          <w:t>25</w:t>
        </w:r>
        <w:r>
          <w:fldChar w:fldCharType="end"/>
        </w:r>
      </w:hyperlink>
    </w:p>
    <w:p>
      <w:pPr>
        <w:pStyle w:val="TOC2"/>
        <w:tabs>
          <w:tab w:val="right" w:leader="dot" w:pos="8306"/>
        </w:tabs>
      </w:pPr>
      <w:hyperlink w:anchor="_Toc16565" w:history="1">
        <w:r>
          <w:rPr>
            <w:rFonts w:ascii="仿宋" w:eastAsia="仿宋" w:hAnsi="仿宋" w:cs="仿宋" w:hint="eastAsia"/>
            <w:lang w:eastAsia="zh-CN"/>
          </w:rPr>
          <w:t>(五)、防尘防毒措施</w:t>
        </w:r>
        <w:r>
          <w:tab/>
        </w:r>
        <w:r>
          <w:fldChar w:fldCharType="begin"/>
        </w:r>
        <w:r>
          <w:instrText xml:space="preserve"> PAGEREF _Toc16565 \h </w:instrText>
        </w:r>
        <w:r>
          <w:fldChar w:fldCharType="separate"/>
        </w:r>
        <w:r>
          <w:t>26</w:t>
        </w:r>
        <w:r>
          <w:fldChar w:fldCharType="end"/>
        </w:r>
      </w:hyperlink>
    </w:p>
    <w:p>
      <w:pPr>
        <w:pStyle w:val="TOC2"/>
        <w:tabs>
          <w:tab w:val="right" w:leader="dot" w:pos="8306"/>
        </w:tabs>
      </w:pPr>
      <w:hyperlink w:anchor="_Toc30556" w:history="1">
        <w:r>
          <w:rPr>
            <w:rFonts w:ascii="仿宋" w:eastAsia="仿宋" w:hAnsi="仿宋" w:cs="仿宋" w:hint="eastAsia"/>
            <w:lang w:eastAsia="zh-CN"/>
          </w:rPr>
          <w:t>(六)、防静电、触电防护及防雷措施</w:t>
        </w:r>
        <w:r>
          <w:tab/>
        </w:r>
        <w:r>
          <w:fldChar w:fldCharType="begin"/>
        </w:r>
        <w:r>
          <w:instrText xml:space="preserve"> PAGEREF _Toc30556 \h </w:instrText>
        </w:r>
        <w:r>
          <w:fldChar w:fldCharType="separate"/>
        </w:r>
        <w:r>
          <w:t>27</w:t>
        </w:r>
        <w:r>
          <w:fldChar w:fldCharType="end"/>
        </w:r>
      </w:hyperlink>
    </w:p>
    <w:p>
      <w:pPr>
        <w:pStyle w:val="TOC2"/>
        <w:tabs>
          <w:tab w:val="right" w:leader="dot" w:pos="8306"/>
        </w:tabs>
      </w:pPr>
      <w:hyperlink w:anchor="_Toc8339" w:history="1">
        <w:r>
          <w:rPr>
            <w:rFonts w:ascii="仿宋" w:eastAsia="仿宋" w:hAnsi="仿宋" w:cs="仿宋" w:hint="eastAsia"/>
            <w:lang w:eastAsia="zh-CN"/>
          </w:rPr>
          <w:t>(七)、机械设备安全保障措施</w:t>
        </w:r>
        <w:r>
          <w:tab/>
        </w:r>
        <w:r>
          <w:fldChar w:fldCharType="begin"/>
        </w:r>
        <w:r>
          <w:instrText xml:space="preserve"> PAGEREF _Toc8339 \h </w:instrText>
        </w:r>
        <w:r>
          <w:fldChar w:fldCharType="separate"/>
        </w:r>
        <w:r>
          <w:t>28</w:t>
        </w:r>
        <w:r>
          <w:fldChar w:fldCharType="end"/>
        </w:r>
      </w:hyperlink>
    </w:p>
    <w:p>
      <w:pPr>
        <w:pStyle w:val="TOC1"/>
        <w:tabs>
          <w:tab w:val="right" w:leader="dot" w:pos="8306"/>
        </w:tabs>
      </w:pPr>
      <w:hyperlink w:anchor="_Toc5973" w:history="1">
        <w:r>
          <w:rPr>
            <w:rFonts w:ascii="仿宋" w:eastAsia="仿宋" w:hAnsi="仿宋" w:cs="仿宋" w:hint="eastAsia"/>
            <w:lang w:eastAsia="zh-CN"/>
          </w:rPr>
          <w:t>九、测振仪项目技术管理</w:t>
        </w:r>
        <w:r>
          <w:tab/>
        </w:r>
        <w:r>
          <w:fldChar w:fldCharType="begin"/>
        </w:r>
        <w:r>
          <w:instrText xml:space="preserve"> PAGEREF _Toc5973 \h </w:instrText>
        </w:r>
        <w:r>
          <w:fldChar w:fldCharType="separate"/>
        </w:r>
        <w:r>
          <w:t>29</w:t>
        </w:r>
        <w:r>
          <w:fldChar w:fldCharType="end"/>
        </w:r>
      </w:hyperlink>
    </w:p>
    <w:p>
      <w:pPr>
        <w:pStyle w:val="TOC2"/>
        <w:tabs>
          <w:tab w:val="right" w:leader="dot" w:pos="8306"/>
        </w:tabs>
      </w:pPr>
      <w:hyperlink w:anchor="_Toc3595" w:history="1">
        <w:r>
          <w:rPr>
            <w:rFonts w:ascii="仿宋" w:eastAsia="仿宋" w:hAnsi="仿宋" w:cs="仿宋" w:hint="eastAsia"/>
            <w:lang w:eastAsia="zh-CN"/>
          </w:rPr>
          <w:t>(一)、技术方案选用方向</w:t>
        </w:r>
        <w:r>
          <w:tab/>
        </w:r>
        <w:r>
          <w:fldChar w:fldCharType="begin"/>
        </w:r>
        <w:r>
          <w:instrText xml:space="preserve"> PAGEREF _Toc3595 \h </w:instrText>
        </w:r>
        <w:r>
          <w:fldChar w:fldCharType="separate"/>
        </w:r>
        <w:r>
          <w:t>29</w:t>
        </w:r>
        <w:r>
          <w:fldChar w:fldCharType="end"/>
        </w:r>
      </w:hyperlink>
    </w:p>
    <w:p>
      <w:pPr>
        <w:pStyle w:val="TOC2"/>
        <w:tabs>
          <w:tab w:val="right" w:leader="dot" w:pos="8306"/>
        </w:tabs>
      </w:pPr>
      <w:hyperlink w:anchor="_Toc16999" w:history="1">
        <w:r>
          <w:rPr>
            <w:rFonts w:ascii="仿宋" w:eastAsia="仿宋" w:hAnsi="仿宋" w:cs="仿宋" w:hint="eastAsia"/>
            <w:lang w:eastAsia="zh-CN"/>
          </w:rPr>
          <w:t>(二)、工艺技术方案选用原则</w:t>
        </w:r>
        <w:r>
          <w:tab/>
        </w:r>
        <w:r>
          <w:fldChar w:fldCharType="begin"/>
        </w:r>
        <w:r>
          <w:instrText xml:space="preserve"> PAGEREF _Toc16999 \h </w:instrText>
        </w:r>
        <w:r>
          <w:fldChar w:fldCharType="separate"/>
        </w:r>
        <w:r>
          <w:t>31</w:t>
        </w:r>
        <w:r>
          <w:fldChar w:fldCharType="end"/>
        </w:r>
      </w:hyperlink>
    </w:p>
    <w:p>
      <w:pPr>
        <w:pStyle w:val="TOC2"/>
        <w:tabs>
          <w:tab w:val="right" w:leader="dot" w:pos="8306"/>
        </w:tabs>
      </w:pPr>
      <w:hyperlink w:anchor="_Toc8076" w:history="1">
        <w:r>
          <w:rPr>
            <w:rFonts w:ascii="仿宋" w:eastAsia="仿宋" w:hAnsi="仿宋" w:cs="仿宋" w:hint="eastAsia"/>
            <w:lang w:eastAsia="zh-CN"/>
          </w:rPr>
          <w:t>(三)、工艺技术方案要求</w:t>
        </w:r>
        <w:r>
          <w:tab/>
        </w:r>
        <w:r>
          <w:fldChar w:fldCharType="begin"/>
        </w:r>
        <w:r>
          <w:instrText xml:space="preserve"> PAGEREF _Toc8076 \h </w:instrText>
        </w:r>
        <w:r>
          <w:fldChar w:fldCharType="separate"/>
        </w:r>
        <w:r>
          <w:t>33</w:t>
        </w:r>
        <w:r>
          <w:fldChar w:fldCharType="end"/>
        </w:r>
      </w:hyperlink>
    </w:p>
    <w:p>
      <w:pPr>
        <w:pStyle w:val="TOC1"/>
        <w:tabs>
          <w:tab w:val="right" w:leader="dot" w:pos="8306"/>
        </w:tabs>
      </w:pPr>
      <w:hyperlink w:anchor="_Toc3684" w:history="1">
        <w:r>
          <w:rPr>
            <w:rFonts w:ascii="仿宋" w:eastAsia="仿宋" w:hAnsi="仿宋" w:cs="仿宋" w:hint="eastAsia"/>
            <w:lang w:eastAsia="zh-CN"/>
          </w:rPr>
          <w:t>十、测振仪项目环境影响分析</w:t>
        </w:r>
        <w:r>
          <w:tab/>
        </w:r>
        <w:r>
          <w:fldChar w:fldCharType="begin"/>
        </w:r>
        <w:r>
          <w:instrText xml:space="preserve"> PAGEREF _Toc3684 \h </w:instrText>
        </w:r>
        <w:r>
          <w:fldChar w:fldCharType="separate"/>
        </w:r>
        <w:r>
          <w:t>35</w:t>
        </w:r>
        <w:r>
          <w:fldChar w:fldCharType="end"/>
        </w:r>
      </w:hyperlink>
    </w:p>
    <w:p>
      <w:pPr>
        <w:pStyle w:val="TOC2"/>
        <w:tabs>
          <w:tab w:val="right" w:leader="dot" w:pos="8306"/>
        </w:tabs>
      </w:pPr>
      <w:hyperlink w:anchor="_Toc4152" w:history="1">
        <w:r>
          <w:rPr>
            <w:rFonts w:ascii="仿宋" w:eastAsia="仿宋" w:hAnsi="仿宋" w:cs="仿宋" w:hint="eastAsia"/>
            <w:lang w:eastAsia="zh-CN"/>
          </w:rPr>
          <w:t>(一)、建设区域环境质量现状</w:t>
        </w:r>
        <w:r>
          <w:tab/>
        </w:r>
        <w:r>
          <w:fldChar w:fldCharType="begin"/>
        </w:r>
        <w:r>
          <w:instrText xml:space="preserve"> PAGEREF _Toc4152 \h </w:instrText>
        </w:r>
        <w:r>
          <w:fldChar w:fldCharType="separate"/>
        </w:r>
        <w:r>
          <w:t>35</w:t>
        </w:r>
        <w:r>
          <w:fldChar w:fldCharType="end"/>
        </w:r>
      </w:hyperlink>
    </w:p>
    <w:p>
      <w:pPr>
        <w:pStyle w:val="TOC2"/>
        <w:tabs>
          <w:tab w:val="right" w:leader="dot" w:pos="8306"/>
        </w:tabs>
      </w:pPr>
      <w:hyperlink w:anchor="_Toc15381" w:history="1">
        <w:r>
          <w:rPr>
            <w:rFonts w:ascii="仿宋" w:eastAsia="仿宋" w:hAnsi="仿宋" w:cs="仿宋" w:hint="eastAsia"/>
            <w:lang w:eastAsia="zh-CN"/>
          </w:rPr>
          <w:t>(二)、建设期环境保护</w:t>
        </w:r>
        <w:r>
          <w:tab/>
        </w:r>
        <w:r>
          <w:fldChar w:fldCharType="begin"/>
        </w:r>
        <w:r>
          <w:instrText xml:space="preserve"> PAGEREF _Toc15381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871" w:history="1">
        <w:r>
          <w:rPr>
            <w:rFonts w:ascii="仿宋" w:eastAsia="仿宋" w:hAnsi="仿宋" w:cs="仿宋" w:hint="eastAsia"/>
            <w:lang w:eastAsia="zh-CN"/>
          </w:rPr>
          <w:t>(三)、运营期环境保护</w:t>
        </w:r>
        <w:r>
          <w:tab/>
        </w:r>
        <w:r>
          <w:fldChar w:fldCharType="begin"/>
        </w:r>
        <w:r>
          <w:instrText xml:space="preserve"> PAGEREF _Toc3871 \h </w:instrText>
        </w:r>
        <w:r>
          <w:fldChar w:fldCharType="separate"/>
        </w:r>
        <w:r>
          <w:t>38</w:t>
        </w:r>
        <w:r>
          <w:fldChar w:fldCharType="end"/>
        </w:r>
      </w:hyperlink>
    </w:p>
    <w:p>
      <w:pPr>
        <w:pStyle w:val="TOC2"/>
        <w:tabs>
          <w:tab w:val="right" w:leader="dot" w:pos="8306"/>
        </w:tabs>
      </w:pPr>
      <w:hyperlink w:anchor="_Toc4626" w:history="1">
        <w:r>
          <w:rPr>
            <w:rFonts w:ascii="仿宋" w:eastAsia="仿宋" w:hAnsi="仿宋" w:cs="仿宋" w:hint="eastAsia"/>
            <w:lang w:eastAsia="zh-CN"/>
          </w:rPr>
          <w:t>(四)、测振仪项目建设对区域经济的影响</w:t>
        </w:r>
        <w:r>
          <w:tab/>
        </w:r>
        <w:r>
          <w:fldChar w:fldCharType="begin"/>
        </w:r>
        <w:r>
          <w:instrText xml:space="preserve"> PAGEREF _Toc4626 \h </w:instrText>
        </w:r>
        <w:r>
          <w:fldChar w:fldCharType="separate"/>
        </w:r>
        <w:r>
          <w:t>40</w:t>
        </w:r>
        <w:r>
          <w:fldChar w:fldCharType="end"/>
        </w:r>
      </w:hyperlink>
    </w:p>
    <w:p>
      <w:pPr>
        <w:pStyle w:val="TOC2"/>
        <w:tabs>
          <w:tab w:val="right" w:leader="dot" w:pos="8306"/>
        </w:tabs>
      </w:pPr>
      <w:hyperlink w:anchor="_Toc21810" w:history="1">
        <w:r>
          <w:rPr>
            <w:rFonts w:ascii="仿宋" w:eastAsia="仿宋" w:hAnsi="仿宋" w:cs="仿宋" w:hint="eastAsia"/>
            <w:lang w:eastAsia="zh-CN"/>
          </w:rPr>
          <w:t>(五)、废弃物处理</w:t>
        </w:r>
        <w:r>
          <w:tab/>
        </w:r>
        <w:r>
          <w:fldChar w:fldCharType="begin"/>
        </w:r>
        <w:r>
          <w:instrText xml:space="preserve"> PAGEREF _Toc21810 \h </w:instrText>
        </w:r>
        <w:r>
          <w:fldChar w:fldCharType="separate"/>
        </w:r>
        <w:r>
          <w:t>41</w:t>
        </w:r>
        <w:r>
          <w:fldChar w:fldCharType="end"/>
        </w:r>
      </w:hyperlink>
    </w:p>
    <w:p>
      <w:pPr>
        <w:pStyle w:val="TOC2"/>
        <w:tabs>
          <w:tab w:val="right" w:leader="dot" w:pos="8306"/>
        </w:tabs>
      </w:pPr>
      <w:hyperlink w:anchor="_Toc10071" w:history="1">
        <w:r>
          <w:rPr>
            <w:rFonts w:ascii="仿宋" w:eastAsia="仿宋" w:hAnsi="仿宋" w:cs="仿宋" w:hint="eastAsia"/>
            <w:lang w:eastAsia="zh-CN"/>
          </w:rPr>
          <w:t>(六)、特殊环境影响分析</w:t>
        </w:r>
        <w:r>
          <w:tab/>
        </w:r>
        <w:r>
          <w:fldChar w:fldCharType="begin"/>
        </w:r>
        <w:r>
          <w:instrText xml:space="preserve"> PAGEREF _Toc10071 \h </w:instrText>
        </w:r>
        <w:r>
          <w:fldChar w:fldCharType="separate"/>
        </w:r>
        <w:r>
          <w:t>43</w:t>
        </w:r>
        <w:r>
          <w:fldChar w:fldCharType="end"/>
        </w:r>
      </w:hyperlink>
    </w:p>
    <w:p>
      <w:pPr>
        <w:pStyle w:val="TOC2"/>
        <w:tabs>
          <w:tab w:val="right" w:leader="dot" w:pos="8306"/>
        </w:tabs>
      </w:pPr>
      <w:hyperlink w:anchor="_Toc8202" w:history="1">
        <w:r>
          <w:rPr>
            <w:rFonts w:ascii="仿宋" w:eastAsia="仿宋" w:hAnsi="仿宋" w:cs="仿宋" w:hint="eastAsia"/>
            <w:lang w:eastAsia="zh-CN"/>
          </w:rPr>
          <w:t>(七)、清洁生产</w:t>
        </w:r>
        <w:r>
          <w:tab/>
        </w:r>
        <w:r>
          <w:fldChar w:fldCharType="begin"/>
        </w:r>
        <w:r>
          <w:instrText xml:space="preserve"> PAGEREF _Toc8202 \h </w:instrText>
        </w:r>
        <w:r>
          <w:fldChar w:fldCharType="separate"/>
        </w:r>
        <w:r>
          <w:t>44</w:t>
        </w:r>
        <w:r>
          <w:fldChar w:fldCharType="end"/>
        </w:r>
      </w:hyperlink>
    </w:p>
    <w:p>
      <w:pPr>
        <w:pStyle w:val="TOC2"/>
        <w:tabs>
          <w:tab w:val="right" w:leader="dot" w:pos="8306"/>
        </w:tabs>
      </w:pPr>
      <w:hyperlink w:anchor="_Toc25467" w:history="1">
        <w:r>
          <w:rPr>
            <w:rFonts w:ascii="仿宋" w:eastAsia="仿宋" w:hAnsi="仿宋" w:cs="仿宋" w:hint="eastAsia"/>
            <w:lang w:eastAsia="zh-CN"/>
          </w:rPr>
          <w:t>(八)、环境保护综合评价</w:t>
        </w:r>
        <w:r>
          <w:tab/>
        </w:r>
        <w:r>
          <w:fldChar w:fldCharType="begin"/>
        </w:r>
        <w:r>
          <w:instrText xml:space="preserve"> PAGEREF _Toc25467 \h </w:instrText>
        </w:r>
        <w:r>
          <w:fldChar w:fldCharType="separate"/>
        </w:r>
        <w:r>
          <w:t>45</w:t>
        </w:r>
        <w:r>
          <w:fldChar w:fldCharType="end"/>
        </w:r>
      </w:hyperlink>
    </w:p>
    <w:p>
      <w:pPr>
        <w:pStyle w:val="TOC1"/>
        <w:tabs>
          <w:tab w:val="right" w:leader="dot" w:pos="8306"/>
        </w:tabs>
      </w:pPr>
      <w:hyperlink w:anchor="_Toc24505" w:history="1">
        <w:r>
          <w:rPr>
            <w:rFonts w:ascii="仿宋" w:eastAsia="仿宋" w:hAnsi="仿宋" w:cs="仿宋" w:hint="eastAsia"/>
            <w:lang w:eastAsia="zh-CN"/>
          </w:rPr>
          <w:t>十一、测振仪项目人力资源管理</w:t>
        </w:r>
        <w:r>
          <w:tab/>
        </w:r>
        <w:r>
          <w:fldChar w:fldCharType="begin"/>
        </w:r>
        <w:r>
          <w:instrText xml:space="preserve"> PAGEREF _Toc24505 \h </w:instrText>
        </w:r>
        <w:r>
          <w:fldChar w:fldCharType="separate"/>
        </w:r>
        <w:r>
          <w:t>46</w:t>
        </w:r>
        <w:r>
          <w:fldChar w:fldCharType="end"/>
        </w:r>
      </w:hyperlink>
    </w:p>
    <w:p>
      <w:pPr>
        <w:pStyle w:val="TOC2"/>
        <w:tabs>
          <w:tab w:val="right" w:leader="dot" w:pos="8306"/>
        </w:tabs>
      </w:pPr>
      <w:hyperlink w:anchor="_Toc27066" w:history="1">
        <w:r>
          <w:rPr>
            <w:rFonts w:ascii="仿宋" w:eastAsia="仿宋" w:hAnsi="仿宋" w:cs="仿宋" w:hint="eastAsia"/>
            <w:lang w:eastAsia="zh-CN"/>
          </w:rPr>
          <w:t>(一)、建立健全的预算管理制度</w:t>
        </w:r>
        <w:r>
          <w:tab/>
        </w:r>
        <w:r>
          <w:fldChar w:fldCharType="begin"/>
        </w:r>
        <w:r>
          <w:instrText xml:space="preserve"> PAGEREF _Toc27066 \h </w:instrText>
        </w:r>
        <w:r>
          <w:fldChar w:fldCharType="separate"/>
        </w:r>
        <w:r>
          <w:t>46</w:t>
        </w:r>
        <w:r>
          <w:fldChar w:fldCharType="end"/>
        </w:r>
      </w:hyperlink>
    </w:p>
    <w:p>
      <w:pPr>
        <w:pStyle w:val="TOC2"/>
        <w:tabs>
          <w:tab w:val="right" w:leader="dot" w:pos="8306"/>
        </w:tabs>
      </w:pPr>
      <w:hyperlink w:anchor="_Toc6199" w:history="1">
        <w:r>
          <w:rPr>
            <w:rFonts w:ascii="仿宋" w:eastAsia="仿宋" w:hAnsi="仿宋" w:cs="仿宋" w:hint="eastAsia"/>
            <w:lang w:eastAsia="zh-CN"/>
          </w:rPr>
          <w:t>(二)、加强资金流动监控</w:t>
        </w:r>
        <w:r>
          <w:tab/>
        </w:r>
        <w:r>
          <w:fldChar w:fldCharType="begin"/>
        </w:r>
        <w:r>
          <w:instrText xml:space="preserve"> PAGEREF _Toc6199 \h </w:instrText>
        </w:r>
        <w:r>
          <w:fldChar w:fldCharType="separate"/>
        </w:r>
        <w:r>
          <w:t>48</w:t>
        </w:r>
        <w:r>
          <w:fldChar w:fldCharType="end"/>
        </w:r>
      </w:hyperlink>
    </w:p>
    <w:p>
      <w:pPr>
        <w:pStyle w:val="TOC2"/>
        <w:tabs>
          <w:tab w:val="right" w:leader="dot" w:pos="8306"/>
        </w:tabs>
      </w:pPr>
      <w:hyperlink w:anchor="_Toc3375" w:history="1">
        <w:r>
          <w:rPr>
            <w:rFonts w:ascii="仿宋" w:eastAsia="仿宋" w:hAnsi="仿宋" w:cs="仿宋" w:hint="eastAsia"/>
            <w:lang w:eastAsia="zh-CN"/>
          </w:rPr>
          <w:t>(三)、制定完善的风险控制机制</w:t>
        </w:r>
        <w:r>
          <w:tab/>
        </w:r>
        <w:r>
          <w:fldChar w:fldCharType="begin"/>
        </w:r>
        <w:r>
          <w:instrText xml:space="preserve"> PAGEREF _Toc3375 \h </w:instrText>
        </w:r>
        <w:r>
          <w:fldChar w:fldCharType="separate"/>
        </w:r>
        <w:r>
          <w:t>49</w:t>
        </w:r>
        <w:r>
          <w:fldChar w:fldCharType="end"/>
        </w:r>
      </w:hyperlink>
    </w:p>
    <w:p>
      <w:pPr>
        <w:pStyle w:val="TOC2"/>
        <w:tabs>
          <w:tab w:val="right" w:leader="dot" w:pos="8306"/>
        </w:tabs>
      </w:pPr>
      <w:hyperlink w:anchor="_Toc15151" w:history="1">
        <w:r>
          <w:rPr>
            <w:rFonts w:ascii="仿宋" w:eastAsia="仿宋" w:hAnsi="仿宋" w:cs="仿宋" w:hint="eastAsia"/>
            <w:lang w:eastAsia="zh-CN"/>
          </w:rPr>
          <w:t>(四)、优化成本管理</w:t>
        </w:r>
        <w:r>
          <w:tab/>
        </w:r>
        <w:r>
          <w:fldChar w:fldCharType="begin"/>
        </w:r>
        <w:r>
          <w:instrText xml:space="preserve"> PAGEREF _Toc15151 \h </w:instrText>
        </w:r>
        <w:r>
          <w:fldChar w:fldCharType="separate"/>
        </w:r>
        <w:r>
          <w:t>50</w:t>
        </w:r>
        <w:r>
          <w:fldChar w:fldCharType="end"/>
        </w:r>
      </w:hyperlink>
    </w:p>
    <w:p>
      <w:pPr>
        <w:pStyle w:val="TOC1"/>
        <w:tabs>
          <w:tab w:val="right" w:leader="dot" w:pos="8306"/>
        </w:tabs>
      </w:pPr>
      <w:hyperlink w:anchor="_Toc8170" w:history="1">
        <w:r>
          <w:rPr>
            <w:rFonts w:ascii="仿宋" w:eastAsia="仿宋" w:hAnsi="仿宋" w:cs="仿宋" w:hint="eastAsia"/>
            <w:lang w:eastAsia="zh-CN"/>
          </w:rPr>
          <w:t>十二、测振仪项目创新与研发</w:t>
        </w:r>
        <w:r>
          <w:tab/>
        </w:r>
        <w:r>
          <w:fldChar w:fldCharType="begin"/>
        </w:r>
        <w:r>
          <w:instrText xml:space="preserve"> PAGEREF _Toc8170 \h </w:instrText>
        </w:r>
        <w:r>
          <w:fldChar w:fldCharType="separate"/>
        </w:r>
        <w:r>
          <w:t>51</w:t>
        </w:r>
        <w:r>
          <w:fldChar w:fldCharType="end"/>
        </w:r>
      </w:hyperlink>
    </w:p>
    <w:p>
      <w:pPr>
        <w:pStyle w:val="TOC2"/>
        <w:tabs>
          <w:tab w:val="right" w:leader="dot" w:pos="8306"/>
        </w:tabs>
      </w:pPr>
      <w:hyperlink w:anchor="_Toc9524" w:history="1">
        <w:r>
          <w:rPr>
            <w:rFonts w:ascii="仿宋" w:eastAsia="仿宋" w:hAnsi="仿宋" w:cs="仿宋" w:hint="eastAsia"/>
            <w:lang w:eastAsia="zh-CN"/>
          </w:rPr>
          <w:t>(一)、创新策略与方向</w:t>
        </w:r>
        <w:r>
          <w:tab/>
        </w:r>
        <w:r>
          <w:fldChar w:fldCharType="begin"/>
        </w:r>
        <w:r>
          <w:instrText xml:space="preserve"> PAGEREF _Toc9524 \h </w:instrText>
        </w:r>
        <w:r>
          <w:fldChar w:fldCharType="separate"/>
        </w:r>
        <w:r>
          <w:t>51</w:t>
        </w:r>
        <w:r>
          <w:fldChar w:fldCharType="end"/>
        </w:r>
      </w:hyperlink>
    </w:p>
    <w:p>
      <w:pPr>
        <w:pStyle w:val="TOC2"/>
        <w:tabs>
          <w:tab w:val="right" w:leader="dot" w:pos="8306"/>
        </w:tabs>
      </w:pPr>
      <w:hyperlink w:anchor="_Toc15317" w:history="1">
        <w:r>
          <w:rPr>
            <w:rFonts w:ascii="仿宋" w:eastAsia="仿宋" w:hAnsi="仿宋" w:cs="仿宋" w:hint="eastAsia"/>
            <w:lang w:eastAsia="zh-CN"/>
          </w:rPr>
          <w:t>(二)、研发规划与投入</w:t>
        </w:r>
        <w:r>
          <w:tab/>
        </w:r>
        <w:r>
          <w:fldChar w:fldCharType="begin"/>
        </w:r>
        <w:r>
          <w:instrText xml:space="preserve"> PAGEREF _Toc15317 \h </w:instrText>
        </w:r>
        <w:r>
          <w:fldChar w:fldCharType="separate"/>
        </w:r>
        <w:r>
          <w:t>53</w:t>
        </w:r>
        <w:r>
          <w:fldChar w:fldCharType="end"/>
        </w:r>
      </w:hyperlink>
    </w:p>
    <w:p>
      <w:pPr>
        <w:pStyle w:val="TOC1"/>
        <w:tabs>
          <w:tab w:val="right" w:leader="dot" w:pos="8306"/>
        </w:tabs>
      </w:pPr>
      <w:hyperlink w:anchor="_Toc425" w:history="1">
        <w:r>
          <w:rPr>
            <w:rFonts w:ascii="仿宋" w:eastAsia="仿宋" w:hAnsi="仿宋" w:cs="仿宋" w:hint="eastAsia"/>
            <w:lang w:eastAsia="zh-CN"/>
          </w:rPr>
          <w:t>十三、利益相关者分析与沟通计划</w:t>
        </w:r>
        <w:r>
          <w:tab/>
        </w:r>
        <w:r>
          <w:fldChar w:fldCharType="begin"/>
        </w:r>
        <w:r>
          <w:instrText xml:space="preserve"> PAGEREF _Toc425 \h </w:instrText>
        </w:r>
        <w:r>
          <w:fldChar w:fldCharType="separate"/>
        </w:r>
        <w:r>
          <w:t>54</w:t>
        </w:r>
        <w:r>
          <w:fldChar w:fldCharType="end"/>
        </w:r>
      </w:hyperlink>
    </w:p>
    <w:p>
      <w:pPr>
        <w:pStyle w:val="TOC2"/>
        <w:tabs>
          <w:tab w:val="right" w:leader="dot" w:pos="8306"/>
        </w:tabs>
      </w:pPr>
      <w:hyperlink w:anchor="_Toc23413" w:history="1">
        <w:r>
          <w:rPr>
            <w:rFonts w:ascii="仿宋" w:eastAsia="仿宋" w:hAnsi="仿宋" w:cs="仿宋" w:hint="eastAsia"/>
            <w:lang w:eastAsia="zh-CN"/>
          </w:rPr>
          <w:t>(一)、利益相关者分析</w:t>
        </w:r>
        <w:r>
          <w:tab/>
        </w:r>
        <w:r>
          <w:fldChar w:fldCharType="begin"/>
        </w:r>
        <w:r>
          <w:instrText xml:space="preserve"> PAGEREF _Toc23413 \h </w:instrText>
        </w:r>
        <w:r>
          <w:fldChar w:fldCharType="separate"/>
        </w:r>
        <w:r>
          <w:t>54</w:t>
        </w:r>
        <w:r>
          <w:fldChar w:fldCharType="end"/>
        </w:r>
      </w:hyperlink>
    </w:p>
    <w:p>
      <w:pPr>
        <w:pStyle w:val="TOC2"/>
        <w:tabs>
          <w:tab w:val="right" w:leader="dot" w:pos="8306"/>
        </w:tabs>
      </w:pPr>
      <w:hyperlink w:anchor="_Toc13027" w:history="1">
        <w:r>
          <w:rPr>
            <w:rFonts w:ascii="仿宋" w:eastAsia="仿宋" w:hAnsi="仿宋" w:cs="仿宋" w:hint="eastAsia"/>
            <w:lang w:eastAsia="zh-CN"/>
          </w:rPr>
          <w:t>(二)、沟通计划</w:t>
        </w:r>
        <w:r>
          <w:tab/>
        </w:r>
        <w:r>
          <w:fldChar w:fldCharType="begin"/>
        </w:r>
        <w:r>
          <w:instrText xml:space="preserve"> PAGEREF _Toc13027 \h </w:instrText>
        </w:r>
        <w:r>
          <w:fldChar w:fldCharType="separate"/>
        </w:r>
        <w:r>
          <w:t>55</w:t>
        </w:r>
        <w:r>
          <w:fldChar w:fldCharType="end"/>
        </w:r>
      </w:hyperlink>
    </w:p>
    <w:p>
      <w:pPr>
        <w:pStyle w:val="TOC1"/>
        <w:tabs>
          <w:tab w:val="right" w:leader="dot" w:pos="8306"/>
        </w:tabs>
      </w:pPr>
      <w:hyperlink w:anchor="_Toc2580" w:history="1">
        <w:r>
          <w:rPr>
            <w:rFonts w:ascii="仿宋" w:eastAsia="仿宋" w:hAnsi="仿宋" w:cs="仿宋" w:hint="eastAsia"/>
            <w:lang w:eastAsia="zh-CN"/>
          </w:rPr>
          <w:t>十四、供应链管理</w:t>
        </w:r>
        <w:r>
          <w:tab/>
        </w:r>
        <w:r>
          <w:fldChar w:fldCharType="begin"/>
        </w:r>
        <w:r>
          <w:instrText xml:space="preserve"> PAGEREF _Toc2580 \h </w:instrText>
        </w:r>
        <w:r>
          <w:fldChar w:fldCharType="separate"/>
        </w:r>
        <w:r>
          <w:t>57</w:t>
        </w:r>
        <w:r>
          <w:fldChar w:fldCharType="end"/>
        </w:r>
      </w:hyperlink>
    </w:p>
    <w:p>
      <w:pPr>
        <w:pStyle w:val="TOC2"/>
        <w:tabs>
          <w:tab w:val="right" w:leader="dot" w:pos="8306"/>
        </w:tabs>
      </w:pPr>
      <w:hyperlink w:anchor="_Toc2118" w:history="1">
        <w:r>
          <w:rPr>
            <w:rFonts w:ascii="仿宋" w:eastAsia="仿宋" w:hAnsi="仿宋" w:cs="仿宋" w:hint="eastAsia"/>
            <w:lang w:eastAsia="zh-CN"/>
          </w:rPr>
          <w:t>(一)、供应链战略规划</w:t>
        </w:r>
        <w:r>
          <w:tab/>
        </w:r>
        <w:r>
          <w:fldChar w:fldCharType="begin"/>
        </w:r>
        <w:r>
          <w:instrText xml:space="preserve"> PAGEREF _Toc2118 \h </w:instrText>
        </w:r>
        <w:r>
          <w:fldChar w:fldCharType="separate"/>
        </w:r>
        <w:r>
          <w:t>57</w:t>
        </w:r>
        <w:r>
          <w:fldChar w:fldCharType="end"/>
        </w:r>
      </w:hyperlink>
    </w:p>
    <w:p>
      <w:pPr>
        <w:pStyle w:val="TOC2"/>
        <w:tabs>
          <w:tab w:val="right" w:leader="dot" w:pos="8306"/>
        </w:tabs>
      </w:pPr>
      <w:hyperlink w:anchor="_Toc28114" w:history="1">
        <w:r>
          <w:rPr>
            <w:rFonts w:ascii="仿宋" w:eastAsia="仿宋" w:hAnsi="仿宋" w:cs="仿宋" w:hint="eastAsia"/>
            <w:lang w:eastAsia="zh-CN"/>
          </w:rPr>
          <w:t>(二)、供应商选择与合作</w:t>
        </w:r>
        <w:r>
          <w:tab/>
        </w:r>
        <w:r>
          <w:fldChar w:fldCharType="begin"/>
        </w:r>
        <w:r>
          <w:instrText xml:space="preserve"> PAGEREF _Toc28114 \h </w:instrText>
        </w:r>
        <w:r>
          <w:fldChar w:fldCharType="separate"/>
        </w:r>
        <w:r>
          <w:t>58</w:t>
        </w:r>
        <w:r>
          <w:fldChar w:fldCharType="end"/>
        </w:r>
      </w:hyperlink>
    </w:p>
    <w:p>
      <w:pPr>
        <w:pStyle w:val="TOC2"/>
        <w:tabs>
          <w:tab w:val="right" w:leader="dot" w:pos="8306"/>
        </w:tabs>
      </w:pPr>
      <w:hyperlink w:anchor="_Toc6771" w:history="1">
        <w:r>
          <w:rPr>
            <w:rFonts w:ascii="仿宋" w:eastAsia="仿宋" w:hAnsi="仿宋" w:cs="仿宋" w:hint="eastAsia"/>
            <w:lang w:eastAsia="zh-CN"/>
          </w:rPr>
          <w:t>(三)、物流与库存管理</w:t>
        </w:r>
        <w:r>
          <w:tab/>
        </w:r>
        <w:r>
          <w:fldChar w:fldCharType="begin"/>
        </w:r>
        <w:r>
          <w:instrText xml:space="preserve"> PAGEREF _Toc6771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53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1217"/>
      <w:r>
        <w:rPr>
          <w:rFonts w:ascii="仿宋" w:eastAsia="仿宋" w:hAnsi="仿宋" w:cs="仿宋" w:hint="eastAsia"/>
          <w:sz w:val="28"/>
          <w:lang w:eastAsia="zh-CN"/>
        </w:rPr>
        <w:t>一、测振仪项目危机管理</w:t>
      </w:r>
      <w:bookmarkEnd w:id="2"/>
    </w:p>
    <w:p>
      <w:pPr>
        <w:pStyle w:val="Heading2"/>
        <w:rPr>
          <w:rFonts w:ascii="仿宋" w:eastAsia="仿宋" w:hAnsi="仿宋" w:cs="仿宋" w:hint="eastAsia"/>
          <w:lang w:eastAsia="zh-CN"/>
        </w:rPr>
      </w:pPr>
      <w:bookmarkStart w:id="3" w:name="_Toc16353"/>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测振仪项目危机管理中，危机预警与识别是确保测振仪项目稳健运行的核心步骤。通过建立全面的监测机制，测振仪项目团队旨在及时发现和理解潜在的风险和危机因素，以便采取及时的预防和应对措施，确保测振仪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首先，通过深入的风险评估，测振仪项目团队全面分析了整个测振仪项目和各个阶段可能存在的威胁。这包括准确评估每个潜在风险的发生概率和可能影响的程度，为后续危机预警提供了有力支持。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测振仪项目团队着重于明确定义测振仪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测振仪项目进展的持续监控，团队能够及时发现潜在问题并作出迅速反应。测振仪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在这一阶段，团队的专业素养和反应速度将发挥至关重要的作用，以确保潜在危机能够在初期得到有效的处理，最大程度地减轻负面影响。通过危机预警与识别，测振仪项目得以更有序、可控地推进。</w:t>
      </w:r>
    </w:p>
    <w:p>
      <w:pPr>
        <w:pStyle w:val="Heading2"/>
        <w:ind w:firstLine="560" w:firstLineChars="200"/>
        <w:rPr>
          <w:rFonts w:ascii="仿宋" w:eastAsia="仿宋" w:hAnsi="仿宋" w:cs="仿宋" w:hint="eastAsia"/>
          <w:sz w:val="28"/>
          <w:lang w:eastAsia="zh-CN"/>
        </w:rPr>
      </w:pPr>
      <w:bookmarkStart w:id="4" w:name="_Toc27767"/>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在危机发生时，测振仪项目团队立即行动，成立了应急小组。该小组的任务是迅速制定并实施紧急应对措施，以最小化潜在损失。以下是采取的主要措施：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暂停测振仪项目进度：为遏制危机蔓延，测振仪项目暂时停止进行，以便全面评估当前状况。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资源重新分配：重新评估测振仪项目资源的分配，确保最大限度地减小损失。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实时沟通：与关键利益相关者建立实时沟通机制，向他们传递测振仪项目危机的实际状况，保障测振仪项目核心利益。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在紧急应对的同时，测振仪项目团队强调了团队协作和有效沟通的重要性。以下是团队协作的关键举措：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信息共享机制：建立了信息共享平台，确保团队成员能够及时获取测振仪项目危机的实时信息。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领导者沟通：测振仪项目领导者通过定期会议和即时沟通工具，指导团队应对危机，保持团队稳定运行。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随着危机得到初步控制，测振仪项目团队转向制定恢复计划，以确保测振仪项目能够从中迅速恢复。主要恢复计划包括：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修复受损的进度计划：重新评估测振仪项目进度，制定修复计划，确保测振仪项目尽快回归正常进程。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重新调整资源分配：优化资源分配，确保测振仪项目在有限资源下高效运转。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风险管理机制加强：对测振仪项目风险进行全面评估，制定更强化的风险管理策略，以预防未来可能的危机。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5603"/>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5233"/>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测振仪项目的主要产品是XXXX，预计年产值为XXX万元。这一产品在市场中占据着重要的地位，其广泛的应用范围使得该测振仪项目的市场前景非常广阔。</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测振仪项目的xxx产品作为重要的原材料之一，将在多个领域发挥关键作用。其在建筑、交通、能源等方面的广泛应用将为整个产业链提供强大的支持，形成产业协同效应。测振仪项目的年产值XXX万XXX万XXX万万元不仅反映了其在市场上的巨大潜力，更预示着它对国民经济的积极贡献。这种关联度高、涉及面广的产业关系，使得该测振仪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4113"/>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总征地面积为XXXX平方米，相当于约XX.XX亩，其中净用地面积为XXXX平方米，红线范围内相当于约XX.XX亩。这一用地规模充分考虑了测振仪项目的建设需求，保障了测振仪项目在合适的空间内得以充分发展。测振仪项目规划的总建筑面积为XXXX平方米，其中主体工程建设占XXXX平方米，计容建筑面积达XXXX平方米。预计建筑工程的投资将达到XXXX万元，为测振仪项目的顺利推进提供了经济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计划购置的设备共计XXXX台（套），设备购置费用为XXXX万元。这一设备购置计划充分考虑到测振仪项目的生产需求和技术要求，确保了测振仪项目在生产运营中具备先进的技术装备和高效的生产能力。设备的合理配置将为测振仪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计划总投资为XXXX万元，预计年实现营业收入为XXXX万元。这一产能规模的设定旨在确保测振仪项目能够在投资与回报之间取得平衡，实现长期可持续的发展。测振仪项目的总投资充分考虑到各个方面的需求，包括用地建设、设备购置等多个环节，以确保测振仪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16409"/>
      <w:r>
        <w:rPr>
          <w:rFonts w:ascii="仿宋" w:eastAsia="仿宋" w:hAnsi="仿宋" w:cs="仿宋" w:hint="eastAsia"/>
          <w:sz w:val="28"/>
          <w:lang w:eastAsia="zh-CN"/>
        </w:rPr>
        <w:t>三、测振仪项目概论</w:t>
      </w:r>
      <w:bookmarkEnd w:id="8"/>
    </w:p>
    <w:p>
      <w:pPr>
        <w:pStyle w:val="Heading2"/>
        <w:rPr>
          <w:rFonts w:ascii="仿宋" w:eastAsia="仿宋" w:hAnsi="仿宋" w:cs="仿宋" w:hint="eastAsia"/>
          <w:lang w:eastAsia="zh-CN"/>
        </w:rPr>
      </w:pPr>
      <w:bookmarkStart w:id="9" w:name="_Toc3005"/>
      <w:r>
        <w:rPr>
          <w:rFonts w:ascii="仿宋" w:eastAsia="仿宋" w:hAnsi="仿宋" w:cs="仿宋" w:hint="eastAsia"/>
          <w:lang w:eastAsia="zh-CN"/>
        </w:rPr>
        <w:t>(一)、测振仪项目概况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起源追溯至对市场的深入洞察。市场的不断演变与变革为测振仪项目提供了难得的机遇。当前市场存在的需求缺口和变革的大环境共同构成了测振仪项目的背景。这个测振仪项目旨在充分利用市场机遇，填补行业中尚未满足的需求，为客户提供全新的解决方案。市场的变革和需求的增长使得这个测振仪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测振仪项目名称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正式命名为测振仪。这个名称不仅仅是一个标识，更代表了测振仪项目的核心理念和愿景。它蕴含着测振仪项目所要解决问题的关键字，具有强烈的表达和辨识度，为测振仪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测振仪项目目标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核心目标是提供一种全新、高效的解决方案，满足客户日益增长的需求。测振仪项目追求的不仅仅是满足市场需求，更是在市场中获得卓越的竞争优势。通过不断提升产品或服务的质量和创新水平，测振仪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测振仪项目范围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全面涵盖了产品研发、制造、市场推广和售后服务，确保从产品设计到最终用户体验的全方位关注。这一全面的测振仪项目范围是为了确保测振仪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测振仪项目时间表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测振仪项目计划在未来18个月内完成，包括研发、测试、市场试点和正式推出等不同阶段。这个时间表的合理设计是为了确保测振仪项目各个阶段的顺利推进，以便按时交付高质量的成果。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测振仪项目预算</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测振仪项目总预算估算为XX百万美元，主要分配在研发、市场推广、人员培训和运营等方面。这一充足的预算为测振仪项目提供了充足的资源，确保测振仪项目在各个方面都能取得优异的表现。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测振仪项目风险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测振仪项目可能面临的风险包括市场接受度低、技术难题、竞争激烈等。测振仪项目团队已经制定了相应的风险应对计划，通过前瞻性的风险管理，确保测振仪项目在面对不确定性时能够迅速做出应对。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测振仪项目团队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测振仪项目汇聚了一支经验丰富、多领域专业素养的核心团队，确保测振仪项目在各个方面都能拥有高水平的执行力。团队的协同作战是测振仪项目成功的关键因素之一。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测振仪项目背景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测振仪项目的背景根植于市场对更高效、创新产品的渴望，同时也受到科技发展对行业格局的深刻改变的影响。这为测振仪项目提供了广阔的发展空间和市场需求。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测振仪项目现状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截至目前，测振仪项目已完成市场调研和技术验证，取得了初步的成功。这为测振仪项目在未来的发展奠定了坚实的基础，为更远大的目标打下了坚实的基石。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2121"/>
      <w:r>
        <w:rPr>
          <w:rFonts w:ascii="仿宋" w:eastAsia="仿宋" w:hAnsi="仿宋" w:cs="仿宋" w:hint="eastAsia"/>
          <w:sz w:val="28"/>
          <w:lang w:eastAsia="zh-CN"/>
        </w:rPr>
        <w:t>(二)、测振仪项目目标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keyword》测振仪项目首要业务目标是在市场中占据有利地位，实现产品/服务的成功推广和销售。通过不断提升产品质量、创新性，测振仪项目追求成为行业中的领导者，赢得更多客户的青睐。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在科技迅速发展的时代，测振仪项目着眼于技术创新。通过持续的研发和技术升级，测振仪项目旨在推出更具创新性的产品或服务，以满足市场对新鲜、先进解决方案的需求。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为了建立可持续的客户关系，测振仪项目设定了客户满意度目标。通过提供卓越的产品质量和优质的客户服务，测振仪项目追求赢得客户的信任和忠诚度，确保他们的满意度达到行业领先水平。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测振仪项目注重社会责任和可持续发展。通过实施环保、社会责任测振仪项目，测振仪项目致力于在经济发展的同时保护环境，促进社会公平，实现可持续经营。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测振仪项目的团队是实现目标的核心驱动力。因此，测振仪项目设定了团队发展目标，包括提升团队成员的专业技能、培养领导力，以及搭建协同高效的团队工作氛围。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23595"/>
      <w:r>
        <w:rPr>
          <w:rFonts w:ascii="仿宋" w:eastAsia="仿宋" w:hAnsi="仿宋" w:cs="仿宋" w:hint="eastAsia"/>
          <w:sz w:val="28"/>
          <w:lang w:eastAsia="zh-CN"/>
        </w:rPr>
        <w:t>(三)、测振仪项目提出的理由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测振仪项目提出的理由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提出源于对市场机遇的深刻洞察。当前市场中存在的需求缺口和行业发展趋势表明，有巨大的商业机会等待被开发。通过准确捕捉市场机遇，测振仪项目可以在激烈的竞争中脱颖而出，迅速占领市场份额。</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理念基于对技术创新的信仰。通过持续的研发和技术投入，测振仪项目有望推出更具创新性的产品或服务。在科技飞速发展的当下，测振仪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提出是为了增强企业的行业竞争力。通过提升产品或服务的质量和独特性，测振仪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响应了消费者需求的变化。随着社会和科技的不断发展，消费者对产品和服务的需求也在发生变化。通过深入了解并及时回应消费者的新需求，测振仪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测振仪项目的提出是企业战略发展规划的一部分。在面对日益激烈的市场竞争和不断变化的商业环境中，测振仪项目作为企业战略的一环，旨在为企业开辟新的增长领域，巩固企业在行业中的地位。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测振仪项目的提出不仅仅是基于商业考量，还注重社会责任。通过推出环保、社会责任等方面的测振仪项目，测振仪企业可以在社会中树立积极形象，为社会做出积极贡献，实现经济效益和社会效益的双赢。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测振仪项目的提出反映了对利益相关者期望的关注。包括客户、员工、投资者等利益相关者在企业发展中都有着各自的期望，测振仪项目力求在满足这些期望的同时，取得更大的共赢。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3110"/>
      <w:r>
        <w:rPr>
          <w:rFonts w:ascii="仿宋" w:eastAsia="仿宋" w:hAnsi="仿宋" w:cs="仿宋" w:hint="eastAsia"/>
          <w:sz w:val="28"/>
          <w:lang w:eastAsia="zh-CN"/>
        </w:rPr>
        <w:t>(四)、测振仪项目意义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在实施测振仪项目的过程中，我们不仅仅是在追逐商业成功，更是为企业和社会的多个层面创造了深远的意义。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的首要意义在于提升企业的市场竞争力。通过持续的创新和对产品质量的高标准要求，测振仪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测振仪项目的推进将促使行业技术水平的提升。通过引入先进技术和创新性解决方案，测振仪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在社会层面，测振仪项目不仅创造了大量就业机会，提高了就业水平，还注重社会责任和环保。通过参与社会公益事业和推动环保测振仪项目，测振仪项目为社会贡献了一份力量，体现了企业对社会的积极回馈。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综合而言，测振仪项目意义重大，不仅推动了企业的发展，也为行业和社会的进步贡献了积极力量。这是一个全面而深刻的影响，将在未来产生可持续的正面效应。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8382"/>
      <w:r>
        <w:rPr>
          <w:rFonts w:ascii="仿宋" w:eastAsia="仿宋" w:hAnsi="仿宋" w:cs="仿宋" w:hint="eastAsia"/>
          <w:sz w:val="28"/>
          <w:lang w:eastAsia="zh-CN"/>
        </w:rPr>
        <w:t>(五)、测振仪项目背景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在当今迅猛发展的商业环境中，测振仪项目的动因根植于对多方面因素的审慎考量。这个测振仪项目的提出并非孤立的决策，而是对企业所处背景深入思考的产物。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市场的不断演变是测振仪项目背后的首要原因。科技的迅速发展和全球市场的快速变化使得企业必须灵活应对。测振仪项目应运而生，旨在通过创新性的解决方案迎合市场的多变需求，赢得竞争中的先机。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竞争的激烈程度也是测振仪项目背景中不可忽视的一环。企业需要在激烈竞争中脱颖而出，为此，测振仪项目致力于打破常规，提供独特的价值主张，以吸引客户并确保市场份额的增长。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技术的迅速发展为企业带来了机遇与挑战。作为测振仪项目启动的背景之一，对新兴技术的应用将有助于提升企业的技术水平，使其在不断演进的商业环境中保持竞争优势。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此外，社会对企业责任的期望也在逐渐升高。测振仪项目充分融入了社会责任的理念，通过可持续经营和社会公益测振仪项目，企图为社会贡献一份力量，在商业成功的同时关注社会价值。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6146"/>
      <w:r>
        <w:rPr>
          <w:rFonts w:ascii="仿宋" w:eastAsia="仿宋" w:hAnsi="仿宋" w:cs="仿宋" w:hint="eastAsia"/>
          <w:sz w:val="28"/>
          <w:lang w:eastAsia="zh-CN"/>
        </w:rPr>
        <w:t>四、市场分析、调研</w:t>
      </w:r>
      <w:bookmarkEnd w:id="14"/>
    </w:p>
    <w:p>
      <w:pPr>
        <w:pStyle w:val="Heading2"/>
        <w:rPr>
          <w:rFonts w:ascii="仿宋" w:eastAsia="仿宋" w:hAnsi="仿宋" w:cs="仿宋" w:hint="eastAsia"/>
          <w:lang w:eastAsia="zh-CN"/>
        </w:rPr>
      </w:pPr>
      <w:bookmarkStart w:id="15" w:name="_Toc12978"/>
      <w:r>
        <w:rPr>
          <w:rFonts w:ascii="仿宋" w:eastAsia="仿宋" w:hAnsi="仿宋" w:cs="仿宋" w:hint="eastAsia"/>
          <w:lang w:eastAsia="zh-CN"/>
        </w:rPr>
        <w:t>(一)、测振仪行业分析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测振仪行业一直以来都是市场的关注焦点。行业内的发展趋势、竞争态势以及潜在机会都对测振仪项目的推进产生深远的影响。通过深入研究行业的整体概貌，我们将更好地理解行业的核心特征，为测振仪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测振仪行业，技术一直是推动创新和发展的关键因素。我们将对当前技术趋势进行详尽分析，包括但不限于人工智能、大数据应用、先进制造技术等。这有助于测振仪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测振仪项目成功的基础。我们将对主要竞争对手进行深入研究，包括其市场份额、产品特点、市场定位等。通过全面了解竞争对手的优势和劣势，测振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813"/>
      <w:r>
        <w:rPr>
          <w:rFonts w:ascii="仿宋" w:eastAsia="仿宋" w:hAnsi="仿宋" w:cs="仿宋" w:hint="eastAsia"/>
          <w:sz w:val="28"/>
          <w:lang w:eastAsia="zh-CN"/>
        </w:rPr>
        <w:t>(二)、测振仪市场分析预测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通过对市场规模的深入调研，我们将预测测振仪市场未来的增长趋势。这包括市场的整体规模、各细分领域的发展趋势等。测振仪项目可以根据市场的扩张速度和潜在机会，制定更符合市场需求的发展策略。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了解消费者的需求是市场分析的核心。我们将通过调查研究，深入挖掘目标消费者的需求特点、购买习惯以及对产品和服务的期望。这有助于测振仪项目更好地定位目标市场，提供更符合消费者期待的解决方案。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测振仪项目实施过程中需要充分考虑的因素。我们将对市场风险进行全面评估，包括但不限于政策法规风险、市场竞争风险、技术变革风险等。通过对潜在风险的深入分析，测振仪项目可以制定相应的风险缓解策略，降低不确定性对测振仪项目的影响。</w:t>
      </w:r>
    </w:p>
    <w:p>
      <w:pPr>
        <w:pStyle w:val="Heading1"/>
        <w:ind w:firstLine="560" w:firstLineChars="200"/>
        <w:rPr>
          <w:rFonts w:ascii="仿宋" w:eastAsia="仿宋" w:hAnsi="仿宋" w:cs="仿宋" w:hint="eastAsia"/>
          <w:sz w:val="28"/>
          <w:lang w:eastAsia="zh-CN"/>
        </w:rPr>
      </w:pPr>
      <w:bookmarkStart w:id="17" w:name="_Toc2583"/>
      <w:r>
        <w:rPr>
          <w:rFonts w:ascii="仿宋" w:eastAsia="仿宋" w:hAnsi="仿宋" w:cs="仿宋" w:hint="eastAsia"/>
          <w:sz w:val="28"/>
          <w:lang w:eastAsia="zh-CN"/>
        </w:rPr>
        <w:t>五、测振仪项目可持续发展</w:t>
      </w:r>
      <w:bookmarkEnd w:id="17"/>
    </w:p>
    <w:p>
      <w:pPr>
        <w:pStyle w:val="Heading2"/>
        <w:rPr>
          <w:rFonts w:ascii="仿宋" w:eastAsia="仿宋" w:hAnsi="仿宋" w:cs="仿宋" w:hint="eastAsia"/>
          <w:lang w:eastAsia="zh-CN"/>
        </w:rPr>
      </w:pPr>
      <w:bookmarkStart w:id="18" w:name="_Toc23798"/>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测振仪项目中，测振仪项目团队着眼于未来，明确了可持续发展的战略方向。制定的具体可持续发展目标包括降低资源使用、采用环保技术、最大化社会效益等。这一步骤不仅有助于测振仪项目在环保和社会责任方面达到最高标准，也为未来提供了明确的指引，确保测振仪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可持续实践的融入测振仪项目管理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测振仪项目管理周期。从测振仪项目规划开始，测振仪项目团队就考虑了环境和社会的因素。在执行阶段，测振仪项目团队积极推动绿色技术的应用，优化资源利用。此外，关注员工的社会责任，通过培训和沟通活动提高员工对可持续发展的认知，使他们能够在日常工作中践行可持续实践。这些举措不仅为测振仪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9" w:name="_Toc31609"/>
      <w:r>
        <w:rPr>
          <w:rFonts w:ascii="仿宋" w:eastAsia="仿宋" w:hAnsi="仿宋" w:cs="仿宋" w:hint="eastAsia"/>
          <w:sz w:val="28"/>
          <w:lang w:eastAsia="zh-CN"/>
        </w:rPr>
        <w:t>(二)、环保与社会责任</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扎根于测振仪项目的可持续发展理念，我们深信环保与社会责任是测振仪项目成功的关键支柱。在测振仪项目的每一步，我们都致力于通过创新和实践，履行对环境和社会的坚定责任。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测振仪项目团队通过引入先进的环保技术、建立高效的废物处理系统以及推动能源节约措施，积极履行环保责任。定期的环保监测和评估确保测振仪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https://d.book118.com/808131074113006043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测振仪项目计划设计方案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B22166"/>
    <w:rsid w:val="58B2216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08131074113006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2024-02-28T07:04:00Z</dcterms:created>
  <dcterms:modified xsi:type="dcterms:W3CDTF">2024-02-28T07:04:46Z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1741D2B2261A4381823F105CFD3831F9_11</vt:lpwstr>
  </property>
  <property fmtid="{D5CDD505-2E9C-101B-9397-08002B2CF9AE}" pid="3" name="KSOProductBuildVer">
    <vt:lpwstr>2052-12.1.0.16388</vt:lpwstr>
  </property>
</Properties>
</file>