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886" w:right="16" w:hanging="81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IC</w:t>
      </w:r>
      <w:r>
        <w:rPr>
          <w:rFonts w:ascii="SimSun" w:eastAsia="SimSun" w:hAnsi="SimSun" w:cs="SimSun"/>
          <w:spacing w:val="-34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卡、光卡、非接触卡及其相关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设备项目可行性分析报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170138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I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C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卡、光卡、非接触卡及其相关设备项目选址说明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卡、光卡、非接触卡及其相关设备项目选址原则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)、IC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卡、光卡、非接触卡及其相关设备项目选址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(一)、I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C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卡、光卡、非接触卡及其相关设备项目建设期原辅材料供应情况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卡、光卡、非接触卡及其相关设备项目运营期原辅材料供应及质量管理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卡、光卡、非接触卡及其相关设备项目总平面设计要求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卡、光卡、非接触卡及其相关设备项目可行性研究报告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二)、社会责任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卡、光卡、非接触卡及其相关设备项目与计划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卡、光卡、非接触卡及其相关设备项目进度安排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655732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二)、IC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卡、光卡、非接触卡及其相关设备项目实施保障措施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卡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、光卡、非接触卡及其相关设备项目风险分析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卡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、光卡、非接触卡及其相关设备项目风险对策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858058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(三)、产品定价策略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六)、员工关系与团队建设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本项目商业计划书</w:t>
      </w:r>
      <w:r>
        <w:rPr>
          <w:rFonts w:ascii="FangSong" w:eastAsia="FangSong" w:hAnsi="FangSong" w:cs="FangSong"/>
          <w:spacing w:val="-3"/>
          <w:sz w:val="28"/>
          <w:szCs w:val="28"/>
        </w:rPr>
        <w:t>旨在全面介绍和规划一个创新性的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卡</w:t>
      </w:r>
      <w:r>
        <w:rPr>
          <w:rFonts w:ascii="FangSong" w:eastAsia="FangSong" w:hAnsi="FangSong" w:cs="FangSong"/>
          <w:spacing w:val="-8"/>
          <w:sz w:val="28"/>
          <w:szCs w:val="28"/>
        </w:rPr>
        <w:t>、非接触卡及其相关设备项目，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提供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光卡、非接触卡及其相关设备项目的全面概览，包括项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目的目标、范围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关键利益相关者和实施计划。通过本方案的学习交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合作和研究。请注意，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卡、光卡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非接触卡及其相关设备项目选址说明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2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一)、IC</w:t>
      </w:r>
      <w:r>
        <w:rPr>
          <w:rFonts w:ascii="FangSong" w:eastAsia="FangSong" w:hAnsi="FangSong" w:cs="FangSong"/>
          <w:spacing w:val="-4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卡、光卡、非接触卡及其相关设备项目选址原则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8" w:right="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卡、光卡、非接触卡及其相关设备项目选址</w:t>
      </w:r>
      <w:r>
        <w:rPr>
          <w:rFonts w:ascii="FangSong" w:eastAsia="FangSong" w:hAnsi="FangSong" w:cs="FangSong"/>
          <w:sz w:val="28"/>
          <w:szCs w:val="28"/>
        </w:rPr>
        <w:t>必须与城乡建设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总体规划保持一</w:t>
      </w:r>
      <w:r>
        <w:rPr>
          <w:rFonts w:ascii="FangSong" w:eastAsia="FangSong" w:hAnsi="FangSong" w:cs="FangSong"/>
          <w:spacing w:val="-5"/>
          <w:sz w:val="28"/>
          <w:szCs w:val="28"/>
        </w:rPr>
        <w:t>致</w:t>
      </w:r>
      <w:r>
        <w:rPr>
          <w:rFonts w:ascii="FangSong" w:eastAsia="FangSong" w:hAnsi="FangSong" w:cs="FangSong"/>
          <w:spacing w:val="-3"/>
          <w:sz w:val="28"/>
          <w:szCs w:val="28"/>
        </w:rPr>
        <w:t>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发展与当地城市规划和政府规划相契合。通过与规划一致，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11"/>
          <w:sz w:val="28"/>
          <w:szCs w:val="28"/>
        </w:rPr>
        <w:t>卡</w:t>
      </w:r>
      <w:r>
        <w:rPr>
          <w:rFonts w:ascii="FangSong" w:eastAsia="FangSong" w:hAnsi="FangSong" w:cs="FangSong"/>
          <w:spacing w:val="-8"/>
          <w:sz w:val="28"/>
          <w:szCs w:val="28"/>
        </w:rPr>
        <w:t>、非接触卡及其相关设备项目有望更好地融入城市发展大局，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城市功能提升和社会经济发展作出积极贡献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89" w:line="414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优越的交通条件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的关键因素之一。选址地应该具备便捷的陆路交通，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产品的高效运输，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高整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生产效率并降低物流成本。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3" w:name="_bookmark4"/>
      <w:bookmarkEnd w:id="3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卡、光</w:t>
      </w:r>
      <w:r>
        <w:rPr>
          <w:rFonts w:ascii="FangSong" w:eastAsia="FangSong" w:hAnsi="FangSong" w:cs="FangSong"/>
          <w:spacing w:val="-3"/>
          <w:sz w:val="28"/>
          <w:szCs w:val="28"/>
        </w:rPr>
        <w:t>卡、非接触卡及其相关设备项目建设阶段，选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址地的施工条件至</w:t>
      </w:r>
      <w:r>
        <w:rPr>
          <w:rFonts w:ascii="FangSong" w:eastAsia="FangSong" w:hAnsi="FangSong" w:cs="FangSong"/>
          <w:spacing w:val="-3"/>
          <w:sz w:val="28"/>
          <w:szCs w:val="28"/>
        </w:rPr>
        <w:t>关重要。平整的场地、容易获取的建筑材料以及适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宜的施工场址</w:t>
      </w:r>
      <w:r>
        <w:rPr>
          <w:rFonts w:ascii="FangSong" w:eastAsia="FangSong" w:hAnsi="FangSong" w:cs="FangSong"/>
          <w:spacing w:val="-3"/>
          <w:sz w:val="28"/>
          <w:szCs w:val="28"/>
        </w:rPr>
        <w:t>都将直接影响到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卡、光卡、非接触卡及其相关设备项目选址</w:t>
      </w:r>
      <w:r>
        <w:rPr>
          <w:rFonts w:ascii="FangSong" w:eastAsia="FangSong" w:hAnsi="FangSong" w:cs="FangSong"/>
          <w:sz w:val="28"/>
          <w:szCs w:val="28"/>
        </w:rPr>
        <w:t>应与当地大气污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染防治、水资源</w:t>
      </w:r>
      <w:r>
        <w:rPr>
          <w:rFonts w:ascii="FangSong" w:eastAsia="FangSong" w:hAnsi="FangSong" w:cs="FangSong"/>
          <w:spacing w:val="-4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用以及自然生态环境保护政策相一致。我们将致力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光卡、非接触卡及其相关设备项目建设和运营过程中最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大限度地减</w:t>
      </w:r>
      <w:r>
        <w:rPr>
          <w:rFonts w:ascii="FangSong" w:eastAsia="FangSong" w:hAnsi="FangSong" w:cs="FangSong"/>
          <w:spacing w:val="-4"/>
          <w:sz w:val="28"/>
          <w:szCs w:val="28"/>
        </w:rPr>
        <w:t>少</w:t>
      </w:r>
      <w:r>
        <w:rPr>
          <w:rFonts w:ascii="FangSong" w:eastAsia="FangSong" w:hAnsi="FangSong" w:cs="FangSong"/>
          <w:spacing w:val="-3"/>
          <w:sz w:val="28"/>
          <w:szCs w:val="28"/>
        </w:rPr>
        <w:t>对环境的影响，确保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利用符合法规和规范。通</w:t>
      </w:r>
      <w:r>
        <w:rPr>
          <w:rFonts w:ascii="FangSong" w:eastAsia="FangSong" w:hAnsi="FangSong" w:cs="FangSong"/>
          <w:spacing w:val="-1"/>
          <w:sz w:val="28"/>
          <w:szCs w:val="28"/>
        </w:rPr>
        <w:t>过科学规划用地结构，我们将有效平衡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IC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卡</w:t>
      </w:r>
      <w:r>
        <w:rPr>
          <w:rFonts w:ascii="FangSong" w:eastAsia="FangSong" w:hAnsi="FangSong" w:cs="FangSong"/>
          <w:spacing w:val="-8"/>
          <w:sz w:val="28"/>
          <w:szCs w:val="28"/>
        </w:rPr>
        <w:t>、光卡、非接触卡及其相关设备项目的需求与用地法规的要求，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免可能</w:t>
      </w:r>
      <w:r>
        <w:rPr>
          <w:rFonts w:ascii="FangSong" w:eastAsia="FangSong" w:hAnsi="FangSong" w:cs="FangSong"/>
          <w:spacing w:val="-3"/>
          <w:sz w:val="28"/>
          <w:szCs w:val="28"/>
        </w:rPr>
        <w:t>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</w:t>
      </w:r>
      <w:r>
        <w:rPr>
          <w:rFonts w:ascii="FangSong" w:eastAsia="FangSong" w:hAnsi="FangSong" w:cs="FangSong"/>
          <w:spacing w:val="-5"/>
          <w:sz w:val="28"/>
          <w:szCs w:val="28"/>
        </w:rPr>
        <w:t>光</w:t>
      </w:r>
      <w:r>
        <w:rPr>
          <w:rFonts w:ascii="FangSong" w:eastAsia="FangSong" w:hAnsi="FangSong" w:cs="FangSong"/>
          <w:spacing w:val="-3"/>
          <w:sz w:val="28"/>
          <w:szCs w:val="28"/>
        </w:rPr>
        <w:t>卡、非接触卡及其相关设备项目的实施过程中获得更多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的理解和支持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417" w:lineRule="auto"/>
        <w:ind w:left="32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卡</w:t>
      </w:r>
      <w:r>
        <w:rPr>
          <w:rFonts w:ascii="FangSong" w:eastAsia="FangSong" w:hAnsi="FangSong" w:cs="FangSong"/>
          <w:spacing w:val="-3"/>
          <w:sz w:val="28"/>
          <w:szCs w:val="28"/>
        </w:rPr>
        <w:t>、光卡、非接触卡及其相关设备项目的长期成功和对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会的积极贡献。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(二)、I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卡、光卡、非接触卡及其相关设备项目选址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选择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卡、光卡、非接触卡及其相关设备项目的地理位置时，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</w:t>
      </w:r>
      <w:r>
        <w:rPr>
          <w:rFonts w:ascii="FangSong" w:eastAsia="FangSong" w:hAnsi="FangSong" w:cs="FangSong"/>
          <w:spacing w:val="-9"/>
          <w:sz w:val="28"/>
          <w:szCs w:val="28"/>
        </w:rPr>
        <w:t>意</w:t>
      </w:r>
      <w:r>
        <w:rPr>
          <w:rFonts w:ascii="FangSong" w:eastAsia="FangSong" w:hAnsi="FangSong" w:cs="FangSong"/>
          <w:spacing w:val="-7"/>
          <w:sz w:val="28"/>
          <w:szCs w:val="28"/>
        </w:rPr>
        <w:t>选定了位于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键</w:t>
      </w:r>
      <w:r>
        <w:rPr>
          <w:rFonts w:ascii="FangSong" w:eastAsia="FangSong" w:hAnsi="FangSong" w:cs="FangSong"/>
          <w:spacing w:val="-10"/>
          <w:sz w:val="28"/>
          <w:szCs w:val="28"/>
        </w:rPr>
        <w:t>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网</w:t>
      </w:r>
      <w:r>
        <w:rPr>
          <w:rFonts w:ascii="FangSong" w:eastAsia="FangSong" w:hAnsi="FangSong" w:cs="FangSong"/>
          <w:spacing w:val="-8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品的分销，为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卡、光卡、非接触卡及其相关设备项目的顺利推进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的支持。这将显著减轻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关设备项目的财</w:t>
      </w:r>
      <w:r>
        <w:rPr>
          <w:rFonts w:ascii="FangSong" w:eastAsia="FangSong" w:hAnsi="FangSong" w:cs="FangSong"/>
          <w:spacing w:val="-2"/>
          <w:sz w:val="28"/>
          <w:szCs w:val="28"/>
        </w:rPr>
        <w:t>务压力，提高了投资回报率。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众多，形成了</w:t>
      </w:r>
      <w:r>
        <w:rPr>
          <w:rFonts w:ascii="FangSong" w:eastAsia="FangSong" w:hAnsi="FangSong" w:cs="FangSong"/>
          <w:spacing w:val="-4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善的产业链，为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项目提供了丰富的合作机会，有利于资源共享和技术交流。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域环境优美，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40" w:right="45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也高度重视生态环境的保护。选址处有利于建设</w:t>
      </w:r>
      <w:r>
        <w:rPr>
          <w:rFonts w:ascii="FangSong" w:eastAsia="FangSong" w:hAnsi="FangSong" w:cs="FangSong"/>
          <w:spacing w:val="-1"/>
          <w:sz w:val="28"/>
          <w:szCs w:val="28"/>
        </w:rPr>
        <w:t>绿色、环保型的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IC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</w:t>
      </w:r>
      <w:r>
        <w:rPr>
          <w:rFonts w:ascii="FangSong" w:eastAsia="FangSong" w:hAnsi="FangSong" w:cs="FangSong"/>
          <w:spacing w:val="-2"/>
          <w:sz w:val="28"/>
          <w:szCs w:val="28"/>
        </w:rPr>
        <w:t>光卡、非接触卡及其相关设备项目，与当地的生态环境相协调。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53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经济技术开发区被视为未来经济发展的重要增长点。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卡、非接触卡及其相关设备项目选址于此，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将与该地区未来的发展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同频共振，为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卡、光卡、非接触卡及其相关设备项目在长远的未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奠定坚实基础。</w:t>
      </w:r>
    </w:p>
    <w:p>
      <w:pPr>
        <w:spacing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的合作，确保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卡、光卡、非接触卡及其相关设备项目的建设与运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营与当地发展</w:t>
      </w:r>
      <w:r>
        <w:rPr>
          <w:rFonts w:ascii="FangSong" w:eastAsia="FangSong" w:hAnsi="FangSong" w:cs="FangSong"/>
          <w:spacing w:val="-3"/>
          <w:sz w:val="28"/>
          <w:szCs w:val="28"/>
        </w:rPr>
        <w:t>规划相协调，为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卡、光卡、非接触卡及其相关设备项目的成</w:t>
      </w:r>
      <w:r>
        <w:rPr>
          <w:rFonts w:ascii="FangSong" w:eastAsia="FangSong" w:hAnsi="FangSong" w:cs="FangSong"/>
          <w:sz w:val="28"/>
          <w:szCs w:val="28"/>
        </w:rPr>
        <w:t>功实施不仅依赖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于</w:t>
      </w:r>
      <w:r>
        <w:rPr>
          <w:rFonts w:ascii="FangSong" w:eastAsia="FangSong" w:hAnsi="FangSong" w:cs="FangSong"/>
          <w:spacing w:val="-20"/>
          <w:sz w:val="28"/>
          <w:szCs w:val="28"/>
        </w:rPr>
        <w:t>选</w:t>
      </w:r>
      <w:r>
        <w:rPr>
          <w:rFonts w:ascii="FangSong" w:eastAsia="FangSong" w:hAnsi="FangSong" w:cs="FangSong"/>
          <w:spacing w:val="-11"/>
          <w:sz w:val="28"/>
          <w:szCs w:val="28"/>
        </w:rPr>
        <w:t>址的地理位置，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术开发区的这片有着丰富发展机遇的土地上，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光卡、非接触卡及其相关设备项目的建设提供了必要的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基础支持，降低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建设和运营阶段的风险。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4" w:right="101" w:firstLine="55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</w:rPr>
        <w:t>经过与相关政府</w:t>
      </w:r>
      <w:r>
        <w:rPr>
          <w:rFonts w:ascii="FangSong" w:eastAsia="FangSong" w:hAnsi="FangSong" w:cs="FangSong"/>
          <w:spacing w:val="-5"/>
          <w:sz w:val="28"/>
          <w:szCs w:val="28"/>
        </w:rPr>
        <w:t>部</w:t>
      </w:r>
      <w:r>
        <w:rPr>
          <w:rFonts w:ascii="FangSong" w:eastAsia="FangSong" w:hAnsi="FangSong" w:cs="FangSong"/>
          <w:spacing w:val="-3"/>
          <w:sz w:val="28"/>
          <w:szCs w:val="28"/>
        </w:rPr>
        <w:t>门的沟通，确保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相</w:t>
      </w:r>
      <w:r>
        <w:rPr>
          <w:rFonts w:ascii="FangSong" w:eastAsia="FangSong" w:hAnsi="FangSong" w:cs="FangSong"/>
          <w:spacing w:val="-9"/>
          <w:sz w:val="28"/>
          <w:szCs w:val="28"/>
        </w:rPr>
        <w:t>关设备项目选址符合当地的用地规划要求。这有助于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卡、光卡、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非</w:t>
      </w:r>
      <w:r>
        <w:rPr>
          <w:rFonts w:ascii="FangSong" w:eastAsia="FangSong" w:hAnsi="FangSong" w:cs="FangSong"/>
          <w:spacing w:val="-8"/>
          <w:sz w:val="28"/>
          <w:szCs w:val="28"/>
        </w:rPr>
        <w:t>接触卡及其相关设备项目在合规范围内进行建设，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挥</w:t>
      </w:r>
      <w:r>
        <w:rPr>
          <w:rFonts w:ascii="FangSong" w:eastAsia="FangSong" w:hAnsi="FangSong" w:cs="FangSong"/>
          <w:spacing w:val="-7"/>
          <w:sz w:val="28"/>
          <w:szCs w:val="28"/>
        </w:rPr>
        <w:t>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9" w:right="1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卡、</w:t>
      </w:r>
      <w:r>
        <w:rPr>
          <w:rFonts w:ascii="FangSong" w:eastAsia="FangSong" w:hAnsi="FangSong" w:cs="FangSong"/>
          <w:spacing w:val="-8"/>
          <w:sz w:val="28"/>
          <w:szCs w:val="28"/>
        </w:rPr>
        <w:t>光</w:t>
      </w:r>
      <w:r>
        <w:rPr>
          <w:rFonts w:ascii="FangSong" w:eastAsia="FangSong" w:hAnsi="FangSong" w:cs="FangSong"/>
          <w:spacing w:val="-5"/>
          <w:sz w:val="28"/>
          <w:szCs w:val="28"/>
        </w:rPr>
        <w:t>卡、非接触卡及其相关设备项目的用工提供了充足的保障，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3"/>
          <w:sz w:val="28"/>
          <w:szCs w:val="28"/>
        </w:rPr>
        <w:t>有利于引进高层次、高技能的专业人才。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right="20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等方面的优惠政策。这为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其相关设备项目创</w:t>
      </w:r>
      <w:r>
        <w:rPr>
          <w:rFonts w:ascii="FangSong" w:eastAsia="FangSong" w:hAnsi="FangSong" w:cs="FangSong"/>
          <w:spacing w:val="-2"/>
          <w:sz w:val="28"/>
          <w:szCs w:val="28"/>
        </w:rPr>
        <w:t>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2" w:line="411" w:lineRule="auto"/>
        <w:ind w:left="37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卡、光卡、非接触卡及其相关设备项目的过程中，我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们将遵循严格的环境监测和保护要求。当地的环境保护部门将与我</w:t>
      </w:r>
      <w:r>
        <w:rPr>
          <w:rFonts w:ascii="FangSong" w:eastAsia="FangSong" w:hAnsi="FangSong" w:cs="FangSong"/>
          <w:spacing w:val="-2"/>
          <w:sz w:val="28"/>
          <w:szCs w:val="28"/>
        </w:rPr>
        <w:t>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密切合作，确保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3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5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卡、光卡、非接触卡及其相关设备项目所在</w:t>
      </w:r>
      <w:r>
        <w:rPr>
          <w:rFonts w:ascii="FangSong" w:eastAsia="FangSong" w:hAnsi="FangSong" w:cs="FangSong"/>
          <w:sz w:val="28"/>
          <w:szCs w:val="28"/>
        </w:rPr>
        <w:t>区域的安全设施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完备，有成熟的</w:t>
      </w:r>
      <w:r>
        <w:rPr>
          <w:rFonts w:ascii="FangSong" w:eastAsia="FangSong" w:hAnsi="FangSong" w:cs="FangSong"/>
          <w:spacing w:val="-5"/>
          <w:sz w:val="28"/>
          <w:szCs w:val="28"/>
        </w:rPr>
        <w:t>消</w:t>
      </w:r>
      <w:r>
        <w:rPr>
          <w:rFonts w:ascii="FangSong" w:eastAsia="FangSong" w:hAnsi="FangSong" w:cs="FangSong"/>
          <w:spacing w:val="-3"/>
          <w:sz w:val="28"/>
          <w:szCs w:val="28"/>
        </w:rPr>
        <w:t>防、防汛等安全系统。这为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卡及</w:t>
      </w:r>
      <w:r>
        <w:rPr>
          <w:rFonts w:ascii="FangSong" w:eastAsia="FangSong" w:hAnsi="FangSong" w:cs="FangSong"/>
          <w:spacing w:val="-10"/>
          <w:sz w:val="28"/>
          <w:szCs w:val="28"/>
        </w:rPr>
        <w:t>其</w:t>
      </w:r>
      <w:r>
        <w:rPr>
          <w:rFonts w:ascii="FangSong" w:eastAsia="FangSong" w:hAnsi="FangSong" w:cs="FangSong"/>
          <w:spacing w:val="-6"/>
          <w:sz w:val="28"/>
          <w:szCs w:val="28"/>
        </w:rPr>
        <w:t>相关设备项目的安全运行提供了可靠的支持，减小了安全风险。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卡、光卡、非接触卡及其相关设备项目提供了明</w:t>
      </w:r>
      <w:r>
        <w:rPr>
          <w:rFonts w:ascii="FangSong" w:eastAsia="FangSong" w:hAnsi="FangSong" w:cs="FangSong"/>
          <w:sz w:val="28"/>
          <w:szCs w:val="28"/>
        </w:rPr>
        <w:t>确的建设方向，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确保用地符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工业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根据当地的规划要求，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目所在地区容积率和建筑密</w:t>
      </w:r>
      <w:r>
        <w:rPr>
          <w:rFonts w:ascii="FangSong" w:eastAsia="FangSong" w:hAnsi="FangSong" w:cs="FangSong"/>
          <w:spacing w:val="-1"/>
          <w:sz w:val="28"/>
          <w:szCs w:val="28"/>
        </w:rPr>
        <w:t>度都有具体的控制指标。我们将确保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IC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卡、光卡、非接</w:t>
      </w:r>
      <w:r>
        <w:rPr>
          <w:rFonts w:ascii="FangSong" w:eastAsia="FangSong" w:hAnsi="FangSong" w:cs="FangSong"/>
          <w:spacing w:val="-5"/>
          <w:sz w:val="28"/>
          <w:szCs w:val="28"/>
        </w:rPr>
        <w:t>触</w:t>
      </w:r>
      <w:r>
        <w:rPr>
          <w:rFonts w:ascii="FangSong" w:eastAsia="FangSong" w:hAnsi="FangSong" w:cs="FangSong"/>
          <w:spacing w:val="-3"/>
          <w:sz w:val="28"/>
          <w:szCs w:val="28"/>
        </w:rPr>
        <w:t>卡及其相关设备项目建设在合理的容积率和建筑密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度范围内，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充分利用土地资源，提高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相</w:t>
      </w:r>
      <w:r>
        <w:rPr>
          <w:rFonts w:ascii="FangSong" w:eastAsia="FangSong" w:hAnsi="FangSong" w:cs="FangSong"/>
          <w:spacing w:val="-5"/>
          <w:sz w:val="28"/>
          <w:szCs w:val="28"/>
        </w:rPr>
        <w:t>关设备项目效益。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4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</w:t>
      </w:r>
      <w:r>
        <w:rPr>
          <w:rFonts w:ascii="FangSong" w:eastAsia="FangSong" w:hAnsi="FangSong" w:cs="FangSong"/>
          <w:spacing w:val="-4"/>
          <w:sz w:val="28"/>
          <w:szCs w:val="28"/>
        </w:rPr>
        <w:t>地用途划分是用地控制的核心之一。根据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非</w:t>
      </w:r>
      <w:r>
        <w:rPr>
          <w:rFonts w:ascii="FangSong" w:eastAsia="FangSong" w:hAnsi="FangSong" w:cs="FangSong"/>
          <w:spacing w:val="-12"/>
          <w:sz w:val="28"/>
          <w:szCs w:val="28"/>
        </w:rPr>
        <w:t>接触卡及其相关设备项目的性质，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违规用地的风</w:t>
      </w:r>
      <w:r>
        <w:rPr>
          <w:rFonts w:ascii="FangSong" w:eastAsia="FangSong" w:hAnsi="FangSong" w:cs="FangSong"/>
          <w:spacing w:val="-4"/>
          <w:sz w:val="28"/>
          <w:szCs w:val="28"/>
        </w:rPr>
        <w:t>险</w:t>
      </w:r>
      <w:r>
        <w:rPr>
          <w:rFonts w:ascii="FangSong" w:eastAsia="FangSong" w:hAnsi="FangSong" w:cs="FangSong"/>
          <w:spacing w:val="-3"/>
          <w:sz w:val="28"/>
          <w:szCs w:val="28"/>
        </w:rPr>
        <w:t>，保持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4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</w:t>
      </w:r>
      <w:r>
        <w:rPr>
          <w:rFonts w:ascii="FangSong" w:eastAsia="FangSong" w:hAnsi="FangSong" w:cs="FangSong"/>
          <w:spacing w:val="-4"/>
          <w:sz w:val="28"/>
          <w:szCs w:val="28"/>
        </w:rPr>
        <w:t>格</w:t>
      </w:r>
      <w:r>
        <w:rPr>
          <w:rFonts w:ascii="FangSong" w:eastAsia="FangSong" w:hAnsi="FangSong" w:cs="FangSong"/>
          <w:spacing w:val="-3"/>
          <w:sz w:val="28"/>
          <w:szCs w:val="28"/>
        </w:rPr>
        <w:t>按照规定的利用年限进行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其相关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设备项目建设和运营，以保障土地的可持续利用。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卡、光卡、非接触卡及其相关设备项目建设完成后，我们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积极参与土地的复垦工作，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采取措施，保</w:t>
      </w:r>
      <w:r>
        <w:rPr>
          <w:rFonts w:ascii="FangSong" w:eastAsia="FangSong" w:hAnsi="FangSong" w:cs="FangSong"/>
          <w:spacing w:val="-3"/>
          <w:sz w:val="28"/>
          <w:szCs w:val="28"/>
        </w:rPr>
        <w:t>护和维护土地的自然环境，减小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卡及其相关设备项目对周边土地的影响。</w:t>
      </w:r>
    </w:p>
    <w:p>
      <w:pPr>
        <w:spacing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通过全面了解和遵守用地控制指标，我们将确保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非</w:t>
      </w:r>
      <w:r>
        <w:rPr>
          <w:rFonts w:ascii="FangSong" w:eastAsia="FangSong" w:hAnsi="FangSong" w:cs="FangSong"/>
          <w:spacing w:val="-12"/>
          <w:sz w:val="28"/>
          <w:szCs w:val="28"/>
        </w:rPr>
        <w:t>接触卡及其相关设备项目在法规框架内合规建设，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和环境提供可持续的发展空间。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1" w:line="411" w:lineRule="auto"/>
        <w:ind w:left="30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流通道，有</w:t>
      </w:r>
      <w:r>
        <w:rPr>
          <w:rFonts w:ascii="FangSong" w:eastAsia="FangSong" w:hAnsi="FangSong" w:cs="FangSong"/>
          <w:spacing w:val="-3"/>
          <w:sz w:val="28"/>
          <w:szCs w:val="28"/>
        </w:rPr>
        <w:t>利于原材料采购和成品销售，提高了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触卡及其相关设备项目的市场竞争力。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5" w:line="415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该区域地貌平坦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自然条件适宜。IC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相关设备项目建设将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分利用这一优势，减少地形地貌调整的成本，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高工程建设效率，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同时遵循自然保护原则，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最大限度地保留周边自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12"/>
          <w:sz w:val="28"/>
          <w:szCs w:val="28"/>
        </w:rPr>
        <w:t>环境。</w:t>
      </w:r>
    </w:p>
    <w:p>
      <w:pPr>
        <w:spacing w:before="286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项设施。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卡、光卡、非接触卡及其相关设备项目将充分利</w:t>
      </w:r>
      <w:r>
        <w:rPr>
          <w:rFonts w:ascii="FangSong" w:eastAsia="FangSong" w:hAnsi="FangSong" w:cs="FangSong"/>
          <w:sz w:val="28"/>
          <w:szCs w:val="28"/>
        </w:rPr>
        <w:t>用这些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配套设施，减少对基础设施的额外投资，提高建设和运营效率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卡、光卡、非接触卡及其相关设备项目的稳定运营。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地总体要求中还包括对环境的保护要求。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</w:t>
      </w:r>
      <w:r>
        <w:rPr>
          <w:rFonts w:ascii="FangSong" w:eastAsia="FangSong" w:hAnsi="FangSong" w:cs="FangSong"/>
          <w:sz w:val="28"/>
          <w:szCs w:val="28"/>
        </w:rPr>
        <w:t>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</w:t>
      </w:r>
      <w:r>
        <w:rPr>
          <w:rFonts w:ascii="FangSong" w:eastAsia="FangSong" w:hAnsi="FangSong" w:cs="FangSong"/>
          <w:spacing w:val="-7"/>
          <w:sz w:val="28"/>
          <w:szCs w:val="28"/>
        </w:rPr>
        <w:t>及其相关设备项目将遵循当地环保法规，采取先进的环境保护技术，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减少对周边环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的影响，致力于建设绿色、可持续的工业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卡、非</w:t>
      </w:r>
      <w:r>
        <w:rPr>
          <w:rFonts w:ascii="FangSong" w:eastAsia="FangSong" w:hAnsi="FangSong" w:cs="FangSong"/>
          <w:spacing w:val="-4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触卡及其相关设备项目。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9" w:line="411" w:lineRule="auto"/>
        <w:ind w:left="31" w:right="9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I</w:t>
      </w:r>
      <w:r>
        <w:rPr>
          <w:rFonts w:ascii="FangSong" w:eastAsia="FangSong" w:hAnsi="FangSong" w:cs="FangSong"/>
          <w:spacing w:val="-4"/>
          <w:sz w:val="28"/>
          <w:szCs w:val="28"/>
        </w:rPr>
        <w:t>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卡、光卡、非接触卡及其相关设备项目将积极融入当地社区，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与周边居民建立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谐的关系。通过开展社区活动、提供就业机会等方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式，促进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卡、光卡、非接触卡及其相关设备项目与当地社区的互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10"/>
          <w:sz w:val="28"/>
          <w:szCs w:val="28"/>
        </w:rPr>
        <w:t>共赢。</w:t>
      </w:r>
    </w:p>
    <w:p>
      <w:pPr>
        <w:spacing w:before="2" w:line="414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</w:t>
      </w:r>
      <w:r>
        <w:rPr>
          <w:rFonts w:ascii="FangSong" w:eastAsia="FangSong" w:hAnsi="FangSong" w:cs="FangSong"/>
          <w:sz w:val="28"/>
          <w:szCs w:val="28"/>
        </w:rPr>
        <w:t>卡及其相关设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项目将在选址的基础上更好地与周边环境相融合，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持续性和社会接受度。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卡、光卡、非接触卡及其相关设备项目选址的初步规划中，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们将采取一系列创新性的节约用地措施，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以确保土地资源的充分利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，并最大程度地降低对环境的影响。</w:t>
      </w:r>
    </w:p>
    <w:p>
      <w:pPr>
        <w:spacing w:before="2" w:line="411" w:lineRule="auto"/>
        <w:ind w:left="31" w:right="101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首先，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我们计划通过多功能空间规划来优化土地利用。在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I</w:t>
      </w:r>
      <w:r>
        <w:rPr>
          <w:rFonts w:ascii="FangSong" w:eastAsia="FangSong" w:hAnsi="FangSong" w:cs="FangSong"/>
          <w:spacing w:val="-13"/>
          <w:sz w:val="28"/>
          <w:szCs w:val="28"/>
        </w:rPr>
        <w:t>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卡、非接触卡及其相关设备项目内部，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我们将合理规划各个功能区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包括生产区、办公区、绿化区等，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以确保每块用地都发挥最大潜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用率。这一措施有助于减小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及其</w:t>
      </w:r>
      <w:r>
        <w:rPr>
          <w:rFonts w:ascii="FangSong" w:eastAsia="FangSong" w:hAnsi="FangSong" w:cs="FangSong"/>
          <w:spacing w:val="-8"/>
          <w:sz w:val="28"/>
          <w:szCs w:val="28"/>
        </w:rPr>
        <w:t>相</w:t>
      </w:r>
      <w:r>
        <w:rPr>
          <w:rFonts w:ascii="FangSong" w:eastAsia="FangSong" w:hAnsi="FangSong" w:cs="FangSong"/>
          <w:spacing w:val="-6"/>
          <w:sz w:val="28"/>
          <w:szCs w:val="28"/>
        </w:rPr>
        <w:t>关设备项目的占地面积，为未来的扩建和发展预留更多的空间。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卡、光卡、非接触卡及其相关设备项目还将</w:t>
      </w:r>
      <w:r>
        <w:rPr>
          <w:rFonts w:ascii="FangSong" w:eastAsia="FangSong" w:hAnsi="FangSong" w:cs="FangSong"/>
          <w:sz w:val="28"/>
          <w:szCs w:val="28"/>
        </w:rPr>
        <w:t>注重环境友好设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采用绿色、可持续的建筑材料和技术。这不仅可以减少对土地的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占用，还有</w:t>
      </w:r>
      <w:r>
        <w:rPr>
          <w:rFonts w:ascii="FangSong" w:eastAsia="FangSong" w:hAnsi="FangSong" w:cs="FangSong"/>
          <w:spacing w:val="-5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于提高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3" w:line="414" w:lineRule="auto"/>
        <w:ind w:left="30" w:right="19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4"/>
          <w:sz w:val="28"/>
          <w:szCs w:val="28"/>
        </w:rPr>
        <w:t>享公共设施也是我们的设计理念之一。在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触</w:t>
      </w:r>
      <w:r>
        <w:rPr>
          <w:rFonts w:ascii="FangSong" w:eastAsia="FangSong" w:hAnsi="FangSong" w:cs="FangSong"/>
          <w:spacing w:val="-8"/>
          <w:sz w:val="28"/>
          <w:szCs w:val="28"/>
        </w:rPr>
        <w:t>卡及其相关设备项目内部建设一些公共设施，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并向周边社区或其他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企</w:t>
      </w:r>
      <w:r>
        <w:rPr>
          <w:rFonts w:ascii="FangSong" w:eastAsia="FangSong" w:hAnsi="FangSong" w:cs="FangSong"/>
          <w:spacing w:val="-16"/>
          <w:sz w:val="28"/>
          <w:szCs w:val="28"/>
        </w:rPr>
        <w:t>事业单位开放，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如共享会议室、培训中心等，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用地的社会效益。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通过这些具体措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，我们致力于实现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关设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备项目用地的经济高效利用，为可持续发展奠定坚实基础。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4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卡、光卡、非接触卡及其相关设备项目整体布置中，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我们将主体功能区划分为生产区、办公区、休闲区、绿化区等几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z w:val="28"/>
          <w:szCs w:val="28"/>
        </w:rPr>
        <w:t>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要区域。生产区域紧邻交通要道，便于原材料运输和产品出货；</w:t>
      </w:r>
      <w:r>
        <w:rPr>
          <w:rFonts w:ascii="FangSong" w:eastAsia="FangSong" w:hAnsi="FangSong" w:cs="FangSong"/>
          <w:spacing w:val="-3"/>
          <w:sz w:val="28"/>
          <w:szCs w:val="28"/>
        </w:rPr>
        <w:t>办</w:t>
      </w:r>
      <w:r>
        <w:rPr>
          <w:rFonts w:ascii="FangSong" w:eastAsia="FangSong" w:hAnsi="FangSong" w:cs="FangSong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区域靠近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</w:t>
      </w:r>
      <w:r>
        <w:rPr>
          <w:rFonts w:ascii="FangSong" w:eastAsia="FangSong" w:hAnsi="FangSong" w:cs="FangSong"/>
          <w:spacing w:val="-3"/>
          <w:sz w:val="28"/>
          <w:szCs w:val="28"/>
        </w:rPr>
        <w:t>、光卡、非接触卡及其相关设备项目核心区，方便管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</w:t>
      </w:r>
      <w:r>
        <w:rPr>
          <w:rFonts w:ascii="FangSong" w:eastAsia="FangSong" w:hAnsi="FangSong" w:cs="FangSong"/>
          <w:spacing w:val="-4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及其相</w:t>
      </w:r>
      <w:r>
        <w:rPr>
          <w:rFonts w:ascii="FangSong" w:eastAsia="FangSong" w:hAnsi="FangSong" w:cs="FangSong"/>
          <w:spacing w:val="-2"/>
          <w:sz w:val="28"/>
          <w:szCs w:val="28"/>
        </w:rPr>
        <w:t>关设备项目的角落，为员工提供宜人的工作环境。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30" w:right="102" w:firstLine="11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过科学的交通流线规划，确保了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触卡及其相关设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备项目内外的车辆、人员流线畅通有序。主要道路设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置</w:t>
      </w:r>
      <w:r>
        <w:rPr>
          <w:rFonts w:ascii="FangSong" w:eastAsia="FangSong" w:hAnsi="FangSong" w:cs="FangSong"/>
          <w:spacing w:val="-16"/>
          <w:sz w:val="28"/>
          <w:szCs w:val="28"/>
        </w:rPr>
        <w:t>宽敞，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同时合理设置人行道和绿化带，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提高了行人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6"/>
          <w:sz w:val="28"/>
          <w:szCs w:val="28"/>
        </w:rPr>
        <w:t>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4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卡、光卡、非接触卡及其相关设备项目区域内设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了一系列公共设施，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包括会议中心、员工活动中心、餐厅等。这些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6"/>
          <w:sz w:val="28"/>
          <w:szCs w:val="28"/>
        </w:rPr>
        <w:t>施分布合理，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为周边社区提供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1"/>
          <w:sz w:val="28"/>
          <w:szCs w:val="28"/>
        </w:rPr>
        <w:t>一</w:t>
      </w:r>
      <w:r>
        <w:rPr>
          <w:rFonts w:ascii="FangSong" w:eastAsia="FangSong" w:hAnsi="FangSong" w:cs="FangSong"/>
          <w:spacing w:val="-6"/>
          <w:sz w:val="28"/>
          <w:szCs w:val="28"/>
        </w:rPr>
        <w:t>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4" w:right="196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卡、光卡、非接触卡及其相关设备项目总图</w:t>
      </w:r>
      <w:r>
        <w:rPr>
          <w:rFonts w:ascii="FangSong" w:eastAsia="FangSong" w:hAnsi="FangSong" w:cs="FangSong"/>
          <w:sz w:val="28"/>
          <w:szCs w:val="28"/>
        </w:rPr>
        <w:t>中，我们特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别</w:t>
      </w:r>
      <w:r>
        <w:rPr>
          <w:rFonts w:ascii="FangSong" w:eastAsia="FangSong" w:hAnsi="FangSong" w:cs="FangSong"/>
          <w:spacing w:val="-8"/>
          <w:sz w:val="28"/>
          <w:szCs w:val="28"/>
        </w:rPr>
        <w:t>划定了环境保护区域，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用于集中处理废弃物和净化废水。这一区域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采用绿化带遮挡，既保证了环境保护的功能，也保持了整体美观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4" w:line="411" w:lineRule="auto"/>
        <w:ind w:left="33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产与办公是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卡、光卡、非接触卡及其相关设备项目的两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核心功能区，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我们通过合理布局，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产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6"/>
          <w:sz w:val="28"/>
          <w:szCs w:val="28"/>
        </w:rPr>
        <w:t>域紧邻交通主干道，以确保原材料的顺畅运输和产品的高效配送。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办公区则位于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卡、光卡、非接触卡及其相关设备项目核心区，方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便管理层对整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卡、光卡、非接触卡及其相关设备项目的监控与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决</w:t>
      </w:r>
      <w:r>
        <w:rPr>
          <w:rFonts w:ascii="FangSong" w:eastAsia="FangSong" w:hAnsi="FangSong" w:cs="FangSong"/>
          <w:spacing w:val="-12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9" w:line="414" w:lineRule="auto"/>
        <w:ind w:left="34" w:right="19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</w:t>
      </w:r>
      <w:r>
        <w:rPr>
          <w:rFonts w:ascii="FangSong" w:eastAsia="FangSong" w:hAnsi="FangSong" w:cs="FangSong"/>
          <w:spacing w:val="-4"/>
          <w:sz w:val="28"/>
          <w:szCs w:val="28"/>
        </w:rPr>
        <w:t>光</w:t>
      </w:r>
      <w:r>
        <w:rPr>
          <w:rFonts w:ascii="FangSong" w:eastAsia="FangSong" w:hAnsi="FangSong" w:cs="FangSong"/>
          <w:spacing w:val="-3"/>
          <w:sz w:val="28"/>
          <w:szCs w:val="28"/>
        </w:rPr>
        <w:t>卡、非接触卡及其相关设备项目区域内分布绿化带和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休</w:t>
      </w:r>
      <w:r>
        <w:rPr>
          <w:rFonts w:ascii="FangSong" w:eastAsia="FangSong" w:hAnsi="FangSong" w:cs="FangSong"/>
          <w:spacing w:val="-8"/>
          <w:sz w:val="28"/>
          <w:szCs w:val="28"/>
        </w:rPr>
        <w:t>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为员工提供宜人的工作环境和休息场所。这不仅有助于提高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员工的生活质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，也为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色不少。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right="3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们将环境保护区域规划在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卡、光卡、非接触卡及其相关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备项目的一侧，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实现了对环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的保护，又在视觉上用绿化带遮挡，确保了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卡、非接触卡及</w:t>
      </w:r>
      <w:r>
        <w:rPr>
          <w:rFonts w:ascii="FangSong" w:eastAsia="FangSong" w:hAnsi="FangSong" w:cs="FangSong"/>
          <w:spacing w:val="-4"/>
          <w:sz w:val="28"/>
          <w:szCs w:val="28"/>
        </w:rPr>
        <w:t>其</w:t>
      </w:r>
      <w:r>
        <w:rPr>
          <w:rFonts w:ascii="FangSong" w:eastAsia="FangSong" w:hAnsi="FangSong" w:cs="FangSong"/>
          <w:spacing w:val="-3"/>
          <w:sz w:val="28"/>
          <w:szCs w:val="28"/>
        </w:rPr>
        <w:t>相关设备项目整体的美观性。这一举措符合可持续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发展的理念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卡、光卡、非接触卡及其相关设备项目在生产的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也能够实现对环境的积极贡献。</w:t>
      </w:r>
    </w:p>
    <w:p>
      <w:pPr>
        <w:spacing w:before="1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这八个设计要点共同构成了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备项目总图布</w:t>
      </w:r>
      <w:r>
        <w:rPr>
          <w:rFonts w:ascii="FangSong" w:eastAsia="FangSong" w:hAnsi="FangSong" w:cs="FangSong"/>
          <w:spacing w:val="-3"/>
          <w:sz w:val="28"/>
          <w:szCs w:val="28"/>
        </w:rPr>
        <w:t>置方案的核心，确保了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关设备项目在各个方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卡、光卡、非接触卡及其相关设备项目选址位于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技术开发区，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地理位置得天独厚。开发区内已有较为成熟的基础设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施和产业支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体系，有助于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89" w:line="415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品的销售和员工的通勤。这为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及其相关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备项目提供了便捷的物流和交通保障。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1" w:right="19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</w:t>
      </w:r>
      <w:r>
        <w:rPr>
          <w:rFonts w:ascii="FangSong" w:eastAsia="FangSong" w:hAnsi="FangSong" w:cs="FangSong"/>
          <w:spacing w:val="-4"/>
          <w:sz w:val="28"/>
          <w:szCs w:val="28"/>
        </w:rPr>
        <w:t>、光卡、非接触卡及其相关设备项目选址规划中特别考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虑</w:t>
      </w:r>
      <w:r>
        <w:rPr>
          <w:rFonts w:ascii="FangSong" w:eastAsia="FangSong" w:hAnsi="FangSong" w:cs="FangSong"/>
          <w:spacing w:val="-12"/>
          <w:sz w:val="28"/>
          <w:szCs w:val="28"/>
        </w:rPr>
        <w:t>了环保区域，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用于处理废弃物和废水，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有效减少对周边环境的负面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影响。这表</w:t>
      </w:r>
      <w:r>
        <w:rPr>
          <w:rFonts w:ascii="FangSong" w:eastAsia="FangSong" w:hAnsi="FangSong" w:cs="FangSong"/>
          <w:spacing w:val="-4"/>
          <w:sz w:val="28"/>
          <w:szCs w:val="28"/>
        </w:rPr>
        <w:t>明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卡、光卡、非接触卡及其相关设备项目对环境保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护的高度重视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9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</w:t>
      </w:r>
      <w:r>
        <w:rPr>
          <w:rFonts w:ascii="FangSong" w:eastAsia="FangSong" w:hAnsi="FangSong" w:cs="FangSong"/>
          <w:spacing w:val="-4"/>
          <w:sz w:val="28"/>
          <w:szCs w:val="28"/>
        </w:rPr>
        <w:t>、光卡、非接触卡及其相关设备项目选址的用地控制指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2"/>
          <w:sz w:val="28"/>
          <w:szCs w:val="28"/>
        </w:rPr>
        <w:t>与相关规划相一致，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用。这有助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卡、光卡、非接触卡及其相关设备项目获得土地开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IC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卡、光卡、非接触卡及其相关设备项目选址周边进行了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社区和周边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境的调查，确保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建设不会对周边社区造成过大的影响，体现了对社会责任的考量。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3" w:right="19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I</w:t>
      </w:r>
      <w:r>
        <w:rPr>
          <w:rFonts w:ascii="FangSong" w:eastAsia="FangSong" w:hAnsi="FangSong" w:cs="FangSong"/>
          <w:spacing w:val="-8"/>
          <w:sz w:val="28"/>
          <w:szCs w:val="28"/>
        </w:rPr>
        <w:t>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卡、光卡、非接触卡及其相关设备项目选址时，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考虑了当地的</w:t>
      </w:r>
      <w:r>
        <w:rPr>
          <w:rFonts w:ascii="FangSong" w:eastAsia="FangSong" w:hAnsi="FangSong" w:cs="FangSong"/>
          <w:spacing w:val="-3"/>
          <w:sz w:val="28"/>
          <w:szCs w:val="28"/>
        </w:rPr>
        <w:t>政策和法规，确保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备项目的合法性和稳健性。对政府支持政策和法规的遵从，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有助于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</w:t>
      </w:r>
      <w:r>
        <w:rPr>
          <w:rFonts w:ascii="FangSong" w:eastAsia="FangSong" w:hAnsi="FangSong" w:cs="FangSong"/>
          <w:spacing w:val="-10"/>
          <w:sz w:val="28"/>
          <w:szCs w:val="28"/>
        </w:rPr>
        <w:t>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</w:t>
      </w:r>
      <w:r>
        <w:rPr>
          <w:rFonts w:ascii="FangSong" w:eastAsia="FangSong" w:hAnsi="FangSong" w:cs="FangSong"/>
          <w:spacing w:val="-2"/>
          <w:sz w:val="28"/>
          <w:szCs w:val="28"/>
        </w:rPr>
        <w:t>、光卡、非接触卡及其相关设备项目在当地获得更多支持。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7" w:line="417" w:lineRule="auto"/>
        <w:ind w:left="33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综合考虑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</w:t>
      </w:r>
      <w:r>
        <w:rPr>
          <w:rFonts w:ascii="FangSong" w:eastAsia="FangSong" w:hAnsi="FangSong" w:cs="FangSong"/>
          <w:spacing w:val="-4"/>
          <w:sz w:val="28"/>
          <w:szCs w:val="28"/>
        </w:rPr>
        <w:t>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卡、光卡、非接触卡及其相关设备项目选址的各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项因素，我们</w:t>
      </w:r>
      <w:r>
        <w:rPr>
          <w:rFonts w:ascii="FangSong" w:eastAsia="FangSong" w:hAnsi="FangSong" w:cs="FangSong"/>
          <w:spacing w:val="-3"/>
          <w:sz w:val="28"/>
          <w:szCs w:val="28"/>
        </w:rPr>
        <w:t>认为该选址有望为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196" w:firstLine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址将有助于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卡、光卡、非接触卡及其相关设备项目实现可持续发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4" w:line="414" w:lineRule="auto"/>
        <w:ind w:left="34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通过以上综合评价，我们可以得出该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其相关设备项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选址的合理性和可行性，为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及其相</w:t>
      </w:r>
      <w:r>
        <w:rPr>
          <w:rFonts w:ascii="FangSong" w:eastAsia="FangSong" w:hAnsi="FangSong" w:cs="FangSong"/>
          <w:spacing w:val="-2"/>
          <w:sz w:val="28"/>
          <w:szCs w:val="28"/>
        </w:rPr>
        <w:t>关设备项目的后续规划和实施提供了坚实的基础。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367" w:lineRule="auto"/>
        <w:ind w:left="34" w:right="198" w:firstLine="47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)、IC</w:t>
      </w:r>
      <w:r>
        <w:rPr>
          <w:rFonts w:ascii="FangSong" w:eastAsia="FangSong" w:hAnsi="FangSong" w:cs="FangSong"/>
          <w:spacing w:val="-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卡、光卡、非接触卡及其相关设备项目建设期原辅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料供应情况</w:t>
      </w:r>
    </w:p>
    <w:p>
      <w:pPr>
        <w:spacing w:before="257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卡、光卡、非接触卡及其相关设备项目的建设和运营过程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pacing w:val="-6"/>
          <w:sz w:val="28"/>
          <w:szCs w:val="28"/>
        </w:rPr>
        <w:t>原辅材料的供应是确保工程顺利进行和产品质量稳定的重要环节。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本章将详细探</w:t>
      </w:r>
      <w:r>
        <w:rPr>
          <w:rFonts w:ascii="FangSong" w:eastAsia="FangSong" w:hAnsi="FangSong" w:cs="FangSong"/>
          <w:spacing w:val="-3"/>
          <w:sz w:val="28"/>
          <w:szCs w:val="28"/>
        </w:rPr>
        <w:t>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卡、光卡、非接触卡及其相关设备项目建设期和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pacing w:val="-2"/>
          <w:sz w:val="28"/>
          <w:szCs w:val="28"/>
        </w:rPr>
        <w:t>的原辅材料供应情况，以及相关的质量管理措施。</w:t>
      </w:r>
    </w:p>
    <w:p>
      <w:pPr>
        <w:spacing w:before="1" w:line="411" w:lineRule="auto"/>
        <w:ind w:left="33" w:right="197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7.1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卡、光卡、非接触卡及其相关设备项目建设期原辅材料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应情况</w:t>
      </w:r>
    </w:p>
    <w:p>
      <w:pPr>
        <w:spacing w:before="2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卡、光卡、非接触卡及其相关设备项目建设期间，原辅材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料的及时供</w:t>
      </w:r>
      <w:r>
        <w:rPr>
          <w:rFonts w:ascii="FangSong" w:eastAsia="FangSong" w:hAnsi="FangSong" w:cs="FangSong"/>
          <w:spacing w:val="-4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对工程进度和质量有着直接的影响。下面是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卡</w:t>
      </w:r>
      <w:r>
        <w:rPr>
          <w:rFonts w:ascii="FangSong" w:eastAsia="FangSong" w:hAnsi="FangSong" w:cs="FangSong"/>
          <w:spacing w:val="-12"/>
          <w:sz w:val="28"/>
          <w:szCs w:val="28"/>
        </w:rPr>
        <w:t>、</w:t>
      </w:r>
      <w:r>
        <w:rPr>
          <w:rFonts w:ascii="FangSong" w:eastAsia="FangSong" w:hAnsi="FangSong" w:cs="FangSong"/>
          <w:spacing w:val="-9"/>
          <w:sz w:val="28"/>
          <w:szCs w:val="28"/>
        </w:rPr>
        <w:t>非接触卡及其相关设备项目建设期原辅材料供应情况的主要内容：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219" w:lineRule="auto"/>
        <w:ind w:left="10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416" w:lineRule="auto"/>
        <w:ind w:left="31" w:right="15" w:firstLine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IC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卡、光卡、非接触卡及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其相关设备项目运营期原辅材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应及质量管理</w:t>
      </w:r>
    </w:p>
    <w:p>
      <w:pPr>
        <w:spacing w:before="249" w:line="411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卡、光卡、非接触卡及其相关设备项目进入</w:t>
      </w:r>
      <w:r>
        <w:rPr>
          <w:rFonts w:ascii="FangSong" w:eastAsia="FangSong" w:hAnsi="FangSong" w:cs="FangSong"/>
          <w:sz w:val="28"/>
          <w:szCs w:val="28"/>
        </w:rPr>
        <w:t>运营期后，原辅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材料的持续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应和质量管理同样至关重要。下面是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接触卡及其相关设备项目运营期原辅材料供应及质量管理的关键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面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卡、光卡、非接触卡及其相关设备项目的建筑工程设计过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程中，我们将</w:t>
      </w:r>
      <w:r>
        <w:rPr>
          <w:rFonts w:ascii="FangSong" w:eastAsia="FangSong" w:hAnsi="FangSong" w:cs="FangSong"/>
          <w:spacing w:val="-4"/>
          <w:sz w:val="28"/>
          <w:szCs w:val="28"/>
        </w:rPr>
        <w:t>遵</w:t>
      </w:r>
      <w:r>
        <w:rPr>
          <w:rFonts w:ascii="FangSong" w:eastAsia="FangSong" w:hAnsi="FangSong" w:cs="FangSong"/>
          <w:spacing w:val="-3"/>
          <w:sz w:val="28"/>
          <w:szCs w:val="28"/>
        </w:rPr>
        <w:t>循以下基本设计原则，以确保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其相关设备项目的可持续发展和建筑结构的安全性：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5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417" w:lineRule="auto"/>
        <w:ind w:left="40" w:right="57" w:firstLine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IC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卡、光卡、非接触卡及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其相关设备项目总平面设计要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before="244" w:line="411" w:lineRule="auto"/>
        <w:ind w:left="39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卡、光卡、非接触卡及其相关设备项目总平</w:t>
      </w:r>
      <w:r>
        <w:rPr>
          <w:rFonts w:ascii="FangSong" w:eastAsia="FangSong" w:hAnsi="FangSong" w:cs="FangSong"/>
          <w:sz w:val="28"/>
          <w:szCs w:val="28"/>
        </w:rPr>
        <w:t>面设计将充分考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虑</w:t>
      </w:r>
      <w:r>
        <w:rPr>
          <w:rFonts w:ascii="FangSong" w:eastAsia="FangSong" w:hAnsi="FangSong" w:cs="FangSong"/>
          <w:spacing w:val="-3"/>
          <w:sz w:val="28"/>
          <w:szCs w:val="28"/>
        </w:rPr>
        <w:t>以下要求，以确保整体设计满足工程的需要并符合相关规范：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right="2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定</w:t>
      </w:r>
      <w:r>
        <w:rPr>
          <w:rFonts w:ascii="FangSong" w:eastAsia="FangSong" w:hAnsi="FangSong" w:cs="FangSong"/>
          <w:spacing w:val="-21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适应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卡、光卡、非接触卡及其相关设备项目的实际使用需要。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卡、光卡</w:t>
      </w:r>
      <w:r>
        <w:rPr>
          <w:rFonts w:ascii="FangSong" w:eastAsia="FangSong" w:hAnsi="FangSong" w:cs="FangSong"/>
          <w:spacing w:val="-3"/>
          <w:sz w:val="28"/>
          <w:szCs w:val="28"/>
        </w:rPr>
        <w:t>、非接触卡及其相关设备项目所处地区的地质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条</w:t>
      </w:r>
      <w:r>
        <w:rPr>
          <w:rFonts w:ascii="FangSong" w:eastAsia="FangSong" w:hAnsi="FangSong" w:cs="FangSong"/>
          <w:spacing w:val="-8"/>
          <w:sz w:val="28"/>
          <w:szCs w:val="28"/>
        </w:rPr>
        <w:t>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地震发生时能够安全稳定地承受地震作用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8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结合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卡、光卡、非接触卡及其相关设备项目的实际需求和环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条件，确定土建工程的耐久性和使用寿命。采用合适的材料和工艺，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保建筑在长时间内能够保持良好的结构性能和外观状态。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建筑工程的设计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体要求是确保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设备项目实现预期功能、安全稳定、符合法规标准，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济和可持续性等方面取得平衡。下面是我们对建筑工程设计的总</w:t>
      </w:r>
      <w:r>
        <w:rPr>
          <w:rFonts w:ascii="FangSong" w:eastAsia="FangSong" w:hAnsi="FangSong" w:cs="FangSong"/>
          <w:spacing w:val="-3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31" w:right="8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保建筑的功能布局满足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设备项目需求，各功能区域合理分布，形成高效的空间利用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5" w:lineRule="auto"/>
        <w:ind w:left="32" w:right="7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能够达到高</w:t>
      </w:r>
      <w:r>
        <w:rPr>
          <w:rFonts w:ascii="FangSong" w:eastAsia="FangSong" w:hAnsi="FangSong" w:cs="FangSong"/>
          <w:spacing w:val="-5"/>
          <w:sz w:val="28"/>
          <w:szCs w:val="28"/>
        </w:rPr>
        <w:t>标</w:t>
      </w:r>
      <w:r>
        <w:rPr>
          <w:rFonts w:ascii="FangSong" w:eastAsia="FangSong" w:hAnsi="FangSong" w:cs="FangSong"/>
          <w:spacing w:val="-3"/>
          <w:sz w:val="28"/>
          <w:szCs w:val="28"/>
        </w:rPr>
        <w:t>准，满足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长期发展需求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20" w:right="75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IC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卡、光卡、非接触卡及其相关设备项目规划的</w:t>
      </w:r>
      <w:r>
        <w:rPr>
          <w:rFonts w:ascii="FangSong" w:eastAsia="FangSong" w:hAnsi="FangSong" w:cs="FangSong"/>
          <w:spacing w:val="-1"/>
          <w:sz w:val="28"/>
          <w:szCs w:val="28"/>
        </w:rPr>
        <w:t>总建筑面积为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平</w:t>
      </w:r>
      <w:r>
        <w:rPr>
          <w:rFonts w:ascii="FangSong" w:eastAsia="FangSong" w:hAnsi="FangSong" w:cs="FangSong"/>
          <w:spacing w:val="-11"/>
          <w:sz w:val="28"/>
          <w:szCs w:val="28"/>
        </w:rPr>
        <w:t>方</w:t>
      </w:r>
      <w:r>
        <w:rPr>
          <w:rFonts w:ascii="FangSong" w:eastAsia="FangSong" w:hAnsi="FangSong" w:cs="FangSong"/>
          <w:spacing w:val="-10"/>
          <w:sz w:val="28"/>
          <w:szCs w:val="28"/>
        </w:rPr>
        <w:t>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充分考虑到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卡、光卡、非接触卡及其相关设备项目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的功能布局和需求，确保各功能区域得到</w:t>
      </w:r>
      <w:r>
        <w:rPr>
          <w:rFonts w:ascii="FangSong" w:eastAsia="FangSong" w:hAnsi="FangSong" w:cs="FangSong"/>
          <w:spacing w:val="-1"/>
          <w:sz w:val="28"/>
          <w:szCs w:val="28"/>
        </w:rPr>
        <w:t>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pgSz w:w="11906" w:h="16839"/>
          <w:pgMar w:top="1431" w:right="1724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639" w:right="119" w:hanging="60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卡、光卡、非接触卡及其相关设备项目总投资比例：</w:t>
      </w:r>
    </w:p>
    <w:p>
      <w:pPr>
        <w:spacing w:before="1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卡、光卡、非接触卡及其相关设备项目总投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资的比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XX%，在整体投资结构中占有合理比例，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确保资金分配的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均</w:t>
      </w:r>
      <w:r>
        <w:rPr>
          <w:rFonts w:ascii="FangSong" w:eastAsia="FangSong" w:hAnsi="FangSong" w:cs="FangSong"/>
          <w:spacing w:val="-10"/>
          <w:sz w:val="28"/>
          <w:szCs w:val="28"/>
        </w:rPr>
        <w:t>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满足未来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卡、光卡、非接触卡及其相关设备项目运营的需求，同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6"/>
          <w:sz w:val="28"/>
          <w:szCs w:val="28"/>
        </w:rPr>
        <w:t>避</w:t>
      </w:r>
      <w:r>
        <w:rPr>
          <w:rFonts w:ascii="FangSong" w:eastAsia="FangSong" w:hAnsi="FangSong" w:cs="FangSong"/>
          <w:spacing w:val="-5"/>
          <w:sz w:val="28"/>
          <w:szCs w:val="28"/>
        </w:rPr>
        <w:t>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卡、光卡、非接触卡及其相关设备项目整体布局：</w:t>
      </w:r>
    </w:p>
    <w:p>
      <w:pPr>
        <w:spacing w:before="292" w:line="411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注重建筑与周</w:t>
      </w:r>
      <w:r>
        <w:rPr>
          <w:rFonts w:ascii="FangSong" w:eastAsia="FangSong" w:hAnsi="FangSong" w:cs="FangSong"/>
          <w:spacing w:val="-4"/>
          <w:sz w:val="28"/>
          <w:szCs w:val="28"/>
        </w:rPr>
        <w:t>边</w:t>
      </w:r>
      <w:r>
        <w:rPr>
          <w:rFonts w:ascii="FangSong" w:eastAsia="FangSong" w:hAnsi="FangSong" w:cs="FangSong"/>
          <w:spacing w:val="-3"/>
          <w:sz w:val="28"/>
          <w:szCs w:val="28"/>
        </w:rPr>
        <w:t>环境的融合，使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备项目更好地适应当地的自然和人文环境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卡、光卡、非接触卡及其相关设备项目可行性研究报告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82" w:right="56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卡、光卡、非接触卡及其相关设备行业，我们的产品规划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旨在为客户提供卓越的体验和实用性，突显以下核心价值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1" w:line="355" w:lineRule="auto"/>
        <w:ind w:left="34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为消费者首选的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备产品。</w:t>
      </w:r>
    </w:p>
    <w:p>
      <w:pPr>
        <w:spacing w:before="240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卡、光卡、非接触卡及其相关设备项目总投资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我</w:t>
      </w:r>
      <w:r>
        <w:rPr>
          <w:rFonts w:ascii="FangSong" w:eastAsia="FangSong" w:hAnsi="FangSong" w:cs="FangSong"/>
          <w:spacing w:val="-4"/>
          <w:sz w:val="28"/>
          <w:szCs w:val="28"/>
        </w:rPr>
        <w:t>们的建设规模旨在实现一个全面、可持续的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接触卡及其相关设备项目。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</w:t>
      </w:r>
      <w:r>
        <w:rPr>
          <w:rFonts w:ascii="FangSong" w:eastAsia="FangSong" w:hAnsi="FangSong" w:cs="FangSong"/>
          <w:sz w:val="28"/>
          <w:szCs w:val="28"/>
        </w:rPr>
        <w:t>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目总投资将主要用于以下几个方面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0" w:right="95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基</w:t>
      </w:r>
      <w:r>
        <w:rPr>
          <w:rFonts w:ascii="FangSong" w:eastAsia="FangSong" w:hAnsi="FangSong" w:cs="FangSong"/>
          <w:spacing w:val="-21"/>
          <w:sz w:val="28"/>
          <w:szCs w:val="28"/>
        </w:rPr>
        <w:t>础</w:t>
      </w:r>
      <w:r>
        <w:rPr>
          <w:rFonts w:ascii="FangSong" w:eastAsia="FangSong" w:hAnsi="FangSong" w:cs="FangSong"/>
          <w:spacing w:val="-16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我们将投入资金用于基础设施的修建，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IC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</w:t>
      </w:r>
      <w:r>
        <w:rPr>
          <w:rFonts w:ascii="FangSong" w:eastAsia="FangSong" w:hAnsi="FangSong" w:cs="FangSong"/>
          <w:spacing w:val="-3"/>
          <w:sz w:val="28"/>
          <w:szCs w:val="28"/>
        </w:rPr>
        <w:t>触</w:t>
      </w:r>
      <w:r>
        <w:rPr>
          <w:rFonts w:ascii="FangSong" w:eastAsia="FangSong" w:hAnsi="FangSong" w:cs="FangSong"/>
          <w:spacing w:val="-2"/>
          <w:sz w:val="28"/>
          <w:szCs w:val="28"/>
        </w:rPr>
        <w:t>卡及其相关设备项目的顺利进行。</w:t>
      </w:r>
    </w:p>
    <w:p>
      <w:pPr>
        <w:spacing w:before="1" w:line="411" w:lineRule="auto"/>
        <w:ind w:left="41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技</w:t>
      </w:r>
      <w:r>
        <w:rPr>
          <w:rFonts w:ascii="FangSong" w:eastAsia="FangSong" w:hAnsi="FangSong" w:cs="FangSong"/>
          <w:spacing w:val="-23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研发：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IC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卡、光卡、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非接触</w:t>
      </w:r>
      <w:r>
        <w:rPr>
          <w:rFonts w:ascii="FangSong" w:eastAsia="FangSong" w:hAnsi="FangSong" w:cs="FangSong"/>
          <w:spacing w:val="-3"/>
          <w:sz w:val="28"/>
          <w:szCs w:val="28"/>
        </w:rPr>
        <w:t>卡</w:t>
      </w:r>
      <w:r>
        <w:rPr>
          <w:rFonts w:ascii="FangSong" w:eastAsia="FangSong" w:hAnsi="FangSong" w:cs="FangSong"/>
          <w:spacing w:val="-2"/>
          <w:sz w:val="28"/>
          <w:szCs w:val="28"/>
        </w:rPr>
        <w:t>及其相关设备项目引领行业发展潮流，保持技术创新。</w:t>
      </w:r>
    </w:p>
    <w:p>
      <w:pPr>
        <w:spacing w:before="1" w:line="411" w:lineRule="auto"/>
        <w:ind w:left="41" w:right="95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2.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pacing w:val="-1"/>
          <w:sz w:val="28"/>
          <w:szCs w:val="28"/>
        </w:rPr>
        <w:t>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卡、光卡、非接触卡及其相关设备项目规模与产能</w:t>
      </w:r>
    </w:p>
    <w:p>
      <w:pPr>
        <w:spacing w:before="290" w:line="371" w:lineRule="auto"/>
        <w:ind w:left="81" w:right="95" w:firstLine="6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年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量：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卡、光卡、非接触卡及其相关设备项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</w:t>
      </w:r>
    </w:p>
    <w:p>
      <w:pPr>
        <w:sectPr>
          <w:pgSz w:w="11906" w:h="16839"/>
          <w:pgMar w:top="1431" w:right="1704" w:bottom="0" w:left="1785" w:header="0" w:footer="0" w:gutter="0"/>
          <w:pgNumType w:start="35"/>
          <w:cols w:space="708"/>
        </w:sectPr>
      </w:pPr>
    </w:p>
    <w:p>
      <w:pPr>
        <w:spacing w:before="183" w:line="18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2"/>
          <w:sz w:val="28"/>
          <w:szCs w:val="28"/>
        </w:rPr>
        <w:t>在</w:t>
      </w:r>
      <w:r>
        <w:rPr>
          <w:rFonts w:ascii="Microsoft YaHei" w:eastAsia="Microsoft YaHei" w:hAnsi="Microsoft YaHei" w:cs="Microsoft YaHei"/>
          <w:spacing w:val="-24"/>
          <w:sz w:val="28"/>
          <w:szCs w:val="28"/>
        </w:rPr>
        <w:t>〈</w:t>
      </w:r>
      <w:r>
        <w:rPr>
          <w:rFonts w:ascii="FangSong" w:eastAsia="FangSong" w:hAnsi="FangSong" w:cs="FangSong"/>
          <w:spacing w:val="-24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的年产量水平。</w:t>
      </w:r>
    </w:p>
    <w:p>
      <w:pPr>
        <w:spacing w:before="244" w:line="381" w:lineRule="auto"/>
        <w:ind w:left="32" w:right="7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IC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卡</w:t>
      </w:r>
      <w:r>
        <w:rPr>
          <w:rFonts w:ascii="FangSong" w:eastAsia="FangSong" w:hAnsi="FangSong" w:cs="FangSong"/>
          <w:spacing w:val="-13"/>
          <w:sz w:val="28"/>
          <w:szCs w:val="28"/>
        </w:rPr>
        <w:t>、光卡、非接触卡及其相关设备项目规模：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IC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卡、光卡、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非</w:t>
      </w:r>
      <w:r>
        <w:rPr>
          <w:rFonts w:ascii="FangSong" w:eastAsia="FangSong" w:hAnsi="FangSong" w:cs="FangSong"/>
          <w:spacing w:val="-14"/>
          <w:sz w:val="28"/>
          <w:szCs w:val="28"/>
        </w:rPr>
        <w:t>接触卡及其相关设备项目将建设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，包括生产厂房、办公区域、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仓储设施等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这将确保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0" w:right="20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包括废水处理、废</w:t>
      </w:r>
      <w:r>
        <w:rPr>
          <w:rFonts w:ascii="FangSong" w:eastAsia="FangSong" w:hAnsi="FangSong" w:cs="FangSong"/>
          <w:spacing w:val="-4"/>
          <w:sz w:val="28"/>
          <w:szCs w:val="28"/>
        </w:rPr>
        <w:t>气</w:t>
      </w:r>
      <w:r>
        <w:rPr>
          <w:rFonts w:ascii="FangSong" w:eastAsia="FangSong" w:hAnsi="FangSong" w:cs="FangSong"/>
          <w:spacing w:val="-3"/>
          <w:sz w:val="28"/>
          <w:szCs w:val="28"/>
        </w:rPr>
        <w:t>处理等，以确保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5"/>
          <w:sz w:val="28"/>
          <w:szCs w:val="28"/>
        </w:rPr>
        <w:t>备项目的环保性。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光卡、非接触卡及其相关设备项目总投资与用地规模</w:t>
      </w:r>
    </w:p>
    <w:p>
      <w:pPr>
        <w:spacing w:before="289" w:line="414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</w:t>
      </w:r>
      <w:r>
        <w:rPr>
          <w:rFonts w:ascii="FangSong" w:eastAsia="FangSong" w:hAnsi="FangSong" w:cs="FangSong"/>
          <w:spacing w:val="-7"/>
          <w:sz w:val="28"/>
          <w:szCs w:val="28"/>
        </w:rPr>
        <w:t>、光卡、非接触卡及其相关设备项目总征地面积为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亩)，其中：净用地面积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平方米(红线</w:t>
      </w:r>
      <w:r>
        <w:rPr>
          <w:rFonts w:ascii="FangSong" w:eastAsia="FangSong" w:hAnsi="FangSong" w:cs="FangSong"/>
          <w:sz w:val="28"/>
          <w:szCs w:val="28"/>
        </w:rPr>
        <w:t>范围折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合约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卡、光卡、非接触卡及其相关设备项目规划的总建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筑</w:t>
      </w:r>
      <w:r>
        <w:rPr>
          <w:rFonts w:ascii="FangSong" w:eastAsia="FangSong" w:hAnsi="FangSong" w:cs="FangSong"/>
          <w:spacing w:val="-17"/>
          <w:sz w:val="28"/>
          <w:szCs w:val="28"/>
        </w:rPr>
        <w:t>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</w:t>
      </w:r>
    </w:p>
    <w:p>
      <w:pPr>
        <w:sectPr>
          <w:pgSz w:w="11906" w:h="16839"/>
          <w:pgMar w:top="1431" w:right="1697" w:bottom="0" w:left="1785" w:header="0" w:footer="0" w:gutter="0"/>
          <w:pgNumType w:start="36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2"/>
          <w:sz w:val="28"/>
          <w:szCs w:val="28"/>
        </w:rPr>
        <w:t>筑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before="287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</w:rPr>
        <w:t>光卡、非接触卡及其相关设备项目计划购置设备共计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台(套)，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万元。这些设备将在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卡及其</w:t>
      </w:r>
      <w:r>
        <w:rPr>
          <w:rFonts w:ascii="FangSong" w:eastAsia="FangSong" w:hAnsi="FangSong" w:cs="FangSong"/>
          <w:spacing w:val="-6"/>
          <w:sz w:val="28"/>
          <w:szCs w:val="28"/>
        </w:rPr>
        <w:t>相关设备项目运营中发挥关键作用，提高生产效率和产品质量。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IC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卡、光卡、非接触卡及其相关设备项目计划总投资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其中包括用地费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建筑工程投资和设备购置费等多个方面的支出。预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计年</w:t>
      </w:r>
      <w:r>
        <w:rPr>
          <w:rFonts w:ascii="FangSong" w:eastAsia="FangSong" w:hAnsi="FangSong" w:cs="FangSong"/>
          <w:spacing w:val="-14"/>
          <w:sz w:val="28"/>
          <w:szCs w:val="28"/>
        </w:rPr>
        <w:t>实现营业收入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这将为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IC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卡、光卡、非接触卡及其相关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设备项目未来的</w:t>
      </w:r>
      <w:r>
        <w:rPr>
          <w:rFonts w:ascii="FangSong" w:eastAsia="FangSong" w:hAnsi="FangSong" w:cs="FangSong"/>
          <w:spacing w:val="-2"/>
          <w:sz w:val="28"/>
          <w:szCs w:val="28"/>
        </w:rPr>
        <w:t>发展提供可观的经济回报。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</w:t>
      </w:r>
      <w:r>
        <w:rPr>
          <w:rFonts w:ascii="FangSong" w:eastAsia="FangSong" w:hAnsi="FangSong" w:cs="FangSong"/>
          <w:spacing w:val="-2"/>
          <w:sz w:val="28"/>
          <w:szCs w:val="28"/>
        </w:rPr>
        <w:t>业价值观融合了经济效益、社会责任和环境可持续性。</w:t>
      </w:r>
    </w:p>
    <w:p>
      <w:pPr>
        <w:sectPr>
          <w:pgSz w:w="11906" w:h="16839"/>
          <w:pgMar w:top="1431" w:right="1603" w:bottom="0" w:left="1785" w:header="0" w:footer="0" w:gutter="0"/>
          <w:pgNumType w:start="37"/>
          <w:cols w:space="708"/>
        </w:sectPr>
      </w:pPr>
    </w:p>
    <w:p>
      <w:pPr>
        <w:spacing w:before="184" w:line="411" w:lineRule="auto"/>
        <w:ind w:left="32" w:right="82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社会责</w:t>
      </w:r>
      <w:r>
        <w:rPr>
          <w:rFonts w:ascii="FangSong" w:eastAsia="FangSong" w:hAnsi="FangSong" w:cs="FangSong"/>
          <w:spacing w:val="-8"/>
          <w:sz w:val="28"/>
          <w:szCs w:val="28"/>
        </w:rPr>
        <w:t>任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IC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卡、光卡、非接触卡及其相关设备项目与计划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8" w:lineRule="auto"/>
        <w:ind w:left="35" w:right="83" w:firstLine="597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IC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卡、光卡、非接触卡及其相关设备项目与计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before="24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扶</w:t>
      </w:r>
      <w:r>
        <w:rPr>
          <w:rFonts w:ascii="FangSong" w:eastAsia="FangSong" w:hAnsi="FangSong" w:cs="FangSong"/>
          <w:spacing w:val="-10"/>
          <w:sz w:val="28"/>
          <w:szCs w:val="28"/>
        </w:rPr>
        <w:t>贫</w:t>
      </w:r>
      <w:r>
        <w:rPr>
          <w:rFonts w:ascii="FangSong" w:eastAsia="FangSong" w:hAnsi="FangSong" w:cs="FangSong"/>
          <w:spacing w:val="-6"/>
          <w:sz w:val="28"/>
          <w:szCs w:val="28"/>
        </w:rPr>
        <w:t>帮困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卡、光卡、非接触卡及其相关设备项目</w:t>
      </w:r>
    </w:p>
    <w:p>
      <w:pPr>
        <w:spacing w:before="290" w:line="411" w:lineRule="auto"/>
        <w:ind w:left="35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4"/>
          <w:sz w:val="28"/>
          <w:szCs w:val="28"/>
        </w:rPr>
        <w:t>社区建立合作伙伴关系，开展扶贫帮困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卡</w:t>
      </w:r>
      <w:r>
        <w:rPr>
          <w:rFonts w:ascii="FangSong" w:eastAsia="FangSong" w:hAnsi="FangSong" w:cs="FangSong"/>
          <w:spacing w:val="-12"/>
          <w:sz w:val="28"/>
          <w:szCs w:val="28"/>
        </w:rPr>
        <w:t>及其相关设备项目，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提供就业机会、职业培训，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改善当地居民生活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条</w:t>
      </w:r>
      <w:r>
        <w:rPr>
          <w:rFonts w:ascii="FangSong" w:eastAsia="FangSong" w:hAnsi="FangSong" w:cs="FangSong"/>
          <w:spacing w:val="-13"/>
          <w:sz w:val="28"/>
          <w:szCs w:val="28"/>
        </w:rPr>
        <w:t>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43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投资于社区环境改善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卡、光卡、非接触卡及其相关设备项目，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包括植树</w:t>
      </w:r>
      <w:r>
        <w:rPr>
          <w:rFonts w:ascii="FangSong" w:eastAsia="FangSong" w:hAnsi="FangSong" w:cs="FangSong"/>
          <w:spacing w:val="-3"/>
          <w:sz w:val="28"/>
          <w:szCs w:val="28"/>
        </w:rPr>
        <w:t>造</w:t>
      </w:r>
      <w:r>
        <w:rPr>
          <w:rFonts w:ascii="FangSong" w:eastAsia="FangSong" w:hAnsi="FangSong" w:cs="FangSong"/>
          <w:spacing w:val="-2"/>
          <w:sz w:val="28"/>
          <w:szCs w:val="28"/>
        </w:rPr>
        <w:t>林、垃圾分类与处理等，提升社区居民的生活质量。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https://d.book118.com/808135026073006046</w:t>
        </w:r>
      </w:hyperlink>
    </w:p>
    <w:p/>
    <w:sectPr>
      <w:pgSz w:w="11906" w:h="16839"/>
      <w:pgMar w:top="1431" w:right="1718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813502607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2024-03-14T10:44:46Z</vt:filetime>
  </property>
  <property fmtid="{D5CDD505-2E9C-101B-9397-08002B2CF9AE}" pid="3" name="CRO">
    <vt:lpwstr>wqlLaW5nc29mdCBQREYgdG8gV1BTIDgw</vt:lpwstr>
  </property>
</Properties>
</file>