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特殊分子筛项目计划设计方案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28" w:history="1">
        <w:r>
          <w:rPr>
            <w:rFonts w:ascii="仿宋" w:eastAsia="仿宋" w:hAnsi="仿宋" w:cs="仿宋" w:hint="eastAsia"/>
            <w:lang w:eastAsia="zh-CN"/>
          </w:rPr>
          <w:t>前言</w:t>
        </w:r>
        <w:r>
          <w:tab/>
        </w:r>
        <w:r>
          <w:fldChar w:fldCharType="begin"/>
        </w:r>
        <w:r>
          <w:instrText xml:space="preserve"> PAGEREF _Toc15428 \h </w:instrText>
        </w:r>
        <w:r>
          <w:fldChar w:fldCharType="separate"/>
        </w:r>
        <w:r>
          <w:t>3</w:t>
        </w:r>
        <w:r>
          <w:fldChar w:fldCharType="end"/>
        </w:r>
      </w:hyperlink>
    </w:p>
    <w:p>
      <w:pPr>
        <w:pStyle w:val="TOC1"/>
        <w:tabs>
          <w:tab w:val="right" w:leader="dot" w:pos="8306"/>
        </w:tabs>
      </w:pPr>
      <w:hyperlink w:anchor="_Toc13227" w:history="1">
        <w:r>
          <w:rPr>
            <w:rFonts w:ascii="仿宋" w:eastAsia="仿宋" w:hAnsi="仿宋" w:cs="仿宋" w:hint="eastAsia"/>
            <w:lang w:eastAsia="zh-CN"/>
          </w:rPr>
          <w:t>一、特殊分子筛项目文档管理</w:t>
        </w:r>
        <w:r>
          <w:tab/>
        </w:r>
        <w:r>
          <w:fldChar w:fldCharType="begin"/>
        </w:r>
        <w:r>
          <w:instrText xml:space="preserve"> PAGEREF _Toc13227 \h </w:instrText>
        </w:r>
        <w:r>
          <w:fldChar w:fldCharType="separate"/>
        </w:r>
        <w:r>
          <w:t>3</w:t>
        </w:r>
        <w:r>
          <w:fldChar w:fldCharType="end"/>
        </w:r>
      </w:hyperlink>
    </w:p>
    <w:p>
      <w:pPr>
        <w:pStyle w:val="TOC2"/>
        <w:tabs>
          <w:tab w:val="right" w:leader="dot" w:pos="8306"/>
        </w:tabs>
      </w:pPr>
      <w:hyperlink w:anchor="_Toc16804" w:history="1">
        <w:r>
          <w:rPr>
            <w:rFonts w:ascii="仿宋" w:eastAsia="仿宋" w:hAnsi="仿宋" w:cs="仿宋" w:hint="eastAsia"/>
            <w:lang w:eastAsia="zh-CN"/>
          </w:rPr>
          <w:t>(一)、文档编制与审查</w:t>
        </w:r>
        <w:r>
          <w:tab/>
        </w:r>
        <w:r>
          <w:fldChar w:fldCharType="begin"/>
        </w:r>
        <w:r>
          <w:instrText xml:space="preserve"> PAGEREF _Toc16804 \h </w:instrText>
        </w:r>
        <w:r>
          <w:fldChar w:fldCharType="separate"/>
        </w:r>
        <w:r>
          <w:t>3</w:t>
        </w:r>
        <w:r>
          <w:fldChar w:fldCharType="end"/>
        </w:r>
      </w:hyperlink>
    </w:p>
    <w:p>
      <w:pPr>
        <w:pStyle w:val="TOC2"/>
        <w:tabs>
          <w:tab w:val="right" w:leader="dot" w:pos="8306"/>
        </w:tabs>
      </w:pPr>
      <w:hyperlink w:anchor="_Toc18782" w:history="1">
        <w:r>
          <w:rPr>
            <w:rFonts w:ascii="仿宋" w:eastAsia="仿宋" w:hAnsi="仿宋" w:cs="仿宋" w:hint="eastAsia"/>
            <w:lang w:eastAsia="zh-CN"/>
          </w:rPr>
          <w:t>(二)、文档发布与分发</w:t>
        </w:r>
        <w:r>
          <w:tab/>
        </w:r>
        <w:r>
          <w:fldChar w:fldCharType="begin"/>
        </w:r>
        <w:r>
          <w:instrText xml:space="preserve"> PAGEREF _Toc18782 \h </w:instrText>
        </w:r>
        <w:r>
          <w:fldChar w:fldCharType="separate"/>
        </w:r>
        <w:r>
          <w:t>4</w:t>
        </w:r>
        <w:r>
          <w:fldChar w:fldCharType="end"/>
        </w:r>
      </w:hyperlink>
    </w:p>
    <w:p>
      <w:pPr>
        <w:pStyle w:val="TOC2"/>
        <w:tabs>
          <w:tab w:val="right" w:leader="dot" w:pos="8306"/>
        </w:tabs>
      </w:pPr>
      <w:hyperlink w:anchor="_Toc12973" w:history="1">
        <w:r>
          <w:rPr>
            <w:rFonts w:ascii="仿宋" w:eastAsia="仿宋" w:hAnsi="仿宋" w:cs="仿宋" w:hint="eastAsia"/>
            <w:lang w:eastAsia="zh-CN"/>
          </w:rPr>
          <w:t>(三)、文档存档与归档</w:t>
        </w:r>
        <w:r>
          <w:tab/>
        </w:r>
        <w:r>
          <w:fldChar w:fldCharType="begin"/>
        </w:r>
        <w:r>
          <w:instrText xml:space="preserve"> PAGEREF _Toc12973 \h </w:instrText>
        </w:r>
        <w:r>
          <w:fldChar w:fldCharType="separate"/>
        </w:r>
        <w:r>
          <w:t>5</w:t>
        </w:r>
        <w:r>
          <w:fldChar w:fldCharType="end"/>
        </w:r>
      </w:hyperlink>
    </w:p>
    <w:p>
      <w:pPr>
        <w:pStyle w:val="TOC1"/>
        <w:tabs>
          <w:tab w:val="right" w:leader="dot" w:pos="8306"/>
        </w:tabs>
      </w:pPr>
      <w:hyperlink w:anchor="_Toc29947" w:history="1">
        <w:r>
          <w:rPr>
            <w:rFonts w:ascii="仿宋" w:eastAsia="仿宋" w:hAnsi="仿宋" w:cs="仿宋" w:hint="eastAsia"/>
            <w:lang w:eastAsia="zh-CN"/>
          </w:rPr>
          <w:t>二、特殊分子筛项目可持续发展</w:t>
        </w:r>
        <w:r>
          <w:tab/>
        </w:r>
        <w:r>
          <w:fldChar w:fldCharType="begin"/>
        </w:r>
        <w:r>
          <w:instrText xml:space="preserve"> PAGEREF _Toc29947 \h </w:instrText>
        </w:r>
        <w:r>
          <w:fldChar w:fldCharType="separate"/>
        </w:r>
        <w:r>
          <w:t>6</w:t>
        </w:r>
        <w:r>
          <w:fldChar w:fldCharType="end"/>
        </w:r>
      </w:hyperlink>
    </w:p>
    <w:p>
      <w:pPr>
        <w:pStyle w:val="TOC2"/>
        <w:tabs>
          <w:tab w:val="right" w:leader="dot" w:pos="8306"/>
        </w:tabs>
      </w:pPr>
      <w:hyperlink w:anchor="_Toc29774" w:history="1">
        <w:r>
          <w:rPr>
            <w:rFonts w:ascii="仿宋" w:eastAsia="仿宋" w:hAnsi="仿宋" w:cs="仿宋" w:hint="eastAsia"/>
            <w:lang w:eastAsia="zh-CN"/>
          </w:rPr>
          <w:t>(一)、可持续战略与实践</w:t>
        </w:r>
        <w:r>
          <w:tab/>
        </w:r>
        <w:r>
          <w:fldChar w:fldCharType="begin"/>
        </w:r>
        <w:r>
          <w:instrText xml:space="preserve"> PAGEREF _Toc29774 \h </w:instrText>
        </w:r>
        <w:r>
          <w:fldChar w:fldCharType="separate"/>
        </w:r>
        <w:r>
          <w:t>6</w:t>
        </w:r>
        <w:r>
          <w:fldChar w:fldCharType="end"/>
        </w:r>
      </w:hyperlink>
    </w:p>
    <w:p>
      <w:pPr>
        <w:pStyle w:val="TOC2"/>
        <w:tabs>
          <w:tab w:val="right" w:leader="dot" w:pos="8306"/>
        </w:tabs>
      </w:pPr>
      <w:hyperlink w:anchor="_Toc8399" w:history="1">
        <w:r>
          <w:rPr>
            <w:rFonts w:ascii="仿宋" w:eastAsia="仿宋" w:hAnsi="仿宋" w:cs="仿宋" w:hint="eastAsia"/>
            <w:lang w:eastAsia="zh-CN"/>
          </w:rPr>
          <w:t>(二)、环保与社会责任</w:t>
        </w:r>
        <w:r>
          <w:tab/>
        </w:r>
        <w:r>
          <w:fldChar w:fldCharType="begin"/>
        </w:r>
        <w:r>
          <w:instrText xml:space="preserve"> PAGEREF _Toc8399 \h </w:instrText>
        </w:r>
        <w:r>
          <w:fldChar w:fldCharType="separate"/>
        </w:r>
        <w:r>
          <w:t>7</w:t>
        </w:r>
        <w:r>
          <w:fldChar w:fldCharType="end"/>
        </w:r>
      </w:hyperlink>
    </w:p>
    <w:p>
      <w:pPr>
        <w:pStyle w:val="TOC1"/>
        <w:tabs>
          <w:tab w:val="right" w:leader="dot" w:pos="8306"/>
        </w:tabs>
      </w:pPr>
      <w:hyperlink w:anchor="_Toc25685" w:history="1">
        <w:r>
          <w:rPr>
            <w:rFonts w:ascii="仿宋" w:eastAsia="仿宋" w:hAnsi="仿宋" w:cs="仿宋" w:hint="eastAsia"/>
            <w:lang w:eastAsia="zh-CN"/>
          </w:rPr>
          <w:t>三、特殊分子筛项目概论</w:t>
        </w:r>
        <w:r>
          <w:tab/>
        </w:r>
        <w:r>
          <w:fldChar w:fldCharType="begin"/>
        </w:r>
        <w:r>
          <w:instrText xml:space="preserve"> PAGEREF _Toc25685 \h </w:instrText>
        </w:r>
        <w:r>
          <w:fldChar w:fldCharType="separate"/>
        </w:r>
        <w:r>
          <w:t>8</w:t>
        </w:r>
        <w:r>
          <w:fldChar w:fldCharType="end"/>
        </w:r>
      </w:hyperlink>
    </w:p>
    <w:p>
      <w:pPr>
        <w:pStyle w:val="TOC2"/>
        <w:tabs>
          <w:tab w:val="right" w:leader="dot" w:pos="8306"/>
        </w:tabs>
      </w:pPr>
      <w:hyperlink w:anchor="_Toc9555" w:history="1">
        <w:r>
          <w:rPr>
            <w:rFonts w:ascii="仿宋" w:eastAsia="仿宋" w:hAnsi="仿宋" w:cs="仿宋" w:hint="eastAsia"/>
            <w:lang w:eastAsia="zh-CN"/>
          </w:rPr>
          <w:t>(一)、特殊分子筛项目概况</w:t>
        </w:r>
        <w:r>
          <w:tab/>
        </w:r>
        <w:r>
          <w:fldChar w:fldCharType="begin"/>
        </w:r>
        <w:r>
          <w:instrText xml:space="preserve"> PAGEREF _Toc9555 \h </w:instrText>
        </w:r>
        <w:r>
          <w:fldChar w:fldCharType="separate"/>
        </w:r>
        <w:r>
          <w:t>8</w:t>
        </w:r>
        <w:r>
          <w:fldChar w:fldCharType="end"/>
        </w:r>
      </w:hyperlink>
    </w:p>
    <w:p>
      <w:pPr>
        <w:pStyle w:val="TOC2"/>
        <w:tabs>
          <w:tab w:val="right" w:leader="dot" w:pos="8306"/>
        </w:tabs>
      </w:pPr>
      <w:hyperlink w:anchor="_Toc19348" w:history="1">
        <w:r>
          <w:rPr>
            <w:rFonts w:ascii="仿宋" w:eastAsia="仿宋" w:hAnsi="仿宋" w:cs="仿宋" w:hint="eastAsia"/>
            <w:lang w:eastAsia="zh-CN"/>
          </w:rPr>
          <w:t>(二)、特殊分子筛项目目标</w:t>
        </w:r>
        <w:r>
          <w:tab/>
        </w:r>
        <w:r>
          <w:fldChar w:fldCharType="begin"/>
        </w:r>
        <w:r>
          <w:instrText xml:space="preserve"> PAGEREF _Toc19348 \h </w:instrText>
        </w:r>
        <w:r>
          <w:fldChar w:fldCharType="separate"/>
        </w:r>
        <w:r>
          <w:t>10</w:t>
        </w:r>
        <w:r>
          <w:fldChar w:fldCharType="end"/>
        </w:r>
      </w:hyperlink>
    </w:p>
    <w:p>
      <w:pPr>
        <w:pStyle w:val="TOC2"/>
        <w:tabs>
          <w:tab w:val="right" w:leader="dot" w:pos="8306"/>
        </w:tabs>
      </w:pPr>
      <w:hyperlink w:anchor="_Toc14678" w:history="1">
        <w:r>
          <w:rPr>
            <w:rFonts w:ascii="仿宋" w:eastAsia="仿宋" w:hAnsi="仿宋" w:cs="仿宋" w:hint="eastAsia"/>
            <w:lang w:eastAsia="zh-CN"/>
          </w:rPr>
          <w:t>(三)、特殊分子筛项目提出的理由</w:t>
        </w:r>
        <w:r>
          <w:tab/>
        </w:r>
        <w:r>
          <w:fldChar w:fldCharType="begin"/>
        </w:r>
        <w:r>
          <w:instrText xml:space="preserve"> PAGEREF _Toc14678 \h </w:instrText>
        </w:r>
        <w:r>
          <w:fldChar w:fldCharType="separate"/>
        </w:r>
        <w:r>
          <w:t>11</w:t>
        </w:r>
        <w:r>
          <w:fldChar w:fldCharType="end"/>
        </w:r>
      </w:hyperlink>
    </w:p>
    <w:p>
      <w:pPr>
        <w:pStyle w:val="TOC2"/>
        <w:tabs>
          <w:tab w:val="right" w:leader="dot" w:pos="8306"/>
        </w:tabs>
      </w:pPr>
      <w:hyperlink w:anchor="_Toc14836" w:history="1">
        <w:r>
          <w:rPr>
            <w:rFonts w:ascii="仿宋" w:eastAsia="仿宋" w:hAnsi="仿宋" w:cs="仿宋" w:hint="eastAsia"/>
            <w:lang w:eastAsia="zh-CN"/>
          </w:rPr>
          <w:t>(四)、特殊分子筛项目意义</w:t>
        </w:r>
        <w:r>
          <w:tab/>
        </w:r>
        <w:r>
          <w:fldChar w:fldCharType="begin"/>
        </w:r>
        <w:r>
          <w:instrText xml:space="preserve"> PAGEREF _Toc14836 \h </w:instrText>
        </w:r>
        <w:r>
          <w:fldChar w:fldCharType="separate"/>
        </w:r>
        <w:r>
          <w:t>13</w:t>
        </w:r>
        <w:r>
          <w:fldChar w:fldCharType="end"/>
        </w:r>
      </w:hyperlink>
    </w:p>
    <w:p>
      <w:pPr>
        <w:pStyle w:val="TOC2"/>
        <w:tabs>
          <w:tab w:val="right" w:leader="dot" w:pos="8306"/>
        </w:tabs>
      </w:pPr>
      <w:hyperlink w:anchor="_Toc22559" w:history="1">
        <w:r>
          <w:rPr>
            <w:rFonts w:ascii="仿宋" w:eastAsia="仿宋" w:hAnsi="仿宋" w:cs="仿宋" w:hint="eastAsia"/>
            <w:lang w:eastAsia="zh-CN"/>
          </w:rPr>
          <w:t>(五)、特殊分子筛项目背景</w:t>
        </w:r>
        <w:r>
          <w:tab/>
        </w:r>
        <w:r>
          <w:fldChar w:fldCharType="begin"/>
        </w:r>
        <w:r>
          <w:instrText xml:space="preserve"> PAGEREF _Toc22559 \h </w:instrText>
        </w:r>
        <w:r>
          <w:fldChar w:fldCharType="separate"/>
        </w:r>
        <w:r>
          <w:t>14</w:t>
        </w:r>
        <w:r>
          <w:fldChar w:fldCharType="end"/>
        </w:r>
      </w:hyperlink>
    </w:p>
    <w:p>
      <w:pPr>
        <w:pStyle w:val="TOC1"/>
        <w:tabs>
          <w:tab w:val="right" w:leader="dot" w:pos="8306"/>
        </w:tabs>
      </w:pPr>
      <w:hyperlink w:anchor="_Toc25726" w:history="1">
        <w:r>
          <w:rPr>
            <w:rFonts w:ascii="仿宋" w:eastAsia="仿宋" w:hAnsi="仿宋" w:cs="仿宋" w:hint="eastAsia"/>
            <w:lang w:eastAsia="zh-CN"/>
          </w:rPr>
          <w:t>四、市场分析、调研</w:t>
        </w:r>
        <w:r>
          <w:tab/>
        </w:r>
        <w:r>
          <w:fldChar w:fldCharType="begin"/>
        </w:r>
        <w:r>
          <w:instrText xml:space="preserve"> PAGEREF _Toc25726 \h </w:instrText>
        </w:r>
        <w:r>
          <w:fldChar w:fldCharType="separate"/>
        </w:r>
        <w:r>
          <w:t>15</w:t>
        </w:r>
        <w:r>
          <w:fldChar w:fldCharType="end"/>
        </w:r>
      </w:hyperlink>
    </w:p>
    <w:p>
      <w:pPr>
        <w:pStyle w:val="TOC2"/>
        <w:tabs>
          <w:tab w:val="right" w:leader="dot" w:pos="8306"/>
        </w:tabs>
      </w:pPr>
      <w:hyperlink w:anchor="_Toc30189" w:history="1">
        <w:r>
          <w:rPr>
            <w:rFonts w:ascii="仿宋" w:eastAsia="仿宋" w:hAnsi="仿宋" w:cs="仿宋" w:hint="eastAsia"/>
            <w:lang w:eastAsia="zh-CN"/>
          </w:rPr>
          <w:t>(一)、特殊分子筛行业分析</w:t>
        </w:r>
        <w:r>
          <w:tab/>
        </w:r>
        <w:r>
          <w:fldChar w:fldCharType="begin"/>
        </w:r>
        <w:r>
          <w:instrText xml:space="preserve"> PAGEREF _Toc30189 \h </w:instrText>
        </w:r>
        <w:r>
          <w:fldChar w:fldCharType="separate"/>
        </w:r>
        <w:r>
          <w:t>15</w:t>
        </w:r>
        <w:r>
          <w:fldChar w:fldCharType="end"/>
        </w:r>
      </w:hyperlink>
    </w:p>
    <w:p>
      <w:pPr>
        <w:pStyle w:val="TOC2"/>
        <w:tabs>
          <w:tab w:val="right" w:leader="dot" w:pos="8306"/>
        </w:tabs>
      </w:pPr>
      <w:hyperlink w:anchor="_Toc7273" w:history="1">
        <w:r>
          <w:rPr>
            <w:rFonts w:ascii="仿宋" w:eastAsia="仿宋" w:hAnsi="仿宋" w:cs="仿宋" w:hint="eastAsia"/>
            <w:lang w:eastAsia="zh-CN"/>
          </w:rPr>
          <w:t>(二)、特殊分子筛市场分析预测</w:t>
        </w:r>
        <w:r>
          <w:tab/>
        </w:r>
        <w:r>
          <w:fldChar w:fldCharType="begin"/>
        </w:r>
        <w:r>
          <w:instrText xml:space="preserve"> PAGEREF _Toc7273 \h </w:instrText>
        </w:r>
        <w:r>
          <w:fldChar w:fldCharType="separate"/>
        </w:r>
        <w:r>
          <w:t>15</w:t>
        </w:r>
        <w:r>
          <w:fldChar w:fldCharType="end"/>
        </w:r>
      </w:hyperlink>
    </w:p>
    <w:p>
      <w:pPr>
        <w:pStyle w:val="TOC1"/>
        <w:tabs>
          <w:tab w:val="right" w:leader="dot" w:pos="8306"/>
        </w:tabs>
      </w:pPr>
      <w:hyperlink w:anchor="_Toc23883" w:history="1">
        <w:r>
          <w:rPr>
            <w:rFonts w:ascii="仿宋" w:eastAsia="仿宋" w:hAnsi="仿宋" w:cs="仿宋" w:hint="eastAsia"/>
            <w:lang w:eastAsia="zh-CN"/>
          </w:rPr>
          <w:t>五、特殊分子筛项目建设背景及必要性分析</w:t>
        </w:r>
        <w:r>
          <w:tab/>
        </w:r>
        <w:r>
          <w:fldChar w:fldCharType="begin"/>
        </w:r>
        <w:r>
          <w:instrText xml:space="preserve"> PAGEREF _Toc23883 \h </w:instrText>
        </w:r>
        <w:r>
          <w:fldChar w:fldCharType="separate"/>
        </w:r>
        <w:r>
          <w:t>16</w:t>
        </w:r>
        <w:r>
          <w:fldChar w:fldCharType="end"/>
        </w:r>
      </w:hyperlink>
    </w:p>
    <w:p>
      <w:pPr>
        <w:pStyle w:val="TOC2"/>
        <w:tabs>
          <w:tab w:val="right" w:leader="dot" w:pos="8306"/>
        </w:tabs>
      </w:pPr>
      <w:hyperlink w:anchor="_Toc28569" w:history="1">
        <w:r>
          <w:rPr>
            <w:rFonts w:ascii="仿宋" w:eastAsia="仿宋" w:hAnsi="仿宋" w:cs="仿宋" w:hint="eastAsia"/>
            <w:lang w:eastAsia="zh-CN"/>
          </w:rPr>
          <w:t>(一)、特殊分子筛项目背景分析</w:t>
        </w:r>
        <w:r>
          <w:tab/>
        </w:r>
        <w:r>
          <w:fldChar w:fldCharType="begin"/>
        </w:r>
        <w:r>
          <w:instrText xml:space="preserve"> PAGEREF _Toc28569 \h </w:instrText>
        </w:r>
        <w:r>
          <w:fldChar w:fldCharType="separate"/>
        </w:r>
        <w:r>
          <w:t>16</w:t>
        </w:r>
        <w:r>
          <w:fldChar w:fldCharType="end"/>
        </w:r>
      </w:hyperlink>
    </w:p>
    <w:p>
      <w:pPr>
        <w:pStyle w:val="TOC2"/>
        <w:tabs>
          <w:tab w:val="right" w:leader="dot" w:pos="8306"/>
        </w:tabs>
      </w:pPr>
      <w:hyperlink w:anchor="_Toc9216" w:history="1">
        <w:r>
          <w:rPr>
            <w:rFonts w:ascii="仿宋" w:eastAsia="仿宋" w:hAnsi="仿宋" w:cs="仿宋" w:hint="eastAsia"/>
            <w:lang w:eastAsia="zh-CN"/>
          </w:rPr>
          <w:t>(二)、特殊分子筛项目建设必要性分析</w:t>
        </w:r>
        <w:r>
          <w:tab/>
        </w:r>
        <w:r>
          <w:fldChar w:fldCharType="begin"/>
        </w:r>
        <w:r>
          <w:instrText xml:space="preserve"> PAGEREF _Toc9216 \h </w:instrText>
        </w:r>
        <w:r>
          <w:fldChar w:fldCharType="separate"/>
        </w:r>
        <w:r>
          <w:t>18</w:t>
        </w:r>
        <w:r>
          <w:fldChar w:fldCharType="end"/>
        </w:r>
      </w:hyperlink>
    </w:p>
    <w:p>
      <w:pPr>
        <w:pStyle w:val="TOC1"/>
        <w:tabs>
          <w:tab w:val="right" w:leader="dot" w:pos="8306"/>
        </w:tabs>
      </w:pPr>
      <w:hyperlink w:anchor="_Toc17989" w:history="1">
        <w:r>
          <w:rPr>
            <w:rFonts w:ascii="仿宋" w:eastAsia="仿宋" w:hAnsi="仿宋" w:cs="仿宋" w:hint="eastAsia"/>
            <w:lang w:eastAsia="zh-CN"/>
          </w:rPr>
          <w:t>六、特殊分子筛项目建设单位说明</w:t>
        </w:r>
        <w:r>
          <w:tab/>
        </w:r>
        <w:r>
          <w:fldChar w:fldCharType="begin"/>
        </w:r>
        <w:r>
          <w:instrText xml:space="preserve"> PAGEREF _Toc17989 \h </w:instrText>
        </w:r>
        <w:r>
          <w:fldChar w:fldCharType="separate"/>
        </w:r>
        <w:r>
          <w:t>19</w:t>
        </w:r>
        <w:r>
          <w:fldChar w:fldCharType="end"/>
        </w:r>
      </w:hyperlink>
    </w:p>
    <w:p>
      <w:pPr>
        <w:pStyle w:val="TOC2"/>
        <w:tabs>
          <w:tab w:val="right" w:leader="dot" w:pos="8306"/>
        </w:tabs>
      </w:pPr>
      <w:hyperlink w:anchor="_Toc23733" w:history="1">
        <w:r>
          <w:rPr>
            <w:rFonts w:ascii="仿宋" w:eastAsia="仿宋" w:hAnsi="仿宋" w:cs="仿宋" w:hint="eastAsia"/>
            <w:lang w:eastAsia="zh-CN"/>
          </w:rPr>
          <w:t>(一)、特殊分子筛项目承办单位基本情况</w:t>
        </w:r>
        <w:r>
          <w:tab/>
        </w:r>
        <w:r>
          <w:fldChar w:fldCharType="begin"/>
        </w:r>
        <w:r>
          <w:instrText xml:space="preserve"> PAGEREF _Toc23733 \h </w:instrText>
        </w:r>
        <w:r>
          <w:fldChar w:fldCharType="separate"/>
        </w:r>
        <w:r>
          <w:t>19</w:t>
        </w:r>
        <w:r>
          <w:fldChar w:fldCharType="end"/>
        </w:r>
      </w:hyperlink>
    </w:p>
    <w:p>
      <w:pPr>
        <w:pStyle w:val="TOC2"/>
        <w:tabs>
          <w:tab w:val="right" w:leader="dot" w:pos="8306"/>
        </w:tabs>
      </w:pPr>
      <w:hyperlink w:anchor="_Toc11930" w:history="1">
        <w:r>
          <w:rPr>
            <w:rFonts w:ascii="仿宋" w:eastAsia="仿宋" w:hAnsi="仿宋" w:cs="仿宋" w:hint="eastAsia"/>
            <w:lang w:eastAsia="zh-CN"/>
          </w:rPr>
          <w:t>(二)、公司经济效益分析</w:t>
        </w:r>
        <w:r>
          <w:tab/>
        </w:r>
        <w:r>
          <w:fldChar w:fldCharType="begin"/>
        </w:r>
        <w:r>
          <w:instrText xml:space="preserve"> PAGEREF _Toc11930 \h </w:instrText>
        </w:r>
        <w:r>
          <w:fldChar w:fldCharType="separate"/>
        </w:r>
        <w:r>
          <w:t>20</w:t>
        </w:r>
        <w:r>
          <w:fldChar w:fldCharType="end"/>
        </w:r>
      </w:hyperlink>
    </w:p>
    <w:p>
      <w:pPr>
        <w:pStyle w:val="TOC1"/>
        <w:tabs>
          <w:tab w:val="right" w:leader="dot" w:pos="8306"/>
        </w:tabs>
      </w:pPr>
      <w:hyperlink w:anchor="_Toc4733" w:history="1">
        <w:r>
          <w:rPr>
            <w:rFonts w:ascii="仿宋" w:eastAsia="仿宋" w:hAnsi="仿宋" w:cs="仿宋" w:hint="eastAsia"/>
            <w:lang w:eastAsia="zh-CN"/>
          </w:rPr>
          <w:t>七、特殊分子筛项目财务管理</w:t>
        </w:r>
        <w:r>
          <w:tab/>
        </w:r>
        <w:r>
          <w:fldChar w:fldCharType="begin"/>
        </w:r>
        <w:r>
          <w:instrText xml:space="preserve"> PAGEREF _Toc4733 \h </w:instrText>
        </w:r>
        <w:r>
          <w:fldChar w:fldCharType="separate"/>
        </w:r>
        <w:r>
          <w:t>21</w:t>
        </w:r>
        <w:r>
          <w:fldChar w:fldCharType="end"/>
        </w:r>
      </w:hyperlink>
    </w:p>
    <w:p>
      <w:pPr>
        <w:pStyle w:val="TOC2"/>
        <w:tabs>
          <w:tab w:val="right" w:leader="dot" w:pos="8306"/>
        </w:tabs>
      </w:pPr>
      <w:hyperlink w:anchor="_Toc20109" w:history="1">
        <w:r>
          <w:rPr>
            <w:rFonts w:ascii="仿宋" w:eastAsia="仿宋" w:hAnsi="仿宋" w:cs="仿宋" w:hint="eastAsia"/>
            <w:lang w:eastAsia="zh-CN"/>
          </w:rPr>
          <w:t>(一)、资金需求大</w:t>
        </w:r>
        <w:r>
          <w:tab/>
        </w:r>
        <w:r>
          <w:fldChar w:fldCharType="begin"/>
        </w:r>
        <w:r>
          <w:instrText xml:space="preserve"> PAGEREF _Toc20109 \h </w:instrText>
        </w:r>
        <w:r>
          <w:fldChar w:fldCharType="separate"/>
        </w:r>
        <w:r>
          <w:t>21</w:t>
        </w:r>
        <w:r>
          <w:fldChar w:fldCharType="end"/>
        </w:r>
      </w:hyperlink>
    </w:p>
    <w:p>
      <w:pPr>
        <w:pStyle w:val="TOC2"/>
        <w:tabs>
          <w:tab w:val="right" w:leader="dot" w:pos="8306"/>
        </w:tabs>
      </w:pPr>
      <w:hyperlink w:anchor="_Toc17890" w:history="1">
        <w:r>
          <w:rPr>
            <w:rFonts w:ascii="仿宋" w:eastAsia="仿宋" w:hAnsi="仿宋" w:cs="仿宋" w:hint="eastAsia"/>
            <w:lang w:eastAsia="zh-CN"/>
          </w:rPr>
          <w:t>(二)、研发周期长</w:t>
        </w:r>
        <w:r>
          <w:tab/>
        </w:r>
        <w:r>
          <w:fldChar w:fldCharType="begin"/>
        </w:r>
        <w:r>
          <w:instrText xml:space="preserve"> PAGEREF _Toc17890 \h </w:instrText>
        </w:r>
        <w:r>
          <w:fldChar w:fldCharType="separate"/>
        </w:r>
        <w:r>
          <w:t>22</w:t>
        </w:r>
        <w:r>
          <w:fldChar w:fldCharType="end"/>
        </w:r>
      </w:hyperlink>
    </w:p>
    <w:p>
      <w:pPr>
        <w:pStyle w:val="TOC2"/>
        <w:tabs>
          <w:tab w:val="right" w:leader="dot" w:pos="8306"/>
        </w:tabs>
      </w:pPr>
      <w:hyperlink w:anchor="_Toc30021" w:history="1">
        <w:r>
          <w:rPr>
            <w:rFonts w:ascii="仿宋" w:eastAsia="仿宋" w:hAnsi="仿宋" w:cs="仿宋" w:hint="eastAsia"/>
            <w:lang w:eastAsia="zh-CN"/>
          </w:rPr>
          <w:t>(三)、市场风险大</w:t>
        </w:r>
        <w:r>
          <w:tab/>
        </w:r>
        <w:r>
          <w:fldChar w:fldCharType="begin"/>
        </w:r>
        <w:r>
          <w:instrText xml:space="preserve"> PAGEREF _Toc30021 \h </w:instrText>
        </w:r>
        <w:r>
          <w:fldChar w:fldCharType="separate"/>
        </w:r>
        <w:r>
          <w:t>23</w:t>
        </w:r>
        <w:r>
          <w:fldChar w:fldCharType="end"/>
        </w:r>
      </w:hyperlink>
    </w:p>
    <w:p>
      <w:pPr>
        <w:pStyle w:val="TOC2"/>
        <w:tabs>
          <w:tab w:val="right" w:leader="dot" w:pos="8306"/>
        </w:tabs>
      </w:pPr>
      <w:hyperlink w:anchor="_Toc7979" w:history="1">
        <w:r>
          <w:rPr>
            <w:rFonts w:ascii="仿宋" w:eastAsia="仿宋" w:hAnsi="仿宋" w:cs="仿宋" w:hint="eastAsia"/>
            <w:lang w:eastAsia="zh-CN"/>
          </w:rPr>
          <w:t>(四)、利润率高</w:t>
        </w:r>
        <w:r>
          <w:tab/>
        </w:r>
        <w:r>
          <w:fldChar w:fldCharType="begin"/>
        </w:r>
        <w:r>
          <w:instrText xml:space="preserve"> PAGEREF _Toc7979 \h </w:instrText>
        </w:r>
        <w:r>
          <w:fldChar w:fldCharType="separate"/>
        </w:r>
        <w:r>
          <w:t>26</w:t>
        </w:r>
        <w:r>
          <w:fldChar w:fldCharType="end"/>
        </w:r>
      </w:hyperlink>
    </w:p>
    <w:p>
      <w:pPr>
        <w:pStyle w:val="TOC1"/>
        <w:tabs>
          <w:tab w:val="right" w:leader="dot" w:pos="8306"/>
        </w:tabs>
      </w:pPr>
      <w:hyperlink w:anchor="_Toc20668" w:history="1">
        <w:r>
          <w:rPr>
            <w:rFonts w:ascii="仿宋" w:eastAsia="仿宋" w:hAnsi="仿宋" w:cs="仿宋" w:hint="eastAsia"/>
            <w:lang w:eastAsia="zh-CN"/>
          </w:rPr>
          <w:t>八、生产安全保护</w:t>
        </w:r>
        <w:r>
          <w:tab/>
        </w:r>
        <w:r>
          <w:fldChar w:fldCharType="begin"/>
        </w:r>
        <w:r>
          <w:instrText xml:space="preserve"> PAGEREF _Toc20668 \h </w:instrText>
        </w:r>
        <w:r>
          <w:fldChar w:fldCharType="separate"/>
        </w:r>
        <w:r>
          <w:t>28</w:t>
        </w:r>
        <w:r>
          <w:fldChar w:fldCharType="end"/>
        </w:r>
      </w:hyperlink>
    </w:p>
    <w:p>
      <w:pPr>
        <w:pStyle w:val="TOC2"/>
        <w:tabs>
          <w:tab w:val="right" w:leader="dot" w:pos="8306"/>
        </w:tabs>
      </w:pPr>
      <w:hyperlink w:anchor="_Toc26608" w:history="1">
        <w:r>
          <w:rPr>
            <w:rFonts w:ascii="仿宋" w:eastAsia="仿宋" w:hAnsi="仿宋" w:cs="仿宋" w:hint="eastAsia"/>
            <w:lang w:eastAsia="zh-CN"/>
          </w:rPr>
          <w:t>(一)、消防安全</w:t>
        </w:r>
        <w:r>
          <w:tab/>
        </w:r>
        <w:r>
          <w:fldChar w:fldCharType="begin"/>
        </w:r>
        <w:r>
          <w:instrText xml:space="preserve"> PAGEREF _Toc26608 \h </w:instrText>
        </w:r>
        <w:r>
          <w:fldChar w:fldCharType="separate"/>
        </w:r>
        <w:r>
          <w:t>28</w:t>
        </w:r>
        <w:r>
          <w:fldChar w:fldCharType="end"/>
        </w:r>
      </w:hyperlink>
    </w:p>
    <w:p>
      <w:pPr>
        <w:pStyle w:val="TOC2"/>
        <w:tabs>
          <w:tab w:val="right" w:leader="dot" w:pos="8306"/>
        </w:tabs>
      </w:pPr>
      <w:hyperlink w:anchor="_Toc12685" w:history="1">
        <w:r>
          <w:rPr>
            <w:rFonts w:ascii="仿宋" w:eastAsia="仿宋" w:hAnsi="仿宋" w:cs="仿宋" w:hint="eastAsia"/>
            <w:lang w:eastAsia="zh-CN"/>
          </w:rPr>
          <w:t>(二)、防火防爆总图布置措施</w:t>
        </w:r>
        <w:r>
          <w:tab/>
        </w:r>
        <w:r>
          <w:fldChar w:fldCharType="begin"/>
        </w:r>
        <w:r>
          <w:instrText xml:space="preserve"> PAGEREF _Toc12685 \h </w:instrText>
        </w:r>
        <w:r>
          <w:fldChar w:fldCharType="separate"/>
        </w:r>
        <w:r>
          <w:t>29</w:t>
        </w:r>
        <w:r>
          <w:fldChar w:fldCharType="end"/>
        </w:r>
      </w:hyperlink>
    </w:p>
    <w:p>
      <w:pPr>
        <w:pStyle w:val="TOC2"/>
        <w:tabs>
          <w:tab w:val="right" w:leader="dot" w:pos="8306"/>
        </w:tabs>
      </w:pPr>
      <w:hyperlink w:anchor="_Toc11836" w:history="1">
        <w:r>
          <w:rPr>
            <w:rFonts w:ascii="仿宋" w:eastAsia="仿宋" w:hAnsi="仿宋" w:cs="仿宋" w:hint="eastAsia"/>
            <w:lang w:eastAsia="zh-CN"/>
          </w:rPr>
          <w:t>(三)、自然灾害防范措施</w:t>
        </w:r>
        <w:r>
          <w:tab/>
        </w:r>
        <w:r>
          <w:fldChar w:fldCharType="begin"/>
        </w:r>
        <w:r>
          <w:instrText xml:space="preserve"> PAGEREF _Toc11836 \h </w:instrText>
        </w:r>
        <w:r>
          <w:fldChar w:fldCharType="separate"/>
        </w:r>
        <w:r>
          <w:t>30</w:t>
        </w:r>
        <w:r>
          <w:fldChar w:fldCharType="end"/>
        </w:r>
      </w:hyperlink>
    </w:p>
    <w:p>
      <w:pPr>
        <w:pStyle w:val="TOC2"/>
        <w:tabs>
          <w:tab w:val="right" w:leader="dot" w:pos="8306"/>
        </w:tabs>
      </w:pPr>
      <w:hyperlink w:anchor="_Toc22024" w:history="1">
        <w:r>
          <w:rPr>
            <w:rFonts w:ascii="仿宋" w:eastAsia="仿宋" w:hAnsi="仿宋" w:cs="仿宋" w:hint="eastAsia"/>
            <w:lang w:eastAsia="zh-CN"/>
          </w:rPr>
          <w:t>(四)、安全色及安全标志使用要求</w:t>
        </w:r>
        <w:r>
          <w:tab/>
        </w:r>
        <w:r>
          <w:fldChar w:fldCharType="begin"/>
        </w:r>
        <w:r>
          <w:instrText xml:space="preserve"> PAGEREF _Toc22024 \h </w:instrText>
        </w:r>
        <w:r>
          <w:fldChar w:fldCharType="separate"/>
        </w:r>
        <w:r>
          <w:t>31</w:t>
        </w:r>
        <w:r>
          <w:fldChar w:fldCharType="end"/>
        </w:r>
      </w:hyperlink>
    </w:p>
    <w:p>
      <w:pPr>
        <w:pStyle w:val="TOC2"/>
        <w:tabs>
          <w:tab w:val="right" w:leader="dot" w:pos="8306"/>
        </w:tabs>
      </w:pPr>
      <w:hyperlink w:anchor="_Toc17867" w:history="1">
        <w:r>
          <w:rPr>
            <w:rFonts w:ascii="仿宋" w:eastAsia="仿宋" w:hAnsi="仿宋" w:cs="仿宋" w:hint="eastAsia"/>
            <w:lang w:eastAsia="zh-CN"/>
          </w:rPr>
          <w:t>(五)、防尘防毒措施</w:t>
        </w:r>
        <w:r>
          <w:tab/>
        </w:r>
        <w:r>
          <w:fldChar w:fldCharType="begin"/>
        </w:r>
        <w:r>
          <w:instrText xml:space="preserve"> PAGEREF _Toc17867 \h </w:instrText>
        </w:r>
        <w:r>
          <w:fldChar w:fldCharType="separate"/>
        </w:r>
        <w:r>
          <w:t>32</w:t>
        </w:r>
        <w:r>
          <w:fldChar w:fldCharType="end"/>
        </w:r>
      </w:hyperlink>
    </w:p>
    <w:p>
      <w:pPr>
        <w:pStyle w:val="TOC2"/>
        <w:tabs>
          <w:tab w:val="right" w:leader="dot" w:pos="8306"/>
        </w:tabs>
      </w:pPr>
      <w:hyperlink w:anchor="_Toc16125" w:history="1">
        <w:r>
          <w:rPr>
            <w:rFonts w:ascii="仿宋" w:eastAsia="仿宋" w:hAnsi="仿宋" w:cs="仿宋" w:hint="eastAsia"/>
            <w:lang w:eastAsia="zh-CN"/>
          </w:rPr>
          <w:t>(六)、防静电、触电防护及防雷措施</w:t>
        </w:r>
        <w:r>
          <w:tab/>
        </w:r>
        <w:r>
          <w:fldChar w:fldCharType="begin"/>
        </w:r>
        <w:r>
          <w:instrText xml:space="preserve"> PAGEREF _Toc16125 \h </w:instrText>
        </w:r>
        <w:r>
          <w:fldChar w:fldCharType="separate"/>
        </w:r>
        <w:r>
          <w:t>33</w:t>
        </w:r>
        <w:r>
          <w:fldChar w:fldCharType="end"/>
        </w:r>
      </w:hyperlink>
    </w:p>
    <w:p>
      <w:pPr>
        <w:pStyle w:val="TOC2"/>
        <w:tabs>
          <w:tab w:val="right" w:leader="dot" w:pos="8306"/>
        </w:tabs>
      </w:pPr>
      <w:hyperlink w:anchor="_Toc16421" w:history="1">
        <w:r>
          <w:rPr>
            <w:rFonts w:ascii="仿宋" w:eastAsia="仿宋" w:hAnsi="仿宋" w:cs="仿宋" w:hint="eastAsia"/>
            <w:lang w:eastAsia="zh-CN"/>
          </w:rPr>
          <w:t>(七)、机械设备安全保障措施</w:t>
        </w:r>
        <w:r>
          <w:tab/>
        </w:r>
        <w:r>
          <w:fldChar w:fldCharType="begin"/>
        </w:r>
        <w:r>
          <w:instrText xml:space="preserve"> PAGEREF _Toc16421 \h </w:instrText>
        </w:r>
        <w:r>
          <w:fldChar w:fldCharType="separate"/>
        </w:r>
        <w:r>
          <w:t>34</w:t>
        </w:r>
        <w:r>
          <w:fldChar w:fldCharType="end"/>
        </w:r>
      </w:hyperlink>
    </w:p>
    <w:p>
      <w:pPr>
        <w:pStyle w:val="TOC1"/>
        <w:tabs>
          <w:tab w:val="right" w:leader="dot" w:pos="8306"/>
        </w:tabs>
      </w:pPr>
      <w:hyperlink w:anchor="_Toc25574" w:history="1">
        <w:r>
          <w:rPr>
            <w:rFonts w:ascii="仿宋" w:eastAsia="仿宋" w:hAnsi="仿宋" w:cs="仿宋" w:hint="eastAsia"/>
            <w:lang w:eastAsia="zh-CN"/>
          </w:rPr>
          <w:t>九、特殊分子筛项目风险管理</w:t>
        </w:r>
        <w:r>
          <w:tab/>
        </w:r>
        <w:r>
          <w:fldChar w:fldCharType="begin"/>
        </w:r>
        <w:r>
          <w:instrText xml:space="preserve"> PAGEREF _Toc25574 \h </w:instrText>
        </w:r>
        <w:r>
          <w:fldChar w:fldCharType="separate"/>
        </w:r>
        <w:r>
          <w:t>36</w:t>
        </w:r>
        <w:r>
          <w:fldChar w:fldCharType="end"/>
        </w:r>
      </w:hyperlink>
    </w:p>
    <w:p>
      <w:pPr>
        <w:pStyle w:val="TOC2"/>
        <w:tabs>
          <w:tab w:val="right" w:leader="dot" w:pos="8306"/>
        </w:tabs>
      </w:pPr>
      <w:hyperlink w:anchor="_Toc31396" w:history="1">
        <w:r>
          <w:rPr>
            <w:rFonts w:ascii="仿宋" w:eastAsia="仿宋" w:hAnsi="仿宋" w:cs="仿宋" w:hint="eastAsia"/>
            <w:lang w:eastAsia="zh-CN"/>
          </w:rPr>
          <w:t>(一)、风险识别与评估</w:t>
        </w:r>
        <w:r>
          <w:tab/>
        </w:r>
        <w:r>
          <w:fldChar w:fldCharType="begin"/>
        </w:r>
        <w:r>
          <w:instrText xml:space="preserve"> PAGEREF _Toc31396 \h </w:instrText>
        </w:r>
        <w:r>
          <w:fldChar w:fldCharType="separate"/>
        </w:r>
        <w:r>
          <w:t>36</w:t>
        </w:r>
        <w:r>
          <w:fldChar w:fldCharType="end"/>
        </w:r>
      </w:hyperlink>
    </w:p>
    <w:p>
      <w:pPr>
        <w:pStyle w:val="TOC2"/>
        <w:tabs>
          <w:tab w:val="right" w:leader="dot" w:pos="8306"/>
        </w:tabs>
      </w:pPr>
      <w:hyperlink w:anchor="_Toc2390" w:history="1">
        <w:r>
          <w:rPr>
            <w:rFonts w:ascii="仿宋" w:eastAsia="仿宋" w:hAnsi="仿宋" w:cs="仿宋" w:hint="eastAsia"/>
            <w:lang w:eastAsia="zh-CN"/>
          </w:rPr>
          <w:t>(二)、风险应对策略</w:t>
        </w:r>
        <w:r>
          <w:tab/>
        </w:r>
        <w:r>
          <w:fldChar w:fldCharType="begin"/>
        </w:r>
        <w:r>
          <w:instrText xml:space="preserve"> PAGEREF _Toc2390 \h </w:instrText>
        </w:r>
        <w:r>
          <w:fldChar w:fldCharType="separate"/>
        </w:r>
        <w:r>
          <w:t>37</w:t>
        </w:r>
        <w:r>
          <w:fldChar w:fldCharType="end"/>
        </w:r>
      </w:hyperlink>
    </w:p>
    <w:p>
      <w:pPr>
        <w:pStyle w:val="TOC2"/>
        <w:tabs>
          <w:tab w:val="right" w:leader="dot" w:pos="8306"/>
        </w:tabs>
      </w:pPr>
      <w:hyperlink w:anchor="_Toc6573" w:history="1">
        <w:r>
          <w:rPr>
            <w:rFonts w:ascii="仿宋" w:eastAsia="仿宋" w:hAnsi="仿宋" w:cs="仿宋" w:hint="eastAsia"/>
            <w:lang w:eastAsia="zh-CN"/>
          </w:rPr>
          <w:t>(三)、风险监控与控制</w:t>
        </w:r>
        <w:r>
          <w:tab/>
        </w:r>
        <w:r>
          <w:fldChar w:fldCharType="begin"/>
        </w:r>
        <w:r>
          <w:instrText xml:space="preserve"> PAGEREF _Toc6573 \h </w:instrText>
        </w:r>
        <w:r>
          <w:fldChar w:fldCharType="separate"/>
        </w:r>
        <w:r>
          <w:t>39</w:t>
        </w:r>
        <w:r>
          <w:fldChar w:fldCharType="end"/>
        </w:r>
      </w:hyperlink>
    </w:p>
    <w:p>
      <w:pPr>
        <w:pStyle w:val="TOC1"/>
        <w:tabs>
          <w:tab w:val="right" w:leader="dot" w:pos="8306"/>
        </w:tabs>
      </w:pPr>
      <w:hyperlink w:anchor="_Toc21456" w:history="1">
        <w:r>
          <w:rPr>
            <w:rFonts w:ascii="仿宋" w:eastAsia="仿宋" w:hAnsi="仿宋" w:cs="仿宋" w:hint="eastAsia"/>
            <w:lang w:eastAsia="zh-CN"/>
          </w:rPr>
          <w:t>十、特殊分子筛项目创新与研发</w:t>
        </w:r>
        <w:r>
          <w:tab/>
        </w:r>
        <w:r>
          <w:fldChar w:fldCharType="begin"/>
        </w:r>
        <w:r>
          <w:instrText xml:space="preserve"> PAGEREF _Toc21456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55" w:history="1">
        <w:r>
          <w:rPr>
            <w:rFonts w:ascii="仿宋" w:eastAsia="仿宋" w:hAnsi="仿宋" w:cs="仿宋" w:hint="eastAsia"/>
            <w:lang w:eastAsia="zh-CN"/>
          </w:rPr>
          <w:t>(一)、创新策略与方向</w:t>
        </w:r>
        <w:r>
          <w:tab/>
        </w:r>
        <w:r>
          <w:fldChar w:fldCharType="begin"/>
        </w:r>
        <w:r>
          <w:instrText xml:space="preserve"> PAGEREF _Toc17055 \h </w:instrText>
        </w:r>
        <w:r>
          <w:fldChar w:fldCharType="separate"/>
        </w:r>
        <w:r>
          <w:t>40</w:t>
        </w:r>
        <w:r>
          <w:fldChar w:fldCharType="end"/>
        </w:r>
      </w:hyperlink>
    </w:p>
    <w:p>
      <w:pPr>
        <w:pStyle w:val="TOC2"/>
        <w:tabs>
          <w:tab w:val="right" w:leader="dot" w:pos="8306"/>
        </w:tabs>
      </w:pPr>
      <w:hyperlink w:anchor="_Toc17018" w:history="1">
        <w:r>
          <w:rPr>
            <w:rFonts w:ascii="仿宋" w:eastAsia="仿宋" w:hAnsi="仿宋" w:cs="仿宋" w:hint="eastAsia"/>
            <w:lang w:eastAsia="zh-CN"/>
          </w:rPr>
          <w:t>(二)、研发规划与投入</w:t>
        </w:r>
        <w:r>
          <w:tab/>
        </w:r>
        <w:r>
          <w:fldChar w:fldCharType="begin"/>
        </w:r>
        <w:r>
          <w:instrText xml:space="preserve"> PAGEREF _Toc17018 \h </w:instrText>
        </w:r>
        <w:r>
          <w:fldChar w:fldCharType="separate"/>
        </w:r>
        <w:r>
          <w:t>41</w:t>
        </w:r>
        <w:r>
          <w:fldChar w:fldCharType="end"/>
        </w:r>
      </w:hyperlink>
    </w:p>
    <w:p>
      <w:pPr>
        <w:pStyle w:val="TOC1"/>
        <w:tabs>
          <w:tab w:val="right" w:leader="dot" w:pos="8306"/>
        </w:tabs>
      </w:pPr>
      <w:hyperlink w:anchor="_Toc12868" w:history="1">
        <w:r>
          <w:rPr>
            <w:rFonts w:ascii="仿宋" w:eastAsia="仿宋" w:hAnsi="仿宋" w:cs="仿宋" w:hint="eastAsia"/>
            <w:lang w:eastAsia="zh-CN"/>
          </w:rPr>
          <w:t>十一、特殊分子筛项目人力资源管理</w:t>
        </w:r>
        <w:r>
          <w:tab/>
        </w:r>
        <w:r>
          <w:fldChar w:fldCharType="begin"/>
        </w:r>
        <w:r>
          <w:instrText xml:space="preserve"> PAGEREF _Toc12868 \h </w:instrText>
        </w:r>
        <w:r>
          <w:fldChar w:fldCharType="separate"/>
        </w:r>
        <w:r>
          <w:t>43</w:t>
        </w:r>
        <w:r>
          <w:fldChar w:fldCharType="end"/>
        </w:r>
      </w:hyperlink>
    </w:p>
    <w:p>
      <w:pPr>
        <w:pStyle w:val="TOC2"/>
        <w:tabs>
          <w:tab w:val="right" w:leader="dot" w:pos="8306"/>
        </w:tabs>
      </w:pPr>
      <w:hyperlink w:anchor="_Toc22598" w:history="1">
        <w:r>
          <w:rPr>
            <w:rFonts w:ascii="仿宋" w:eastAsia="仿宋" w:hAnsi="仿宋" w:cs="仿宋" w:hint="eastAsia"/>
            <w:lang w:eastAsia="zh-CN"/>
          </w:rPr>
          <w:t>(一)、建立健全的预算管理制度</w:t>
        </w:r>
        <w:r>
          <w:tab/>
        </w:r>
        <w:r>
          <w:fldChar w:fldCharType="begin"/>
        </w:r>
        <w:r>
          <w:instrText xml:space="preserve"> PAGEREF _Toc22598 \h </w:instrText>
        </w:r>
        <w:r>
          <w:fldChar w:fldCharType="separate"/>
        </w:r>
        <w:r>
          <w:t>43</w:t>
        </w:r>
        <w:r>
          <w:fldChar w:fldCharType="end"/>
        </w:r>
      </w:hyperlink>
    </w:p>
    <w:p>
      <w:pPr>
        <w:pStyle w:val="TOC2"/>
        <w:tabs>
          <w:tab w:val="right" w:leader="dot" w:pos="8306"/>
        </w:tabs>
      </w:pPr>
      <w:hyperlink w:anchor="_Toc31692" w:history="1">
        <w:r>
          <w:rPr>
            <w:rFonts w:ascii="仿宋" w:eastAsia="仿宋" w:hAnsi="仿宋" w:cs="仿宋" w:hint="eastAsia"/>
            <w:lang w:eastAsia="zh-CN"/>
          </w:rPr>
          <w:t>(二)、加强资金流动监控</w:t>
        </w:r>
        <w:r>
          <w:tab/>
        </w:r>
        <w:r>
          <w:fldChar w:fldCharType="begin"/>
        </w:r>
        <w:r>
          <w:instrText xml:space="preserve"> PAGEREF _Toc31692 \h </w:instrText>
        </w:r>
        <w:r>
          <w:fldChar w:fldCharType="separate"/>
        </w:r>
        <w:r>
          <w:t>45</w:t>
        </w:r>
        <w:r>
          <w:fldChar w:fldCharType="end"/>
        </w:r>
      </w:hyperlink>
    </w:p>
    <w:p>
      <w:pPr>
        <w:pStyle w:val="TOC2"/>
        <w:tabs>
          <w:tab w:val="right" w:leader="dot" w:pos="8306"/>
        </w:tabs>
      </w:pPr>
      <w:hyperlink w:anchor="_Toc12168" w:history="1">
        <w:r>
          <w:rPr>
            <w:rFonts w:ascii="仿宋" w:eastAsia="仿宋" w:hAnsi="仿宋" w:cs="仿宋" w:hint="eastAsia"/>
            <w:lang w:eastAsia="zh-CN"/>
          </w:rPr>
          <w:t>(三)、制定完善的风险控制机制</w:t>
        </w:r>
        <w:r>
          <w:tab/>
        </w:r>
        <w:r>
          <w:fldChar w:fldCharType="begin"/>
        </w:r>
        <w:r>
          <w:instrText xml:space="preserve"> PAGEREF _Toc12168 \h </w:instrText>
        </w:r>
        <w:r>
          <w:fldChar w:fldCharType="separate"/>
        </w:r>
        <w:r>
          <w:t>46</w:t>
        </w:r>
        <w:r>
          <w:fldChar w:fldCharType="end"/>
        </w:r>
      </w:hyperlink>
    </w:p>
    <w:p>
      <w:pPr>
        <w:pStyle w:val="TOC2"/>
        <w:tabs>
          <w:tab w:val="right" w:leader="dot" w:pos="8306"/>
        </w:tabs>
      </w:pPr>
      <w:hyperlink w:anchor="_Toc23703" w:history="1">
        <w:r>
          <w:rPr>
            <w:rFonts w:ascii="仿宋" w:eastAsia="仿宋" w:hAnsi="仿宋" w:cs="仿宋" w:hint="eastAsia"/>
            <w:lang w:eastAsia="zh-CN"/>
          </w:rPr>
          <w:t>(四)、优化成本管理</w:t>
        </w:r>
        <w:r>
          <w:tab/>
        </w:r>
        <w:r>
          <w:fldChar w:fldCharType="begin"/>
        </w:r>
        <w:r>
          <w:instrText xml:space="preserve"> PAGEREF _Toc23703 \h </w:instrText>
        </w:r>
        <w:r>
          <w:fldChar w:fldCharType="separate"/>
        </w:r>
        <w:r>
          <w:t>47</w:t>
        </w:r>
        <w:r>
          <w:fldChar w:fldCharType="end"/>
        </w:r>
      </w:hyperlink>
    </w:p>
    <w:p>
      <w:pPr>
        <w:pStyle w:val="TOC1"/>
        <w:tabs>
          <w:tab w:val="right" w:leader="dot" w:pos="8306"/>
        </w:tabs>
      </w:pPr>
      <w:hyperlink w:anchor="_Toc21267" w:history="1">
        <w:r>
          <w:rPr>
            <w:rFonts w:ascii="仿宋" w:eastAsia="仿宋" w:hAnsi="仿宋" w:cs="仿宋" w:hint="eastAsia"/>
            <w:lang w:eastAsia="zh-CN"/>
          </w:rPr>
          <w:t>十二、特殊分子筛项目人力资源培养与发展</w:t>
        </w:r>
        <w:r>
          <w:tab/>
        </w:r>
        <w:r>
          <w:fldChar w:fldCharType="begin"/>
        </w:r>
        <w:r>
          <w:instrText xml:space="preserve"> PAGEREF _Toc21267 \h </w:instrText>
        </w:r>
        <w:r>
          <w:fldChar w:fldCharType="separate"/>
        </w:r>
        <w:r>
          <w:t>48</w:t>
        </w:r>
        <w:r>
          <w:fldChar w:fldCharType="end"/>
        </w:r>
      </w:hyperlink>
    </w:p>
    <w:p>
      <w:pPr>
        <w:pStyle w:val="TOC2"/>
        <w:tabs>
          <w:tab w:val="right" w:leader="dot" w:pos="8306"/>
        </w:tabs>
      </w:pPr>
      <w:hyperlink w:anchor="_Toc13145" w:history="1">
        <w:r>
          <w:rPr>
            <w:rFonts w:ascii="仿宋" w:eastAsia="仿宋" w:hAnsi="仿宋" w:cs="仿宋" w:hint="eastAsia"/>
            <w:lang w:eastAsia="zh-CN"/>
          </w:rPr>
          <w:t>(一)、人才需求与规划</w:t>
        </w:r>
        <w:r>
          <w:tab/>
        </w:r>
        <w:r>
          <w:fldChar w:fldCharType="begin"/>
        </w:r>
        <w:r>
          <w:instrText xml:space="preserve"> PAGEREF _Toc13145 \h </w:instrText>
        </w:r>
        <w:r>
          <w:fldChar w:fldCharType="separate"/>
        </w:r>
        <w:r>
          <w:t>48</w:t>
        </w:r>
        <w:r>
          <w:fldChar w:fldCharType="end"/>
        </w:r>
      </w:hyperlink>
    </w:p>
    <w:p>
      <w:pPr>
        <w:pStyle w:val="TOC2"/>
        <w:tabs>
          <w:tab w:val="right" w:leader="dot" w:pos="8306"/>
        </w:tabs>
      </w:pPr>
      <w:hyperlink w:anchor="_Toc20809" w:history="1">
        <w:r>
          <w:rPr>
            <w:rFonts w:ascii="仿宋" w:eastAsia="仿宋" w:hAnsi="仿宋" w:cs="仿宋" w:hint="eastAsia"/>
            <w:lang w:eastAsia="zh-CN"/>
          </w:rPr>
          <w:t>(二)、培训与发展计划</w:t>
        </w:r>
        <w:r>
          <w:tab/>
        </w:r>
        <w:r>
          <w:fldChar w:fldCharType="begin"/>
        </w:r>
        <w:r>
          <w:instrText xml:space="preserve"> PAGEREF _Toc20809 \h </w:instrText>
        </w:r>
        <w:r>
          <w:fldChar w:fldCharType="separate"/>
        </w:r>
        <w:r>
          <w:t>49</w:t>
        </w:r>
        <w:r>
          <w:fldChar w:fldCharType="end"/>
        </w:r>
      </w:hyperlink>
    </w:p>
    <w:p>
      <w:pPr>
        <w:pStyle w:val="TOC1"/>
        <w:tabs>
          <w:tab w:val="right" w:leader="dot" w:pos="8306"/>
        </w:tabs>
      </w:pPr>
      <w:hyperlink w:anchor="_Toc23905" w:history="1">
        <w:r>
          <w:rPr>
            <w:rFonts w:ascii="仿宋" w:eastAsia="仿宋" w:hAnsi="仿宋" w:cs="仿宋" w:hint="eastAsia"/>
            <w:lang w:eastAsia="zh-CN"/>
          </w:rPr>
          <w:t>十三、供应链管理</w:t>
        </w:r>
        <w:r>
          <w:tab/>
        </w:r>
        <w:r>
          <w:fldChar w:fldCharType="begin"/>
        </w:r>
        <w:r>
          <w:instrText xml:space="preserve"> PAGEREF _Toc23905 \h </w:instrText>
        </w:r>
        <w:r>
          <w:fldChar w:fldCharType="separate"/>
        </w:r>
        <w:r>
          <w:t>49</w:t>
        </w:r>
        <w:r>
          <w:fldChar w:fldCharType="end"/>
        </w:r>
      </w:hyperlink>
    </w:p>
    <w:p>
      <w:pPr>
        <w:pStyle w:val="TOC2"/>
        <w:tabs>
          <w:tab w:val="right" w:leader="dot" w:pos="8306"/>
        </w:tabs>
      </w:pPr>
      <w:hyperlink w:anchor="_Toc24785" w:history="1">
        <w:r>
          <w:rPr>
            <w:rFonts w:ascii="仿宋" w:eastAsia="仿宋" w:hAnsi="仿宋" w:cs="仿宋" w:hint="eastAsia"/>
            <w:lang w:eastAsia="zh-CN"/>
          </w:rPr>
          <w:t>(一)、供应链战略规划</w:t>
        </w:r>
        <w:r>
          <w:tab/>
        </w:r>
        <w:r>
          <w:fldChar w:fldCharType="begin"/>
        </w:r>
        <w:r>
          <w:instrText xml:space="preserve"> PAGEREF _Toc24785 \h </w:instrText>
        </w:r>
        <w:r>
          <w:fldChar w:fldCharType="separate"/>
        </w:r>
        <w:r>
          <w:t>49</w:t>
        </w:r>
        <w:r>
          <w:fldChar w:fldCharType="end"/>
        </w:r>
      </w:hyperlink>
    </w:p>
    <w:p>
      <w:pPr>
        <w:pStyle w:val="TOC2"/>
        <w:tabs>
          <w:tab w:val="right" w:leader="dot" w:pos="8306"/>
        </w:tabs>
      </w:pPr>
      <w:hyperlink w:anchor="_Toc4870" w:history="1">
        <w:r>
          <w:rPr>
            <w:rFonts w:ascii="仿宋" w:eastAsia="仿宋" w:hAnsi="仿宋" w:cs="仿宋" w:hint="eastAsia"/>
            <w:lang w:eastAsia="zh-CN"/>
          </w:rPr>
          <w:t>(二)、供应商选择与合作</w:t>
        </w:r>
        <w:r>
          <w:tab/>
        </w:r>
        <w:r>
          <w:fldChar w:fldCharType="begin"/>
        </w:r>
        <w:r>
          <w:instrText xml:space="preserve"> PAGEREF _Toc4870 \h </w:instrText>
        </w:r>
        <w:r>
          <w:fldChar w:fldCharType="separate"/>
        </w:r>
        <w:r>
          <w:t>51</w:t>
        </w:r>
        <w:r>
          <w:fldChar w:fldCharType="end"/>
        </w:r>
      </w:hyperlink>
    </w:p>
    <w:p>
      <w:pPr>
        <w:pStyle w:val="TOC2"/>
        <w:tabs>
          <w:tab w:val="right" w:leader="dot" w:pos="8306"/>
        </w:tabs>
      </w:pPr>
      <w:hyperlink w:anchor="_Toc27595" w:history="1">
        <w:r>
          <w:rPr>
            <w:rFonts w:ascii="仿宋" w:eastAsia="仿宋" w:hAnsi="仿宋" w:cs="仿宋" w:hint="eastAsia"/>
            <w:lang w:eastAsia="zh-CN"/>
          </w:rPr>
          <w:t>(三)、物流与库存管理</w:t>
        </w:r>
        <w:r>
          <w:tab/>
        </w:r>
        <w:r>
          <w:fldChar w:fldCharType="begin"/>
        </w:r>
        <w:r>
          <w:instrText xml:space="preserve"> PAGEREF _Toc27595 \h </w:instrText>
        </w:r>
        <w:r>
          <w:fldChar w:fldCharType="separate"/>
        </w:r>
        <w:r>
          <w:t>52</w:t>
        </w:r>
        <w:r>
          <w:fldChar w:fldCharType="end"/>
        </w:r>
      </w:hyperlink>
    </w:p>
    <w:p>
      <w:pPr>
        <w:pStyle w:val="TOC1"/>
        <w:tabs>
          <w:tab w:val="right" w:leader="dot" w:pos="8306"/>
        </w:tabs>
      </w:pPr>
      <w:hyperlink w:anchor="_Toc25732" w:history="1">
        <w:r>
          <w:rPr>
            <w:rFonts w:ascii="仿宋" w:eastAsia="仿宋" w:hAnsi="仿宋" w:cs="仿宋" w:hint="eastAsia"/>
            <w:lang w:eastAsia="zh-CN"/>
          </w:rPr>
          <w:t>十四、特殊分子筛项目变更管理</w:t>
        </w:r>
        <w:r>
          <w:tab/>
        </w:r>
        <w:r>
          <w:fldChar w:fldCharType="begin"/>
        </w:r>
        <w:r>
          <w:instrText xml:space="preserve"> PAGEREF _Toc25732 \h </w:instrText>
        </w:r>
        <w:r>
          <w:fldChar w:fldCharType="separate"/>
        </w:r>
        <w:r>
          <w:t>53</w:t>
        </w:r>
        <w:r>
          <w:fldChar w:fldCharType="end"/>
        </w:r>
      </w:hyperlink>
    </w:p>
    <w:p>
      <w:pPr>
        <w:pStyle w:val="TOC2"/>
        <w:tabs>
          <w:tab w:val="right" w:leader="dot" w:pos="8306"/>
        </w:tabs>
      </w:pPr>
      <w:hyperlink w:anchor="_Toc15791" w:history="1">
        <w:r>
          <w:rPr>
            <w:rFonts w:ascii="仿宋" w:eastAsia="仿宋" w:hAnsi="仿宋" w:cs="仿宋" w:hint="eastAsia"/>
            <w:lang w:eastAsia="zh-CN"/>
          </w:rPr>
          <w:t>(一)、变更申请与评估</w:t>
        </w:r>
        <w:r>
          <w:tab/>
        </w:r>
        <w:r>
          <w:fldChar w:fldCharType="begin"/>
        </w:r>
        <w:r>
          <w:instrText xml:space="preserve"> PAGEREF _Toc15791 \h </w:instrText>
        </w:r>
        <w:r>
          <w:fldChar w:fldCharType="separate"/>
        </w:r>
        <w:r>
          <w:t>53</w:t>
        </w:r>
        <w:r>
          <w:fldChar w:fldCharType="end"/>
        </w:r>
      </w:hyperlink>
    </w:p>
    <w:p>
      <w:pPr>
        <w:pStyle w:val="TOC2"/>
        <w:tabs>
          <w:tab w:val="right" w:leader="dot" w:pos="8306"/>
        </w:tabs>
      </w:pPr>
      <w:hyperlink w:anchor="_Toc17112" w:history="1">
        <w:r>
          <w:rPr>
            <w:rFonts w:ascii="仿宋" w:eastAsia="仿宋" w:hAnsi="仿宋" w:cs="仿宋" w:hint="eastAsia"/>
            <w:lang w:eastAsia="zh-CN"/>
          </w:rPr>
          <w:t>(二)、变更实施与控制</w:t>
        </w:r>
        <w:r>
          <w:tab/>
        </w:r>
        <w:r>
          <w:fldChar w:fldCharType="begin"/>
        </w:r>
        <w:r>
          <w:instrText xml:space="preserve"> PAGEREF _Toc17112 \h </w:instrText>
        </w:r>
        <w:r>
          <w:fldChar w:fldCharType="separate"/>
        </w:r>
        <w:r>
          <w:t>54</w:t>
        </w:r>
        <w:r>
          <w:fldChar w:fldCharType="end"/>
        </w:r>
      </w:hyperlink>
    </w:p>
    <w:p>
      <w:pPr>
        <w:pStyle w:val="TOC1"/>
        <w:tabs>
          <w:tab w:val="right" w:leader="dot" w:pos="8306"/>
        </w:tabs>
      </w:pPr>
      <w:hyperlink w:anchor="_Toc12619" w:history="1">
        <w:r>
          <w:rPr>
            <w:rFonts w:ascii="仿宋" w:eastAsia="仿宋" w:hAnsi="仿宋" w:cs="仿宋" w:hint="eastAsia"/>
            <w:lang w:eastAsia="zh-CN"/>
          </w:rPr>
          <w:t>十五、营销与推广策略</w:t>
        </w:r>
        <w:r>
          <w:tab/>
        </w:r>
        <w:r>
          <w:fldChar w:fldCharType="begin"/>
        </w:r>
        <w:r>
          <w:instrText xml:space="preserve"> PAGEREF _Toc12619 \h </w:instrText>
        </w:r>
        <w:r>
          <w:fldChar w:fldCharType="separate"/>
        </w:r>
        <w:r>
          <w:t>55</w:t>
        </w:r>
        <w:r>
          <w:fldChar w:fldCharType="end"/>
        </w:r>
      </w:hyperlink>
    </w:p>
    <w:p>
      <w:pPr>
        <w:pStyle w:val="TOC2"/>
        <w:tabs>
          <w:tab w:val="right" w:leader="dot" w:pos="8306"/>
        </w:tabs>
      </w:pPr>
      <w:hyperlink w:anchor="_Toc7256" w:history="1">
        <w:r>
          <w:rPr>
            <w:rFonts w:ascii="仿宋" w:eastAsia="仿宋" w:hAnsi="仿宋" w:cs="仿宋" w:hint="eastAsia"/>
            <w:lang w:eastAsia="zh-CN"/>
          </w:rPr>
          <w:t>(一)、产品/服务定位与特点</w:t>
        </w:r>
        <w:r>
          <w:tab/>
        </w:r>
        <w:r>
          <w:fldChar w:fldCharType="begin"/>
        </w:r>
        <w:r>
          <w:instrText xml:space="preserve"> PAGEREF _Toc7256 \h </w:instrText>
        </w:r>
        <w:r>
          <w:fldChar w:fldCharType="separate"/>
        </w:r>
        <w:r>
          <w:t>55</w:t>
        </w:r>
        <w:r>
          <w:fldChar w:fldCharType="end"/>
        </w:r>
      </w:hyperlink>
    </w:p>
    <w:p>
      <w:pPr>
        <w:pStyle w:val="TOC2"/>
        <w:tabs>
          <w:tab w:val="right" w:leader="dot" w:pos="8306"/>
        </w:tabs>
      </w:pPr>
      <w:hyperlink w:anchor="_Toc26482" w:history="1">
        <w:r>
          <w:rPr>
            <w:rFonts w:ascii="仿宋" w:eastAsia="仿宋" w:hAnsi="仿宋" w:cs="仿宋" w:hint="eastAsia"/>
            <w:lang w:eastAsia="zh-CN"/>
          </w:rPr>
          <w:t>(二)、市场定位与竞争分析</w:t>
        </w:r>
        <w:r>
          <w:tab/>
        </w:r>
        <w:r>
          <w:fldChar w:fldCharType="begin"/>
        </w:r>
        <w:r>
          <w:instrText xml:space="preserve"> PAGEREF _Toc26482 \h </w:instrText>
        </w:r>
        <w:r>
          <w:fldChar w:fldCharType="separate"/>
        </w:r>
        <w:r>
          <w:t>56</w:t>
        </w:r>
        <w:r>
          <w:fldChar w:fldCharType="end"/>
        </w:r>
      </w:hyperlink>
    </w:p>
    <w:p>
      <w:pPr>
        <w:pStyle w:val="TOC2"/>
        <w:tabs>
          <w:tab w:val="right" w:leader="dot" w:pos="8306"/>
        </w:tabs>
      </w:pPr>
      <w:hyperlink w:anchor="_Toc4882" w:history="1">
        <w:r>
          <w:rPr>
            <w:rFonts w:ascii="仿宋" w:eastAsia="仿宋" w:hAnsi="仿宋" w:cs="仿宋" w:hint="eastAsia"/>
            <w:lang w:eastAsia="zh-CN"/>
          </w:rPr>
          <w:t>(三)、营销渠道与策略</w:t>
        </w:r>
        <w:r>
          <w:tab/>
        </w:r>
        <w:r>
          <w:fldChar w:fldCharType="begin"/>
        </w:r>
        <w:r>
          <w:instrText xml:space="preserve"> PAGEREF _Toc4882 \h </w:instrText>
        </w:r>
        <w:r>
          <w:fldChar w:fldCharType="separate"/>
        </w:r>
        <w:r>
          <w:t>57</w:t>
        </w:r>
        <w:r>
          <w:fldChar w:fldCharType="end"/>
        </w:r>
      </w:hyperlink>
    </w:p>
    <w:p>
      <w:pPr>
        <w:pStyle w:val="TOC2"/>
        <w:tabs>
          <w:tab w:val="right" w:leader="dot" w:pos="8306"/>
        </w:tabs>
      </w:pPr>
      <w:hyperlink w:anchor="_Toc5208" w:history="1">
        <w:r>
          <w:rPr>
            <w:rFonts w:ascii="仿宋" w:eastAsia="仿宋" w:hAnsi="仿宋" w:cs="仿宋" w:hint="eastAsia"/>
            <w:lang w:eastAsia="zh-CN"/>
          </w:rPr>
          <w:t>(四)、推广与宣传活动</w:t>
        </w:r>
        <w:r>
          <w:tab/>
        </w:r>
        <w:r>
          <w:fldChar w:fldCharType="begin"/>
        </w:r>
        <w:r>
          <w:instrText xml:space="preserve"> PAGEREF _Toc5208 \h </w:instrText>
        </w:r>
        <w:r>
          <w:fldChar w:fldCharType="separate"/>
        </w:r>
        <w:r>
          <w:t>58</w:t>
        </w:r>
        <w:r>
          <w:fldChar w:fldCharType="end"/>
        </w:r>
      </w:hyperlink>
    </w:p>
    <w:p>
      <w:pPr>
        <w:pStyle w:val="TOC1"/>
        <w:tabs>
          <w:tab w:val="right" w:leader="dot" w:pos="8306"/>
        </w:tabs>
      </w:pPr>
      <w:hyperlink w:anchor="_Toc17219" w:history="1">
        <w:r>
          <w:rPr>
            <w:rFonts w:ascii="仿宋" w:eastAsia="仿宋" w:hAnsi="仿宋" w:cs="仿宋" w:hint="eastAsia"/>
            <w:lang w:eastAsia="zh-CN"/>
          </w:rPr>
          <w:t>十六、特殊分子筛项目工程方案分析</w:t>
        </w:r>
        <w:r>
          <w:tab/>
        </w:r>
        <w:r>
          <w:fldChar w:fldCharType="begin"/>
        </w:r>
        <w:r>
          <w:instrText xml:space="preserve"> PAGEREF _Toc17219 \h </w:instrText>
        </w:r>
        <w:r>
          <w:fldChar w:fldCharType="separate"/>
        </w:r>
        <w:r>
          <w:t>64</w:t>
        </w:r>
        <w:r>
          <w:fldChar w:fldCharType="end"/>
        </w:r>
      </w:hyperlink>
    </w:p>
    <w:p>
      <w:pPr>
        <w:pStyle w:val="TOC2"/>
        <w:tabs>
          <w:tab w:val="right" w:leader="dot" w:pos="8306"/>
        </w:tabs>
      </w:pPr>
      <w:hyperlink w:anchor="_Toc8378" w:history="1">
        <w:r>
          <w:rPr>
            <w:rFonts w:ascii="仿宋" w:eastAsia="仿宋" w:hAnsi="仿宋" w:cs="仿宋" w:hint="eastAsia"/>
            <w:lang w:eastAsia="zh-CN"/>
          </w:rPr>
          <w:t>(一)、建筑工程设计原则</w:t>
        </w:r>
        <w:r>
          <w:tab/>
        </w:r>
        <w:r>
          <w:fldChar w:fldCharType="begin"/>
        </w:r>
        <w:r>
          <w:instrText xml:space="preserve"> PAGEREF _Toc8378 \h </w:instrText>
        </w:r>
        <w:r>
          <w:fldChar w:fldCharType="separate"/>
        </w:r>
        <w:r>
          <w:t>64</w:t>
        </w:r>
        <w:r>
          <w:fldChar w:fldCharType="end"/>
        </w:r>
      </w:hyperlink>
    </w:p>
    <w:p>
      <w:pPr>
        <w:pStyle w:val="TOC2"/>
        <w:tabs>
          <w:tab w:val="right" w:leader="dot" w:pos="8306"/>
        </w:tabs>
      </w:pPr>
      <w:hyperlink w:anchor="_Toc609" w:history="1">
        <w:r>
          <w:rPr>
            <w:rFonts w:ascii="仿宋" w:eastAsia="仿宋" w:hAnsi="仿宋" w:cs="仿宋" w:hint="eastAsia"/>
            <w:lang w:eastAsia="zh-CN"/>
          </w:rPr>
          <w:t>(二)、土建工程建设指标</w:t>
        </w:r>
        <w:r>
          <w:tab/>
        </w:r>
        <w:r>
          <w:fldChar w:fldCharType="begin"/>
        </w:r>
        <w:r>
          <w:instrText xml:space="preserve"> PAGEREF _Toc609 \h </w:instrText>
        </w:r>
        <w:r>
          <w:fldChar w:fldCharType="separate"/>
        </w:r>
        <w:r>
          <w:t>67</w:t>
        </w:r>
        <w:r>
          <w:fldChar w:fldCharType="end"/>
        </w:r>
      </w:hyperlink>
    </w:p>
    <w:p>
      <w:pPr>
        <w:pStyle w:val="TOC1"/>
        <w:tabs>
          <w:tab w:val="right" w:leader="dot" w:pos="8306"/>
        </w:tabs>
      </w:pPr>
      <w:hyperlink w:anchor="_Toc1334" w:history="1">
        <w:r>
          <w:rPr>
            <w:rFonts w:ascii="仿宋" w:eastAsia="仿宋" w:hAnsi="仿宋" w:cs="仿宋" w:hint="eastAsia"/>
            <w:lang w:eastAsia="zh-CN"/>
          </w:rPr>
          <w:t>十七、特殊分子筛项目实施保障措施</w:t>
        </w:r>
        <w:r>
          <w:tab/>
        </w:r>
        <w:r>
          <w:fldChar w:fldCharType="begin"/>
        </w:r>
        <w:r>
          <w:instrText xml:space="preserve"> PAGEREF _Toc1334 \h </w:instrText>
        </w:r>
        <w:r>
          <w:fldChar w:fldCharType="separate"/>
        </w:r>
        <w:r>
          <w:t>69</w:t>
        </w:r>
        <w:r>
          <w:fldChar w:fldCharType="end"/>
        </w:r>
      </w:hyperlink>
    </w:p>
    <w:p>
      <w:pPr>
        <w:pStyle w:val="TOC2"/>
        <w:tabs>
          <w:tab w:val="right" w:leader="dot" w:pos="8306"/>
        </w:tabs>
      </w:pPr>
      <w:hyperlink w:anchor="_Toc906" w:history="1">
        <w:r>
          <w:rPr>
            <w:rFonts w:ascii="仿宋" w:eastAsia="仿宋" w:hAnsi="仿宋" w:cs="仿宋" w:hint="eastAsia"/>
            <w:lang w:eastAsia="zh-CN"/>
          </w:rPr>
          <w:t>(一)、特殊分子筛项目实施保障机制</w:t>
        </w:r>
        <w:r>
          <w:tab/>
        </w:r>
        <w:r>
          <w:fldChar w:fldCharType="begin"/>
        </w:r>
        <w:r>
          <w:instrText xml:space="preserve"> PAGEREF _Toc906 \h </w:instrText>
        </w:r>
        <w:r>
          <w:fldChar w:fldCharType="separate"/>
        </w:r>
        <w:r>
          <w:t>69</w:t>
        </w:r>
        <w:r>
          <w:fldChar w:fldCharType="end"/>
        </w:r>
      </w:hyperlink>
    </w:p>
    <w:p>
      <w:pPr>
        <w:pStyle w:val="TOC2"/>
        <w:tabs>
          <w:tab w:val="right" w:leader="dot" w:pos="8306"/>
        </w:tabs>
      </w:pPr>
      <w:hyperlink w:anchor="_Toc14727" w:history="1">
        <w:r>
          <w:rPr>
            <w:rFonts w:ascii="仿宋" w:eastAsia="仿宋" w:hAnsi="仿宋" w:cs="仿宋" w:hint="eastAsia"/>
            <w:lang w:eastAsia="zh-CN"/>
          </w:rPr>
          <w:t>(二)、特殊分子筛项目法律合规要求</w:t>
        </w:r>
        <w:r>
          <w:tab/>
        </w:r>
        <w:r>
          <w:fldChar w:fldCharType="begin"/>
        </w:r>
        <w:r>
          <w:instrText xml:space="preserve"> PAGEREF _Toc14727 \h </w:instrText>
        </w:r>
        <w:r>
          <w:fldChar w:fldCharType="separate"/>
        </w:r>
        <w:r>
          <w:t>72</w:t>
        </w:r>
        <w:r>
          <w:fldChar w:fldCharType="end"/>
        </w:r>
      </w:hyperlink>
    </w:p>
    <w:p>
      <w:pPr>
        <w:pStyle w:val="TOC2"/>
        <w:tabs>
          <w:tab w:val="right" w:leader="dot" w:pos="8306"/>
        </w:tabs>
      </w:pPr>
      <w:hyperlink w:anchor="_Toc29783" w:history="1">
        <w:r>
          <w:rPr>
            <w:rFonts w:ascii="仿宋" w:eastAsia="仿宋" w:hAnsi="仿宋" w:cs="仿宋" w:hint="eastAsia"/>
            <w:lang w:eastAsia="zh-CN"/>
          </w:rPr>
          <w:t>(三)、特殊分子筛项目合同管理与法律事务</w:t>
        </w:r>
        <w:r>
          <w:tab/>
        </w:r>
        <w:r>
          <w:fldChar w:fldCharType="begin"/>
        </w:r>
        <w:r>
          <w:instrText xml:space="preserve"> PAGEREF _Toc29783 \h </w:instrText>
        </w:r>
        <w:r>
          <w:fldChar w:fldCharType="separate"/>
        </w:r>
        <w:r>
          <w:t>76</w:t>
        </w:r>
        <w:r>
          <w:fldChar w:fldCharType="end"/>
        </w:r>
      </w:hyperlink>
    </w:p>
    <w:p>
      <w:pPr>
        <w:pStyle w:val="TOC2"/>
        <w:tabs>
          <w:tab w:val="right" w:leader="dot" w:pos="8306"/>
        </w:tabs>
      </w:pPr>
      <w:hyperlink w:anchor="_Toc7809" w:history="1">
        <w:r>
          <w:rPr>
            <w:rFonts w:ascii="仿宋" w:eastAsia="仿宋" w:hAnsi="仿宋" w:cs="仿宋" w:hint="eastAsia"/>
            <w:lang w:eastAsia="zh-CN"/>
          </w:rPr>
          <w:t>(四)、特殊分子筛项目知识产权保护策略</w:t>
        </w:r>
        <w:r>
          <w:tab/>
        </w:r>
        <w:r>
          <w:fldChar w:fldCharType="begin"/>
        </w:r>
        <w:r>
          <w:instrText xml:space="preserve"> PAGEREF _Toc7809 \h </w:instrText>
        </w:r>
        <w:r>
          <w:fldChar w:fldCharType="separate"/>
        </w:r>
        <w:r>
          <w:t>83</w:t>
        </w:r>
        <w:r>
          <w:fldChar w:fldCharType="end"/>
        </w:r>
      </w:hyperlink>
    </w:p>
    <w:p>
      <w:pPr>
        <w:pStyle w:val="TOC1"/>
        <w:tabs>
          <w:tab w:val="right" w:leader="dot" w:pos="8306"/>
        </w:tabs>
      </w:pPr>
      <w:hyperlink w:anchor="_Toc32102" w:history="1">
        <w:r>
          <w:rPr>
            <w:rFonts w:ascii="仿宋" w:eastAsia="仿宋" w:hAnsi="仿宋" w:cs="仿宋" w:hint="eastAsia"/>
            <w:lang w:eastAsia="zh-CN"/>
          </w:rPr>
          <w:t>十八、特殊分子筛项目实施时间节点</w:t>
        </w:r>
        <w:r>
          <w:tab/>
        </w:r>
        <w:r>
          <w:fldChar w:fldCharType="begin"/>
        </w:r>
        <w:r>
          <w:instrText xml:space="preserve"> PAGEREF _Toc32102 \h </w:instrText>
        </w:r>
        <w:r>
          <w:fldChar w:fldCharType="separate"/>
        </w:r>
        <w:r>
          <w:t>85</w:t>
        </w:r>
        <w:r>
          <w:fldChar w:fldCharType="end"/>
        </w:r>
      </w:hyperlink>
    </w:p>
    <w:p>
      <w:pPr>
        <w:pStyle w:val="TOC2"/>
        <w:tabs>
          <w:tab w:val="right" w:leader="dot" w:pos="8306"/>
        </w:tabs>
      </w:pPr>
      <w:hyperlink w:anchor="_Toc16635" w:history="1">
        <w:r>
          <w:rPr>
            <w:rFonts w:ascii="仿宋" w:eastAsia="仿宋" w:hAnsi="仿宋" w:cs="仿宋" w:hint="eastAsia"/>
            <w:lang w:eastAsia="zh-CN"/>
          </w:rPr>
          <w:t>(一)、特殊分子筛项目启动阶段时间节点</w:t>
        </w:r>
        <w:r>
          <w:tab/>
        </w:r>
        <w:r>
          <w:fldChar w:fldCharType="begin"/>
        </w:r>
        <w:r>
          <w:instrText xml:space="preserve"> PAGEREF _Toc16635 \h </w:instrText>
        </w:r>
        <w:r>
          <w:fldChar w:fldCharType="separate"/>
        </w:r>
        <w:r>
          <w:t>85</w:t>
        </w:r>
        <w:r>
          <w:fldChar w:fldCharType="end"/>
        </w:r>
      </w:hyperlink>
    </w:p>
    <w:p>
      <w:pPr>
        <w:pStyle w:val="TOC2"/>
        <w:tabs>
          <w:tab w:val="right" w:leader="dot" w:pos="8306"/>
        </w:tabs>
      </w:pPr>
      <w:hyperlink w:anchor="_Toc11290" w:history="1">
        <w:r>
          <w:rPr>
            <w:rFonts w:ascii="仿宋" w:eastAsia="仿宋" w:hAnsi="仿宋" w:cs="仿宋" w:hint="eastAsia"/>
            <w:lang w:eastAsia="zh-CN"/>
          </w:rPr>
          <w:t>(二)、特殊分子筛项目执行阶段时间节点</w:t>
        </w:r>
        <w:r>
          <w:tab/>
        </w:r>
        <w:r>
          <w:fldChar w:fldCharType="begin"/>
        </w:r>
        <w:r>
          <w:instrText xml:space="preserve"> PAGEREF _Toc11290 \h </w:instrText>
        </w:r>
        <w:r>
          <w:fldChar w:fldCharType="separate"/>
        </w:r>
        <w:r>
          <w:t>86</w:t>
        </w:r>
        <w:r>
          <w:fldChar w:fldCharType="end"/>
        </w:r>
      </w:hyperlink>
    </w:p>
    <w:p>
      <w:pPr>
        <w:pStyle w:val="TOC2"/>
        <w:tabs>
          <w:tab w:val="right" w:leader="dot" w:pos="8306"/>
        </w:tabs>
      </w:pPr>
      <w:hyperlink w:anchor="_Toc1298" w:history="1">
        <w:r>
          <w:rPr>
            <w:rFonts w:ascii="仿宋" w:eastAsia="仿宋" w:hAnsi="仿宋" w:cs="仿宋" w:hint="eastAsia"/>
            <w:lang w:eastAsia="zh-CN"/>
          </w:rPr>
          <w:t>(三)、特殊分子筛项目完成阶段时间节点</w:t>
        </w:r>
        <w:r>
          <w:tab/>
        </w:r>
        <w:r>
          <w:fldChar w:fldCharType="begin"/>
        </w:r>
        <w:r>
          <w:instrText xml:space="preserve"> PAGEREF _Toc1298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227"/>
      <w:r>
        <w:rPr>
          <w:rFonts w:ascii="仿宋" w:eastAsia="仿宋" w:hAnsi="仿宋" w:cs="仿宋" w:hint="eastAsia"/>
          <w:sz w:val="28"/>
          <w:lang w:eastAsia="zh-CN"/>
        </w:rPr>
        <w:t>一、特殊分子筛项目文档管理</w:t>
      </w:r>
      <w:bookmarkEnd w:id="2"/>
    </w:p>
    <w:p>
      <w:pPr>
        <w:pStyle w:val="Heading2"/>
        <w:rPr>
          <w:rFonts w:ascii="仿宋" w:eastAsia="仿宋" w:hAnsi="仿宋" w:cs="仿宋" w:hint="eastAsia"/>
          <w:lang w:eastAsia="zh-CN"/>
        </w:rPr>
      </w:pPr>
      <w:bookmarkStart w:id="3" w:name="_Toc1680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特殊分子筛项目高度重视文档的质量和准确性，以支持特殊分子筛项目的各项活动和决策。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文档的编制始于特殊分子筛项目计划的初期，我们制定了详细的文档编制计划，明确了每个文档的内容、格式和编写责任人。在特殊分子筛项目启动阶段，我们首先编制了特殊分子筛项目章程，明确定义了特殊分子筛项目的目标、范围、风险等关键要素。随后，特殊分子筛项目团队根据计划陆续编制了需求文档、设计文档、测试文档等各类文档，确保特殊分子筛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殊分子筛项目管理中的重要环节，旨在确保特殊分子筛项目文档符合质量标准和特殊分子筛项目需求。在特殊分子筛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殊分子筛项目相关利益方和专业领域的专家对文档进行独立审查。这有助于获取更全面、客观的反馈，确保特殊分子筛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特殊分子筛项目在文档编制与审查方面建立了严格的管理机制，通过规范的流程和多维度的审查，确保特殊分子筛项目文档的质量、准确性和可靠性，为特殊分子筛项目的顺利推进提供了有力支持。</w:t>
      </w:r>
    </w:p>
    <w:p>
      <w:pPr>
        <w:pStyle w:val="Heading2"/>
        <w:ind w:firstLine="560" w:firstLineChars="200"/>
        <w:rPr>
          <w:rFonts w:ascii="仿宋" w:eastAsia="仿宋" w:hAnsi="仿宋" w:cs="仿宋" w:hint="eastAsia"/>
          <w:sz w:val="28"/>
          <w:lang w:eastAsia="zh-CN"/>
        </w:rPr>
      </w:pPr>
      <w:bookmarkStart w:id="4" w:name="_Toc1878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在特殊分子筛项目中，我们致力于优化文档发布与分发过程，以确保信息的高效传递和团队间协作的顺畅进行。以下是我们采取的关键优化策略：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我们通过多渠道发布文档，包括电子邮件、特殊分子筛项目管理平台、内部网站等，以满足不同团队成员的偏好和需求。多渠道发布确保了信息的全面覆盖。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我们采用了精细的权限控制，确保只有授权人员可以访问敏感信息。这种安全措施保护了特殊分子筛项目文档的机密性，防止了未经授权的信息泄露。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9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文档存档与归档是特殊分子筛项目生命周期中一个至关重要的环节，直接关系到特殊分子筛项目信息的长期保存和历史记录的完整性。在特殊分子筛项目中，我们实施了一系列有效的文档存档与归档管理策略：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947"/>
      <w:r>
        <w:rPr>
          <w:rFonts w:ascii="仿宋" w:eastAsia="仿宋" w:hAnsi="仿宋" w:cs="仿宋" w:hint="eastAsia"/>
          <w:sz w:val="28"/>
          <w:lang w:eastAsia="zh-CN"/>
        </w:rPr>
        <w:t>二、特殊分子筛项目可持续发展</w:t>
      </w:r>
      <w:bookmarkEnd w:id="6"/>
    </w:p>
    <w:p>
      <w:pPr>
        <w:pStyle w:val="Heading2"/>
        <w:rPr>
          <w:rFonts w:ascii="仿宋" w:eastAsia="仿宋" w:hAnsi="仿宋" w:cs="仿宋" w:hint="eastAsia"/>
          <w:lang w:eastAsia="zh-CN"/>
        </w:rPr>
      </w:pPr>
      <w:bookmarkStart w:id="7" w:name="_Toc2977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分子筛项目中，特殊分子筛项目团队着眼于未来，明确了可持续发展的战略方向。制定的具体可持续发展目标包括降低资源使用、采用环保技术、最大化社会效益等。这一步骤不仅有助于特殊分子筛项目在环保和社会责任方面达到最高标准，也为未来提供了明确的指引，确保特殊分子筛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可持续实践的融入特殊分子筛项目管理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殊分子筛项目管理周期。从特殊分子筛项目规划开始，特殊分子筛项目团队就考虑了环境和社会的因素。在执行阶段，特殊分子筛项目团队积极推动绿色技术的应用，优化资源利用。此外，关注员工的社会责任，通过培训和沟通活动提高员工对可持续发展的认知，使他们能够在日常工作中践行可持续实践。这些举措不仅为特殊分子筛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839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扎根于特殊分子筛项目的可持续发展理念，我们深信环保与社会责任是特殊分子筛项目成功的关键支柱。在特殊分子筛项目的每一步，我们都致力于通过创新和实践，履行对环境和社会的坚定责任。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团队通过引入先进的环保技术、建立高效的废物处理系统以及推动能源节约措施，积极履行环保责任。定期的环保监测和评估确保特殊分子筛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不仅致力于自身可持续发展，还注重对社会的回馈。通过支持社区特殊分子筛项目、参与慈善事业、提供培训机会等方式，特殊分子筛项目积极履行社会责任。与当地社区建立积极互动，关注员工的工作与生活平衡，以及员工的身心健康，是特殊分子筛项目在社会责任层面的关键举措。这样的实践不仅增强了特殊分子筛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685"/>
      <w:r>
        <w:rPr>
          <w:rFonts w:ascii="仿宋" w:eastAsia="仿宋" w:hAnsi="仿宋" w:cs="仿宋" w:hint="eastAsia"/>
          <w:sz w:val="28"/>
          <w:lang w:eastAsia="zh-CN"/>
        </w:rPr>
        <w:t>三、特殊分子筛项目概论</w:t>
      </w:r>
      <w:bookmarkEnd w:id="9"/>
    </w:p>
    <w:p>
      <w:pPr>
        <w:pStyle w:val="Heading2"/>
        <w:rPr>
          <w:rFonts w:ascii="仿宋" w:eastAsia="仿宋" w:hAnsi="仿宋" w:cs="仿宋" w:hint="eastAsia"/>
          <w:lang w:eastAsia="zh-CN"/>
        </w:rPr>
      </w:pPr>
      <w:bookmarkStart w:id="10" w:name="_Toc9555"/>
      <w:r>
        <w:rPr>
          <w:rFonts w:ascii="仿宋" w:eastAsia="仿宋" w:hAnsi="仿宋" w:cs="仿宋" w:hint="eastAsia"/>
          <w:lang w:eastAsia="zh-CN"/>
        </w:rPr>
        <w:t>(一)、特殊分子筛项目概况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的起源追溯至对市场的深入洞察。市场的不断演变与变革为特殊分子筛项目提供了难得的机遇。当前市场存在的需求缺口和变革的大环境共同构成了特殊分子筛项目的背景。这个特殊分子筛项目旨在充分利用市场机遇，填补行业中尚未满足的需求，为客户提供全新的解决方案。市场的变革和需求的增长使得这个特殊分子筛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特殊分子筛项目名称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正式命名为特殊分子筛。这个名称不仅仅是一个标识，更代表了特殊分子筛项目的核心理念和愿景。它蕴含着特殊分子筛项目所要解决问题的关键字，具有强烈的表达和辨识度，为特殊分子筛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特殊分子筛项目目标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的核心目标是提供一种全新、高效的解决方案，满足客户日益增长的需求。特殊分子筛项目追求的不仅仅是满足市场需求，更是在市场中获得卓越的竞争优势。通过不断提升产品或服务的质量和创新水平，特殊分子筛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特殊分子筛项目范围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全面涵盖了产品研发、制造、市场推广和售后服务，确保从产品设计到最终用户体验的全方位关注。这一全面的特殊分子筛项目范围是为了确保特殊分子筛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特殊分子筛项目时间表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特殊分子筛项目计划在未来18个月内完成，包括研发、测试、市场试点和正式推出等不同阶段。这个时间表的合理设计是为了确保特殊分子筛项目各个阶段的顺利推进，以便按时交付高质量的成果。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特殊分子筛项目预算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特殊分子筛项目总预算估算为XX百万美元，主要分配在研发、市场推广、人员培训和运营等方面。这一充足的预算为特殊分子筛项目提供了充足的资源，确保特殊分子筛项目在各个方面都能取得优异的表现。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特殊分子筛项目风险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可能面临的风险包括市场接受度低、技术难题、竞争激烈等。特殊分子筛项目团队已经制定了相应的风险应对计划，通过前瞻性的风险管理，确保特殊分子筛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特殊分子筛项目团队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特殊分子筛项目汇聚了一支经验丰富、多领域专业素养的核心团队，确保特殊分子筛项目在各个方面都能拥有高水平的执行力。团队的协同作战是特殊分子筛项目成功的关键因素之一。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特殊分子筛项目背景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特殊分子筛项目的背景根植于市场对更高效、创新产品的渴望，同时也受到科技发展对行业格局的深刻改变的影响。这为特殊分子筛项目提供了广阔的发展空间和市场需求。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特殊分子筛项目现状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截至目前，特殊分子筛项目已完成市场调研和技术验证，取得了初步的成功。这为特殊分子筛项目在未来的发展奠定了坚实的基础，为更远大的目标打下了坚实的基石。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9348"/>
      <w:r>
        <w:rPr>
          <w:rFonts w:ascii="仿宋" w:eastAsia="仿宋" w:hAnsi="仿宋" w:cs="仿宋" w:hint="eastAsia"/>
          <w:sz w:val="28"/>
          <w:lang w:eastAsia="zh-CN"/>
        </w:rPr>
        <w:t>(二)、特殊分子筛项目目标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keyword》特殊分子筛项目首要业务目标是在市场中占据有利地位，实现产品/服务的成功推广和销售。通过不断提升产品质量、创新性，特殊分子筛项目追求成为行业中的领导者，赢得更多客户的青睐。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在科技迅速发展的时代，特殊分子筛项目着眼于技术创新。通过持续的研发和技术升级，特殊分子筛项目旨在推出更具创新性的产品或服务，以满足市场对新鲜、先进解决方案的需求。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为了建立可持续的客户关系，特殊分子筛项目设定了客户满意度目标。通过提供卓越的产品质量和优质的客户服务，特殊分子筛项目追求赢得客户的信任和忠诚度，确保他们的满意度达到行业领先水平。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特殊分子筛项目注重社会责任和可持续发展。通过实施环保、社会责任特殊分子筛项目，特殊分子筛项目致力于在经济发展的同时保护环境，促进社会公平，实现可持续经营。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特殊分子筛项目的团队是实现目标的核心驱动力。因此，特殊分子筛项目设定了团队发展目标，包括提升团队成员的专业技能、培养领导力，以及搭建协同高效的团队工作氛围。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4678"/>
      <w:r>
        <w:rPr>
          <w:rFonts w:ascii="仿宋" w:eastAsia="仿宋" w:hAnsi="仿宋" w:cs="仿宋" w:hint="eastAsia"/>
          <w:sz w:val="28"/>
          <w:lang w:eastAsia="zh-CN"/>
        </w:rPr>
        <w:t>(三)、特殊分子筛项目提出的理由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特殊分子筛项目提出的理由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的提出源于对市场机遇的深刻洞察。当前市场中存在的需求缺口和行业发展趋势表明，有巨大的商业机会等待被开发。通过准确捕捉市场机遇，特殊分子筛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的理念基于对技术创新的信仰。通过持续的研发和技术投入，特殊分子筛项目有望推出更具创新性的产品或服务。在科技飞速发展的当下，特殊分子筛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的提出是为了增强企业的行业竞争力。通过提升产品或服务的质量和独特性，特殊分子筛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响应了消费者需求的变化。随着社会和科技的不断发展，消费者对产品和服务的需求也在发生变化。通过深入了解并及时回应消费者的新需求，特殊分子筛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特殊分子筛项目的提出是企业战略发展规划的一部分。在面对日益激烈的市场竞争和不断变化的商业环境中，特殊分子筛项目作为企业战略的一环，旨在为企业开辟新的增长领域，巩固企业在行业中的地位。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特殊分子筛项目的提出不仅仅是基于商业考量，还注重社会责任。通过推出环保、社会责任等方面的特殊分子筛项目，特殊分子筛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特殊分子筛项目的提出反映了对利益相关者期望的关注。包括客户、员工、投资者等利益相关者在企业发展中都有着各自的期望，特殊分子筛项目力求在满足这些期望的同时，取得更大的共赢。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4836"/>
      <w:r>
        <w:rPr>
          <w:rFonts w:ascii="仿宋" w:eastAsia="仿宋" w:hAnsi="仿宋" w:cs="仿宋" w:hint="eastAsia"/>
          <w:sz w:val="28"/>
          <w:lang w:eastAsia="zh-CN"/>
        </w:rPr>
        <w:t>(四)、特殊分子筛项目意义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在实施特殊分子筛项目的过程中，我们不仅仅是在追逐商业成功，更是为企业和社会的多个层面创造了深远的意义。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项目的首要意义在于提升企业的市场竞争力。通过持续的创新和对产品质量的高标准要求，特殊分子筛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殊分子筛项目的推进将促使行业技术水平的提升。通过引入先进技术和创新性解决方案，特殊分子筛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殊分子筛项目不仅创造了大量就业机会，提高了就业水平，还注重社会责任和环保。通过参与社会公益事业和推动环保特殊分子筛项目，特殊分子筛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综合而言，特殊分子筛项目意义重大，不仅推动了企业的发展，也为行业和社会的进步贡献了积极力量。这是一个全面而深刻的影响，将在未来产生可持续的正面效应。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2559"/>
      <w:r>
        <w:rPr>
          <w:rFonts w:ascii="仿宋" w:eastAsia="仿宋" w:hAnsi="仿宋" w:cs="仿宋" w:hint="eastAsia"/>
          <w:sz w:val="28"/>
          <w:lang w:eastAsia="zh-CN"/>
        </w:rPr>
        <w:t>(五)、特殊分子筛项目背景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在当今迅猛发展的商业环境中，特殊分子筛项目的动因根植于对多方面因素的审慎考量。这个特殊分子筛项目的提出并非孤立的决策，而是对企业所处背景深入思考的产物。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殊分子筛项目背后的首要原因。科技的迅速发展和全球市场的快速变化使得企业必须灵活应对。特殊分子筛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竞争的激烈程度也是特殊分子筛项目背景中不可忽视的一环。企业需要在激烈竞争中脱颖而出，为此，特殊分子筛项目致力于打破常规，提供独特的价值主张，以吸引客户并确保市场份额的增长。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技术的迅速发展为企业带来了机遇与挑战。作为特殊分子筛项目启动的背景之一，对新兴技术的应用将有助于提升企业的技术水平，使其在不断演进的商业环境中保持竞争优势。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此外，社会对企业责任的期望也在逐渐升高。特殊分子筛项目充分融入了社会责任的理念，通过可持续经营和社会公益特殊分子筛项目，企图为社会贡献一份力量，在商业成功的同时关注社会价值。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572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0189"/>
      <w:r>
        <w:rPr>
          <w:rFonts w:ascii="仿宋" w:eastAsia="仿宋" w:hAnsi="仿宋" w:cs="仿宋" w:hint="eastAsia"/>
          <w:lang w:eastAsia="zh-CN"/>
        </w:rPr>
        <w:t>(一)、特殊分子筛行业分析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特殊分子筛行业一直以来都是市场的关注焦点。行业内的发展趋势、竞争态势以及潜在机会都对特殊分子筛项目的推进产生深远的影响。通过深入研究行业的整体概貌，我们将更好地理解行业的核心特征，为特殊分子筛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分子筛行业，技术一直是推动创新和发展的关键因素。我们将对当前技术趋势进行详尽分析，包括但不限于人工智能、大数据应用、先进制造技术等。这有助于特殊分子筛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殊分子筛项目成功的基础。我们将对主要竞争对手进行深入研究，包括其市场份额、产品特点、市场定位等。通过全面了解竞争对手的优势和劣势，特殊分子筛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7273"/>
      <w:r>
        <w:rPr>
          <w:rFonts w:ascii="仿宋" w:eastAsia="仿宋" w:hAnsi="仿宋" w:cs="仿宋" w:hint="eastAsia"/>
          <w:sz w:val="28"/>
          <w:lang w:eastAsia="zh-CN"/>
        </w:rPr>
        <w:t>(二)、特殊分子筛市场分析预测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殊分子筛市场未来的增长趋势。这包括市场的整体规模、各细分领域的发展趋势等。特殊分子筛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殊分子筛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特殊分子筛项目实施过程中需要充分考虑的因素。我们将对市场风险进行全面评估，包括但不限于政策法规风险、市场竞争风险、技术变革风险等。通过对潜在风险的深入分析，特殊分子筛项目可以制定相应的风险缓解策略，降低不确定性对特殊分子筛项目的影响。</w:t>
      </w:r>
    </w:p>
    <w:p>
      <w:pPr>
        <w:pStyle w:val="Heading1"/>
        <w:ind w:firstLine="560" w:firstLineChars="200"/>
        <w:rPr>
          <w:rFonts w:ascii="仿宋" w:eastAsia="仿宋" w:hAnsi="仿宋" w:cs="仿宋" w:hint="eastAsia"/>
          <w:sz w:val="28"/>
          <w:lang w:eastAsia="zh-CN"/>
        </w:rPr>
      </w:pPr>
      <w:bookmarkStart w:id="18" w:name="_Toc23883"/>
      <w:r>
        <w:rPr>
          <w:rFonts w:ascii="仿宋" w:eastAsia="仿宋" w:hAnsi="仿宋" w:cs="仿宋" w:hint="eastAsia"/>
          <w:sz w:val="28"/>
          <w:lang w:eastAsia="zh-CN"/>
        </w:rPr>
        <w:t>五、特殊分子筛项目建设背景及必要性分析</w:t>
      </w:r>
      <w:bookmarkEnd w:id="18"/>
    </w:p>
    <w:p>
      <w:pPr>
        <w:pStyle w:val="Heading2"/>
        <w:rPr>
          <w:rFonts w:ascii="仿宋" w:eastAsia="仿宋" w:hAnsi="仿宋" w:cs="仿宋" w:hint="eastAsia"/>
          <w:lang w:eastAsia="zh-CN"/>
        </w:rPr>
      </w:pPr>
      <w:bookmarkStart w:id="19" w:name="_Toc28569"/>
      <w:r>
        <w:rPr>
          <w:rFonts w:ascii="仿宋" w:eastAsia="仿宋" w:hAnsi="仿宋" w:cs="仿宋" w:hint="eastAsia"/>
          <w:lang w:eastAsia="zh-CN"/>
        </w:rPr>
        <w:t>(一)、特殊分子筛项目背景分析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https://d.book118.com/808136043006006027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特殊分子筛项目计划设计方案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0543E1"/>
    <w:rsid w:val="310543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136043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2024-01-16T11:28:00Z</dcterms:created>
  <dcterms:modified xsi:type="dcterms:W3CDTF">2024-01-16T11:29:09Z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DD3A138EB2CE468CAD78F4AA84515E5F_11</vt:lpwstr>
  </property>
  <property fmtid="{D5CDD505-2E9C-101B-9397-08002B2CF9AE}" pid="3" name="KSOProductBuildVer">
    <vt:lpwstr>2052-12.1.0.16120</vt:lpwstr>
  </property>
</Properties>
</file>