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仪器仪表及文化、办公用机械项目建设方案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96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_Toc25965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46" w:history="1">
        <w:r>
          <w:rPr>
            <w:rFonts w:ascii="仿宋" w:eastAsia="仿宋" w:hAnsi="仿宋" w:cs="仿宋" w:hint="eastAsia"/>
            <w:lang w:eastAsia="zh-CN"/>
          </w:rPr>
          <w:t>一、仪器仪表及文化、办公用机械项目概论</w:t>
        </w:r>
        <w:r>
          <w:tab/>
        </w:r>
        <w:r>
          <w:fldChar w:fldCharType="begin"/>
        </w:r>
        <w:r>
          <w:instrText xml:space="preserve"> PAGEREF _Toc15046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36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_Toc9836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6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_Toc10006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2" w:history="1">
        <w:r>
          <w:rPr>
            <w:rFonts w:ascii="仿宋" w:eastAsia="仿宋" w:hAnsi="仿宋" w:cs="仿宋" w:hint="eastAsia"/>
            <w:lang w:eastAsia="zh-CN"/>
          </w:rPr>
          <w:t>二、财务管理与成本控制</w:t>
        </w:r>
        <w:r>
          <w:tab/>
        </w:r>
        <w:r>
          <w:fldChar w:fldCharType="begin"/>
        </w:r>
        <w:r>
          <w:instrText xml:space="preserve"> PAGEREF _Toc1592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_Toc414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1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_Toc20601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89" w:history="1">
        <w:r>
          <w:rPr>
            <w:rFonts w:ascii="仿宋" w:eastAsia="仿宋" w:hAnsi="仿宋" w:cs="仿宋" w:hint="eastAsia"/>
            <w:lang w:eastAsia="zh-CN"/>
          </w:rPr>
          <w:t>三、环境和生态影响分析</w:t>
        </w:r>
        <w:r>
          <w:tab/>
        </w:r>
        <w:r>
          <w:fldChar w:fldCharType="begin"/>
        </w:r>
        <w:r>
          <w:instrText xml:space="preserve"> PAGEREF _Toc15989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01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_Toc19401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30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_Toc10530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4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_Toc8074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24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_Toc30124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0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_Toc22820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6" w:history="1">
        <w:r>
          <w:rPr>
            <w:rFonts w:ascii="仿宋" w:eastAsia="仿宋" w:hAnsi="仿宋" w:cs="仿宋" w:hint="eastAsia"/>
            <w:lang w:eastAsia="zh-CN"/>
          </w:rPr>
          <w:t>四、项目选址研究</w:t>
        </w:r>
        <w:r>
          <w:tab/>
        </w:r>
        <w:r>
          <w:fldChar w:fldCharType="begin"/>
        </w:r>
        <w:r>
          <w:instrText xml:space="preserve"> PAGEREF _Toc1876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5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_Toc5225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_Toc496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31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_Toc10231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9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_Toc9019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9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_Toc32209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4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_Toc2974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5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_Toc16765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11" w:history="1">
        <w:r>
          <w:rPr>
            <w:rFonts w:ascii="仿宋" w:eastAsia="仿宋" w:hAnsi="仿宋" w:cs="仿宋" w:hint="eastAsia"/>
            <w:lang w:eastAsia="zh-CN"/>
          </w:rPr>
          <w:t>五、社会影响分析</w:t>
        </w:r>
        <w:r>
          <w:tab/>
        </w:r>
        <w:r>
          <w:fldChar w:fldCharType="begin"/>
        </w:r>
        <w:r>
          <w:instrText xml:space="preserve"> PAGEREF _Toc6711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0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_Toc6260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9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_Toc24109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8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_Toc32418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63" w:history="1">
        <w:r>
          <w:rPr>
            <w:rFonts w:ascii="仿宋" w:eastAsia="仿宋" w:hAnsi="仿宋" w:cs="仿宋" w:hint="eastAsia"/>
            <w:lang w:eastAsia="zh-CN"/>
          </w:rPr>
          <w:t>六、项目监理与质量保证</w:t>
        </w:r>
        <w:r>
          <w:tab/>
        </w:r>
        <w:r>
          <w:fldChar w:fldCharType="begin"/>
        </w:r>
        <w:r>
          <w:instrText xml:space="preserve"> PAGEREF _Toc28563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8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_Toc28738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2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_Toc21602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8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_Toc4968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21" w:history="1">
        <w:r>
          <w:rPr>
            <w:rFonts w:ascii="仿宋" w:eastAsia="仿宋" w:hAnsi="仿宋" w:cs="仿宋" w:hint="eastAsia"/>
            <w:lang w:eastAsia="zh-CN"/>
          </w:rPr>
          <w:t>七、资金管理与财务规划</w:t>
        </w:r>
        <w:r>
          <w:tab/>
        </w:r>
        <w:r>
          <w:fldChar w:fldCharType="begin"/>
        </w:r>
        <w:r>
          <w:instrText xml:space="preserve"> PAGEREF _Toc31321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45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_Toc26345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8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_Toc21698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17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_Toc27017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62" w:history="1">
        <w:r>
          <w:rPr>
            <w:rFonts w:ascii="仿宋" w:eastAsia="仿宋" w:hAnsi="仿宋" w:cs="仿宋" w:hint="eastAsia"/>
            <w:lang w:eastAsia="zh-CN"/>
          </w:rPr>
          <w:t>八、项目变更管理</w:t>
        </w:r>
        <w:r>
          <w:tab/>
        </w:r>
        <w:r>
          <w:fldChar w:fldCharType="begin"/>
        </w:r>
        <w:r>
          <w:instrText xml:space="preserve"> PAGEREF _Toc25962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0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_Toc920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1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_Toc29261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78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_Toc3678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7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_Toc30157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81" w:history="1">
        <w:r>
          <w:rPr>
            <w:rFonts w:ascii="仿宋" w:eastAsia="仿宋" w:hAnsi="仿宋" w:cs="仿宋" w:hint="eastAsia"/>
            <w:lang w:eastAsia="zh-CN"/>
          </w:rPr>
          <w:t>九、环境保护与治理方案</w:t>
        </w:r>
        <w:r>
          <w:tab/>
        </w:r>
        <w:r>
          <w:fldChar w:fldCharType="begin"/>
        </w:r>
        <w:r>
          <w:instrText xml:space="preserve"> PAGEREF _Toc28681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5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_Toc1385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5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_Toc14335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88" w:history="1">
        <w:r>
          <w:rPr>
            <w:rFonts w:ascii="仿宋" w:eastAsia="仿宋" w:hAnsi="仿宋" w:cs="仿宋" w:hint="eastAsia"/>
            <w:lang w:eastAsia="zh-CN"/>
          </w:rPr>
          <w:t>十、经济效益与社会效益优化</w:t>
        </w:r>
        <w:r>
          <w:tab/>
        </w:r>
        <w:r>
          <w:fldChar w:fldCharType="begin"/>
        </w:r>
        <w:r>
          <w:instrText xml:space="preserve"> PAGEREF _Toc2888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10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_Toc18110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5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_Toc20765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44" w:history="1">
        <w:r>
          <w:rPr>
            <w:rFonts w:ascii="仿宋" w:eastAsia="仿宋" w:hAnsi="仿宋" w:cs="仿宋" w:hint="eastAsia"/>
            <w:lang w:eastAsia="zh-CN"/>
          </w:rPr>
          <w:t>十一、项目质量与标准</w:t>
        </w:r>
        <w:r>
          <w:tab/>
        </w:r>
        <w:r>
          <w:fldChar w:fldCharType="begin"/>
        </w:r>
        <w:r>
          <w:instrText xml:space="preserve"> PAGEREF _Toc9644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5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_Toc3885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71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_Toc5771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5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_Toc2175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28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_Toc24428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83" w:history="1">
        <w:r>
          <w:rPr>
            <w:rFonts w:ascii="仿宋" w:eastAsia="仿宋" w:hAnsi="仿宋" w:cs="仿宋" w:hint="eastAsia"/>
            <w:lang w:eastAsia="zh-CN"/>
          </w:rPr>
          <w:t>十二、客户关系管理与市场拓展</w:t>
        </w:r>
        <w:r>
          <w:tab/>
        </w:r>
        <w:r>
          <w:fldChar w:fldCharType="begin"/>
        </w:r>
        <w:r>
          <w:instrText xml:space="preserve"> PAGEREF _Toc17783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2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_Toc16212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4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_Toc18544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87" w:history="1">
        <w:r>
          <w:rPr>
            <w:rFonts w:ascii="仿宋" w:eastAsia="仿宋" w:hAnsi="仿宋" w:cs="仿宋" w:hint="eastAsia"/>
            <w:lang w:eastAsia="zh-CN"/>
          </w:rPr>
          <w:t>十三、项目施工方案</w:t>
        </w:r>
        <w:r>
          <w:tab/>
        </w:r>
        <w:r>
          <w:fldChar w:fldCharType="begin"/>
        </w:r>
        <w:r>
          <w:instrText xml:space="preserve"> PAGEREF _Toc6387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33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_Toc13333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_Toc3096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18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_Toc22918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05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_Toc15305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54" w:history="1">
        <w:r>
          <w:rPr>
            <w:rFonts w:ascii="仿宋" w:eastAsia="仿宋" w:hAnsi="仿宋" w:cs="仿宋" w:hint="eastAsia"/>
            <w:lang w:eastAsia="zh-CN"/>
          </w:rPr>
          <w:t>十四、合作与交流机制建立</w:t>
        </w:r>
        <w:r>
          <w:tab/>
        </w:r>
        <w:r>
          <w:fldChar w:fldCharType="begin"/>
        </w:r>
        <w:r>
          <w:instrText xml:space="preserve"> PAGEREF _Toc5254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22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_Toc11822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2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_Toc20042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21" w:history="1">
        <w:r>
          <w:rPr>
            <w:rFonts w:ascii="仿宋" w:eastAsia="仿宋" w:hAnsi="仿宋" w:cs="仿宋" w:hint="eastAsia"/>
            <w:lang w:eastAsia="zh-CN"/>
          </w:rPr>
          <w:t>十五、法律法规与政策遵循</w:t>
        </w:r>
        <w:r>
          <w:tab/>
        </w:r>
        <w:r>
          <w:fldChar w:fldCharType="begin"/>
        </w:r>
        <w:r>
          <w:instrText xml:space="preserve"> PAGEREF _Toc23721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_Toc934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7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_Toc32207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00" w:history="1">
        <w:r>
          <w:rPr>
            <w:rFonts w:ascii="仿宋" w:eastAsia="仿宋" w:hAnsi="仿宋" w:cs="仿宋" w:hint="eastAsia"/>
            <w:lang w:eastAsia="zh-CN"/>
          </w:rPr>
          <w:t>十六、创新驱动与持续发展</w:t>
        </w:r>
        <w:r>
          <w:tab/>
        </w:r>
        <w:r>
          <w:fldChar w:fldCharType="begin"/>
        </w:r>
        <w:r>
          <w:instrText xml:space="preserve"> PAGEREF _Toc20900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32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_Toc8232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44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_Toc25544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73" w:history="1">
        <w:r>
          <w:rPr>
            <w:rFonts w:ascii="仿宋" w:eastAsia="仿宋" w:hAnsi="仿宋" w:cs="仿宋" w:hint="eastAsia"/>
            <w:lang w:eastAsia="zh-CN"/>
          </w:rPr>
          <w:t>十七、设施与设备管理</w:t>
        </w:r>
        <w:r>
          <w:tab/>
        </w:r>
        <w:r>
          <w:fldChar w:fldCharType="begin"/>
        </w:r>
        <w:r>
          <w:instrText xml:space="preserve"> PAGEREF _Toc9173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9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_Toc14739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3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_Toc21143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76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_Toc9476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96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046"/>
      <w:r>
        <w:rPr>
          <w:rFonts w:ascii="仿宋" w:eastAsia="仿宋" w:hAnsi="仿宋" w:cs="仿宋" w:hint="eastAsia"/>
          <w:sz w:val="28"/>
          <w:lang w:eastAsia="zh-CN"/>
        </w:rPr>
        <w:t>一、仪器仪表及文化、办公用机械项目概论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836"/>
      <w:r>
        <w:rPr>
          <w:rFonts w:ascii="仿宋" w:eastAsia="仿宋" w:hAnsi="仿宋" w:cs="仿宋" w:hint="eastAsia"/>
          <w:lang w:eastAsia="zh-CN"/>
        </w:rPr>
        <w:t>(一)、项目申报单位概况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项目单位名称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仪器仪表及文化、办公用机械项目的申报单位是“XXX实业发展公司”，这是一家在其所处行业内备受尊敬的企业。公司自成立以来，通过其在仪器仪表及文化、办公用机械项目中表现出的创新精神和卓越执行力，在市场上赢得了显著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法定代表人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公司的法定代表人秦XX，在仪器仪表及文化、办公用机械项目及其他多个行业领域中都有着显著的贡献。秦XX以其出色的领导才能和敏锐的商业洞察力，带领公司在仪器仪表及文化、办公用机械项目等多个领域实现了持续的成长和成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项目单位简介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实业发展公司，成立于[具体年份]，是仪器仪表及文化、办公用机械项目的重要合作伙伴。公司专注于[行业名称]领域，以创新作为驱动力，不断推动技术进步和市场扩张。在仪器仪表及文化、办公用机械项目中，公司通过其深厚的行业知识和经验，展示了其作为行业领导者的实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项目单位经营情况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经营方面，XXX实业发展公司在仪器仪表及文化、办公用机械项目中展现了强劲的增长和稳定的财务表现。公司通过有效的策略，在仪器仪表及文化、办公用机械项目中扩大了其市场份额并增强了盈利能力。同时，公司积极承担社会责任，参与各类社会公益项目，增强了其在仪器仪表及文化、办公用机械项目中的品牌形象和社会影响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0006"/>
      <w:r>
        <w:rPr>
          <w:rFonts w:ascii="仿宋" w:eastAsia="仿宋" w:hAnsi="仿宋" w:cs="仿宋" w:hint="eastAsia"/>
          <w:sz w:val="28"/>
          <w:lang w:eastAsia="zh-CN"/>
        </w:rPr>
        <w:t>(二)、项目概况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项目名称及承办单位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项目名称：XXX项目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承办单位：xxx 实业发展公司，一家在[特定行业或领域]领域拥有丰富经验的企业，以其创新能力和市场影响力而闻名。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项目建设地点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项目计划在某工业园区进行建设，该园区位于[具体地区或城市]，拥有优越的交通连接、完善的基础设施，以及良好的工业发展环境，是进行此类项目开发的理想选择。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[行业背景，如“全球环保意识的提高”、“技术进步”等]，市场对[具体产品或服务]的需求持续增长。XXX项目旨在利用最新的技术创新，提供高效、环保的[产品或服务]，以满足这一增长的市场需求，并在竞争激烈的市场中占据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建设规模与产品方案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总占地面积[具体数值]的工业园区内建立[具体设施，如“生产线”、“研发中心”]。产品方案包括生产[具体产品类型，如“高效能LED灯具”]，预期产品将在[目标市场，如“商业、家庭、工业照明市场”]中推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项目投资估算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总投资估算为[具体金额]，涵盖了从土地获取、建筑施工到设备采购、初期运营的全部费用。该投资预计将分阶段投放，以确保项目的顺利进展和资金的有效使用。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(六) 工艺技术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[具体工艺技术描述，如“先进的半导体制造工艺”]，这种技术在提高生产效率、降低能耗方面具有显著优势。同时，项目还将应用[另一项技术，如“自动化装配线”]，以保证产品质量和生产的一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(七) 项目建设期限和进度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项目的建设预计将在[开始年份]至[结束年份]之间完成，分为三个主要阶段：准备阶段（[具体时间范围]），建设阶段（[具体时间范围]）和试运行阶段（[具体时间范围]）。每个阶段都设有明确的目标和时间表。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(八) 主要建设内容和规模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主要建设内容包括一座[具体规模]的生产车间，一座[规模]的仓储设施，以及配套的办公区域。生产车间将配备[具体设备或技术]，以满足大规模生产需求，而仓储设施则设计为支持高效的物料管理和产品分发。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(九) 设备方案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方案中包括了高精度的[具体机械名称，如“自动装配机”]、[另一种设备，如“测试和质量控制设备”]等关键设备。所有设备的选择将根据其性能、效率和成本效益进行，以确保项目在技术上的先进性和经济上的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综上所述，XXX项目展示了其在[特定行业或领域]领域的前瞻性和创新性。项目的成功不仅将增强xxx 实业发展公司在市场上的竞争地位，还预期对整个行业产生积极影响，推动[行业名称]领域的技术进步和可持续发展。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仪器仪表及文化、办公用机械项目的实施也将带来一系列的社会和环境效益。项目的环保性产品设计和节能生产工艺，预计将减少资源消耗和环境影响，符合全球日益增长的环保需求。同时，项目的实施还预计将在当地创造就业机会，促进经济增长，为地方社区带来长期的社会和经济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在项目的未来发展中，xxx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实业发展公司计划继续投资于技术创新和市场拓展，确保仪器仪表及文化、办公用机械项目能够持续领先于行业发展趋势。公司将进一步深化与政府、行业协会及其他关键合作伙伴的关系，以提高项目的实施效率和影响力。同时，公司将持续关注项目在可持续性和社会责任方面的表现，确保其长期符合企业的核心价值和社会责任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总而言之，XXX项目不仅是xxx 实业发展公司在[行业名称]领域的一个重要战略项目，也是公司对创新、可持续发展和社会责任的承诺的体现。项目的成功将为公司、行业乃至整个社会带来深远的正面影响。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592"/>
      <w:r>
        <w:rPr>
          <w:rFonts w:ascii="仿宋" w:eastAsia="仿宋" w:hAnsi="仿宋" w:cs="仿宋" w:hint="eastAsia"/>
          <w:sz w:val="28"/>
          <w:lang w:eastAsia="zh-CN"/>
        </w:rPr>
        <w:t>二、财务管理与成本控制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414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仪器仪表及文化、办公用机械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0601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生产效率提升：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成本核算和分析： 我们建立完善的成本核算系统，对各个环节的成本进行详细分析。通过精确的数据，及时发现和解决成本异常波动，确保成本控制在可控范围内。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能源管理： 我们致力于提高能源利用效率，采用节能设备和技术，减少能源浪费。通过定期的能源审计，寻找潜在的节能机会，降低生产和运营中的能源成本。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人力资源优化： 我们通过合理的组织架构设计和人才培养计划，确保团队的高效运作。根据市场需求和业务发展，灵活调整人力资源结构，避免不必要的用人成本。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技术创新： 我们鼓励技术创新和研发投入，通过引入新技术、新工艺，提高产品质量和生产效率。技术创新不仅有助于降低生产成本，还提高了产品附加值。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采购策略： 我们采用灵活的采购策略，与供应商协商获取更有竞争力的价格和支付条件。同时，寻找多元化的供应渠道，降低对单一供应商的依赖。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定期成本审查： 我们设立定期的成本审查机制，定期对各项费用进行审查和评估。通过对成本的全面监控，及时调整和优化经营策略。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5989"/>
      <w:r>
        <w:rPr>
          <w:rFonts w:ascii="仿宋" w:eastAsia="仿宋" w:hAnsi="仿宋" w:cs="仿宋" w:hint="eastAsia"/>
          <w:sz w:val="28"/>
          <w:lang w:eastAsia="zh-CN"/>
        </w:rPr>
        <w:t>三、环境和生态影响分析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9401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仪器仪表及文化、办公用机械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仪器仪表及文化、办公用机械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仪器仪表及文化、办公用机械项目将积极采用可持续材料，如再生塑料和生物降解材料，以减少对环境的影响。项目还将推行废物减量和回收计划，例如通过再利用工业废料或建立回收系统。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仪器仪表及文化、办公用机械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0530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https://d.book118.com/815002231110011111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仪器仪表及文化、办公用机械项目建设方案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仪器仪表及文化、办公用机械项目建设方案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仪器仪表及文化、办公用机械项目建设方案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仪器仪表及文化、办公用机械项目建设方案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仪器仪表及文化、办公用机械项目建设方案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仪器仪表及文化、办公用机械项目建设方案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仪器仪表及文化、办公用机械项目建设方案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仪器仪表及文化、办公用机械项目建设方案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仪器仪表及文化、办公用机械项目建设方案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仪器仪表及文化、办公用机械项目建设方案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仪器仪表及文化、办公用机械项目建设方案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仪器仪表及文化、办公用机械项目建设方案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D10459A"/>
    <w:rsid w:val="7D10459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815002231110011111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2024-02-13T14:54:00Z</dcterms:created>
  <dcterms:modified xsi:type="dcterms:W3CDTF">2024-02-13T14:54:59Z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6197D5E010AE41CFAC45F569DE2B2158_11</vt:lpwstr>
  </property>
  <property fmtid="{D5CDD505-2E9C-101B-9397-08002B2CF9AE}" pid="3" name="KSOProductBuildVer">
    <vt:lpwstr>2052-12.1.0.16250</vt:lpwstr>
  </property>
</Properties>
</file>