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动叶可调轴流电站用风机项目规划设计蓝图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07" w:history="1">
        <w:r>
          <w:rPr>
            <w:rFonts w:ascii="仿宋" w:eastAsia="仿宋" w:hAnsi="仿宋" w:cs="仿宋" w:hint="eastAsia"/>
            <w:lang w:eastAsia="zh-CN"/>
          </w:rPr>
          <w:t>前言</w:t>
        </w:r>
        <w:r>
          <w:tab/>
        </w:r>
        <w:r>
          <w:fldChar w:fldCharType="begin"/>
        </w:r>
        <w:r>
          <w:instrText xml:space="preserve"> PAGEREF _Toc29307 \h </w:instrText>
        </w:r>
        <w:r>
          <w:fldChar w:fldCharType="separate"/>
        </w:r>
        <w:r>
          <w:t>3</w:t>
        </w:r>
        <w:r>
          <w:fldChar w:fldCharType="end"/>
        </w:r>
      </w:hyperlink>
    </w:p>
    <w:p>
      <w:pPr>
        <w:pStyle w:val="TOC1"/>
        <w:tabs>
          <w:tab w:val="right" w:leader="dot" w:pos="8306"/>
        </w:tabs>
      </w:pPr>
      <w:hyperlink w:anchor="_Toc27229" w:history="1">
        <w:r>
          <w:rPr>
            <w:rFonts w:ascii="仿宋" w:eastAsia="仿宋" w:hAnsi="仿宋" w:cs="仿宋" w:hint="eastAsia"/>
            <w:lang w:eastAsia="zh-CN"/>
          </w:rPr>
          <w:t>一、动叶可调轴流电站用风机项目土建工程</w:t>
        </w:r>
        <w:r>
          <w:tab/>
        </w:r>
        <w:r>
          <w:fldChar w:fldCharType="begin"/>
        </w:r>
        <w:r>
          <w:instrText xml:space="preserve"> PAGEREF _Toc27229 \h </w:instrText>
        </w:r>
        <w:r>
          <w:fldChar w:fldCharType="separate"/>
        </w:r>
        <w:r>
          <w:t>3</w:t>
        </w:r>
        <w:r>
          <w:fldChar w:fldCharType="end"/>
        </w:r>
      </w:hyperlink>
    </w:p>
    <w:p>
      <w:pPr>
        <w:pStyle w:val="TOC2"/>
        <w:tabs>
          <w:tab w:val="right" w:leader="dot" w:pos="8306"/>
        </w:tabs>
      </w:pPr>
      <w:hyperlink w:anchor="_Toc24375" w:history="1">
        <w:r>
          <w:rPr>
            <w:rFonts w:ascii="仿宋" w:eastAsia="仿宋" w:hAnsi="仿宋" w:cs="仿宋" w:hint="eastAsia"/>
            <w:lang w:eastAsia="zh-CN"/>
          </w:rPr>
          <w:t>(一)、建筑工程设计原则</w:t>
        </w:r>
        <w:r>
          <w:tab/>
        </w:r>
        <w:r>
          <w:fldChar w:fldCharType="begin"/>
        </w:r>
        <w:r>
          <w:instrText xml:space="preserve"> PAGEREF _Toc24375 \h </w:instrText>
        </w:r>
        <w:r>
          <w:fldChar w:fldCharType="separate"/>
        </w:r>
        <w:r>
          <w:t>3</w:t>
        </w:r>
        <w:r>
          <w:fldChar w:fldCharType="end"/>
        </w:r>
      </w:hyperlink>
    </w:p>
    <w:p>
      <w:pPr>
        <w:pStyle w:val="TOC2"/>
        <w:tabs>
          <w:tab w:val="right" w:leader="dot" w:pos="8306"/>
        </w:tabs>
      </w:pPr>
      <w:hyperlink w:anchor="_Toc666" w:history="1">
        <w:r>
          <w:rPr>
            <w:rFonts w:ascii="仿宋" w:eastAsia="仿宋" w:hAnsi="仿宋" w:cs="仿宋" w:hint="eastAsia"/>
            <w:lang w:eastAsia="zh-CN"/>
          </w:rPr>
          <w:t>(二)、土建工程设计年限及安全等级</w:t>
        </w:r>
        <w:r>
          <w:tab/>
        </w:r>
        <w:r>
          <w:fldChar w:fldCharType="begin"/>
        </w:r>
        <w:r>
          <w:instrText xml:space="preserve"> PAGEREF _Toc666 \h </w:instrText>
        </w:r>
        <w:r>
          <w:fldChar w:fldCharType="separate"/>
        </w:r>
        <w:r>
          <w:t>4</w:t>
        </w:r>
        <w:r>
          <w:fldChar w:fldCharType="end"/>
        </w:r>
      </w:hyperlink>
    </w:p>
    <w:p>
      <w:pPr>
        <w:pStyle w:val="TOC2"/>
        <w:tabs>
          <w:tab w:val="right" w:leader="dot" w:pos="8306"/>
        </w:tabs>
      </w:pPr>
      <w:hyperlink w:anchor="_Toc3146" w:history="1">
        <w:r>
          <w:rPr>
            <w:rFonts w:ascii="仿宋" w:eastAsia="仿宋" w:hAnsi="仿宋" w:cs="仿宋" w:hint="eastAsia"/>
            <w:lang w:eastAsia="zh-CN"/>
          </w:rPr>
          <w:t>(三)、建筑工程设计总体要求</w:t>
        </w:r>
        <w:r>
          <w:tab/>
        </w:r>
        <w:r>
          <w:fldChar w:fldCharType="begin"/>
        </w:r>
        <w:r>
          <w:instrText xml:space="preserve"> PAGEREF _Toc3146 \h </w:instrText>
        </w:r>
        <w:r>
          <w:fldChar w:fldCharType="separate"/>
        </w:r>
        <w:r>
          <w:t>5</w:t>
        </w:r>
        <w:r>
          <w:fldChar w:fldCharType="end"/>
        </w:r>
      </w:hyperlink>
    </w:p>
    <w:p>
      <w:pPr>
        <w:pStyle w:val="TOC2"/>
        <w:tabs>
          <w:tab w:val="right" w:leader="dot" w:pos="8306"/>
        </w:tabs>
      </w:pPr>
      <w:hyperlink w:anchor="_Toc26275" w:history="1">
        <w:r>
          <w:rPr>
            <w:rFonts w:ascii="仿宋" w:eastAsia="仿宋" w:hAnsi="仿宋" w:cs="仿宋" w:hint="eastAsia"/>
            <w:lang w:eastAsia="zh-CN"/>
          </w:rPr>
          <w:t>(四)、土建工程建设指标</w:t>
        </w:r>
        <w:r>
          <w:tab/>
        </w:r>
        <w:r>
          <w:fldChar w:fldCharType="begin"/>
        </w:r>
        <w:r>
          <w:instrText xml:space="preserve"> PAGEREF _Toc26275 \h </w:instrText>
        </w:r>
        <w:r>
          <w:fldChar w:fldCharType="separate"/>
        </w:r>
        <w:r>
          <w:t>6</w:t>
        </w:r>
        <w:r>
          <w:fldChar w:fldCharType="end"/>
        </w:r>
      </w:hyperlink>
    </w:p>
    <w:p>
      <w:pPr>
        <w:pStyle w:val="TOC1"/>
        <w:tabs>
          <w:tab w:val="right" w:leader="dot" w:pos="8306"/>
        </w:tabs>
      </w:pPr>
      <w:hyperlink w:anchor="_Toc14480" w:history="1">
        <w:r>
          <w:rPr>
            <w:rFonts w:ascii="仿宋" w:eastAsia="仿宋" w:hAnsi="仿宋" w:cs="仿宋" w:hint="eastAsia"/>
            <w:lang w:eastAsia="zh-CN"/>
          </w:rPr>
          <w:t>二、产品规划分析</w:t>
        </w:r>
        <w:r>
          <w:tab/>
        </w:r>
        <w:r>
          <w:fldChar w:fldCharType="begin"/>
        </w:r>
        <w:r>
          <w:instrText xml:space="preserve"> PAGEREF _Toc14480 \h </w:instrText>
        </w:r>
        <w:r>
          <w:fldChar w:fldCharType="separate"/>
        </w:r>
        <w:r>
          <w:t>6</w:t>
        </w:r>
        <w:r>
          <w:fldChar w:fldCharType="end"/>
        </w:r>
      </w:hyperlink>
    </w:p>
    <w:p>
      <w:pPr>
        <w:pStyle w:val="TOC2"/>
        <w:tabs>
          <w:tab w:val="right" w:leader="dot" w:pos="8306"/>
        </w:tabs>
      </w:pPr>
      <w:hyperlink w:anchor="_Toc2640" w:history="1">
        <w:r>
          <w:rPr>
            <w:rFonts w:ascii="仿宋" w:eastAsia="仿宋" w:hAnsi="仿宋" w:cs="仿宋" w:hint="eastAsia"/>
            <w:lang w:eastAsia="zh-CN"/>
          </w:rPr>
          <w:t>(一)、产品规划</w:t>
        </w:r>
        <w:r>
          <w:tab/>
        </w:r>
        <w:r>
          <w:fldChar w:fldCharType="begin"/>
        </w:r>
        <w:r>
          <w:instrText xml:space="preserve"> PAGEREF _Toc2640 \h </w:instrText>
        </w:r>
        <w:r>
          <w:fldChar w:fldCharType="separate"/>
        </w:r>
        <w:r>
          <w:t>6</w:t>
        </w:r>
        <w:r>
          <w:fldChar w:fldCharType="end"/>
        </w:r>
      </w:hyperlink>
    </w:p>
    <w:p>
      <w:pPr>
        <w:pStyle w:val="TOC2"/>
        <w:tabs>
          <w:tab w:val="right" w:leader="dot" w:pos="8306"/>
        </w:tabs>
      </w:pPr>
      <w:hyperlink w:anchor="_Toc16167" w:history="1">
        <w:r>
          <w:rPr>
            <w:rFonts w:ascii="仿宋" w:eastAsia="仿宋" w:hAnsi="仿宋" w:cs="仿宋" w:hint="eastAsia"/>
            <w:lang w:eastAsia="zh-CN"/>
          </w:rPr>
          <w:t>(二)、建设规模</w:t>
        </w:r>
        <w:r>
          <w:tab/>
        </w:r>
        <w:r>
          <w:fldChar w:fldCharType="begin"/>
        </w:r>
        <w:r>
          <w:instrText xml:space="preserve"> PAGEREF _Toc16167 \h </w:instrText>
        </w:r>
        <w:r>
          <w:fldChar w:fldCharType="separate"/>
        </w:r>
        <w:r>
          <w:t>7</w:t>
        </w:r>
        <w:r>
          <w:fldChar w:fldCharType="end"/>
        </w:r>
      </w:hyperlink>
    </w:p>
    <w:p>
      <w:pPr>
        <w:pStyle w:val="TOC1"/>
        <w:tabs>
          <w:tab w:val="right" w:leader="dot" w:pos="8306"/>
        </w:tabs>
      </w:pPr>
      <w:hyperlink w:anchor="_Toc24653" w:history="1">
        <w:r>
          <w:rPr>
            <w:rFonts w:ascii="仿宋" w:eastAsia="仿宋" w:hAnsi="仿宋" w:cs="仿宋" w:hint="eastAsia"/>
            <w:lang w:eastAsia="zh-CN"/>
          </w:rPr>
          <w:t>三、工艺说明</w:t>
        </w:r>
        <w:r>
          <w:tab/>
        </w:r>
        <w:r>
          <w:fldChar w:fldCharType="begin"/>
        </w:r>
        <w:r>
          <w:instrText xml:space="preserve"> PAGEREF _Toc24653 \h </w:instrText>
        </w:r>
        <w:r>
          <w:fldChar w:fldCharType="separate"/>
        </w:r>
        <w:r>
          <w:t>8</w:t>
        </w:r>
        <w:r>
          <w:fldChar w:fldCharType="end"/>
        </w:r>
      </w:hyperlink>
    </w:p>
    <w:p>
      <w:pPr>
        <w:pStyle w:val="TOC2"/>
        <w:tabs>
          <w:tab w:val="right" w:leader="dot" w:pos="8306"/>
        </w:tabs>
      </w:pPr>
      <w:hyperlink w:anchor="_Toc17417" w:history="1">
        <w:r>
          <w:rPr>
            <w:rFonts w:ascii="仿宋" w:eastAsia="仿宋" w:hAnsi="仿宋" w:cs="仿宋" w:hint="eastAsia"/>
            <w:lang w:eastAsia="zh-CN"/>
          </w:rPr>
          <w:t>(一)、技术管理特点</w:t>
        </w:r>
        <w:r>
          <w:tab/>
        </w:r>
        <w:r>
          <w:fldChar w:fldCharType="begin"/>
        </w:r>
        <w:r>
          <w:instrText xml:space="preserve"> PAGEREF _Toc17417 \h </w:instrText>
        </w:r>
        <w:r>
          <w:fldChar w:fldCharType="separate"/>
        </w:r>
        <w:r>
          <w:t>8</w:t>
        </w:r>
        <w:r>
          <w:fldChar w:fldCharType="end"/>
        </w:r>
      </w:hyperlink>
    </w:p>
    <w:p>
      <w:pPr>
        <w:pStyle w:val="TOC2"/>
        <w:tabs>
          <w:tab w:val="right" w:leader="dot" w:pos="8306"/>
        </w:tabs>
      </w:pPr>
      <w:hyperlink w:anchor="_Toc28861" w:history="1">
        <w:r>
          <w:rPr>
            <w:rFonts w:ascii="仿宋" w:eastAsia="仿宋" w:hAnsi="仿宋" w:cs="仿宋" w:hint="eastAsia"/>
            <w:lang w:eastAsia="zh-CN"/>
          </w:rPr>
          <w:t>(二)、动叶可调轴流电站用风机项目工艺技术设计方案</w:t>
        </w:r>
        <w:r>
          <w:tab/>
        </w:r>
        <w:r>
          <w:fldChar w:fldCharType="begin"/>
        </w:r>
        <w:r>
          <w:instrText xml:space="preserve"> PAGEREF _Toc28861 \h </w:instrText>
        </w:r>
        <w:r>
          <w:fldChar w:fldCharType="separate"/>
        </w:r>
        <w:r>
          <w:t>10</w:t>
        </w:r>
        <w:r>
          <w:fldChar w:fldCharType="end"/>
        </w:r>
      </w:hyperlink>
    </w:p>
    <w:p>
      <w:pPr>
        <w:pStyle w:val="TOC2"/>
        <w:tabs>
          <w:tab w:val="right" w:leader="dot" w:pos="8306"/>
        </w:tabs>
      </w:pPr>
      <w:hyperlink w:anchor="_Toc6803" w:history="1">
        <w:r>
          <w:rPr>
            <w:rFonts w:ascii="仿宋" w:eastAsia="仿宋" w:hAnsi="仿宋" w:cs="仿宋" w:hint="eastAsia"/>
            <w:lang w:eastAsia="zh-CN"/>
          </w:rPr>
          <w:t>(三)、设备选型方案</w:t>
        </w:r>
        <w:r>
          <w:tab/>
        </w:r>
        <w:r>
          <w:fldChar w:fldCharType="begin"/>
        </w:r>
        <w:r>
          <w:instrText xml:space="preserve"> PAGEREF _Toc6803 \h </w:instrText>
        </w:r>
        <w:r>
          <w:fldChar w:fldCharType="separate"/>
        </w:r>
        <w:r>
          <w:t>11</w:t>
        </w:r>
        <w:r>
          <w:fldChar w:fldCharType="end"/>
        </w:r>
      </w:hyperlink>
    </w:p>
    <w:p>
      <w:pPr>
        <w:pStyle w:val="TOC1"/>
        <w:tabs>
          <w:tab w:val="right" w:leader="dot" w:pos="8306"/>
        </w:tabs>
      </w:pPr>
      <w:hyperlink w:anchor="_Toc9774" w:history="1">
        <w:r>
          <w:rPr>
            <w:rFonts w:ascii="仿宋" w:eastAsia="仿宋" w:hAnsi="仿宋" w:cs="仿宋" w:hint="eastAsia"/>
            <w:lang w:eastAsia="zh-CN"/>
          </w:rPr>
          <w:t>四、动叶可调轴流电站用风机项目建设单位说明</w:t>
        </w:r>
        <w:r>
          <w:tab/>
        </w:r>
        <w:r>
          <w:fldChar w:fldCharType="begin"/>
        </w:r>
        <w:r>
          <w:instrText xml:space="preserve"> PAGEREF _Toc9774 \h </w:instrText>
        </w:r>
        <w:r>
          <w:fldChar w:fldCharType="separate"/>
        </w:r>
        <w:r>
          <w:t>12</w:t>
        </w:r>
        <w:r>
          <w:fldChar w:fldCharType="end"/>
        </w:r>
      </w:hyperlink>
    </w:p>
    <w:p>
      <w:pPr>
        <w:pStyle w:val="TOC2"/>
        <w:tabs>
          <w:tab w:val="right" w:leader="dot" w:pos="8306"/>
        </w:tabs>
      </w:pPr>
      <w:hyperlink w:anchor="_Toc23867" w:history="1">
        <w:r>
          <w:rPr>
            <w:rFonts w:ascii="仿宋" w:eastAsia="仿宋" w:hAnsi="仿宋" w:cs="仿宋" w:hint="eastAsia"/>
            <w:lang w:eastAsia="zh-CN"/>
          </w:rPr>
          <w:t>(一)、动叶可调轴流电站用风机项目承办单位基本情况</w:t>
        </w:r>
        <w:r>
          <w:tab/>
        </w:r>
        <w:r>
          <w:fldChar w:fldCharType="begin"/>
        </w:r>
        <w:r>
          <w:instrText xml:space="preserve"> PAGEREF _Toc23867 \h </w:instrText>
        </w:r>
        <w:r>
          <w:fldChar w:fldCharType="separate"/>
        </w:r>
        <w:r>
          <w:t>12</w:t>
        </w:r>
        <w:r>
          <w:fldChar w:fldCharType="end"/>
        </w:r>
      </w:hyperlink>
    </w:p>
    <w:p>
      <w:pPr>
        <w:pStyle w:val="TOC2"/>
        <w:tabs>
          <w:tab w:val="right" w:leader="dot" w:pos="8306"/>
        </w:tabs>
      </w:pPr>
      <w:hyperlink w:anchor="_Toc2795" w:history="1">
        <w:r>
          <w:rPr>
            <w:rFonts w:ascii="仿宋" w:eastAsia="仿宋" w:hAnsi="仿宋" w:cs="仿宋" w:hint="eastAsia"/>
            <w:lang w:eastAsia="zh-CN"/>
          </w:rPr>
          <w:t>(二)、公司经济效益分析</w:t>
        </w:r>
        <w:r>
          <w:tab/>
        </w:r>
        <w:r>
          <w:fldChar w:fldCharType="begin"/>
        </w:r>
        <w:r>
          <w:instrText xml:space="preserve"> PAGEREF _Toc2795 \h </w:instrText>
        </w:r>
        <w:r>
          <w:fldChar w:fldCharType="separate"/>
        </w:r>
        <w:r>
          <w:t>13</w:t>
        </w:r>
        <w:r>
          <w:fldChar w:fldCharType="end"/>
        </w:r>
      </w:hyperlink>
    </w:p>
    <w:p>
      <w:pPr>
        <w:pStyle w:val="TOC1"/>
        <w:tabs>
          <w:tab w:val="right" w:leader="dot" w:pos="8306"/>
        </w:tabs>
      </w:pPr>
      <w:hyperlink w:anchor="_Toc10242" w:history="1">
        <w:r>
          <w:rPr>
            <w:rFonts w:ascii="仿宋" w:eastAsia="仿宋" w:hAnsi="仿宋" w:cs="仿宋" w:hint="eastAsia"/>
            <w:lang w:eastAsia="zh-CN"/>
          </w:rPr>
          <w:t>五、动叶可调轴流电站用风机项目选址可行性分析</w:t>
        </w:r>
        <w:r>
          <w:tab/>
        </w:r>
        <w:r>
          <w:fldChar w:fldCharType="begin"/>
        </w:r>
        <w:r>
          <w:instrText xml:space="preserve"> PAGEREF _Toc10242 \h </w:instrText>
        </w:r>
        <w:r>
          <w:fldChar w:fldCharType="separate"/>
        </w:r>
        <w:r>
          <w:t>14</w:t>
        </w:r>
        <w:r>
          <w:fldChar w:fldCharType="end"/>
        </w:r>
      </w:hyperlink>
    </w:p>
    <w:p>
      <w:pPr>
        <w:pStyle w:val="TOC2"/>
        <w:tabs>
          <w:tab w:val="right" w:leader="dot" w:pos="8306"/>
        </w:tabs>
      </w:pPr>
      <w:hyperlink w:anchor="_Toc16950" w:history="1">
        <w:r>
          <w:rPr>
            <w:rFonts w:ascii="仿宋" w:eastAsia="仿宋" w:hAnsi="仿宋" w:cs="仿宋" w:hint="eastAsia"/>
            <w:lang w:eastAsia="zh-CN"/>
          </w:rPr>
          <w:t>(一)、动叶可调轴流电站用风机项目选址</w:t>
        </w:r>
        <w:r>
          <w:tab/>
        </w:r>
        <w:r>
          <w:fldChar w:fldCharType="begin"/>
        </w:r>
        <w:r>
          <w:instrText xml:space="preserve"> PAGEREF _Toc16950 \h </w:instrText>
        </w:r>
        <w:r>
          <w:fldChar w:fldCharType="separate"/>
        </w:r>
        <w:r>
          <w:t>14</w:t>
        </w:r>
        <w:r>
          <w:fldChar w:fldCharType="end"/>
        </w:r>
      </w:hyperlink>
    </w:p>
    <w:p>
      <w:pPr>
        <w:pStyle w:val="TOC2"/>
        <w:tabs>
          <w:tab w:val="right" w:leader="dot" w:pos="8306"/>
        </w:tabs>
      </w:pPr>
      <w:hyperlink w:anchor="_Toc13156" w:history="1">
        <w:r>
          <w:rPr>
            <w:rFonts w:ascii="仿宋" w:eastAsia="仿宋" w:hAnsi="仿宋" w:cs="仿宋" w:hint="eastAsia"/>
            <w:lang w:eastAsia="zh-CN"/>
          </w:rPr>
          <w:t>(二)、用地控制指标</w:t>
        </w:r>
        <w:r>
          <w:tab/>
        </w:r>
        <w:r>
          <w:fldChar w:fldCharType="begin"/>
        </w:r>
        <w:r>
          <w:instrText xml:space="preserve"> PAGEREF _Toc13156 \h </w:instrText>
        </w:r>
        <w:r>
          <w:fldChar w:fldCharType="separate"/>
        </w:r>
        <w:r>
          <w:t>14</w:t>
        </w:r>
        <w:r>
          <w:fldChar w:fldCharType="end"/>
        </w:r>
      </w:hyperlink>
    </w:p>
    <w:p>
      <w:pPr>
        <w:pStyle w:val="TOC2"/>
        <w:tabs>
          <w:tab w:val="right" w:leader="dot" w:pos="8306"/>
        </w:tabs>
      </w:pPr>
      <w:hyperlink w:anchor="_Toc9194" w:history="1">
        <w:r>
          <w:rPr>
            <w:rFonts w:ascii="仿宋" w:eastAsia="仿宋" w:hAnsi="仿宋" w:cs="仿宋" w:hint="eastAsia"/>
            <w:lang w:eastAsia="zh-CN"/>
          </w:rPr>
          <w:t>(三)、节约用地措施</w:t>
        </w:r>
        <w:r>
          <w:tab/>
        </w:r>
        <w:r>
          <w:fldChar w:fldCharType="begin"/>
        </w:r>
        <w:r>
          <w:instrText xml:space="preserve"> PAGEREF _Toc9194 \h </w:instrText>
        </w:r>
        <w:r>
          <w:fldChar w:fldCharType="separate"/>
        </w:r>
        <w:r>
          <w:t>16</w:t>
        </w:r>
        <w:r>
          <w:fldChar w:fldCharType="end"/>
        </w:r>
      </w:hyperlink>
    </w:p>
    <w:p>
      <w:pPr>
        <w:pStyle w:val="TOC2"/>
        <w:tabs>
          <w:tab w:val="right" w:leader="dot" w:pos="8306"/>
        </w:tabs>
      </w:pPr>
      <w:hyperlink w:anchor="_Toc15316" w:history="1">
        <w:r>
          <w:rPr>
            <w:rFonts w:ascii="仿宋" w:eastAsia="仿宋" w:hAnsi="仿宋" w:cs="仿宋" w:hint="eastAsia"/>
            <w:lang w:eastAsia="zh-CN"/>
          </w:rPr>
          <w:t>(四)、总图布置方案</w:t>
        </w:r>
        <w:r>
          <w:tab/>
        </w:r>
        <w:r>
          <w:fldChar w:fldCharType="begin"/>
        </w:r>
        <w:r>
          <w:instrText xml:space="preserve"> PAGEREF _Toc15316 \h </w:instrText>
        </w:r>
        <w:r>
          <w:fldChar w:fldCharType="separate"/>
        </w:r>
        <w:r>
          <w:t>18</w:t>
        </w:r>
        <w:r>
          <w:fldChar w:fldCharType="end"/>
        </w:r>
      </w:hyperlink>
    </w:p>
    <w:p>
      <w:pPr>
        <w:pStyle w:val="TOC2"/>
        <w:tabs>
          <w:tab w:val="right" w:leader="dot" w:pos="8306"/>
        </w:tabs>
      </w:pPr>
      <w:hyperlink w:anchor="_Toc22166" w:history="1">
        <w:r>
          <w:rPr>
            <w:rFonts w:ascii="仿宋" w:eastAsia="仿宋" w:hAnsi="仿宋" w:cs="仿宋" w:hint="eastAsia"/>
            <w:lang w:eastAsia="zh-CN"/>
          </w:rPr>
          <w:t>(五)、选址综合评价</w:t>
        </w:r>
        <w:r>
          <w:tab/>
        </w:r>
        <w:r>
          <w:fldChar w:fldCharType="begin"/>
        </w:r>
        <w:r>
          <w:instrText xml:space="preserve"> PAGEREF _Toc22166 \h </w:instrText>
        </w:r>
        <w:r>
          <w:fldChar w:fldCharType="separate"/>
        </w:r>
        <w:r>
          <w:t>19</w:t>
        </w:r>
        <w:r>
          <w:fldChar w:fldCharType="end"/>
        </w:r>
      </w:hyperlink>
    </w:p>
    <w:p>
      <w:pPr>
        <w:pStyle w:val="TOC1"/>
        <w:tabs>
          <w:tab w:val="right" w:leader="dot" w:pos="8306"/>
        </w:tabs>
      </w:pPr>
      <w:hyperlink w:anchor="_Toc16898" w:history="1">
        <w:r>
          <w:rPr>
            <w:rFonts w:ascii="仿宋" w:eastAsia="仿宋" w:hAnsi="仿宋" w:cs="仿宋" w:hint="eastAsia"/>
            <w:lang w:eastAsia="zh-CN"/>
          </w:rPr>
          <w:t>六、动叶可调轴流电站用风机项目绩效评估</w:t>
        </w:r>
        <w:r>
          <w:tab/>
        </w:r>
        <w:r>
          <w:fldChar w:fldCharType="begin"/>
        </w:r>
        <w:r>
          <w:instrText xml:space="preserve"> PAGEREF _Toc16898 \h </w:instrText>
        </w:r>
        <w:r>
          <w:fldChar w:fldCharType="separate"/>
        </w:r>
        <w:r>
          <w:t>20</w:t>
        </w:r>
        <w:r>
          <w:fldChar w:fldCharType="end"/>
        </w:r>
      </w:hyperlink>
    </w:p>
    <w:p>
      <w:pPr>
        <w:pStyle w:val="TOC2"/>
        <w:tabs>
          <w:tab w:val="right" w:leader="dot" w:pos="8306"/>
        </w:tabs>
      </w:pPr>
      <w:hyperlink w:anchor="_Toc25365" w:history="1">
        <w:r>
          <w:rPr>
            <w:rFonts w:ascii="仿宋" w:eastAsia="仿宋" w:hAnsi="仿宋" w:cs="仿宋" w:hint="eastAsia"/>
            <w:lang w:eastAsia="zh-CN"/>
          </w:rPr>
          <w:t>(一)、绩效评估指标</w:t>
        </w:r>
        <w:r>
          <w:tab/>
        </w:r>
        <w:r>
          <w:fldChar w:fldCharType="begin"/>
        </w:r>
        <w:r>
          <w:instrText xml:space="preserve"> PAGEREF _Toc25365 \h </w:instrText>
        </w:r>
        <w:r>
          <w:fldChar w:fldCharType="separate"/>
        </w:r>
        <w:r>
          <w:t>20</w:t>
        </w:r>
        <w:r>
          <w:fldChar w:fldCharType="end"/>
        </w:r>
      </w:hyperlink>
    </w:p>
    <w:p>
      <w:pPr>
        <w:pStyle w:val="TOC2"/>
        <w:tabs>
          <w:tab w:val="right" w:leader="dot" w:pos="8306"/>
        </w:tabs>
      </w:pPr>
      <w:hyperlink w:anchor="_Toc21126" w:history="1">
        <w:r>
          <w:rPr>
            <w:rFonts w:ascii="仿宋" w:eastAsia="仿宋" w:hAnsi="仿宋" w:cs="仿宋" w:hint="eastAsia"/>
            <w:lang w:eastAsia="zh-CN"/>
          </w:rPr>
          <w:t>(二)、绩效评估方法</w:t>
        </w:r>
        <w:r>
          <w:tab/>
        </w:r>
        <w:r>
          <w:fldChar w:fldCharType="begin"/>
        </w:r>
        <w:r>
          <w:instrText xml:space="preserve"> PAGEREF _Toc21126 \h </w:instrText>
        </w:r>
        <w:r>
          <w:fldChar w:fldCharType="separate"/>
        </w:r>
        <w:r>
          <w:t>21</w:t>
        </w:r>
        <w:r>
          <w:fldChar w:fldCharType="end"/>
        </w:r>
      </w:hyperlink>
    </w:p>
    <w:p>
      <w:pPr>
        <w:pStyle w:val="TOC2"/>
        <w:tabs>
          <w:tab w:val="right" w:leader="dot" w:pos="8306"/>
        </w:tabs>
      </w:pPr>
      <w:hyperlink w:anchor="_Toc22053" w:history="1">
        <w:r>
          <w:rPr>
            <w:rFonts w:ascii="仿宋" w:eastAsia="仿宋" w:hAnsi="仿宋" w:cs="仿宋" w:hint="eastAsia"/>
            <w:lang w:eastAsia="zh-CN"/>
          </w:rPr>
          <w:t>(三)、绩效评估周期</w:t>
        </w:r>
        <w:r>
          <w:tab/>
        </w:r>
        <w:r>
          <w:fldChar w:fldCharType="begin"/>
        </w:r>
        <w:r>
          <w:instrText xml:space="preserve"> PAGEREF _Toc22053 \h </w:instrText>
        </w:r>
        <w:r>
          <w:fldChar w:fldCharType="separate"/>
        </w:r>
        <w:r>
          <w:t>22</w:t>
        </w:r>
        <w:r>
          <w:fldChar w:fldCharType="end"/>
        </w:r>
      </w:hyperlink>
    </w:p>
    <w:p>
      <w:pPr>
        <w:pStyle w:val="TOC1"/>
        <w:tabs>
          <w:tab w:val="right" w:leader="dot" w:pos="8306"/>
        </w:tabs>
      </w:pPr>
      <w:hyperlink w:anchor="_Toc14241" w:history="1">
        <w:r>
          <w:rPr>
            <w:rFonts w:ascii="仿宋" w:eastAsia="仿宋" w:hAnsi="仿宋" w:cs="仿宋" w:hint="eastAsia"/>
            <w:lang w:eastAsia="zh-CN"/>
          </w:rPr>
          <w:t>七、动叶可调轴流电站用风机项目投资规划</w:t>
        </w:r>
        <w:r>
          <w:tab/>
        </w:r>
        <w:r>
          <w:fldChar w:fldCharType="begin"/>
        </w:r>
        <w:r>
          <w:instrText xml:space="preserve"> PAGEREF _Toc14241 \h </w:instrText>
        </w:r>
        <w:r>
          <w:fldChar w:fldCharType="separate"/>
        </w:r>
        <w:r>
          <w:t>23</w:t>
        </w:r>
        <w:r>
          <w:fldChar w:fldCharType="end"/>
        </w:r>
      </w:hyperlink>
    </w:p>
    <w:p>
      <w:pPr>
        <w:pStyle w:val="TOC2"/>
        <w:tabs>
          <w:tab w:val="right" w:leader="dot" w:pos="8306"/>
        </w:tabs>
      </w:pPr>
      <w:hyperlink w:anchor="_Toc26518" w:history="1">
        <w:r>
          <w:rPr>
            <w:rFonts w:ascii="仿宋" w:eastAsia="仿宋" w:hAnsi="仿宋" w:cs="仿宋" w:hint="eastAsia"/>
            <w:lang w:eastAsia="zh-CN"/>
          </w:rPr>
          <w:t>(一)、动叶可调轴流电站用风机项目总投资估算</w:t>
        </w:r>
        <w:r>
          <w:tab/>
        </w:r>
        <w:r>
          <w:fldChar w:fldCharType="begin"/>
        </w:r>
        <w:r>
          <w:instrText xml:space="preserve"> PAGEREF _Toc26518 \h </w:instrText>
        </w:r>
        <w:r>
          <w:fldChar w:fldCharType="separate"/>
        </w:r>
        <w:r>
          <w:t>23</w:t>
        </w:r>
        <w:r>
          <w:fldChar w:fldCharType="end"/>
        </w:r>
      </w:hyperlink>
    </w:p>
    <w:p>
      <w:pPr>
        <w:pStyle w:val="TOC2"/>
        <w:tabs>
          <w:tab w:val="right" w:leader="dot" w:pos="8306"/>
        </w:tabs>
      </w:pPr>
      <w:hyperlink w:anchor="_Toc20010" w:history="1">
        <w:r>
          <w:rPr>
            <w:rFonts w:ascii="仿宋" w:eastAsia="仿宋" w:hAnsi="仿宋" w:cs="仿宋" w:hint="eastAsia"/>
            <w:lang w:eastAsia="zh-CN"/>
          </w:rPr>
          <w:t>(二)、资金筹措</w:t>
        </w:r>
        <w:r>
          <w:tab/>
        </w:r>
        <w:r>
          <w:fldChar w:fldCharType="begin"/>
        </w:r>
        <w:r>
          <w:instrText xml:space="preserve"> PAGEREF _Toc20010 \h </w:instrText>
        </w:r>
        <w:r>
          <w:fldChar w:fldCharType="separate"/>
        </w:r>
        <w:r>
          <w:t>25</w:t>
        </w:r>
        <w:r>
          <w:fldChar w:fldCharType="end"/>
        </w:r>
      </w:hyperlink>
    </w:p>
    <w:p>
      <w:pPr>
        <w:pStyle w:val="TOC1"/>
        <w:tabs>
          <w:tab w:val="right" w:leader="dot" w:pos="8306"/>
        </w:tabs>
      </w:pPr>
      <w:hyperlink w:anchor="_Toc7170" w:history="1">
        <w:r>
          <w:rPr>
            <w:rFonts w:ascii="仿宋" w:eastAsia="仿宋" w:hAnsi="仿宋" w:cs="仿宋" w:hint="eastAsia"/>
            <w:lang w:eastAsia="zh-CN"/>
          </w:rPr>
          <w:t>八、动叶可调轴流电站用风机项目社会影响</w:t>
        </w:r>
        <w:r>
          <w:tab/>
        </w:r>
        <w:r>
          <w:fldChar w:fldCharType="begin"/>
        </w:r>
        <w:r>
          <w:instrText xml:space="preserve"> PAGEREF _Toc7170 \h </w:instrText>
        </w:r>
        <w:r>
          <w:fldChar w:fldCharType="separate"/>
        </w:r>
        <w:r>
          <w:t>25</w:t>
        </w:r>
        <w:r>
          <w:fldChar w:fldCharType="end"/>
        </w:r>
      </w:hyperlink>
    </w:p>
    <w:p>
      <w:pPr>
        <w:pStyle w:val="TOC2"/>
        <w:tabs>
          <w:tab w:val="right" w:leader="dot" w:pos="8306"/>
        </w:tabs>
      </w:pPr>
      <w:hyperlink w:anchor="_Toc16113" w:history="1">
        <w:r>
          <w:rPr>
            <w:rFonts w:ascii="仿宋" w:eastAsia="仿宋" w:hAnsi="仿宋" w:cs="仿宋" w:hint="eastAsia"/>
            <w:lang w:eastAsia="zh-CN"/>
          </w:rPr>
          <w:t>(一)、社会责任与义务</w:t>
        </w:r>
        <w:r>
          <w:tab/>
        </w:r>
        <w:r>
          <w:fldChar w:fldCharType="begin"/>
        </w:r>
        <w:r>
          <w:instrText xml:space="preserve"> PAGEREF _Toc16113 \h </w:instrText>
        </w:r>
        <w:r>
          <w:fldChar w:fldCharType="separate"/>
        </w:r>
        <w:r>
          <w:t>25</w:t>
        </w:r>
        <w:r>
          <w:fldChar w:fldCharType="end"/>
        </w:r>
      </w:hyperlink>
    </w:p>
    <w:p>
      <w:pPr>
        <w:pStyle w:val="TOC2"/>
        <w:tabs>
          <w:tab w:val="right" w:leader="dot" w:pos="8306"/>
        </w:tabs>
      </w:pPr>
      <w:hyperlink w:anchor="_Toc15661" w:history="1">
        <w:r>
          <w:rPr>
            <w:rFonts w:ascii="仿宋" w:eastAsia="仿宋" w:hAnsi="仿宋" w:cs="仿宋" w:hint="eastAsia"/>
            <w:lang w:eastAsia="zh-CN"/>
          </w:rPr>
          <w:t>(二)、社会参与与沟通</w:t>
        </w:r>
        <w:r>
          <w:tab/>
        </w:r>
        <w:r>
          <w:fldChar w:fldCharType="begin"/>
        </w:r>
        <w:r>
          <w:instrText xml:space="preserve"> PAGEREF _Toc15661 \h </w:instrText>
        </w:r>
        <w:r>
          <w:fldChar w:fldCharType="separate"/>
        </w:r>
        <w:r>
          <w:t>26</w:t>
        </w:r>
        <w:r>
          <w:fldChar w:fldCharType="end"/>
        </w:r>
      </w:hyperlink>
    </w:p>
    <w:p>
      <w:pPr>
        <w:pStyle w:val="TOC1"/>
        <w:tabs>
          <w:tab w:val="right" w:leader="dot" w:pos="8306"/>
        </w:tabs>
      </w:pPr>
      <w:hyperlink w:anchor="_Toc10260" w:history="1">
        <w:r>
          <w:rPr>
            <w:rFonts w:ascii="仿宋" w:eastAsia="仿宋" w:hAnsi="仿宋" w:cs="仿宋" w:hint="eastAsia"/>
            <w:lang w:eastAsia="zh-CN"/>
          </w:rPr>
          <w:t>九、生产安全保护</w:t>
        </w:r>
        <w:r>
          <w:tab/>
        </w:r>
        <w:r>
          <w:fldChar w:fldCharType="begin"/>
        </w:r>
        <w:r>
          <w:instrText xml:space="preserve"> PAGEREF _Toc10260 \h </w:instrText>
        </w:r>
        <w:r>
          <w:fldChar w:fldCharType="separate"/>
        </w:r>
        <w:r>
          <w:t>27</w:t>
        </w:r>
        <w:r>
          <w:fldChar w:fldCharType="end"/>
        </w:r>
      </w:hyperlink>
    </w:p>
    <w:p>
      <w:pPr>
        <w:pStyle w:val="TOC2"/>
        <w:tabs>
          <w:tab w:val="right" w:leader="dot" w:pos="8306"/>
        </w:tabs>
      </w:pPr>
      <w:hyperlink w:anchor="_Toc9851" w:history="1">
        <w:r>
          <w:rPr>
            <w:rFonts w:ascii="仿宋" w:eastAsia="仿宋" w:hAnsi="仿宋" w:cs="仿宋" w:hint="eastAsia"/>
            <w:lang w:eastAsia="zh-CN"/>
          </w:rPr>
          <w:t>(一)、消防安全</w:t>
        </w:r>
        <w:r>
          <w:tab/>
        </w:r>
        <w:r>
          <w:fldChar w:fldCharType="begin"/>
        </w:r>
        <w:r>
          <w:instrText xml:space="preserve"> PAGEREF _Toc9851 \h </w:instrText>
        </w:r>
        <w:r>
          <w:fldChar w:fldCharType="separate"/>
        </w:r>
        <w:r>
          <w:t>27</w:t>
        </w:r>
        <w:r>
          <w:fldChar w:fldCharType="end"/>
        </w:r>
      </w:hyperlink>
    </w:p>
    <w:p>
      <w:pPr>
        <w:pStyle w:val="TOC2"/>
        <w:tabs>
          <w:tab w:val="right" w:leader="dot" w:pos="8306"/>
        </w:tabs>
      </w:pPr>
      <w:hyperlink w:anchor="_Toc24091" w:history="1">
        <w:r>
          <w:rPr>
            <w:rFonts w:ascii="仿宋" w:eastAsia="仿宋" w:hAnsi="仿宋" w:cs="仿宋" w:hint="eastAsia"/>
            <w:lang w:eastAsia="zh-CN"/>
          </w:rPr>
          <w:t>(二)、防火防爆总图布置措施</w:t>
        </w:r>
        <w:r>
          <w:tab/>
        </w:r>
        <w:r>
          <w:fldChar w:fldCharType="begin"/>
        </w:r>
        <w:r>
          <w:instrText xml:space="preserve"> PAGEREF _Toc24091 \h </w:instrText>
        </w:r>
        <w:r>
          <w:fldChar w:fldCharType="separate"/>
        </w:r>
        <w:r>
          <w:t>29</w:t>
        </w:r>
        <w:r>
          <w:fldChar w:fldCharType="end"/>
        </w:r>
      </w:hyperlink>
    </w:p>
    <w:p>
      <w:pPr>
        <w:pStyle w:val="TOC2"/>
        <w:tabs>
          <w:tab w:val="right" w:leader="dot" w:pos="8306"/>
        </w:tabs>
      </w:pPr>
      <w:hyperlink w:anchor="_Toc3629" w:history="1">
        <w:r>
          <w:rPr>
            <w:rFonts w:ascii="仿宋" w:eastAsia="仿宋" w:hAnsi="仿宋" w:cs="仿宋" w:hint="eastAsia"/>
            <w:lang w:eastAsia="zh-CN"/>
          </w:rPr>
          <w:t>(三)、自然灾害防范措施</w:t>
        </w:r>
        <w:r>
          <w:tab/>
        </w:r>
        <w:r>
          <w:fldChar w:fldCharType="begin"/>
        </w:r>
        <w:r>
          <w:instrText xml:space="preserve"> PAGEREF _Toc3629 \h </w:instrText>
        </w:r>
        <w:r>
          <w:fldChar w:fldCharType="separate"/>
        </w:r>
        <w:r>
          <w:t>30</w:t>
        </w:r>
        <w:r>
          <w:fldChar w:fldCharType="end"/>
        </w:r>
      </w:hyperlink>
    </w:p>
    <w:p>
      <w:pPr>
        <w:pStyle w:val="TOC2"/>
        <w:tabs>
          <w:tab w:val="right" w:leader="dot" w:pos="8306"/>
        </w:tabs>
      </w:pPr>
      <w:hyperlink w:anchor="_Toc27351" w:history="1">
        <w:r>
          <w:rPr>
            <w:rFonts w:ascii="仿宋" w:eastAsia="仿宋" w:hAnsi="仿宋" w:cs="仿宋" w:hint="eastAsia"/>
            <w:lang w:eastAsia="zh-CN"/>
          </w:rPr>
          <w:t>(四)、安全色及安全标志使用要求</w:t>
        </w:r>
        <w:r>
          <w:tab/>
        </w:r>
        <w:r>
          <w:fldChar w:fldCharType="begin"/>
        </w:r>
        <w:r>
          <w:instrText xml:space="preserve"> PAGEREF _Toc27351 \h </w:instrText>
        </w:r>
        <w:r>
          <w:fldChar w:fldCharType="separate"/>
        </w:r>
        <w:r>
          <w:t>31</w:t>
        </w:r>
        <w:r>
          <w:fldChar w:fldCharType="end"/>
        </w:r>
      </w:hyperlink>
    </w:p>
    <w:p>
      <w:pPr>
        <w:pStyle w:val="TOC2"/>
        <w:tabs>
          <w:tab w:val="right" w:leader="dot" w:pos="8306"/>
        </w:tabs>
      </w:pPr>
      <w:hyperlink w:anchor="_Toc31022" w:history="1">
        <w:r>
          <w:rPr>
            <w:rFonts w:ascii="仿宋" w:eastAsia="仿宋" w:hAnsi="仿宋" w:cs="仿宋" w:hint="eastAsia"/>
            <w:lang w:eastAsia="zh-CN"/>
          </w:rPr>
          <w:t>(五)、防尘防毒措施</w:t>
        </w:r>
        <w:r>
          <w:tab/>
        </w:r>
        <w:r>
          <w:fldChar w:fldCharType="begin"/>
        </w:r>
        <w:r>
          <w:instrText xml:space="preserve"> PAGEREF _Toc31022 \h </w:instrText>
        </w:r>
        <w:r>
          <w:fldChar w:fldCharType="separate"/>
        </w:r>
        <w:r>
          <w:t>32</w:t>
        </w:r>
        <w:r>
          <w:fldChar w:fldCharType="end"/>
        </w:r>
      </w:hyperlink>
    </w:p>
    <w:p>
      <w:pPr>
        <w:pStyle w:val="TOC2"/>
        <w:tabs>
          <w:tab w:val="right" w:leader="dot" w:pos="8306"/>
        </w:tabs>
      </w:pPr>
      <w:hyperlink w:anchor="_Toc24661" w:history="1">
        <w:r>
          <w:rPr>
            <w:rFonts w:ascii="仿宋" w:eastAsia="仿宋" w:hAnsi="仿宋" w:cs="仿宋" w:hint="eastAsia"/>
            <w:lang w:eastAsia="zh-CN"/>
          </w:rPr>
          <w:t>(六)、防静电、触电防护及防雷措施</w:t>
        </w:r>
        <w:r>
          <w:tab/>
        </w:r>
        <w:r>
          <w:fldChar w:fldCharType="begin"/>
        </w:r>
        <w:r>
          <w:instrText xml:space="preserve"> PAGEREF _Toc24661 \h </w:instrText>
        </w:r>
        <w:r>
          <w:fldChar w:fldCharType="separate"/>
        </w:r>
        <w:r>
          <w:t>33</w:t>
        </w:r>
        <w:r>
          <w:fldChar w:fldCharType="end"/>
        </w:r>
      </w:hyperlink>
    </w:p>
    <w:p>
      <w:pPr>
        <w:pStyle w:val="TOC2"/>
        <w:tabs>
          <w:tab w:val="right" w:leader="dot" w:pos="8306"/>
        </w:tabs>
      </w:pPr>
      <w:hyperlink w:anchor="_Toc14023" w:history="1">
        <w:r>
          <w:rPr>
            <w:rFonts w:ascii="仿宋" w:eastAsia="仿宋" w:hAnsi="仿宋" w:cs="仿宋" w:hint="eastAsia"/>
            <w:lang w:eastAsia="zh-CN"/>
          </w:rPr>
          <w:t>(七)、机械设备安全保障措施</w:t>
        </w:r>
        <w:r>
          <w:tab/>
        </w:r>
        <w:r>
          <w:fldChar w:fldCharType="begin"/>
        </w:r>
        <w:r>
          <w:instrText xml:space="preserve"> PAGEREF _Toc14023 \h </w:instrText>
        </w:r>
        <w:r>
          <w:fldChar w:fldCharType="separate"/>
        </w:r>
        <w:r>
          <w:t>35</w:t>
        </w:r>
        <w:r>
          <w:fldChar w:fldCharType="end"/>
        </w:r>
      </w:hyperlink>
    </w:p>
    <w:p>
      <w:pPr>
        <w:pStyle w:val="TOC1"/>
        <w:tabs>
          <w:tab w:val="right" w:leader="dot" w:pos="8306"/>
        </w:tabs>
      </w:pPr>
      <w:hyperlink w:anchor="_Toc2160" w:history="1">
        <w:r>
          <w:rPr>
            <w:rFonts w:ascii="仿宋" w:eastAsia="仿宋" w:hAnsi="仿宋" w:cs="仿宋" w:hint="eastAsia"/>
            <w:lang w:eastAsia="zh-CN"/>
          </w:rPr>
          <w:t>十、动叶可调轴流电站用风机项目技术管理</w:t>
        </w:r>
        <w:r>
          <w:tab/>
        </w:r>
        <w:r>
          <w:fldChar w:fldCharType="begin"/>
        </w:r>
        <w:r>
          <w:instrText xml:space="preserve"> PAGEREF _Toc2160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46" w:history="1">
        <w:r>
          <w:rPr>
            <w:rFonts w:ascii="仿宋" w:eastAsia="仿宋" w:hAnsi="仿宋" w:cs="仿宋" w:hint="eastAsia"/>
            <w:lang w:eastAsia="zh-CN"/>
          </w:rPr>
          <w:t>(一)、技术方案选用方向</w:t>
        </w:r>
        <w:r>
          <w:tab/>
        </w:r>
        <w:r>
          <w:fldChar w:fldCharType="begin"/>
        </w:r>
        <w:r>
          <w:instrText xml:space="preserve"> PAGEREF _Toc27246 \h </w:instrText>
        </w:r>
        <w:r>
          <w:fldChar w:fldCharType="separate"/>
        </w:r>
        <w:r>
          <w:t>36</w:t>
        </w:r>
        <w:r>
          <w:fldChar w:fldCharType="end"/>
        </w:r>
      </w:hyperlink>
    </w:p>
    <w:p>
      <w:pPr>
        <w:pStyle w:val="TOC2"/>
        <w:tabs>
          <w:tab w:val="right" w:leader="dot" w:pos="8306"/>
        </w:tabs>
      </w:pPr>
      <w:hyperlink w:anchor="_Toc32181" w:history="1">
        <w:r>
          <w:rPr>
            <w:rFonts w:ascii="仿宋" w:eastAsia="仿宋" w:hAnsi="仿宋" w:cs="仿宋" w:hint="eastAsia"/>
            <w:lang w:eastAsia="zh-CN"/>
          </w:rPr>
          <w:t>(二)、工艺技术方案选用原则</w:t>
        </w:r>
        <w:r>
          <w:tab/>
        </w:r>
        <w:r>
          <w:fldChar w:fldCharType="begin"/>
        </w:r>
        <w:r>
          <w:instrText xml:space="preserve"> PAGEREF _Toc32181 \h </w:instrText>
        </w:r>
        <w:r>
          <w:fldChar w:fldCharType="separate"/>
        </w:r>
        <w:r>
          <w:t>38</w:t>
        </w:r>
        <w:r>
          <w:fldChar w:fldCharType="end"/>
        </w:r>
      </w:hyperlink>
    </w:p>
    <w:p>
      <w:pPr>
        <w:pStyle w:val="TOC2"/>
        <w:tabs>
          <w:tab w:val="right" w:leader="dot" w:pos="8306"/>
        </w:tabs>
      </w:pPr>
      <w:hyperlink w:anchor="_Toc7562" w:history="1">
        <w:r>
          <w:rPr>
            <w:rFonts w:ascii="仿宋" w:eastAsia="仿宋" w:hAnsi="仿宋" w:cs="仿宋" w:hint="eastAsia"/>
            <w:lang w:eastAsia="zh-CN"/>
          </w:rPr>
          <w:t>(三)、工艺技术方案要求</w:t>
        </w:r>
        <w:r>
          <w:tab/>
        </w:r>
        <w:r>
          <w:fldChar w:fldCharType="begin"/>
        </w:r>
        <w:r>
          <w:instrText xml:space="preserve"> PAGEREF _Toc7562 \h </w:instrText>
        </w:r>
        <w:r>
          <w:fldChar w:fldCharType="separate"/>
        </w:r>
        <w:r>
          <w:t>40</w:t>
        </w:r>
        <w:r>
          <w:fldChar w:fldCharType="end"/>
        </w:r>
      </w:hyperlink>
    </w:p>
    <w:p>
      <w:pPr>
        <w:pStyle w:val="TOC1"/>
        <w:tabs>
          <w:tab w:val="right" w:leader="dot" w:pos="8306"/>
        </w:tabs>
      </w:pPr>
      <w:hyperlink w:anchor="_Toc24768" w:history="1">
        <w:r>
          <w:rPr>
            <w:rFonts w:ascii="仿宋" w:eastAsia="仿宋" w:hAnsi="仿宋" w:cs="仿宋" w:hint="eastAsia"/>
            <w:lang w:eastAsia="zh-CN"/>
          </w:rPr>
          <w:t>十一、动叶可调轴流电站用风机项目财务管理</w:t>
        </w:r>
        <w:r>
          <w:tab/>
        </w:r>
        <w:r>
          <w:fldChar w:fldCharType="begin"/>
        </w:r>
        <w:r>
          <w:instrText xml:space="preserve"> PAGEREF _Toc24768 \h </w:instrText>
        </w:r>
        <w:r>
          <w:fldChar w:fldCharType="separate"/>
        </w:r>
        <w:r>
          <w:t>43</w:t>
        </w:r>
        <w:r>
          <w:fldChar w:fldCharType="end"/>
        </w:r>
      </w:hyperlink>
    </w:p>
    <w:p>
      <w:pPr>
        <w:pStyle w:val="TOC2"/>
        <w:tabs>
          <w:tab w:val="right" w:leader="dot" w:pos="8306"/>
        </w:tabs>
      </w:pPr>
      <w:hyperlink w:anchor="_Toc24553" w:history="1">
        <w:r>
          <w:rPr>
            <w:rFonts w:ascii="仿宋" w:eastAsia="仿宋" w:hAnsi="仿宋" w:cs="仿宋" w:hint="eastAsia"/>
            <w:lang w:eastAsia="zh-CN"/>
          </w:rPr>
          <w:t>(一)、资金需求大</w:t>
        </w:r>
        <w:r>
          <w:tab/>
        </w:r>
        <w:r>
          <w:fldChar w:fldCharType="begin"/>
        </w:r>
        <w:r>
          <w:instrText xml:space="preserve"> PAGEREF _Toc24553 \h </w:instrText>
        </w:r>
        <w:r>
          <w:fldChar w:fldCharType="separate"/>
        </w:r>
        <w:r>
          <w:t>43</w:t>
        </w:r>
        <w:r>
          <w:fldChar w:fldCharType="end"/>
        </w:r>
      </w:hyperlink>
    </w:p>
    <w:p>
      <w:pPr>
        <w:pStyle w:val="TOC2"/>
        <w:tabs>
          <w:tab w:val="right" w:leader="dot" w:pos="8306"/>
        </w:tabs>
      </w:pPr>
      <w:hyperlink w:anchor="_Toc13634" w:history="1">
        <w:r>
          <w:rPr>
            <w:rFonts w:ascii="仿宋" w:eastAsia="仿宋" w:hAnsi="仿宋" w:cs="仿宋" w:hint="eastAsia"/>
            <w:lang w:eastAsia="zh-CN"/>
          </w:rPr>
          <w:t>(二)、研发周期长</w:t>
        </w:r>
        <w:r>
          <w:tab/>
        </w:r>
        <w:r>
          <w:fldChar w:fldCharType="begin"/>
        </w:r>
        <w:r>
          <w:instrText xml:space="preserve"> PAGEREF _Toc13634 \h </w:instrText>
        </w:r>
        <w:r>
          <w:fldChar w:fldCharType="separate"/>
        </w:r>
        <w:r>
          <w:t>44</w:t>
        </w:r>
        <w:r>
          <w:fldChar w:fldCharType="end"/>
        </w:r>
      </w:hyperlink>
    </w:p>
    <w:p>
      <w:pPr>
        <w:pStyle w:val="TOC2"/>
        <w:tabs>
          <w:tab w:val="right" w:leader="dot" w:pos="8306"/>
        </w:tabs>
      </w:pPr>
      <w:hyperlink w:anchor="_Toc29995" w:history="1">
        <w:r>
          <w:rPr>
            <w:rFonts w:ascii="仿宋" w:eastAsia="仿宋" w:hAnsi="仿宋" w:cs="仿宋" w:hint="eastAsia"/>
            <w:lang w:eastAsia="zh-CN"/>
          </w:rPr>
          <w:t>(三)、市场风险大</w:t>
        </w:r>
        <w:r>
          <w:tab/>
        </w:r>
        <w:r>
          <w:fldChar w:fldCharType="begin"/>
        </w:r>
        <w:r>
          <w:instrText xml:space="preserve"> PAGEREF _Toc29995 \h </w:instrText>
        </w:r>
        <w:r>
          <w:fldChar w:fldCharType="separate"/>
        </w:r>
        <w:r>
          <w:t>45</w:t>
        </w:r>
        <w:r>
          <w:fldChar w:fldCharType="end"/>
        </w:r>
      </w:hyperlink>
    </w:p>
    <w:p>
      <w:pPr>
        <w:pStyle w:val="TOC2"/>
        <w:tabs>
          <w:tab w:val="right" w:leader="dot" w:pos="8306"/>
        </w:tabs>
      </w:pPr>
      <w:hyperlink w:anchor="_Toc3136" w:history="1">
        <w:r>
          <w:rPr>
            <w:rFonts w:ascii="仿宋" w:eastAsia="仿宋" w:hAnsi="仿宋" w:cs="仿宋" w:hint="eastAsia"/>
            <w:lang w:eastAsia="zh-CN"/>
          </w:rPr>
          <w:t>(四)、利润率高</w:t>
        </w:r>
        <w:r>
          <w:tab/>
        </w:r>
        <w:r>
          <w:fldChar w:fldCharType="begin"/>
        </w:r>
        <w:r>
          <w:instrText xml:space="preserve"> PAGEREF _Toc3136 \h </w:instrText>
        </w:r>
        <w:r>
          <w:fldChar w:fldCharType="separate"/>
        </w:r>
        <w:r>
          <w:t>48</w:t>
        </w:r>
        <w:r>
          <w:fldChar w:fldCharType="end"/>
        </w:r>
      </w:hyperlink>
    </w:p>
    <w:p>
      <w:pPr>
        <w:pStyle w:val="TOC1"/>
        <w:tabs>
          <w:tab w:val="right" w:leader="dot" w:pos="8306"/>
        </w:tabs>
      </w:pPr>
      <w:hyperlink w:anchor="_Toc16007" w:history="1">
        <w:r>
          <w:rPr>
            <w:rFonts w:ascii="仿宋" w:eastAsia="仿宋" w:hAnsi="仿宋" w:cs="仿宋" w:hint="eastAsia"/>
            <w:lang w:eastAsia="zh-CN"/>
          </w:rPr>
          <w:t>十二、动叶可调轴流电站用风机项目风险管理</w:t>
        </w:r>
        <w:r>
          <w:tab/>
        </w:r>
        <w:r>
          <w:fldChar w:fldCharType="begin"/>
        </w:r>
        <w:r>
          <w:instrText xml:space="preserve"> PAGEREF _Toc16007 \h </w:instrText>
        </w:r>
        <w:r>
          <w:fldChar w:fldCharType="separate"/>
        </w:r>
        <w:r>
          <w:t>50</w:t>
        </w:r>
        <w:r>
          <w:fldChar w:fldCharType="end"/>
        </w:r>
      </w:hyperlink>
    </w:p>
    <w:p>
      <w:pPr>
        <w:pStyle w:val="TOC2"/>
        <w:tabs>
          <w:tab w:val="right" w:leader="dot" w:pos="8306"/>
        </w:tabs>
      </w:pPr>
      <w:hyperlink w:anchor="_Toc3409" w:history="1">
        <w:r>
          <w:rPr>
            <w:rFonts w:ascii="仿宋" w:eastAsia="仿宋" w:hAnsi="仿宋" w:cs="仿宋" w:hint="eastAsia"/>
            <w:lang w:eastAsia="zh-CN"/>
          </w:rPr>
          <w:t>(一)、风险识别与评估</w:t>
        </w:r>
        <w:r>
          <w:tab/>
        </w:r>
        <w:r>
          <w:fldChar w:fldCharType="begin"/>
        </w:r>
        <w:r>
          <w:instrText xml:space="preserve"> PAGEREF _Toc3409 \h </w:instrText>
        </w:r>
        <w:r>
          <w:fldChar w:fldCharType="separate"/>
        </w:r>
        <w:r>
          <w:t>50</w:t>
        </w:r>
        <w:r>
          <w:fldChar w:fldCharType="end"/>
        </w:r>
      </w:hyperlink>
    </w:p>
    <w:p>
      <w:pPr>
        <w:pStyle w:val="TOC2"/>
        <w:tabs>
          <w:tab w:val="right" w:leader="dot" w:pos="8306"/>
        </w:tabs>
      </w:pPr>
      <w:hyperlink w:anchor="_Toc19330" w:history="1">
        <w:r>
          <w:rPr>
            <w:rFonts w:ascii="仿宋" w:eastAsia="仿宋" w:hAnsi="仿宋" w:cs="仿宋" w:hint="eastAsia"/>
            <w:lang w:eastAsia="zh-CN"/>
          </w:rPr>
          <w:t>(二)、风险应对策略</w:t>
        </w:r>
        <w:r>
          <w:tab/>
        </w:r>
        <w:r>
          <w:fldChar w:fldCharType="begin"/>
        </w:r>
        <w:r>
          <w:instrText xml:space="preserve"> PAGEREF _Toc19330 \h </w:instrText>
        </w:r>
        <w:r>
          <w:fldChar w:fldCharType="separate"/>
        </w:r>
        <w:r>
          <w:t>52</w:t>
        </w:r>
        <w:r>
          <w:fldChar w:fldCharType="end"/>
        </w:r>
      </w:hyperlink>
    </w:p>
    <w:p>
      <w:pPr>
        <w:pStyle w:val="TOC2"/>
        <w:tabs>
          <w:tab w:val="right" w:leader="dot" w:pos="8306"/>
        </w:tabs>
      </w:pPr>
      <w:hyperlink w:anchor="_Toc16112" w:history="1">
        <w:r>
          <w:rPr>
            <w:rFonts w:ascii="仿宋" w:eastAsia="仿宋" w:hAnsi="仿宋" w:cs="仿宋" w:hint="eastAsia"/>
            <w:lang w:eastAsia="zh-CN"/>
          </w:rPr>
          <w:t>(三)、风险监控与控制</w:t>
        </w:r>
        <w:r>
          <w:tab/>
        </w:r>
        <w:r>
          <w:fldChar w:fldCharType="begin"/>
        </w:r>
        <w:r>
          <w:instrText xml:space="preserve"> PAGEREF _Toc16112 \h </w:instrText>
        </w:r>
        <w:r>
          <w:fldChar w:fldCharType="separate"/>
        </w:r>
        <w:r>
          <w:t>53</w:t>
        </w:r>
        <w:r>
          <w:fldChar w:fldCharType="end"/>
        </w:r>
      </w:hyperlink>
    </w:p>
    <w:p>
      <w:pPr>
        <w:pStyle w:val="TOC1"/>
        <w:tabs>
          <w:tab w:val="right" w:leader="dot" w:pos="8306"/>
        </w:tabs>
      </w:pPr>
      <w:hyperlink w:anchor="_Toc4501" w:history="1">
        <w:r>
          <w:rPr>
            <w:rFonts w:ascii="仿宋" w:eastAsia="仿宋" w:hAnsi="仿宋" w:cs="仿宋" w:hint="eastAsia"/>
            <w:lang w:eastAsia="zh-CN"/>
          </w:rPr>
          <w:t>十三、供应链管理</w:t>
        </w:r>
        <w:r>
          <w:tab/>
        </w:r>
        <w:r>
          <w:fldChar w:fldCharType="begin"/>
        </w:r>
        <w:r>
          <w:instrText xml:space="preserve"> PAGEREF _Toc4501 \h </w:instrText>
        </w:r>
        <w:r>
          <w:fldChar w:fldCharType="separate"/>
        </w:r>
        <w:r>
          <w:t>55</w:t>
        </w:r>
        <w:r>
          <w:fldChar w:fldCharType="end"/>
        </w:r>
      </w:hyperlink>
    </w:p>
    <w:p>
      <w:pPr>
        <w:pStyle w:val="TOC2"/>
        <w:tabs>
          <w:tab w:val="right" w:leader="dot" w:pos="8306"/>
        </w:tabs>
      </w:pPr>
      <w:hyperlink w:anchor="_Toc11791" w:history="1">
        <w:r>
          <w:rPr>
            <w:rFonts w:ascii="仿宋" w:eastAsia="仿宋" w:hAnsi="仿宋" w:cs="仿宋" w:hint="eastAsia"/>
            <w:lang w:eastAsia="zh-CN"/>
          </w:rPr>
          <w:t>(一)、供应链战略规划</w:t>
        </w:r>
        <w:r>
          <w:tab/>
        </w:r>
        <w:r>
          <w:fldChar w:fldCharType="begin"/>
        </w:r>
        <w:r>
          <w:instrText xml:space="preserve"> PAGEREF _Toc11791 \h </w:instrText>
        </w:r>
        <w:r>
          <w:fldChar w:fldCharType="separate"/>
        </w:r>
        <w:r>
          <w:t>55</w:t>
        </w:r>
        <w:r>
          <w:fldChar w:fldCharType="end"/>
        </w:r>
      </w:hyperlink>
    </w:p>
    <w:p>
      <w:pPr>
        <w:pStyle w:val="TOC2"/>
        <w:tabs>
          <w:tab w:val="right" w:leader="dot" w:pos="8306"/>
        </w:tabs>
      </w:pPr>
      <w:hyperlink w:anchor="_Toc2518" w:history="1">
        <w:r>
          <w:rPr>
            <w:rFonts w:ascii="仿宋" w:eastAsia="仿宋" w:hAnsi="仿宋" w:cs="仿宋" w:hint="eastAsia"/>
            <w:lang w:eastAsia="zh-CN"/>
          </w:rPr>
          <w:t>(二)、供应商选择与合作</w:t>
        </w:r>
        <w:r>
          <w:tab/>
        </w:r>
        <w:r>
          <w:fldChar w:fldCharType="begin"/>
        </w:r>
        <w:r>
          <w:instrText xml:space="preserve"> PAGEREF _Toc2518 \h </w:instrText>
        </w:r>
        <w:r>
          <w:fldChar w:fldCharType="separate"/>
        </w:r>
        <w:r>
          <w:t>56</w:t>
        </w:r>
        <w:r>
          <w:fldChar w:fldCharType="end"/>
        </w:r>
      </w:hyperlink>
    </w:p>
    <w:p>
      <w:pPr>
        <w:pStyle w:val="TOC2"/>
        <w:tabs>
          <w:tab w:val="right" w:leader="dot" w:pos="8306"/>
        </w:tabs>
      </w:pPr>
      <w:hyperlink w:anchor="_Toc22416" w:history="1">
        <w:r>
          <w:rPr>
            <w:rFonts w:ascii="仿宋" w:eastAsia="仿宋" w:hAnsi="仿宋" w:cs="仿宋" w:hint="eastAsia"/>
            <w:lang w:eastAsia="zh-CN"/>
          </w:rPr>
          <w:t>(三)、物流与库存管理</w:t>
        </w:r>
        <w:r>
          <w:tab/>
        </w:r>
        <w:r>
          <w:fldChar w:fldCharType="begin"/>
        </w:r>
        <w:r>
          <w:instrText xml:space="preserve"> PAGEREF _Toc22416 \h </w:instrText>
        </w:r>
        <w:r>
          <w:fldChar w:fldCharType="separate"/>
        </w:r>
        <w:r>
          <w:t>57</w:t>
        </w:r>
        <w:r>
          <w:fldChar w:fldCharType="end"/>
        </w:r>
      </w:hyperlink>
    </w:p>
    <w:p>
      <w:pPr>
        <w:pStyle w:val="TOC1"/>
        <w:tabs>
          <w:tab w:val="right" w:leader="dot" w:pos="8306"/>
        </w:tabs>
      </w:pPr>
      <w:hyperlink w:anchor="_Toc11554" w:history="1">
        <w:r>
          <w:rPr>
            <w:rFonts w:ascii="仿宋" w:eastAsia="仿宋" w:hAnsi="仿宋" w:cs="仿宋" w:hint="eastAsia"/>
            <w:lang w:eastAsia="zh-CN"/>
          </w:rPr>
          <w:t>十四、质量管理体系</w:t>
        </w:r>
        <w:r>
          <w:tab/>
        </w:r>
        <w:r>
          <w:fldChar w:fldCharType="begin"/>
        </w:r>
        <w:r>
          <w:instrText xml:space="preserve"> PAGEREF _Toc11554 \h </w:instrText>
        </w:r>
        <w:r>
          <w:fldChar w:fldCharType="separate"/>
        </w:r>
        <w:r>
          <w:t>59</w:t>
        </w:r>
        <w:r>
          <w:fldChar w:fldCharType="end"/>
        </w:r>
      </w:hyperlink>
    </w:p>
    <w:p>
      <w:pPr>
        <w:pStyle w:val="TOC2"/>
        <w:tabs>
          <w:tab w:val="right" w:leader="dot" w:pos="8306"/>
        </w:tabs>
      </w:pPr>
      <w:hyperlink w:anchor="_Toc2650" w:history="1">
        <w:r>
          <w:rPr>
            <w:rFonts w:ascii="仿宋" w:eastAsia="仿宋" w:hAnsi="仿宋" w:cs="仿宋" w:hint="eastAsia"/>
            <w:lang w:eastAsia="zh-CN"/>
          </w:rPr>
          <w:t>(一)、质量目标与方针</w:t>
        </w:r>
        <w:r>
          <w:tab/>
        </w:r>
        <w:r>
          <w:fldChar w:fldCharType="begin"/>
        </w:r>
        <w:r>
          <w:instrText xml:space="preserve"> PAGEREF _Toc2650 \h </w:instrText>
        </w:r>
        <w:r>
          <w:fldChar w:fldCharType="separate"/>
        </w:r>
        <w:r>
          <w:t>59</w:t>
        </w:r>
        <w:r>
          <w:fldChar w:fldCharType="end"/>
        </w:r>
      </w:hyperlink>
    </w:p>
    <w:p>
      <w:pPr>
        <w:pStyle w:val="TOC2"/>
        <w:tabs>
          <w:tab w:val="right" w:leader="dot" w:pos="8306"/>
        </w:tabs>
      </w:pPr>
      <w:hyperlink w:anchor="_Toc19034" w:history="1">
        <w:r>
          <w:rPr>
            <w:rFonts w:ascii="仿宋" w:eastAsia="仿宋" w:hAnsi="仿宋" w:cs="仿宋" w:hint="eastAsia"/>
            <w:lang w:eastAsia="zh-CN"/>
          </w:rPr>
          <w:t>(二)、质量管理责任</w:t>
        </w:r>
        <w:r>
          <w:tab/>
        </w:r>
        <w:r>
          <w:fldChar w:fldCharType="begin"/>
        </w:r>
        <w:r>
          <w:instrText xml:space="preserve"> PAGEREF _Toc19034 \h </w:instrText>
        </w:r>
        <w:r>
          <w:fldChar w:fldCharType="separate"/>
        </w:r>
        <w:r>
          <w:t>60</w:t>
        </w:r>
        <w:r>
          <w:fldChar w:fldCharType="end"/>
        </w:r>
      </w:hyperlink>
    </w:p>
    <w:p>
      <w:pPr>
        <w:pStyle w:val="TOC2"/>
        <w:tabs>
          <w:tab w:val="right" w:leader="dot" w:pos="8306"/>
        </w:tabs>
      </w:pPr>
      <w:hyperlink w:anchor="_Toc28435" w:history="1">
        <w:r>
          <w:rPr>
            <w:rFonts w:ascii="仿宋" w:eastAsia="仿宋" w:hAnsi="仿宋" w:cs="仿宋" w:hint="eastAsia"/>
            <w:lang w:eastAsia="zh-CN"/>
          </w:rPr>
          <w:t>(三)、质量管理体系文件</w:t>
        </w:r>
        <w:r>
          <w:tab/>
        </w:r>
        <w:r>
          <w:fldChar w:fldCharType="begin"/>
        </w:r>
        <w:r>
          <w:instrText xml:space="preserve"> PAGEREF _Toc28435 \h </w:instrText>
        </w:r>
        <w:r>
          <w:fldChar w:fldCharType="separate"/>
        </w:r>
        <w:r>
          <w:t>62</w:t>
        </w:r>
        <w:r>
          <w:fldChar w:fldCharType="end"/>
        </w:r>
      </w:hyperlink>
    </w:p>
    <w:p>
      <w:pPr>
        <w:pStyle w:val="TOC2"/>
        <w:tabs>
          <w:tab w:val="right" w:leader="dot" w:pos="8306"/>
        </w:tabs>
      </w:pPr>
      <w:hyperlink w:anchor="_Toc20393" w:history="1">
        <w:r>
          <w:rPr>
            <w:rFonts w:ascii="仿宋" w:eastAsia="仿宋" w:hAnsi="仿宋" w:cs="仿宋" w:hint="eastAsia"/>
            <w:lang w:eastAsia="zh-CN"/>
          </w:rPr>
          <w:t>(四)、质量培训与教育</w:t>
        </w:r>
        <w:r>
          <w:tab/>
        </w:r>
        <w:r>
          <w:fldChar w:fldCharType="begin"/>
        </w:r>
        <w:r>
          <w:instrText xml:space="preserve"> PAGEREF _Toc20393 \h </w:instrText>
        </w:r>
        <w:r>
          <w:fldChar w:fldCharType="separate"/>
        </w:r>
        <w:r>
          <w:t>64</w:t>
        </w:r>
        <w:r>
          <w:fldChar w:fldCharType="end"/>
        </w:r>
      </w:hyperlink>
    </w:p>
    <w:p>
      <w:pPr>
        <w:pStyle w:val="TOC2"/>
        <w:tabs>
          <w:tab w:val="right" w:leader="dot" w:pos="8306"/>
        </w:tabs>
      </w:pPr>
      <w:hyperlink w:anchor="_Toc2773" w:history="1">
        <w:r>
          <w:rPr>
            <w:rFonts w:ascii="仿宋" w:eastAsia="仿宋" w:hAnsi="仿宋" w:cs="仿宋" w:hint="eastAsia"/>
            <w:lang w:eastAsia="zh-CN"/>
          </w:rPr>
          <w:t>(五)、质量审核与评价</w:t>
        </w:r>
        <w:r>
          <w:tab/>
        </w:r>
        <w:r>
          <w:fldChar w:fldCharType="begin"/>
        </w:r>
        <w:r>
          <w:instrText xml:space="preserve"> PAGEREF _Toc2773 \h </w:instrText>
        </w:r>
        <w:r>
          <w:fldChar w:fldCharType="separate"/>
        </w:r>
        <w:r>
          <w:t>65</w:t>
        </w:r>
        <w:r>
          <w:fldChar w:fldCharType="end"/>
        </w:r>
      </w:hyperlink>
    </w:p>
    <w:p>
      <w:pPr>
        <w:pStyle w:val="TOC2"/>
        <w:tabs>
          <w:tab w:val="right" w:leader="dot" w:pos="8306"/>
        </w:tabs>
      </w:pPr>
      <w:hyperlink w:anchor="_Toc9975" w:history="1">
        <w:r>
          <w:rPr>
            <w:rFonts w:ascii="仿宋" w:eastAsia="仿宋" w:hAnsi="仿宋" w:cs="仿宋" w:hint="eastAsia"/>
            <w:lang w:eastAsia="zh-CN"/>
          </w:rPr>
          <w:t>(六)、不符合与纠正措施</w:t>
        </w:r>
        <w:r>
          <w:tab/>
        </w:r>
        <w:r>
          <w:fldChar w:fldCharType="begin"/>
        </w:r>
        <w:r>
          <w:instrText xml:space="preserve"> PAGEREF _Toc9975 \h </w:instrText>
        </w:r>
        <w:r>
          <w:fldChar w:fldCharType="separate"/>
        </w:r>
        <w:r>
          <w:t>66</w:t>
        </w:r>
        <w:r>
          <w:fldChar w:fldCharType="end"/>
        </w:r>
      </w:hyperlink>
    </w:p>
    <w:p>
      <w:pPr>
        <w:pStyle w:val="TOC1"/>
        <w:tabs>
          <w:tab w:val="right" w:leader="dot" w:pos="8306"/>
        </w:tabs>
      </w:pPr>
      <w:hyperlink w:anchor="_Toc31825" w:history="1">
        <w:r>
          <w:rPr>
            <w:rFonts w:ascii="仿宋" w:eastAsia="仿宋" w:hAnsi="仿宋" w:cs="仿宋" w:hint="eastAsia"/>
            <w:lang w:eastAsia="zh-CN"/>
          </w:rPr>
          <w:t>十五、营销与推广策略</w:t>
        </w:r>
        <w:r>
          <w:tab/>
        </w:r>
        <w:r>
          <w:fldChar w:fldCharType="begin"/>
        </w:r>
        <w:r>
          <w:instrText xml:space="preserve"> PAGEREF _Toc31825 \h </w:instrText>
        </w:r>
        <w:r>
          <w:fldChar w:fldCharType="separate"/>
        </w:r>
        <w:r>
          <w:t>67</w:t>
        </w:r>
        <w:r>
          <w:fldChar w:fldCharType="end"/>
        </w:r>
      </w:hyperlink>
    </w:p>
    <w:p>
      <w:pPr>
        <w:pStyle w:val="TOC2"/>
        <w:tabs>
          <w:tab w:val="right" w:leader="dot" w:pos="8306"/>
        </w:tabs>
      </w:pPr>
      <w:hyperlink w:anchor="_Toc1777" w:history="1">
        <w:r>
          <w:rPr>
            <w:rFonts w:ascii="仿宋" w:eastAsia="仿宋" w:hAnsi="仿宋" w:cs="仿宋" w:hint="eastAsia"/>
            <w:lang w:eastAsia="zh-CN"/>
          </w:rPr>
          <w:t>(一)、产品/服务定位与特点</w:t>
        </w:r>
        <w:r>
          <w:tab/>
        </w:r>
        <w:r>
          <w:fldChar w:fldCharType="begin"/>
        </w:r>
        <w:r>
          <w:instrText xml:space="preserve"> PAGEREF _Toc1777 \h </w:instrText>
        </w:r>
        <w:r>
          <w:fldChar w:fldCharType="separate"/>
        </w:r>
        <w:r>
          <w:t>67</w:t>
        </w:r>
        <w:r>
          <w:fldChar w:fldCharType="end"/>
        </w:r>
      </w:hyperlink>
    </w:p>
    <w:p>
      <w:pPr>
        <w:pStyle w:val="TOC2"/>
        <w:tabs>
          <w:tab w:val="right" w:leader="dot" w:pos="8306"/>
        </w:tabs>
      </w:pPr>
      <w:hyperlink w:anchor="_Toc28475" w:history="1">
        <w:r>
          <w:rPr>
            <w:rFonts w:ascii="仿宋" w:eastAsia="仿宋" w:hAnsi="仿宋" w:cs="仿宋" w:hint="eastAsia"/>
            <w:lang w:eastAsia="zh-CN"/>
          </w:rPr>
          <w:t>(二)、市场定位与竞争分析</w:t>
        </w:r>
        <w:r>
          <w:tab/>
        </w:r>
        <w:r>
          <w:fldChar w:fldCharType="begin"/>
        </w:r>
        <w:r>
          <w:instrText xml:space="preserve"> PAGEREF _Toc28475 \h </w:instrText>
        </w:r>
        <w:r>
          <w:fldChar w:fldCharType="separate"/>
        </w:r>
        <w:r>
          <w:t>69</w:t>
        </w:r>
        <w:r>
          <w:fldChar w:fldCharType="end"/>
        </w:r>
      </w:hyperlink>
    </w:p>
    <w:p>
      <w:pPr>
        <w:pStyle w:val="TOC2"/>
        <w:tabs>
          <w:tab w:val="right" w:leader="dot" w:pos="8306"/>
        </w:tabs>
      </w:pPr>
      <w:hyperlink w:anchor="_Toc25932" w:history="1">
        <w:r>
          <w:rPr>
            <w:rFonts w:ascii="仿宋" w:eastAsia="仿宋" w:hAnsi="仿宋" w:cs="仿宋" w:hint="eastAsia"/>
            <w:lang w:eastAsia="zh-CN"/>
          </w:rPr>
          <w:t>(三)、营销渠道与策略</w:t>
        </w:r>
        <w:r>
          <w:tab/>
        </w:r>
        <w:r>
          <w:fldChar w:fldCharType="begin"/>
        </w:r>
        <w:r>
          <w:instrText xml:space="preserve"> PAGEREF _Toc25932 \h </w:instrText>
        </w:r>
        <w:r>
          <w:fldChar w:fldCharType="separate"/>
        </w:r>
        <w:r>
          <w:t>70</w:t>
        </w:r>
        <w:r>
          <w:fldChar w:fldCharType="end"/>
        </w:r>
      </w:hyperlink>
    </w:p>
    <w:p>
      <w:pPr>
        <w:pStyle w:val="TOC2"/>
        <w:tabs>
          <w:tab w:val="right" w:leader="dot" w:pos="8306"/>
        </w:tabs>
      </w:pPr>
      <w:hyperlink w:anchor="_Toc24572" w:history="1">
        <w:r>
          <w:rPr>
            <w:rFonts w:ascii="仿宋" w:eastAsia="仿宋" w:hAnsi="仿宋" w:cs="仿宋" w:hint="eastAsia"/>
            <w:lang w:eastAsia="zh-CN"/>
          </w:rPr>
          <w:t>(四)、推广与宣传活动</w:t>
        </w:r>
        <w:r>
          <w:tab/>
        </w:r>
        <w:r>
          <w:fldChar w:fldCharType="begin"/>
        </w:r>
        <w:r>
          <w:instrText xml:space="preserve"> PAGEREF _Toc24572 \h </w:instrText>
        </w:r>
        <w:r>
          <w:fldChar w:fldCharType="separate"/>
        </w:r>
        <w:r>
          <w:t>71</w:t>
        </w:r>
        <w:r>
          <w:fldChar w:fldCharType="end"/>
        </w:r>
      </w:hyperlink>
    </w:p>
    <w:p>
      <w:pPr>
        <w:pStyle w:val="TOC1"/>
        <w:tabs>
          <w:tab w:val="right" w:leader="dot" w:pos="8306"/>
        </w:tabs>
      </w:pPr>
      <w:hyperlink w:anchor="_Toc23602" w:history="1">
        <w:r>
          <w:rPr>
            <w:rFonts w:ascii="仿宋" w:eastAsia="仿宋" w:hAnsi="仿宋" w:cs="仿宋" w:hint="eastAsia"/>
            <w:lang w:eastAsia="zh-CN"/>
          </w:rPr>
          <w:t>十六、动叶可调轴流电站用风机项目变更管理</w:t>
        </w:r>
        <w:r>
          <w:tab/>
        </w:r>
        <w:r>
          <w:fldChar w:fldCharType="begin"/>
        </w:r>
        <w:r>
          <w:instrText xml:space="preserve"> PAGEREF _Toc23602 \h </w:instrText>
        </w:r>
        <w:r>
          <w:fldChar w:fldCharType="separate"/>
        </w:r>
        <w:r>
          <w:t>77</w:t>
        </w:r>
        <w:r>
          <w:fldChar w:fldCharType="end"/>
        </w:r>
      </w:hyperlink>
    </w:p>
    <w:p>
      <w:pPr>
        <w:pStyle w:val="TOC2"/>
        <w:tabs>
          <w:tab w:val="right" w:leader="dot" w:pos="8306"/>
        </w:tabs>
      </w:pPr>
      <w:hyperlink w:anchor="_Toc23027" w:history="1">
        <w:r>
          <w:rPr>
            <w:rFonts w:ascii="仿宋" w:eastAsia="仿宋" w:hAnsi="仿宋" w:cs="仿宋" w:hint="eastAsia"/>
            <w:lang w:eastAsia="zh-CN"/>
          </w:rPr>
          <w:t>(一)、变更申请与评估</w:t>
        </w:r>
        <w:r>
          <w:tab/>
        </w:r>
        <w:r>
          <w:fldChar w:fldCharType="begin"/>
        </w:r>
        <w:r>
          <w:instrText xml:space="preserve"> PAGEREF _Toc23027 \h </w:instrText>
        </w:r>
        <w:r>
          <w:fldChar w:fldCharType="separate"/>
        </w:r>
        <w:r>
          <w:t>77</w:t>
        </w:r>
        <w:r>
          <w:fldChar w:fldCharType="end"/>
        </w:r>
      </w:hyperlink>
    </w:p>
    <w:p>
      <w:pPr>
        <w:pStyle w:val="TOC2"/>
        <w:tabs>
          <w:tab w:val="right" w:leader="dot" w:pos="8306"/>
        </w:tabs>
      </w:pPr>
      <w:hyperlink w:anchor="_Toc9204" w:history="1">
        <w:r>
          <w:rPr>
            <w:rFonts w:ascii="仿宋" w:eastAsia="仿宋" w:hAnsi="仿宋" w:cs="仿宋" w:hint="eastAsia"/>
            <w:lang w:eastAsia="zh-CN"/>
          </w:rPr>
          <w:t>(二)、变更实施与控制</w:t>
        </w:r>
        <w:r>
          <w:tab/>
        </w:r>
        <w:r>
          <w:fldChar w:fldCharType="begin"/>
        </w:r>
        <w:r>
          <w:instrText xml:space="preserve"> PAGEREF _Toc9204 \h </w:instrText>
        </w:r>
        <w:r>
          <w:fldChar w:fldCharType="separate"/>
        </w:r>
        <w:r>
          <w:t>77</w:t>
        </w:r>
        <w:r>
          <w:fldChar w:fldCharType="end"/>
        </w:r>
      </w:hyperlink>
    </w:p>
    <w:p>
      <w:pPr>
        <w:pStyle w:val="TOC1"/>
        <w:tabs>
          <w:tab w:val="right" w:leader="dot" w:pos="8306"/>
        </w:tabs>
      </w:pPr>
      <w:hyperlink w:anchor="_Toc27861" w:history="1">
        <w:r>
          <w:rPr>
            <w:rFonts w:ascii="仿宋" w:eastAsia="仿宋" w:hAnsi="仿宋" w:cs="仿宋" w:hint="eastAsia"/>
            <w:lang w:eastAsia="zh-CN"/>
          </w:rPr>
          <w:t>十七、动叶可调轴流电站用风机项目治理与监督</w:t>
        </w:r>
        <w:r>
          <w:tab/>
        </w:r>
        <w:r>
          <w:fldChar w:fldCharType="begin"/>
        </w:r>
        <w:r>
          <w:instrText xml:space="preserve"> PAGEREF _Toc27861 \h </w:instrText>
        </w:r>
        <w:r>
          <w:fldChar w:fldCharType="separate"/>
        </w:r>
        <w:r>
          <w:t>78</w:t>
        </w:r>
        <w:r>
          <w:fldChar w:fldCharType="end"/>
        </w:r>
      </w:hyperlink>
    </w:p>
    <w:p>
      <w:pPr>
        <w:pStyle w:val="TOC2"/>
        <w:tabs>
          <w:tab w:val="right" w:leader="dot" w:pos="8306"/>
        </w:tabs>
      </w:pPr>
      <w:hyperlink w:anchor="_Toc2937" w:history="1">
        <w:r>
          <w:rPr>
            <w:rFonts w:ascii="仿宋" w:eastAsia="仿宋" w:hAnsi="仿宋" w:cs="仿宋" w:hint="eastAsia"/>
            <w:lang w:eastAsia="zh-CN"/>
          </w:rPr>
          <w:t>(一)、动叶可调轴流电站用风机项目治理结构</w:t>
        </w:r>
        <w:r>
          <w:tab/>
        </w:r>
        <w:r>
          <w:fldChar w:fldCharType="begin"/>
        </w:r>
        <w:r>
          <w:instrText xml:space="preserve"> PAGEREF _Toc2937 \h </w:instrText>
        </w:r>
        <w:r>
          <w:fldChar w:fldCharType="separate"/>
        </w:r>
        <w:r>
          <w:t>78</w:t>
        </w:r>
        <w:r>
          <w:fldChar w:fldCharType="end"/>
        </w:r>
      </w:hyperlink>
    </w:p>
    <w:p>
      <w:pPr>
        <w:pStyle w:val="TOC2"/>
        <w:tabs>
          <w:tab w:val="right" w:leader="dot" w:pos="8306"/>
        </w:tabs>
      </w:pPr>
      <w:hyperlink w:anchor="_Toc14821" w:history="1">
        <w:r>
          <w:rPr>
            <w:rFonts w:ascii="仿宋" w:eastAsia="仿宋" w:hAnsi="仿宋" w:cs="仿宋" w:hint="eastAsia"/>
            <w:lang w:eastAsia="zh-CN"/>
          </w:rPr>
          <w:t>(二)、监督与审计</w:t>
        </w:r>
        <w:r>
          <w:tab/>
        </w:r>
        <w:r>
          <w:fldChar w:fldCharType="begin"/>
        </w:r>
        <w:r>
          <w:instrText xml:space="preserve"> PAGEREF _Toc14821 \h </w:instrText>
        </w:r>
        <w:r>
          <w:fldChar w:fldCharType="separate"/>
        </w:r>
        <w:r>
          <w:t>80</w:t>
        </w:r>
        <w:r>
          <w:fldChar w:fldCharType="end"/>
        </w:r>
      </w:hyperlink>
    </w:p>
    <w:p>
      <w:pPr>
        <w:pStyle w:val="TOC1"/>
        <w:tabs>
          <w:tab w:val="right" w:leader="dot" w:pos="8306"/>
        </w:tabs>
      </w:pPr>
      <w:hyperlink w:anchor="_Toc27911" w:history="1">
        <w:r>
          <w:rPr>
            <w:rFonts w:ascii="仿宋" w:eastAsia="仿宋" w:hAnsi="仿宋" w:cs="仿宋" w:hint="eastAsia"/>
            <w:lang w:eastAsia="zh-CN"/>
          </w:rPr>
          <w:t>十八、风险识别与分类</w:t>
        </w:r>
        <w:r>
          <w:tab/>
        </w:r>
        <w:r>
          <w:fldChar w:fldCharType="begin"/>
        </w:r>
        <w:r>
          <w:instrText xml:space="preserve"> PAGEREF _Toc27911 \h </w:instrText>
        </w:r>
        <w:r>
          <w:fldChar w:fldCharType="separate"/>
        </w:r>
        <w:r>
          <w:t>81</w:t>
        </w:r>
        <w:r>
          <w:fldChar w:fldCharType="end"/>
        </w:r>
      </w:hyperlink>
    </w:p>
    <w:p>
      <w:pPr>
        <w:pStyle w:val="TOC2"/>
        <w:tabs>
          <w:tab w:val="right" w:leader="dot" w:pos="8306"/>
        </w:tabs>
      </w:pPr>
      <w:hyperlink w:anchor="_Toc16415" w:history="1">
        <w:r>
          <w:rPr>
            <w:rFonts w:ascii="仿宋" w:eastAsia="仿宋" w:hAnsi="仿宋" w:cs="仿宋" w:hint="eastAsia"/>
            <w:lang w:eastAsia="zh-CN"/>
          </w:rPr>
          <w:t>(一)、风险识别</w:t>
        </w:r>
        <w:r>
          <w:tab/>
        </w:r>
        <w:r>
          <w:fldChar w:fldCharType="begin"/>
        </w:r>
        <w:r>
          <w:instrText xml:space="preserve"> PAGEREF _Toc16415 \h </w:instrText>
        </w:r>
        <w:r>
          <w:fldChar w:fldCharType="separate"/>
        </w:r>
        <w:r>
          <w:t>81</w:t>
        </w:r>
        <w:r>
          <w:fldChar w:fldCharType="end"/>
        </w:r>
      </w:hyperlink>
    </w:p>
    <w:p>
      <w:pPr>
        <w:pStyle w:val="TOC2"/>
        <w:tabs>
          <w:tab w:val="right" w:leader="dot" w:pos="8306"/>
        </w:tabs>
      </w:pPr>
      <w:hyperlink w:anchor="_Toc19021" w:history="1">
        <w:r>
          <w:rPr>
            <w:rFonts w:ascii="仿宋" w:eastAsia="仿宋" w:hAnsi="仿宋" w:cs="仿宋" w:hint="eastAsia"/>
            <w:lang w:eastAsia="zh-CN"/>
          </w:rPr>
          <w:t>(二)、风险分类</w:t>
        </w:r>
        <w:r>
          <w:tab/>
        </w:r>
        <w:r>
          <w:fldChar w:fldCharType="begin"/>
        </w:r>
        <w:r>
          <w:instrText xml:space="preserve"> PAGEREF _Toc19021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29"/>
      <w:r>
        <w:rPr>
          <w:rFonts w:ascii="仿宋" w:eastAsia="仿宋" w:hAnsi="仿宋" w:cs="仿宋" w:hint="eastAsia"/>
          <w:sz w:val="28"/>
          <w:lang w:eastAsia="zh-CN"/>
        </w:rPr>
        <w:t>一、动叶可调轴流电站用风机项目土建工程</w:t>
      </w:r>
      <w:bookmarkEnd w:id="2"/>
    </w:p>
    <w:p>
      <w:pPr>
        <w:pStyle w:val="Heading2"/>
        <w:rPr>
          <w:rFonts w:ascii="仿宋" w:eastAsia="仿宋" w:hAnsi="仿宋" w:cs="仿宋" w:hint="eastAsia"/>
          <w:lang w:eastAsia="zh-CN"/>
        </w:rPr>
      </w:pPr>
      <w:bookmarkStart w:id="3" w:name="_Toc243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在动叶可调轴流电站用风机项目的建筑工程设计中，我们将秉承一系列重要的设计原则，以确保动叶可调轴流电站用风机项目建筑在功能、美观、可持续性等方面达到最佳效果。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首要原则是确保建筑的功能性得到最大化的发挥。我们将充分理解动叶可调轴流电站用风机项目的实际需求，合理布局各个功能区域，保证建筑在满足业务需求的同时，提供高效的工作环境。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在建筑设计中，我们将综合考虑建设和运营成本。通过精细的经济效益分析，确保设计方案在高效利用资源的同时，对动叶可调轴流电站用风机项目的长期盈利能力有积极的贡献。</w:t>
      </w:r>
    </w:p>
    <w:p>
      <w:pPr>
        <w:pStyle w:val="Heading2"/>
        <w:ind w:firstLine="560" w:firstLineChars="200"/>
        <w:rPr>
          <w:rFonts w:ascii="仿宋" w:eastAsia="仿宋" w:hAnsi="仿宋" w:cs="仿宋" w:hint="eastAsia"/>
          <w:sz w:val="28"/>
          <w:lang w:eastAsia="zh-CN"/>
        </w:rPr>
      </w:pPr>
      <w:bookmarkStart w:id="4" w:name="_Toc66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叶可调轴流电站用风机项目的土建工程设计中，我们将精准设定设计年限，结合动叶可调轴流电站用风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动叶可调轴流电站用风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动叶可调轴流电站用风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动叶可调轴流电站用风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动叶可调轴流电站用风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27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本期工程动叶可调轴流电站用风机项目预计总建筑面积XXX平方米，其中：计容建筑面积XXX平方米，计划建筑工程投资XX万元，占动叶可调轴流电站用风机项目总投资的XX%。</w:t>
      </w:r>
    </w:p>
    <w:p>
      <w:pPr>
        <w:pStyle w:val="Heading1"/>
        <w:ind w:firstLine="560" w:firstLineChars="200"/>
        <w:rPr>
          <w:rFonts w:ascii="仿宋" w:eastAsia="仿宋" w:hAnsi="仿宋" w:cs="仿宋" w:hint="eastAsia"/>
          <w:sz w:val="28"/>
          <w:lang w:eastAsia="zh-CN"/>
        </w:rPr>
      </w:pPr>
      <w:bookmarkStart w:id="7" w:name="_Toc14480"/>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640"/>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动叶可调轴流电站用风机项目的主要产品是XXXX，预计年产值为XXX万元。这一产品在市场中占据着重要的地位，其广泛的应用范围使得该动叶可调轴流电站用风机项目的市场前景非常广阔。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动叶可调轴流电站用风机项目的xxx产品作为重要的原材料之一，将在多个领域发挥关键作用。其在建筑、交通、能源等方面的广泛应用将为整个产业链提供强大的支持，形成产业协同效应。动叶可调轴流电站用风机项目的年产值XXX万XXX万XXX万万元不仅反映了其在市场上的巨大潜力，更预示着它对国民经济的积极贡献。这种关联度高、涉及面广的产业关系，使得该动叶可调轴流电站用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6167"/>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叶可调轴流电站用风机项目总征地面积为XXXX平方米，相当于约XX.XX亩，其中净用地面积为XXXX平方米，红线范围内相当于约XX.XX亩。这一用地规模充分考虑了动叶可调轴流电站用风机项目的建设需求，保障了动叶可调轴流电站用风机项目在合适的空间内得以充分发展。动叶可调轴流电站用风机项目规划的总建筑面积为XXXX平方米，其中主体工程建设占XXXX平方米，计容建筑面积达XXXX平方米。预计建筑工程的投资将达到XXXX万元，为动叶可调轴流电站用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动叶可调轴流电站用风机项目计划购置的设备共计XXXX台（套），设备购置费用为XXXX万元。这一设备购置计划充分考虑到动叶可调轴流电站用风机项目的生产需求和技术要求，确保了动叶可调轴流电站用风机项目在生产运营中具备先进的技术装备和高效的生产能力。设备的合理配置将为动叶可调轴流电站用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动叶可调轴流电站用风机项目计划总投资为XXXX万元，预计年实现营业收入为XXXX万元。这一产能规模的设定旨在确保动叶可调轴流电站用风机项目能够在投资与回报之间取得平衡，实现长期可持续的发展。动叶可调轴流电站用风机项目的总投资充分考虑到各个方面的需求，包括用地建设、设备购置等多个环节，以确保动叶可调轴流电站用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465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7417"/>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叶可调轴流电站用风机项目的技术管理特点体现在其创新导向。通过引入最先进的技术趋势和解决方案，动叶可调轴流电站用风机项目致力于提升科技含量、提高质量和效率水平。这意味着我们将采用最新的工具和方法，确保动叶可调轴流电站用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动叶可调轴流电站用风机项目技术管理的显著特征。通过整合不同领域的技术资源，我们实现了跨学科的协同工作。这有助于优化技术架构，提高整体效能。此外，整合性策略还促进了不同技术团队之间的紧密沟通和高效合作，确保动叶可调轴流电站用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动叶可调轴流电站用风机项目所采用的技术。通过不断优化技术方案，动叶可调轴流电站用风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动叶可调轴流电站用风机项目团队将在动叶可调轴流电站用风机项目初期识别可能的技术风险，并采取相应的预防和应对措施。通过建立健全的风险评估机制，动叶可调轴流电站用风机项目能够在实施过程中及时发现并解决潜在的技术问题，保障动叶可调轴流电站用风机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动叶可调轴流电站用风机项目中，技术将成为动叶可调轴流电站用风机项目成功的有力支持。这一深度剖析揭示了技术管理在动叶可调轴流电站用风机项目实施中的关键作用，为动叶可调轴流电站用风机项目的技术基础奠定了坚实的基础。</w:t>
      </w:r>
    </w:p>
    <w:p>
      <w:pPr>
        <w:pStyle w:val="Heading2"/>
        <w:ind w:firstLine="560" w:firstLineChars="200"/>
        <w:rPr>
          <w:rFonts w:ascii="仿宋" w:eastAsia="仿宋" w:hAnsi="仿宋" w:cs="仿宋" w:hint="eastAsia"/>
          <w:sz w:val="28"/>
          <w:lang w:eastAsia="zh-CN"/>
        </w:rPr>
      </w:pPr>
      <w:bookmarkStart w:id="12" w:name="_Toc28861"/>
      <w:r>
        <w:rPr>
          <w:rFonts w:ascii="仿宋" w:eastAsia="仿宋" w:hAnsi="仿宋" w:cs="仿宋" w:hint="eastAsia"/>
          <w:sz w:val="28"/>
          <w:lang w:eastAsia="zh-CN"/>
        </w:rPr>
        <w:t>(二)、动叶可调轴流电站用风机项目工艺技术设计方案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动叶可调轴流电站用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动叶可调轴流电站用风机项目将严格按照相关行业规范要求进行组织。通过有效控制产品质量，动叶可调轴流电站用风机项目将致力于为顾客提供优质的动叶可调轴流电站用风机项目产品和良好的服务。这体现了动叶可调轴流电站用风机项目对于生产活动合规性和质量标准的高度重视，为动叶可调轴流电站用风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动叶可调轴流电站用风机项目注重生态效益和清洁生产原则。动叶可调轴流电站用风机项目建设将紧密结合地方特色经济发展，与社会经济发展规划和区域环境保护规划方案相协调一致。通过与当地区域自然生态系统的结合，动叶可调轴流电站用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动叶可调轴流电站用风机项目产品具有多样化的客户需求和个性化的特点。因此，动叶可调轴流电站用风机项目产品规格品种多样，且单批生产数量较小。为满足这一特点，动叶可调轴流电站用风机项目承办单位将建设先进的柔性制造生产线。通过广泛应用柔性制造技术，动叶可调轴流电站用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动叶可调轴流电站用风机项目采用的技术具有较高的技术含量和自动化水平，处于国内先进水平。这一技术选用不仅体现了对生产效率、质量和环境友好性的高标准要求，同时为动叶可调轴流电站用风机项目的可持续发展奠定了坚实的基础。</w:t>
      </w:r>
    </w:p>
    <w:p>
      <w:pPr>
        <w:pStyle w:val="Heading2"/>
        <w:ind w:firstLine="560" w:firstLineChars="200"/>
        <w:rPr>
          <w:rFonts w:ascii="仿宋" w:eastAsia="仿宋" w:hAnsi="仿宋" w:cs="仿宋" w:hint="eastAsia"/>
          <w:sz w:val="28"/>
          <w:lang w:eastAsia="zh-CN"/>
        </w:rPr>
      </w:pPr>
      <w:bookmarkStart w:id="13" w:name="_Toc680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为确保动叶可调轴流电站用风机项目的高效生产和技术实施，我们制定了一套精心设计的设备选型方案，以满足动叶可调轴流电站用风机项目生产、质量和环保的要求。该方案的主要特点如下：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动叶可调轴流电站用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动叶可调轴流电站用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9774"/>
      <w:r>
        <w:rPr>
          <w:rFonts w:ascii="仿宋" w:eastAsia="仿宋" w:hAnsi="仿宋" w:cs="仿宋" w:hint="eastAsia"/>
          <w:sz w:val="28"/>
          <w:lang w:eastAsia="zh-CN"/>
        </w:rPr>
        <w:t>四、动叶可调轴流电站用风机项目建设单位说明</w:t>
      </w:r>
      <w:bookmarkEnd w:id="14"/>
    </w:p>
    <w:p>
      <w:pPr>
        <w:pStyle w:val="Heading2"/>
        <w:rPr>
          <w:rFonts w:ascii="仿宋" w:eastAsia="仿宋" w:hAnsi="仿宋" w:cs="仿宋" w:hint="eastAsia"/>
          <w:lang w:eastAsia="zh-CN"/>
        </w:rPr>
      </w:pPr>
      <w:bookmarkStart w:id="15" w:name="_Toc23867"/>
      <w:r>
        <w:rPr>
          <w:rFonts w:ascii="仿宋" w:eastAsia="仿宋" w:hAnsi="仿宋" w:cs="仿宋" w:hint="eastAsia"/>
          <w:lang w:eastAsia="zh-CN"/>
        </w:rPr>
        <w:t>(一)、动叶可调轴流电站用风机项目承办单位基本情况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79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动叶可调轴流电站用风机项目承办单位的XXXX，我们着眼于实现可持续的经济效益。通过技术创新和解决方案的提供，公司预计在动叶可调轴流电站用风机项目执行期间将获得可观的收入增长。这一收入来源主要包括动叶可调轴流电站用风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同时，我们注重成本控制和效率提升，以确保动叶可调轴流电站用风机项目的可持续盈利。透过精细的管理和资源优化，公司期望实现动叶可调轴流电站用风机项目利润最大化。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动叶可调轴流电站用风机项目实施进行全面的投资评估，包括动叶可调轴流电站用风机项目启动阶段的资金投入和后续运营成本。通过对动叶可调轴流电站用风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动叶可调轴流电站用风机项目实施过程中具备足够的资金流动性，公司将进行详尽的现金流分析。这包括资金需求的合理预测、动叶可调轴流电站用风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0242"/>
      <w:r>
        <w:rPr>
          <w:rFonts w:ascii="仿宋" w:eastAsia="仿宋" w:hAnsi="仿宋" w:cs="仿宋" w:hint="eastAsia"/>
          <w:sz w:val="28"/>
          <w:lang w:eastAsia="zh-CN"/>
        </w:rPr>
        <w:t>五、动叶可调轴流电站用风机项目选址可行性分析</w:t>
      </w:r>
      <w:bookmarkEnd w:id="17"/>
    </w:p>
    <w:p>
      <w:pPr>
        <w:pStyle w:val="Heading2"/>
        <w:rPr>
          <w:rFonts w:ascii="仿宋" w:eastAsia="仿宋" w:hAnsi="仿宋" w:cs="仿宋" w:hint="eastAsia"/>
          <w:lang w:eastAsia="zh-CN"/>
        </w:rPr>
      </w:pPr>
      <w:bookmarkStart w:id="18" w:name="_Toc16950"/>
      <w:r>
        <w:rPr>
          <w:rFonts w:ascii="仿宋" w:eastAsia="仿宋" w:hAnsi="仿宋" w:cs="仿宋" w:hint="eastAsia"/>
          <w:lang w:eastAsia="zh-CN"/>
        </w:rPr>
        <w:t>(一)、动叶可调轴流电站用风机项目选址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该动叶可调轴流电站用风机项目选址位于XX省XX市XX区XXX街道</w:t>
      </w:r>
    </w:p>
    <w:p>
      <w:pPr>
        <w:pStyle w:val="Heading2"/>
        <w:ind w:firstLine="560" w:firstLineChars="200"/>
        <w:rPr>
          <w:rFonts w:ascii="仿宋" w:eastAsia="仿宋" w:hAnsi="仿宋" w:cs="仿宋" w:hint="eastAsia"/>
          <w:sz w:val="28"/>
          <w:lang w:eastAsia="zh-CN"/>
        </w:rPr>
      </w:pPr>
      <w:bookmarkStart w:id="19" w:name="_Toc1315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动叶可调轴流电站用风机项目的征地面积将根据动叶可调轴流电站用风机项目的实际规模和需求进行精确规划。具体面积XXX平方米，旨在确保动叶可调轴流电站用风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净用地面积是在征地面积基础上去除不可利用面积后的实际可开发用地。具体面积XXX平方米，考虑到环保、交通、安全等多方面因素，以确保动叶可调轴流电站用风机项目在整体利用效率上达到最优。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动叶可调轴流电站用风机项目计划建设的建筑总规模具体面积XXX平方米。这一规模的确定综合考虑了动叶可调轴流电站用风机项目的性质、规模，以及城市规划的相关要求，确保建筑布局与周边环境协调一致。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绿地率是动叶可调轴流电站用风机项目用地中被规划为绿地的比例。具体面积XXX平方米，旨在通过合理规划绿地，改善动叶可调轴流电站用风机项目周边环境，提升居民生活质量，并符合城市整体绿化规划。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容积率是用地上可以建设的建筑总体积与用地面积之比。具体面积XXX，通过合理的容积率规划，确保动叶可调轴流电站用风机项目建筑规模与周边环境和谐共生。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动叶可调轴流电站用风机项目选址与当地城市规划相一致，具体面积XXX平方米。通过与城市规划部门深入沟通，确保动叶可调轴流电站用风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动叶可调轴流电站用风机项目选址符合当地产业政策，具体面积XXX平方米。这包括动叶可调轴流电站用风机项目对当地经济的促进作用，以及对相关产业的带动效应，确保动叶可调轴流电站用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动叶可调轴流电站用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确保动叶可调轴流电站用风机项目选址具备必要的公共设施配套，具体面积XXX平方米。这包括交通便利性、教育、医疗等基础设施，以提高居民生活品质，使得动叶可调轴流电站用风机项目选址更具吸引力。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考虑用地总体要求对当地社会稳定性的影响，具体面积XXX平方米。通过深入了解当地社区反馈，确保动叶可调轴流电站用风机项目的选址和建设过程对当地社会和谐稳定产生积极作用。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动叶可调轴流电站用风机项目选址不仅符合法规和规划，还在实际操作中具有可行性。这一全面规划将为动叶可调轴流电站用风机项目的成功实施提供坚实的基础，确保动叶可调轴流电站用风机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9194"/>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https://d.book118.com/815022024310011034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动叶可调轴流电站用风机项目规划设计蓝图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动叶可调轴流电站用风机项目规划设计蓝图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动叶可调轴流电站用风机项目规划设计蓝图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动叶可调轴流电站用风机项目规划设计蓝图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动叶可调轴流电站用风机项目规划设计蓝图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动叶可调轴流电站用风机项目规划设计蓝图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动叶可调轴流电站用风机项目规划设计蓝图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动叶可调轴流电站用风机项目规划设计蓝图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动叶可调轴流电站用风机项目规划设计蓝图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动叶可调轴流电站用风机项目规划设计蓝图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动叶可调轴流电站用风机项目规划设计蓝图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动叶可调轴流电站用风机项目规划设计蓝图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动叶可调轴流电站用风机项目规划设计蓝图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动叶可调轴流电站用风机项目规划设计蓝图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动叶可调轴流电站用风机项目规划设计蓝图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动叶可调轴流电站用风机项目规划设计蓝图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动叶可调轴流电站用风机项目规划设计蓝图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C50DD3"/>
    <w:rsid w:val="1CC50D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022024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2024-01-04T13:34:00Z</dcterms:created>
  <dcterms:modified xsi:type="dcterms:W3CDTF">2024-01-04T13:34:17Z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5F0D3186766E44DB8DC7E349DD2E5463_11</vt:lpwstr>
  </property>
  <property fmtid="{D5CDD505-2E9C-101B-9397-08002B2CF9AE}" pid="3" name="KSOProductBuildVer">
    <vt:lpwstr>2052-12.1.0.16120</vt:lpwstr>
  </property>
</Properties>
</file>