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扫地机项目可行性建设方案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4565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_Toc4565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9" w:history="1">
        <w:r>
          <w:rPr>
            <w:rFonts w:ascii="仿宋" w:eastAsia="仿宋" w:hAnsi="仿宋" w:cs="仿宋" w:hint="eastAsia"/>
            <w:lang w:eastAsia="zh-CN"/>
          </w:rPr>
          <w:t>一、项目监理与质量保证</w:t>
        </w:r>
        <w:r>
          <w:tab/>
        </w:r>
        <w:r>
          <w:fldChar w:fldCharType="begin"/>
        </w:r>
        <w:r>
          <w:instrText xml:space="preserve"> PAGEREF _Toc2449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43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_Toc30643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85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_Toc3385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36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_Toc19736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42" w:history="1">
        <w:r>
          <w:rPr>
            <w:rFonts w:ascii="仿宋" w:eastAsia="仿宋" w:hAnsi="仿宋" w:cs="仿宋" w:hint="eastAsia"/>
            <w:lang w:eastAsia="zh-CN"/>
          </w:rPr>
          <w:t>二、财务管理与成本控制</w:t>
        </w:r>
        <w:r>
          <w:tab/>
        </w:r>
        <w:r>
          <w:fldChar w:fldCharType="begin"/>
        </w:r>
        <w:r>
          <w:instrText xml:space="preserve"> PAGEREF _Toc27542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07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_Toc6007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10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_Toc22710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082" w:history="1">
        <w:r>
          <w:rPr>
            <w:rFonts w:ascii="仿宋" w:eastAsia="仿宋" w:hAnsi="仿宋" w:cs="仿宋" w:hint="eastAsia"/>
            <w:lang w:eastAsia="zh-CN"/>
          </w:rPr>
          <w:t>三、扫地机项目概论</w:t>
        </w:r>
        <w:r>
          <w:tab/>
        </w:r>
        <w:r>
          <w:fldChar w:fldCharType="begin"/>
        </w:r>
        <w:r>
          <w:instrText xml:space="preserve"> PAGEREF _Toc30082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74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_Toc12274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26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_Toc30426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5" w:history="1">
        <w:r>
          <w:rPr>
            <w:rFonts w:ascii="仿宋" w:eastAsia="仿宋" w:hAnsi="仿宋" w:cs="仿宋" w:hint="eastAsia"/>
            <w:lang w:eastAsia="zh-CN"/>
          </w:rPr>
          <w:t>四、经济影响分析</w:t>
        </w:r>
        <w:r>
          <w:tab/>
        </w:r>
        <w:r>
          <w:fldChar w:fldCharType="begin"/>
        </w:r>
        <w:r>
          <w:instrText xml:space="preserve"> PAGEREF _Toc1385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07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_Toc7707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33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_Toc31833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13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_Toc18513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00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_Toc20800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44" w:history="1">
        <w:r>
          <w:rPr>
            <w:rFonts w:ascii="仿宋" w:eastAsia="仿宋" w:hAnsi="仿宋" w:cs="仿宋" w:hint="eastAsia"/>
            <w:lang w:eastAsia="zh-CN"/>
          </w:rPr>
          <w:t>五、项目选址研究</w:t>
        </w:r>
        <w:r>
          <w:tab/>
        </w:r>
        <w:r>
          <w:fldChar w:fldCharType="begin"/>
        </w:r>
        <w:r>
          <w:instrText xml:space="preserve"> PAGEREF _Toc19744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42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_Toc15842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9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_Toc1319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39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_Toc20139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85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_Toc4185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71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_Toc15371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21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_Toc17521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17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_Toc12217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175" w:history="1">
        <w:r>
          <w:rPr>
            <w:rFonts w:ascii="仿宋" w:eastAsia="仿宋" w:hAnsi="仿宋" w:cs="仿宋" w:hint="eastAsia"/>
            <w:lang w:eastAsia="zh-CN"/>
          </w:rPr>
          <w:t>六、背景、必要性分析</w:t>
        </w:r>
        <w:r>
          <w:tab/>
        </w:r>
        <w:r>
          <w:fldChar w:fldCharType="begin"/>
        </w:r>
        <w:r>
          <w:instrText xml:space="preserve"> PAGEREF _Toc11175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06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_Toc23806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25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_Toc32325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82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_Toc19582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97" w:history="1">
        <w:r>
          <w:rPr>
            <w:rFonts w:ascii="仿宋" w:eastAsia="仿宋" w:hAnsi="仿宋" w:cs="仿宋" w:hint="eastAsia"/>
            <w:lang w:eastAsia="zh-CN"/>
          </w:rPr>
          <w:t>七、项目进度计划</w:t>
        </w:r>
        <w:r>
          <w:tab/>
        </w:r>
        <w:r>
          <w:fldChar w:fldCharType="begin"/>
        </w:r>
        <w:r>
          <w:instrText xml:space="preserve"> PAGEREF _Toc5597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31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_Toc32531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79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_Toc3879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07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_Toc26807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88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_Toc14288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5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_Toc2965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36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_Toc4036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21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_Toc31921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26" w:history="1">
        <w:r>
          <w:rPr>
            <w:rFonts w:ascii="仿宋" w:eastAsia="仿宋" w:hAnsi="仿宋" w:cs="仿宋" w:hint="eastAsia"/>
            <w:lang w:eastAsia="zh-CN"/>
          </w:rPr>
          <w:t>八、土地利用与规划方案</w:t>
        </w:r>
        <w:r>
          <w:tab/>
        </w:r>
        <w:r>
          <w:fldChar w:fldCharType="begin"/>
        </w:r>
        <w:r>
          <w:instrText xml:space="preserve"> PAGEREF _Toc8626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29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_Toc9929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31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_Toc21731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2" w:history="1">
        <w:r>
          <w:rPr>
            <w:rFonts w:ascii="仿宋" w:eastAsia="仿宋" w:hAnsi="仿宋" w:cs="仿宋" w:hint="eastAsia"/>
            <w:lang w:eastAsia="zh-CN"/>
          </w:rPr>
          <w:t>九、客户关系管理与市场拓展</w:t>
        </w:r>
        <w:r>
          <w:tab/>
        </w:r>
        <w:r>
          <w:fldChar w:fldCharType="begin"/>
        </w:r>
        <w:r>
          <w:instrText xml:space="preserve"> PAGEREF _Toc1382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07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_Toc10907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8492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_Toc8492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160" w:history="1">
        <w:r>
          <w:rPr>
            <w:rFonts w:ascii="仿宋" w:eastAsia="仿宋" w:hAnsi="仿宋" w:cs="仿宋" w:hint="eastAsia"/>
            <w:lang w:eastAsia="zh-CN"/>
          </w:rPr>
          <w:t>十、环境保护与绿色发展</w:t>
        </w:r>
        <w:r>
          <w:tab/>
        </w:r>
        <w:r>
          <w:fldChar w:fldCharType="begin"/>
        </w:r>
        <w:r>
          <w:instrText xml:space="preserve"> PAGEREF _Toc11160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69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_Toc8169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81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_Toc11881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581" w:history="1">
        <w:r>
          <w:rPr>
            <w:rFonts w:ascii="仿宋" w:eastAsia="仿宋" w:hAnsi="仿宋" w:cs="仿宋" w:hint="eastAsia"/>
            <w:lang w:eastAsia="zh-CN"/>
          </w:rPr>
          <w:t>十一、项目变更管理</w:t>
        </w:r>
        <w:r>
          <w:tab/>
        </w:r>
        <w:r>
          <w:fldChar w:fldCharType="begin"/>
        </w:r>
        <w:r>
          <w:instrText xml:space="preserve"> PAGEREF _Toc3581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58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_Toc9658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01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_Toc29701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10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_Toc24010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55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_Toc8955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2" w:history="1">
        <w:r>
          <w:rPr>
            <w:rFonts w:ascii="仿宋" w:eastAsia="仿宋" w:hAnsi="仿宋" w:cs="仿宋" w:hint="eastAsia"/>
            <w:lang w:eastAsia="zh-CN"/>
          </w:rPr>
          <w:t>十二、项目质量与标准</w:t>
        </w:r>
        <w:r>
          <w:tab/>
        </w:r>
        <w:r>
          <w:fldChar w:fldCharType="begin"/>
        </w:r>
        <w:r>
          <w:instrText xml:space="preserve"> PAGEREF _Toc2712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33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_Toc12833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55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_Toc21655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76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_Toc17776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60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_Toc16360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43" w:history="1">
        <w:r>
          <w:rPr>
            <w:rFonts w:ascii="仿宋" w:eastAsia="仿宋" w:hAnsi="仿宋" w:cs="仿宋" w:hint="eastAsia"/>
            <w:lang w:eastAsia="zh-CN"/>
          </w:rPr>
          <w:t>十三、成果转化与推广应用</w:t>
        </w:r>
        <w:r>
          <w:tab/>
        </w:r>
        <w:r>
          <w:fldChar w:fldCharType="begin"/>
        </w:r>
        <w:r>
          <w:instrText xml:space="preserve"> PAGEREF _Toc10343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36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_Toc27236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34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_Toc26734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28" w:history="1">
        <w:r>
          <w:rPr>
            <w:rFonts w:ascii="仿宋" w:eastAsia="仿宋" w:hAnsi="仿宋" w:cs="仿宋" w:hint="eastAsia"/>
            <w:lang w:eastAsia="zh-CN"/>
          </w:rPr>
          <w:t>十四、知识产权管理与保护</w:t>
        </w:r>
        <w:r>
          <w:tab/>
        </w:r>
        <w:r>
          <w:fldChar w:fldCharType="begin"/>
        </w:r>
        <w:r>
          <w:instrText xml:space="preserve"> PAGEREF _Toc16128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94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_Toc13094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13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_Toc29013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81" w:history="1">
        <w:r>
          <w:rPr>
            <w:rFonts w:ascii="仿宋" w:eastAsia="仿宋" w:hAnsi="仿宋" w:cs="仿宋" w:hint="eastAsia"/>
            <w:lang w:eastAsia="zh-CN"/>
          </w:rPr>
          <w:t>十五、人力资源管理与开发</w:t>
        </w:r>
        <w:r>
          <w:tab/>
        </w:r>
        <w:r>
          <w:fldChar w:fldCharType="begin"/>
        </w:r>
        <w:r>
          <w:instrText xml:space="preserve"> PAGEREF _Toc8281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09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_Toc27209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8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_Toc3188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323" w:history="1">
        <w:r>
          <w:rPr>
            <w:rFonts w:ascii="仿宋" w:eastAsia="仿宋" w:hAnsi="仿宋" w:cs="仿宋" w:hint="eastAsia"/>
            <w:lang w:eastAsia="zh-CN"/>
          </w:rPr>
          <w:t>十六、项目施工方案</w:t>
        </w:r>
        <w:r>
          <w:tab/>
        </w:r>
        <w:r>
          <w:fldChar w:fldCharType="begin"/>
        </w:r>
        <w:r>
          <w:instrText xml:space="preserve"> PAGEREF _Toc22323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05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_Toc4005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56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_Toc22256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51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_Toc16151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42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_Toc23742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21" w:history="1">
        <w:r>
          <w:rPr>
            <w:rFonts w:ascii="仿宋" w:eastAsia="仿宋" w:hAnsi="仿宋" w:cs="仿宋" w:hint="eastAsia"/>
            <w:lang w:eastAsia="zh-CN"/>
          </w:rPr>
          <w:t>十七、合作与交流机制建立</w:t>
        </w:r>
        <w:r>
          <w:tab/>
        </w:r>
        <w:r>
          <w:fldChar w:fldCharType="begin"/>
        </w:r>
        <w:r>
          <w:instrText xml:space="preserve"> PAGEREF _Toc4321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86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_Toc24286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50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_Toc16550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341" w:history="1">
        <w:r>
          <w:rPr>
            <w:rFonts w:ascii="仿宋" w:eastAsia="仿宋" w:hAnsi="仿宋" w:cs="仿宋" w:hint="eastAsia"/>
            <w:lang w:eastAsia="zh-CN"/>
          </w:rPr>
          <w:t>十八、设施与设备管理</w:t>
        </w:r>
        <w:r>
          <w:tab/>
        </w:r>
        <w:r>
          <w:fldChar w:fldCharType="begin"/>
        </w:r>
        <w:r>
          <w:instrText xml:space="preserve"> PAGEREF _Toc22341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85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_Toc16885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19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_Toc3819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43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_Toc30443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05" w:history="1">
        <w:r>
          <w:rPr>
            <w:rFonts w:ascii="仿宋" w:eastAsia="仿宋" w:hAnsi="仿宋" w:cs="仿宋" w:hint="eastAsia"/>
            <w:lang w:eastAsia="zh-CN"/>
          </w:rPr>
          <w:t>十九、创新驱动与持续发展</w:t>
        </w:r>
        <w:r>
          <w:tab/>
        </w:r>
        <w:r>
          <w:fldChar w:fldCharType="begin"/>
        </w:r>
        <w:r>
          <w:instrText xml:space="preserve"> PAGEREF _Toc12405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72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_Toc21672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42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_Toc17742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04" w:history="1">
        <w:r>
          <w:rPr>
            <w:rFonts w:ascii="仿宋" w:eastAsia="仿宋" w:hAnsi="仿宋" w:cs="仿宋" w:hint="eastAsia"/>
            <w:lang w:eastAsia="zh-CN"/>
          </w:rPr>
          <w:t>二十、质量管理与控制</w:t>
        </w:r>
        <w:r>
          <w:tab/>
        </w:r>
        <w:r>
          <w:fldChar w:fldCharType="begin"/>
        </w:r>
        <w:r>
          <w:instrText xml:space="preserve"> PAGEREF _Toc11404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55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_Toc6255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33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_Toc18533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4565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449"/>
      <w:r>
        <w:rPr>
          <w:rFonts w:ascii="仿宋" w:eastAsia="仿宋" w:hAnsi="仿宋" w:cs="仿宋" w:hint="eastAsia"/>
          <w:sz w:val="28"/>
          <w:lang w:eastAsia="zh-CN"/>
        </w:rPr>
        <w:t>一、项目监理与质量保证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0643"/>
      <w:r>
        <w:rPr>
          <w:rFonts w:ascii="仿宋" w:eastAsia="仿宋" w:hAnsi="仿宋" w:cs="仿宋" w:hint="eastAsia"/>
          <w:lang w:eastAsia="zh-CN"/>
        </w:rPr>
        <w:t>(一)、监理体系构建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监理团队组建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监理的关键在于建立强大的监理团队。首先，我们需要明确监理团队的组织结构，包括监理经理、监理工程师、质量专员等职责明确的成员。各成员的专业背景和经验将被充分考虑，以确保监理团队具备足够的专业知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监理计划制定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监理计划将明确监理的整体框架和目标。这包括项目各个阶段的监理重点、监理频次、监理报告的提交周期等。监理计划的建立是为了确保监理工作有系统地推进，对项目的各个方面都能够得到全面覆盖。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1.3 监理工具引入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我们将引入先进的监理工具，包括但不限于监测设备、数据分析软件等。这些工具将用于实时监测工程进度、质量指标以及安全等方面，以便及时发现潜在问题并采取有效措施。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385"/>
      <w:r>
        <w:rPr>
          <w:rFonts w:ascii="仿宋" w:eastAsia="仿宋" w:hAnsi="仿宋" w:cs="仿宋" w:hint="eastAsia"/>
          <w:sz w:val="28"/>
          <w:lang w:eastAsia="zh-CN"/>
        </w:rPr>
        <w:t>(二)、质量保证体系实施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质量政策制定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在项目启动阶段，我们将明确定义质量政策，确保项目始终以高质量的标准进行。这将包括对质量的整体目标、标准和期望的明确规定，以及质量管理的基本原则。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质量培训与认证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所有项目参与人员都将接受相应的质量培训，以确保他们理解并能够实施项目的质量标准。此外，我们将追求质量认证，以验证项目的质量管理体系符合国际或行业标准。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质量审核与改进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定期进行质量审核，以确保项目的质量体系有效运行。通过定期的内部和外部审核，我们将及时发现潜在问题，并采取纠正和预防措施，以不断提高项目的质量水平。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9736"/>
      <w:r>
        <w:rPr>
          <w:rFonts w:ascii="仿宋" w:eastAsia="仿宋" w:hAnsi="仿宋" w:cs="仿宋" w:hint="eastAsia"/>
          <w:sz w:val="28"/>
          <w:lang w:eastAsia="zh-CN"/>
        </w:rPr>
        <w:t>(三)、监理与质量控制流程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3.1 监理过程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监理过程将按照监理计划的要求进行。这包括对施工现场的实地检查、对施工材料的质量把关、对施工过程的监测等。监理报告将定期提交，内容将涵盖项目整体进度、质量状况、安全情况等方面的详细信息。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3.2 质量控制流程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质量控制流程将包括整个工程周期的质量控制点的设立，每个控制点将有具体的验收标准和程序。从材料进场到工程收尾，每个阶段都将有相应的质量控制手段，以确保项目始终符合质量要求。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7542"/>
      <w:r>
        <w:rPr>
          <w:rFonts w:ascii="仿宋" w:eastAsia="仿宋" w:hAnsi="仿宋" w:cs="仿宋" w:hint="eastAsia"/>
          <w:sz w:val="28"/>
          <w:lang w:eastAsia="zh-CN"/>
        </w:rPr>
        <w:t>二、财务管理与成本控制</w:t>
      </w:r>
      <w:bookmarkEnd w:id="6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7" w:name="_Toc6007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扫地机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2710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 我们持续关注生产流程，引入先进的生产技术和自动化设备，提高生产效率，降低人工成本。通过员工培训和技能提升，确保生产团队具备高效的操作技能。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成本核算和分析： 我们建立完善的成本核算系统，对各个环节的成本进行详细分析。通过精确的数据，及时发现和解决成本异常波动，确保成本控制在可控范围内。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能源管理：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我们致力于提高能源利用效率，采用节能设备和技术，减少能源浪费。通过定期的能源审计，寻找潜在的节能机会，降低生产和运营中的能源成本。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人力资源优化： 我们通过合理的组织架构设计和人才培养计划，确保团队的高效运作。根据市场需求和业务发展，灵活调整人力资源结构，避免不必要的用人成本。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技术创新： 我们鼓励技术创新和研发投入，通过引入新技术、新工艺，提高产品质量和生产效率。技术创新不仅有助于降低生产成本，还提高了产品附加值。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采购策略： 我们采用灵活的采购策略，与供应商协商获取更有竞争力的价格和支付条件。同时，寻找多元化的供应渠道，降低对单一供应商的依赖。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定期成本审查： 我们设立定期的成本审查机制，定期对各项费用进行审查和评估。通过对成本的全面监控，及时调整和优化经营策略。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30082"/>
      <w:r>
        <w:rPr>
          <w:rFonts w:ascii="仿宋" w:eastAsia="仿宋" w:hAnsi="仿宋" w:cs="仿宋" w:hint="eastAsia"/>
          <w:sz w:val="28"/>
          <w:lang w:eastAsia="zh-CN"/>
        </w:rPr>
        <w:t>三、扫地机项目概论</w:t>
      </w:r>
      <w:bookmarkEnd w:id="9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0" w:name="_Toc12274"/>
      <w:r>
        <w:rPr>
          <w:rFonts w:ascii="仿宋" w:eastAsia="仿宋" w:hAnsi="仿宋" w:cs="仿宋" w:hint="eastAsia"/>
          <w:lang w:eastAsia="zh-CN"/>
        </w:rPr>
        <w:t>(一)、项目申报单位概况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项目单位名称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扫地机项目的申报单位是“XXX实业发展公司”，这是一家在其所处行业内备受尊敬的企业。公司自成立以来，通过其在扫地机项目中表现出的创新精神和卓越执行力，在市场上赢得了显著的地位。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法定代表人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该公司的法定代表人秦XX，在扫地机项目及其他多个行业领域中都有着显著的贡献。秦XX以其出色的领导才能和敏锐的商业洞察力，带领公司在扫地机项目等多个领域实现了持续的成长和成功。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项目单位简介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实业发展公司，成立于[具体年份]，是扫地机项目的重要合作伙伴。公司专注于[行业名称]领域，以创新作为驱动力，不断推动技术进步和市场扩张。在扫地机项目中，公司通过其深厚的行业知识和经验，展示了其作为行业领导者的实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项目单位经营情况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经营方面，XXX实业发展公司在扫地机项目中展现了强劲的增长和稳定的财务表现。公司通过有效的策略，在扫地机项目中扩大了其市场份额并增强了盈利能力。同时，公司积极承担社会责任，参与各类社会公益项目，增强了其在扫地机项目中的品牌形象和社会影响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30426"/>
      <w:r>
        <w:rPr>
          <w:rFonts w:ascii="仿宋" w:eastAsia="仿宋" w:hAnsi="仿宋" w:cs="仿宋" w:hint="eastAsia"/>
          <w:sz w:val="28"/>
          <w:lang w:eastAsia="zh-CN"/>
        </w:rPr>
        <w:t>(二)、项目概况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项目名称及承办单位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项目名称：XXX项目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承办单位：xxx 实业发展公司，一家在[特定行业或领域]领域拥有丰富经验的企业，以其创新能力和市场影响力而闻名。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(二) 项目建设地点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项目计划在某工业园区进行建设，该园区位于[具体地区或城市]，拥有优越的交通连接、完善的基础设施，以及良好的工业发展环境，是进行此类项目开发的理想选择。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[行业背景，如“全球环保意识的提高”、“技术进步”等]，市场对[具体产品或服务]的需求持续增长。XXX项目旨在利用最新的技术创新，提供高效、环保的[产品或服务]，以满足这一增长的市场需求，并在竞争激烈的市场中占据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建设规模与产品方案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计划在总占地面积[具体数值]的工业园区内建立[具体设施，如“生产线”、“研发中心”]。产品方案包括生产[具体产品类型，如“高效能LED灯具”]，预期产品将在[目标市场，如“商业、家庭、工业照明市场”]中推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项目投资估算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总投资估算为[具体金额]，涵盖了从土地获取、建筑施工到设备采购、初期运营的全部费用。该投资预计将分阶段投放，以确保项目的顺利进展和资金的有效使用。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(六) 工艺技术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项目将采用[具体工艺技术描述，如“先进的半导体制造工艺”]，这种技术在提高生产效率、降低能耗方面具有显著优势。同时，项目还将应用[另一项技术，如“自动化装配线”]，以保证产品质量和生产的一致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(七) 项目建设期限和进度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项目的建设预计将在[开始年份]至[结束年份]之间完成，分为三个主要阶段：准备阶段（[具体时间范围]），建设阶段（[具体时间范围]）和试运行阶段（[具体时间范围]）。每个阶段都设有明确的目标和时间表。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(八) 主要建设内容和规模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主要建设内容包括一座[具体规模]的生产车间，一座[规模]的仓储设施，以及配套的办公区域。生产车间将配备[具体设备或技术]，以满足大规模生产需求，而仓储设施则设计为支持高效的物料管理和产品分发。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(九) 设备方案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备方案中包括了高精度的[具体机械名称，如“自动装配机”]、[另一种设备，如“测试和质量控制设备”]等关键设备。所有设备的选择将根据其性能、效率和成本效益进行，以确保项目在技术上的先进性和经济上的可行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综上所述，XXX项目展示了其在[特定行业或领域]领域的前瞻性和创新性。项目的成功不仅将增强xxx 实业发展公司在市场上的竞争地位，还预期对整个行业产生积极影响，推动[行业名称]领域的技术进步和可持续发展。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扫地机项目的实施也将带来一系列的社会和环境效益。项目的环保性产品设计和节能生产工艺，预计将减少资源消耗和环境影响，符合全球日益增长的环保需求。同时，项目的实施还预计将在当地创造就业机会，促进经济增长，为地方社区带来长期的社会和经济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在项目的未来发展中，xxx 实业发展公司计划继续投资于技术创新和市场拓展，确保扫地机项目能够持续领先于行业发展趋势。公司将进一步深化与政府、行业协会及其他关键合作伙伴的关系，以提高项目的实施效率和影响力。同时，公司将持续关注项目在可持续性和社会责任方面的表现，确保其长期符合企业的核心价值和社会责任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总而言之，XXX项目不仅是xxx 实业发展公司在[行业名称]领域的一个重要战略项目，也是公司对创新、可持续发展和社会责任的承诺的体现。项目的成功将为公司、行业乃至整个社会带来深远的正面影响。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2" w:name="_Toc1385"/>
      <w:r>
        <w:rPr>
          <w:rFonts w:ascii="仿宋" w:eastAsia="仿宋" w:hAnsi="仿宋" w:cs="仿宋" w:hint="eastAsia"/>
          <w:sz w:val="28"/>
          <w:lang w:eastAsia="zh-CN"/>
        </w:rPr>
        <w:t>四、经济影响分析</w:t>
      </w:r>
      <w:bookmarkEnd w:id="1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3" w:name="_Toc7707"/>
      <w:r>
        <w:rPr>
          <w:rFonts w:ascii="仿宋" w:eastAsia="仿宋" w:hAnsi="仿宋" w:cs="仿宋" w:hint="eastAsia"/>
          <w:lang w:eastAsia="zh-CN"/>
        </w:rPr>
        <w:t>(一)、经济费用效益或费用效果分析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项目总成本评估：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初始投资成本：假设土地购置成本为XX万元，建筑和基础设施建设成本为XX万元，设备采购和安装费用为XX万元。因此，项目的总初始投资成本估计为XX万元。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https://d.book118.com/815102223242011041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扫地机项目可行性建设方案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扫地机项目可行性建设方案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扫地机项目可行性建设方案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扫地机项目可行性建设方案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扫地机项目可行性建设方案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扫地机项目可行性建设方案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扫地机项目可行性建设方案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扫地机项目可行性建设方案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扫地机项目可行性建设方案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扫地机项目可行性建设方案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扫地机项目可行性建设方案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扫地机项目可行性建设方案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2A0491"/>
    <w:rsid w:val="492A049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815102223242011041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2024-01-05T23:41:00Z</dcterms:created>
  <dcterms:modified xsi:type="dcterms:W3CDTF">2024-01-05T23:42:19Z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3DE0FDB6713B42E893F66B3EFBAB1225_11</vt:lpwstr>
  </property>
  <property fmtid="{D5CDD505-2E9C-101B-9397-08002B2CF9AE}" pid="3" name="KSOProductBuildVer">
    <vt:lpwstr>2052-12.1.0.16120</vt:lpwstr>
  </property>
</Properties>
</file>