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运载火箭发动机地面检测设备项目计划设计方案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3" w:history="1">
        <w:r>
          <w:rPr>
            <w:rFonts w:ascii="仿宋" w:eastAsia="仿宋" w:hAnsi="仿宋" w:cs="仿宋" w:hint="eastAsia"/>
            <w:lang w:eastAsia="zh-CN"/>
          </w:rPr>
          <w:t>概论</w:t>
        </w:r>
        <w:r>
          <w:tab/>
        </w:r>
        <w:r>
          <w:fldChar w:fldCharType="begin"/>
        </w:r>
        <w:r>
          <w:instrText xml:space="preserve"> PAGEREF _Toc9003 \h </w:instrText>
        </w:r>
        <w:r>
          <w:fldChar w:fldCharType="separate"/>
        </w:r>
        <w:r>
          <w:t>3</w:t>
        </w:r>
        <w:r>
          <w:fldChar w:fldCharType="end"/>
        </w:r>
      </w:hyperlink>
    </w:p>
    <w:p>
      <w:pPr>
        <w:pStyle w:val="TOC1"/>
        <w:tabs>
          <w:tab w:val="right" w:leader="dot" w:pos="8306"/>
        </w:tabs>
      </w:pPr>
      <w:hyperlink w:anchor="_Toc24854" w:history="1">
        <w:r>
          <w:rPr>
            <w:rFonts w:ascii="仿宋" w:eastAsia="仿宋" w:hAnsi="仿宋" w:cs="仿宋" w:hint="eastAsia"/>
            <w:lang w:eastAsia="zh-CN"/>
          </w:rPr>
          <w:t>一、运载火箭发动机地面检测设备项目建设单位说明</w:t>
        </w:r>
        <w:r>
          <w:tab/>
        </w:r>
        <w:r>
          <w:fldChar w:fldCharType="begin"/>
        </w:r>
        <w:r>
          <w:instrText xml:space="preserve"> PAGEREF _Toc24854 \h </w:instrText>
        </w:r>
        <w:r>
          <w:fldChar w:fldCharType="separate"/>
        </w:r>
        <w:r>
          <w:t>3</w:t>
        </w:r>
        <w:r>
          <w:fldChar w:fldCharType="end"/>
        </w:r>
      </w:hyperlink>
    </w:p>
    <w:p>
      <w:pPr>
        <w:pStyle w:val="TOC2"/>
        <w:tabs>
          <w:tab w:val="right" w:leader="dot" w:pos="8306"/>
        </w:tabs>
      </w:pPr>
      <w:hyperlink w:anchor="_Toc18913" w:history="1">
        <w:r>
          <w:rPr>
            <w:rFonts w:ascii="仿宋" w:eastAsia="仿宋" w:hAnsi="仿宋" w:cs="仿宋" w:hint="eastAsia"/>
            <w:lang w:eastAsia="zh-CN"/>
          </w:rPr>
          <w:t>(一)、运载火箭发动机地面检测设备项目承办单位基本情况</w:t>
        </w:r>
        <w:r>
          <w:tab/>
        </w:r>
        <w:r>
          <w:fldChar w:fldCharType="begin"/>
        </w:r>
        <w:r>
          <w:instrText xml:space="preserve"> PAGEREF _Toc18913 \h </w:instrText>
        </w:r>
        <w:r>
          <w:fldChar w:fldCharType="separate"/>
        </w:r>
        <w:r>
          <w:t>3</w:t>
        </w:r>
        <w:r>
          <w:fldChar w:fldCharType="end"/>
        </w:r>
      </w:hyperlink>
    </w:p>
    <w:p>
      <w:pPr>
        <w:pStyle w:val="TOC2"/>
        <w:tabs>
          <w:tab w:val="right" w:leader="dot" w:pos="8306"/>
        </w:tabs>
      </w:pPr>
      <w:hyperlink w:anchor="_Toc23179" w:history="1">
        <w:r>
          <w:rPr>
            <w:rFonts w:ascii="仿宋" w:eastAsia="仿宋" w:hAnsi="仿宋" w:cs="仿宋" w:hint="eastAsia"/>
            <w:lang w:eastAsia="zh-CN"/>
          </w:rPr>
          <w:t>(二)、公司经济效益分析</w:t>
        </w:r>
        <w:r>
          <w:tab/>
        </w:r>
        <w:r>
          <w:fldChar w:fldCharType="begin"/>
        </w:r>
        <w:r>
          <w:instrText xml:space="preserve"> PAGEREF _Toc23179 \h </w:instrText>
        </w:r>
        <w:r>
          <w:fldChar w:fldCharType="separate"/>
        </w:r>
        <w:r>
          <w:t>4</w:t>
        </w:r>
        <w:r>
          <w:fldChar w:fldCharType="end"/>
        </w:r>
      </w:hyperlink>
    </w:p>
    <w:p>
      <w:pPr>
        <w:pStyle w:val="TOC1"/>
        <w:tabs>
          <w:tab w:val="right" w:leader="dot" w:pos="8306"/>
        </w:tabs>
      </w:pPr>
      <w:hyperlink w:anchor="_Toc28513" w:history="1">
        <w:r>
          <w:rPr>
            <w:rFonts w:ascii="仿宋" w:eastAsia="仿宋" w:hAnsi="仿宋" w:cs="仿宋" w:hint="eastAsia"/>
            <w:lang w:eastAsia="zh-CN"/>
          </w:rPr>
          <w:t>二、产品规划分析</w:t>
        </w:r>
        <w:r>
          <w:tab/>
        </w:r>
        <w:r>
          <w:fldChar w:fldCharType="begin"/>
        </w:r>
        <w:r>
          <w:instrText xml:space="preserve"> PAGEREF _Toc28513 \h </w:instrText>
        </w:r>
        <w:r>
          <w:fldChar w:fldCharType="separate"/>
        </w:r>
        <w:r>
          <w:t>5</w:t>
        </w:r>
        <w:r>
          <w:fldChar w:fldCharType="end"/>
        </w:r>
      </w:hyperlink>
    </w:p>
    <w:p>
      <w:pPr>
        <w:pStyle w:val="TOC2"/>
        <w:tabs>
          <w:tab w:val="right" w:leader="dot" w:pos="8306"/>
        </w:tabs>
      </w:pPr>
      <w:hyperlink w:anchor="_Toc9362" w:history="1">
        <w:r>
          <w:rPr>
            <w:rFonts w:ascii="仿宋" w:eastAsia="仿宋" w:hAnsi="仿宋" w:cs="仿宋" w:hint="eastAsia"/>
            <w:lang w:eastAsia="zh-CN"/>
          </w:rPr>
          <w:t>(一)、产品规划</w:t>
        </w:r>
        <w:r>
          <w:tab/>
        </w:r>
        <w:r>
          <w:fldChar w:fldCharType="begin"/>
        </w:r>
        <w:r>
          <w:instrText xml:space="preserve"> PAGEREF _Toc9362 \h </w:instrText>
        </w:r>
        <w:r>
          <w:fldChar w:fldCharType="separate"/>
        </w:r>
        <w:r>
          <w:t>5</w:t>
        </w:r>
        <w:r>
          <w:fldChar w:fldCharType="end"/>
        </w:r>
      </w:hyperlink>
    </w:p>
    <w:p>
      <w:pPr>
        <w:pStyle w:val="TOC2"/>
        <w:tabs>
          <w:tab w:val="right" w:leader="dot" w:pos="8306"/>
        </w:tabs>
      </w:pPr>
      <w:hyperlink w:anchor="_Toc4435" w:history="1">
        <w:r>
          <w:rPr>
            <w:rFonts w:ascii="仿宋" w:eastAsia="仿宋" w:hAnsi="仿宋" w:cs="仿宋" w:hint="eastAsia"/>
            <w:lang w:eastAsia="zh-CN"/>
          </w:rPr>
          <w:t>(二)、建设规模</w:t>
        </w:r>
        <w:r>
          <w:tab/>
        </w:r>
        <w:r>
          <w:fldChar w:fldCharType="begin"/>
        </w:r>
        <w:r>
          <w:instrText xml:space="preserve"> PAGEREF _Toc4435 \h </w:instrText>
        </w:r>
        <w:r>
          <w:fldChar w:fldCharType="separate"/>
        </w:r>
        <w:r>
          <w:t>6</w:t>
        </w:r>
        <w:r>
          <w:fldChar w:fldCharType="end"/>
        </w:r>
      </w:hyperlink>
    </w:p>
    <w:p>
      <w:pPr>
        <w:pStyle w:val="TOC1"/>
        <w:tabs>
          <w:tab w:val="right" w:leader="dot" w:pos="8306"/>
        </w:tabs>
      </w:pPr>
      <w:hyperlink w:anchor="_Toc12221" w:history="1">
        <w:r>
          <w:rPr>
            <w:rFonts w:ascii="仿宋" w:eastAsia="仿宋" w:hAnsi="仿宋" w:cs="仿宋" w:hint="eastAsia"/>
            <w:lang w:eastAsia="zh-CN"/>
          </w:rPr>
          <w:t>三、运载火箭发动机地面检测设备项目绩效评估</w:t>
        </w:r>
        <w:r>
          <w:tab/>
        </w:r>
        <w:r>
          <w:fldChar w:fldCharType="begin"/>
        </w:r>
        <w:r>
          <w:instrText xml:space="preserve"> PAGEREF _Toc12221 \h </w:instrText>
        </w:r>
        <w:r>
          <w:fldChar w:fldCharType="separate"/>
        </w:r>
        <w:r>
          <w:t>7</w:t>
        </w:r>
        <w:r>
          <w:fldChar w:fldCharType="end"/>
        </w:r>
      </w:hyperlink>
    </w:p>
    <w:p>
      <w:pPr>
        <w:pStyle w:val="TOC2"/>
        <w:tabs>
          <w:tab w:val="right" w:leader="dot" w:pos="8306"/>
        </w:tabs>
      </w:pPr>
      <w:hyperlink w:anchor="_Toc18797" w:history="1">
        <w:r>
          <w:rPr>
            <w:rFonts w:ascii="仿宋" w:eastAsia="仿宋" w:hAnsi="仿宋" w:cs="仿宋" w:hint="eastAsia"/>
            <w:lang w:eastAsia="zh-CN"/>
          </w:rPr>
          <w:t>(一)、绩效评估指标</w:t>
        </w:r>
        <w:r>
          <w:tab/>
        </w:r>
        <w:r>
          <w:fldChar w:fldCharType="begin"/>
        </w:r>
        <w:r>
          <w:instrText xml:space="preserve"> PAGEREF _Toc18797 \h </w:instrText>
        </w:r>
        <w:r>
          <w:fldChar w:fldCharType="separate"/>
        </w:r>
        <w:r>
          <w:t>7</w:t>
        </w:r>
        <w:r>
          <w:fldChar w:fldCharType="end"/>
        </w:r>
      </w:hyperlink>
    </w:p>
    <w:p>
      <w:pPr>
        <w:pStyle w:val="TOC2"/>
        <w:tabs>
          <w:tab w:val="right" w:leader="dot" w:pos="8306"/>
        </w:tabs>
      </w:pPr>
      <w:hyperlink w:anchor="_Toc29896" w:history="1">
        <w:r>
          <w:rPr>
            <w:rFonts w:ascii="仿宋" w:eastAsia="仿宋" w:hAnsi="仿宋" w:cs="仿宋" w:hint="eastAsia"/>
            <w:lang w:eastAsia="zh-CN"/>
          </w:rPr>
          <w:t>(二)、绩效评估方法</w:t>
        </w:r>
        <w:r>
          <w:tab/>
        </w:r>
        <w:r>
          <w:fldChar w:fldCharType="begin"/>
        </w:r>
        <w:r>
          <w:instrText xml:space="preserve"> PAGEREF _Toc29896 \h </w:instrText>
        </w:r>
        <w:r>
          <w:fldChar w:fldCharType="separate"/>
        </w:r>
        <w:r>
          <w:t>8</w:t>
        </w:r>
        <w:r>
          <w:fldChar w:fldCharType="end"/>
        </w:r>
      </w:hyperlink>
    </w:p>
    <w:p>
      <w:pPr>
        <w:pStyle w:val="TOC2"/>
        <w:tabs>
          <w:tab w:val="right" w:leader="dot" w:pos="8306"/>
        </w:tabs>
      </w:pPr>
      <w:hyperlink w:anchor="_Toc17378" w:history="1">
        <w:r>
          <w:rPr>
            <w:rFonts w:ascii="仿宋" w:eastAsia="仿宋" w:hAnsi="仿宋" w:cs="仿宋" w:hint="eastAsia"/>
            <w:lang w:eastAsia="zh-CN"/>
          </w:rPr>
          <w:t>(三)、绩效评估周期</w:t>
        </w:r>
        <w:r>
          <w:tab/>
        </w:r>
        <w:r>
          <w:fldChar w:fldCharType="begin"/>
        </w:r>
        <w:r>
          <w:instrText xml:space="preserve"> PAGEREF _Toc17378 \h </w:instrText>
        </w:r>
        <w:r>
          <w:fldChar w:fldCharType="separate"/>
        </w:r>
        <w:r>
          <w:t>9</w:t>
        </w:r>
        <w:r>
          <w:fldChar w:fldCharType="end"/>
        </w:r>
      </w:hyperlink>
    </w:p>
    <w:p>
      <w:pPr>
        <w:pStyle w:val="TOC1"/>
        <w:tabs>
          <w:tab w:val="right" w:leader="dot" w:pos="8306"/>
        </w:tabs>
      </w:pPr>
      <w:hyperlink w:anchor="_Toc29632" w:history="1">
        <w:r>
          <w:rPr>
            <w:rFonts w:ascii="仿宋" w:eastAsia="仿宋" w:hAnsi="仿宋" w:cs="仿宋" w:hint="eastAsia"/>
            <w:lang w:eastAsia="zh-CN"/>
          </w:rPr>
          <w:t>四、运载火箭发动机地面检测设备项目文档管理</w:t>
        </w:r>
        <w:r>
          <w:tab/>
        </w:r>
        <w:r>
          <w:fldChar w:fldCharType="begin"/>
        </w:r>
        <w:r>
          <w:instrText xml:space="preserve"> PAGEREF _Toc29632 \h </w:instrText>
        </w:r>
        <w:r>
          <w:fldChar w:fldCharType="separate"/>
        </w:r>
        <w:r>
          <w:t>11</w:t>
        </w:r>
        <w:r>
          <w:fldChar w:fldCharType="end"/>
        </w:r>
      </w:hyperlink>
    </w:p>
    <w:p>
      <w:pPr>
        <w:pStyle w:val="TOC2"/>
        <w:tabs>
          <w:tab w:val="right" w:leader="dot" w:pos="8306"/>
        </w:tabs>
      </w:pPr>
      <w:hyperlink w:anchor="_Toc6805" w:history="1">
        <w:r>
          <w:rPr>
            <w:rFonts w:ascii="仿宋" w:eastAsia="仿宋" w:hAnsi="仿宋" w:cs="仿宋" w:hint="eastAsia"/>
            <w:lang w:eastAsia="zh-CN"/>
          </w:rPr>
          <w:t>(一)、文档编制与审查</w:t>
        </w:r>
        <w:r>
          <w:tab/>
        </w:r>
        <w:r>
          <w:fldChar w:fldCharType="begin"/>
        </w:r>
        <w:r>
          <w:instrText xml:space="preserve"> PAGEREF _Toc6805 \h </w:instrText>
        </w:r>
        <w:r>
          <w:fldChar w:fldCharType="separate"/>
        </w:r>
        <w:r>
          <w:t>11</w:t>
        </w:r>
        <w:r>
          <w:fldChar w:fldCharType="end"/>
        </w:r>
      </w:hyperlink>
    </w:p>
    <w:p>
      <w:pPr>
        <w:pStyle w:val="TOC2"/>
        <w:tabs>
          <w:tab w:val="right" w:leader="dot" w:pos="8306"/>
        </w:tabs>
      </w:pPr>
      <w:hyperlink w:anchor="_Toc6392" w:history="1">
        <w:r>
          <w:rPr>
            <w:rFonts w:ascii="仿宋" w:eastAsia="仿宋" w:hAnsi="仿宋" w:cs="仿宋" w:hint="eastAsia"/>
            <w:lang w:eastAsia="zh-CN"/>
          </w:rPr>
          <w:t>(二)、文档发布与分发</w:t>
        </w:r>
        <w:r>
          <w:tab/>
        </w:r>
        <w:r>
          <w:fldChar w:fldCharType="begin"/>
        </w:r>
        <w:r>
          <w:instrText xml:space="preserve"> PAGEREF _Toc6392 \h </w:instrText>
        </w:r>
        <w:r>
          <w:fldChar w:fldCharType="separate"/>
        </w:r>
        <w:r>
          <w:t>12</w:t>
        </w:r>
        <w:r>
          <w:fldChar w:fldCharType="end"/>
        </w:r>
      </w:hyperlink>
    </w:p>
    <w:p>
      <w:pPr>
        <w:pStyle w:val="TOC2"/>
        <w:tabs>
          <w:tab w:val="right" w:leader="dot" w:pos="8306"/>
        </w:tabs>
      </w:pPr>
      <w:hyperlink w:anchor="_Toc17054" w:history="1">
        <w:r>
          <w:rPr>
            <w:rFonts w:ascii="仿宋" w:eastAsia="仿宋" w:hAnsi="仿宋" w:cs="仿宋" w:hint="eastAsia"/>
            <w:lang w:eastAsia="zh-CN"/>
          </w:rPr>
          <w:t>(三)、文档存档与归档</w:t>
        </w:r>
        <w:r>
          <w:tab/>
        </w:r>
        <w:r>
          <w:fldChar w:fldCharType="begin"/>
        </w:r>
        <w:r>
          <w:instrText xml:space="preserve"> PAGEREF _Toc17054 \h </w:instrText>
        </w:r>
        <w:r>
          <w:fldChar w:fldCharType="separate"/>
        </w:r>
        <w:r>
          <w:t>13</w:t>
        </w:r>
        <w:r>
          <w:fldChar w:fldCharType="end"/>
        </w:r>
      </w:hyperlink>
    </w:p>
    <w:p>
      <w:pPr>
        <w:pStyle w:val="TOC1"/>
        <w:tabs>
          <w:tab w:val="right" w:leader="dot" w:pos="8306"/>
        </w:tabs>
      </w:pPr>
      <w:hyperlink w:anchor="_Toc7921" w:history="1">
        <w:r>
          <w:rPr>
            <w:rFonts w:ascii="仿宋" w:eastAsia="仿宋" w:hAnsi="仿宋" w:cs="仿宋" w:hint="eastAsia"/>
            <w:lang w:eastAsia="zh-CN"/>
          </w:rPr>
          <w:t>五、运载火箭发动机地面检测设备项目可持续发展</w:t>
        </w:r>
        <w:r>
          <w:tab/>
        </w:r>
        <w:r>
          <w:fldChar w:fldCharType="begin"/>
        </w:r>
        <w:r>
          <w:instrText xml:space="preserve"> PAGEREF _Toc7921 \h </w:instrText>
        </w:r>
        <w:r>
          <w:fldChar w:fldCharType="separate"/>
        </w:r>
        <w:r>
          <w:t>14</w:t>
        </w:r>
        <w:r>
          <w:fldChar w:fldCharType="end"/>
        </w:r>
      </w:hyperlink>
    </w:p>
    <w:p>
      <w:pPr>
        <w:pStyle w:val="TOC2"/>
        <w:tabs>
          <w:tab w:val="right" w:leader="dot" w:pos="8306"/>
        </w:tabs>
      </w:pPr>
      <w:hyperlink w:anchor="_Toc26392" w:history="1">
        <w:r>
          <w:rPr>
            <w:rFonts w:ascii="仿宋" w:eastAsia="仿宋" w:hAnsi="仿宋" w:cs="仿宋" w:hint="eastAsia"/>
            <w:lang w:eastAsia="zh-CN"/>
          </w:rPr>
          <w:t>(一)、可持续战略与实践</w:t>
        </w:r>
        <w:r>
          <w:tab/>
        </w:r>
        <w:r>
          <w:fldChar w:fldCharType="begin"/>
        </w:r>
        <w:r>
          <w:instrText xml:space="preserve"> PAGEREF _Toc26392 \h </w:instrText>
        </w:r>
        <w:r>
          <w:fldChar w:fldCharType="separate"/>
        </w:r>
        <w:r>
          <w:t>14</w:t>
        </w:r>
        <w:r>
          <w:fldChar w:fldCharType="end"/>
        </w:r>
      </w:hyperlink>
    </w:p>
    <w:p>
      <w:pPr>
        <w:pStyle w:val="TOC2"/>
        <w:tabs>
          <w:tab w:val="right" w:leader="dot" w:pos="8306"/>
        </w:tabs>
      </w:pPr>
      <w:hyperlink w:anchor="_Toc31860" w:history="1">
        <w:r>
          <w:rPr>
            <w:rFonts w:ascii="仿宋" w:eastAsia="仿宋" w:hAnsi="仿宋" w:cs="仿宋" w:hint="eastAsia"/>
            <w:lang w:eastAsia="zh-CN"/>
          </w:rPr>
          <w:t>(二)、环保与社会责任</w:t>
        </w:r>
        <w:r>
          <w:tab/>
        </w:r>
        <w:r>
          <w:fldChar w:fldCharType="begin"/>
        </w:r>
        <w:r>
          <w:instrText xml:space="preserve"> PAGEREF _Toc31860 \h </w:instrText>
        </w:r>
        <w:r>
          <w:fldChar w:fldCharType="separate"/>
        </w:r>
        <w:r>
          <w:t>15</w:t>
        </w:r>
        <w:r>
          <w:fldChar w:fldCharType="end"/>
        </w:r>
      </w:hyperlink>
    </w:p>
    <w:p>
      <w:pPr>
        <w:pStyle w:val="TOC1"/>
        <w:tabs>
          <w:tab w:val="right" w:leader="dot" w:pos="8306"/>
        </w:tabs>
      </w:pPr>
      <w:hyperlink w:anchor="_Toc9052" w:history="1">
        <w:r>
          <w:rPr>
            <w:rFonts w:ascii="仿宋" w:eastAsia="仿宋" w:hAnsi="仿宋" w:cs="仿宋" w:hint="eastAsia"/>
            <w:lang w:eastAsia="zh-CN"/>
          </w:rPr>
          <w:t>六、运载火箭发动机地面检测设备项目危机管理</w:t>
        </w:r>
        <w:r>
          <w:tab/>
        </w:r>
        <w:r>
          <w:fldChar w:fldCharType="begin"/>
        </w:r>
        <w:r>
          <w:instrText xml:space="preserve"> PAGEREF _Toc9052 \h </w:instrText>
        </w:r>
        <w:r>
          <w:fldChar w:fldCharType="separate"/>
        </w:r>
        <w:r>
          <w:t>16</w:t>
        </w:r>
        <w:r>
          <w:fldChar w:fldCharType="end"/>
        </w:r>
      </w:hyperlink>
    </w:p>
    <w:p>
      <w:pPr>
        <w:pStyle w:val="TOC2"/>
        <w:tabs>
          <w:tab w:val="right" w:leader="dot" w:pos="8306"/>
        </w:tabs>
      </w:pPr>
      <w:hyperlink w:anchor="_Toc10335" w:history="1">
        <w:r>
          <w:rPr>
            <w:rFonts w:ascii="仿宋" w:eastAsia="仿宋" w:hAnsi="仿宋" w:cs="仿宋" w:hint="eastAsia"/>
            <w:lang w:eastAsia="zh-CN"/>
          </w:rPr>
          <w:t>(一)、危机预警与识别</w:t>
        </w:r>
        <w:r>
          <w:tab/>
        </w:r>
        <w:r>
          <w:fldChar w:fldCharType="begin"/>
        </w:r>
        <w:r>
          <w:instrText xml:space="preserve"> PAGEREF _Toc10335 \h </w:instrText>
        </w:r>
        <w:r>
          <w:fldChar w:fldCharType="separate"/>
        </w:r>
        <w:r>
          <w:t>16</w:t>
        </w:r>
        <w:r>
          <w:fldChar w:fldCharType="end"/>
        </w:r>
      </w:hyperlink>
    </w:p>
    <w:p>
      <w:pPr>
        <w:pStyle w:val="TOC2"/>
        <w:tabs>
          <w:tab w:val="right" w:leader="dot" w:pos="8306"/>
        </w:tabs>
      </w:pPr>
      <w:hyperlink w:anchor="_Toc24593" w:history="1">
        <w:r>
          <w:rPr>
            <w:rFonts w:ascii="仿宋" w:eastAsia="仿宋" w:hAnsi="仿宋" w:cs="仿宋" w:hint="eastAsia"/>
            <w:lang w:eastAsia="zh-CN"/>
          </w:rPr>
          <w:t>(二)、危机应对与恢复</w:t>
        </w:r>
        <w:r>
          <w:tab/>
        </w:r>
        <w:r>
          <w:fldChar w:fldCharType="begin"/>
        </w:r>
        <w:r>
          <w:instrText xml:space="preserve"> PAGEREF _Toc24593 \h </w:instrText>
        </w:r>
        <w:r>
          <w:fldChar w:fldCharType="separate"/>
        </w:r>
        <w:r>
          <w:t>17</w:t>
        </w:r>
        <w:r>
          <w:fldChar w:fldCharType="end"/>
        </w:r>
      </w:hyperlink>
    </w:p>
    <w:p>
      <w:pPr>
        <w:pStyle w:val="TOC1"/>
        <w:tabs>
          <w:tab w:val="right" w:leader="dot" w:pos="8306"/>
        </w:tabs>
      </w:pPr>
      <w:hyperlink w:anchor="_Toc2296" w:history="1">
        <w:r>
          <w:rPr>
            <w:rFonts w:ascii="仿宋" w:eastAsia="仿宋" w:hAnsi="仿宋" w:cs="仿宋" w:hint="eastAsia"/>
            <w:lang w:eastAsia="zh-CN"/>
          </w:rPr>
          <w:t>七、运载火箭发动机地面检测设备项目人力资源管理</w:t>
        </w:r>
        <w:r>
          <w:tab/>
        </w:r>
        <w:r>
          <w:fldChar w:fldCharType="begin"/>
        </w:r>
        <w:r>
          <w:instrText xml:space="preserve"> PAGEREF _Toc2296 \h </w:instrText>
        </w:r>
        <w:r>
          <w:fldChar w:fldCharType="separate"/>
        </w:r>
        <w:r>
          <w:t>19</w:t>
        </w:r>
        <w:r>
          <w:fldChar w:fldCharType="end"/>
        </w:r>
      </w:hyperlink>
    </w:p>
    <w:p>
      <w:pPr>
        <w:pStyle w:val="TOC2"/>
        <w:tabs>
          <w:tab w:val="right" w:leader="dot" w:pos="8306"/>
        </w:tabs>
      </w:pPr>
      <w:hyperlink w:anchor="_Toc29113" w:history="1">
        <w:r>
          <w:rPr>
            <w:rFonts w:ascii="仿宋" w:eastAsia="仿宋" w:hAnsi="仿宋" w:cs="仿宋" w:hint="eastAsia"/>
            <w:lang w:eastAsia="zh-CN"/>
          </w:rPr>
          <w:t>(一)、建立健全的预算管理制度</w:t>
        </w:r>
        <w:r>
          <w:tab/>
        </w:r>
        <w:r>
          <w:fldChar w:fldCharType="begin"/>
        </w:r>
        <w:r>
          <w:instrText xml:space="preserve"> PAGEREF _Toc29113 \h </w:instrText>
        </w:r>
        <w:r>
          <w:fldChar w:fldCharType="separate"/>
        </w:r>
        <w:r>
          <w:t>19</w:t>
        </w:r>
        <w:r>
          <w:fldChar w:fldCharType="end"/>
        </w:r>
      </w:hyperlink>
    </w:p>
    <w:p>
      <w:pPr>
        <w:pStyle w:val="TOC2"/>
        <w:tabs>
          <w:tab w:val="right" w:leader="dot" w:pos="8306"/>
        </w:tabs>
      </w:pPr>
      <w:hyperlink w:anchor="_Toc21191" w:history="1">
        <w:r>
          <w:rPr>
            <w:rFonts w:ascii="仿宋" w:eastAsia="仿宋" w:hAnsi="仿宋" w:cs="仿宋" w:hint="eastAsia"/>
            <w:lang w:eastAsia="zh-CN"/>
          </w:rPr>
          <w:t>(二)、加强资金流动监控</w:t>
        </w:r>
        <w:r>
          <w:tab/>
        </w:r>
        <w:r>
          <w:fldChar w:fldCharType="begin"/>
        </w:r>
        <w:r>
          <w:instrText xml:space="preserve"> PAGEREF _Toc21191 \h </w:instrText>
        </w:r>
        <w:r>
          <w:fldChar w:fldCharType="separate"/>
        </w:r>
        <w:r>
          <w:t>21</w:t>
        </w:r>
        <w:r>
          <w:fldChar w:fldCharType="end"/>
        </w:r>
      </w:hyperlink>
    </w:p>
    <w:p>
      <w:pPr>
        <w:pStyle w:val="TOC2"/>
        <w:tabs>
          <w:tab w:val="right" w:leader="dot" w:pos="8306"/>
        </w:tabs>
      </w:pPr>
      <w:hyperlink w:anchor="_Toc19615" w:history="1">
        <w:r>
          <w:rPr>
            <w:rFonts w:ascii="仿宋" w:eastAsia="仿宋" w:hAnsi="仿宋" w:cs="仿宋" w:hint="eastAsia"/>
            <w:lang w:eastAsia="zh-CN"/>
          </w:rPr>
          <w:t>(三)、制定完善的风险控制机制</w:t>
        </w:r>
        <w:r>
          <w:tab/>
        </w:r>
        <w:r>
          <w:fldChar w:fldCharType="begin"/>
        </w:r>
        <w:r>
          <w:instrText xml:space="preserve"> PAGEREF _Toc19615 \h </w:instrText>
        </w:r>
        <w:r>
          <w:fldChar w:fldCharType="separate"/>
        </w:r>
        <w:r>
          <w:t>22</w:t>
        </w:r>
        <w:r>
          <w:fldChar w:fldCharType="end"/>
        </w:r>
      </w:hyperlink>
    </w:p>
    <w:p>
      <w:pPr>
        <w:pStyle w:val="TOC2"/>
        <w:tabs>
          <w:tab w:val="right" w:leader="dot" w:pos="8306"/>
        </w:tabs>
      </w:pPr>
      <w:hyperlink w:anchor="_Toc31550" w:history="1">
        <w:r>
          <w:rPr>
            <w:rFonts w:ascii="仿宋" w:eastAsia="仿宋" w:hAnsi="仿宋" w:cs="仿宋" w:hint="eastAsia"/>
            <w:lang w:eastAsia="zh-CN"/>
          </w:rPr>
          <w:t>(四)、优化成本管理</w:t>
        </w:r>
        <w:r>
          <w:tab/>
        </w:r>
        <w:r>
          <w:fldChar w:fldCharType="begin"/>
        </w:r>
        <w:r>
          <w:instrText xml:space="preserve"> PAGEREF _Toc31550 \h </w:instrText>
        </w:r>
        <w:r>
          <w:fldChar w:fldCharType="separate"/>
        </w:r>
        <w:r>
          <w:t>24</w:t>
        </w:r>
        <w:r>
          <w:fldChar w:fldCharType="end"/>
        </w:r>
      </w:hyperlink>
    </w:p>
    <w:p>
      <w:pPr>
        <w:pStyle w:val="TOC1"/>
        <w:tabs>
          <w:tab w:val="right" w:leader="dot" w:pos="8306"/>
        </w:tabs>
      </w:pPr>
      <w:hyperlink w:anchor="_Toc347" w:history="1">
        <w:r>
          <w:rPr>
            <w:rFonts w:ascii="仿宋" w:eastAsia="仿宋" w:hAnsi="仿宋" w:cs="仿宋" w:hint="eastAsia"/>
            <w:lang w:eastAsia="zh-CN"/>
          </w:rPr>
          <w:t>八、运载火箭发动机地面检测设备项目计划安排</w:t>
        </w:r>
        <w:r>
          <w:tab/>
        </w:r>
        <w:r>
          <w:fldChar w:fldCharType="begin"/>
        </w:r>
        <w:r>
          <w:instrText xml:space="preserve"> PAGEREF _Toc347 \h </w:instrText>
        </w:r>
        <w:r>
          <w:fldChar w:fldCharType="separate"/>
        </w:r>
        <w:r>
          <w:t>25</w:t>
        </w:r>
        <w:r>
          <w:fldChar w:fldCharType="end"/>
        </w:r>
      </w:hyperlink>
    </w:p>
    <w:p>
      <w:pPr>
        <w:pStyle w:val="TOC2"/>
        <w:tabs>
          <w:tab w:val="right" w:leader="dot" w:pos="8306"/>
        </w:tabs>
      </w:pPr>
      <w:hyperlink w:anchor="_Toc17859" w:history="1">
        <w:r>
          <w:rPr>
            <w:rFonts w:ascii="仿宋" w:eastAsia="仿宋" w:hAnsi="仿宋" w:cs="仿宋" w:hint="eastAsia"/>
            <w:lang w:eastAsia="zh-CN"/>
          </w:rPr>
          <w:t>(一)、建设周期</w:t>
        </w:r>
        <w:r>
          <w:tab/>
        </w:r>
        <w:r>
          <w:fldChar w:fldCharType="begin"/>
        </w:r>
        <w:r>
          <w:instrText xml:space="preserve"> PAGEREF _Toc17859 \h </w:instrText>
        </w:r>
        <w:r>
          <w:fldChar w:fldCharType="separate"/>
        </w:r>
        <w:r>
          <w:t>25</w:t>
        </w:r>
        <w:r>
          <w:fldChar w:fldCharType="end"/>
        </w:r>
      </w:hyperlink>
    </w:p>
    <w:p>
      <w:pPr>
        <w:pStyle w:val="TOC2"/>
        <w:tabs>
          <w:tab w:val="right" w:leader="dot" w:pos="8306"/>
        </w:tabs>
      </w:pPr>
      <w:hyperlink w:anchor="_Toc3651" w:history="1">
        <w:r>
          <w:rPr>
            <w:rFonts w:ascii="仿宋" w:eastAsia="仿宋" w:hAnsi="仿宋" w:cs="仿宋" w:hint="eastAsia"/>
            <w:lang w:eastAsia="zh-CN"/>
          </w:rPr>
          <w:t>(二)、建设进度</w:t>
        </w:r>
        <w:r>
          <w:tab/>
        </w:r>
        <w:r>
          <w:fldChar w:fldCharType="begin"/>
        </w:r>
        <w:r>
          <w:instrText xml:space="preserve"> PAGEREF _Toc3651 \h </w:instrText>
        </w:r>
        <w:r>
          <w:fldChar w:fldCharType="separate"/>
        </w:r>
        <w:r>
          <w:t>26</w:t>
        </w:r>
        <w:r>
          <w:fldChar w:fldCharType="end"/>
        </w:r>
      </w:hyperlink>
    </w:p>
    <w:p>
      <w:pPr>
        <w:pStyle w:val="TOC2"/>
        <w:tabs>
          <w:tab w:val="right" w:leader="dot" w:pos="8306"/>
        </w:tabs>
      </w:pPr>
      <w:hyperlink w:anchor="_Toc26062" w:history="1">
        <w:r>
          <w:rPr>
            <w:rFonts w:ascii="仿宋" w:eastAsia="仿宋" w:hAnsi="仿宋" w:cs="仿宋" w:hint="eastAsia"/>
            <w:lang w:eastAsia="zh-CN"/>
          </w:rPr>
          <w:t>(三)、进度安排注意事项</w:t>
        </w:r>
        <w:r>
          <w:tab/>
        </w:r>
        <w:r>
          <w:fldChar w:fldCharType="begin"/>
        </w:r>
        <w:r>
          <w:instrText xml:space="preserve"> PAGEREF _Toc26062 \h </w:instrText>
        </w:r>
        <w:r>
          <w:fldChar w:fldCharType="separate"/>
        </w:r>
        <w:r>
          <w:t>27</w:t>
        </w:r>
        <w:r>
          <w:fldChar w:fldCharType="end"/>
        </w:r>
      </w:hyperlink>
    </w:p>
    <w:p>
      <w:pPr>
        <w:pStyle w:val="TOC2"/>
        <w:tabs>
          <w:tab w:val="right" w:leader="dot" w:pos="8306"/>
        </w:tabs>
      </w:pPr>
      <w:hyperlink w:anchor="_Toc13690" w:history="1">
        <w:r>
          <w:rPr>
            <w:rFonts w:ascii="仿宋" w:eastAsia="仿宋" w:hAnsi="仿宋" w:cs="仿宋" w:hint="eastAsia"/>
            <w:lang w:eastAsia="zh-CN"/>
          </w:rPr>
          <w:t>(四)、人力资源配置</w:t>
        </w:r>
        <w:r>
          <w:tab/>
        </w:r>
        <w:r>
          <w:fldChar w:fldCharType="begin"/>
        </w:r>
        <w:r>
          <w:instrText xml:space="preserve"> PAGEREF _Toc13690 \h </w:instrText>
        </w:r>
        <w:r>
          <w:fldChar w:fldCharType="separate"/>
        </w:r>
        <w:r>
          <w:t>29</w:t>
        </w:r>
        <w:r>
          <w:fldChar w:fldCharType="end"/>
        </w:r>
      </w:hyperlink>
    </w:p>
    <w:p>
      <w:pPr>
        <w:pStyle w:val="TOC1"/>
        <w:tabs>
          <w:tab w:val="right" w:leader="dot" w:pos="8306"/>
        </w:tabs>
      </w:pPr>
      <w:hyperlink w:anchor="_Toc18238" w:history="1">
        <w:r>
          <w:rPr>
            <w:rFonts w:ascii="仿宋" w:eastAsia="仿宋" w:hAnsi="仿宋" w:cs="仿宋" w:hint="eastAsia"/>
            <w:lang w:eastAsia="zh-CN"/>
          </w:rPr>
          <w:t>九、运载火箭发动机地面检测设备项目经营效益</w:t>
        </w:r>
        <w:r>
          <w:tab/>
        </w:r>
        <w:r>
          <w:fldChar w:fldCharType="begin"/>
        </w:r>
        <w:r>
          <w:instrText xml:space="preserve"> PAGEREF _Toc18238 \h </w:instrText>
        </w:r>
        <w:r>
          <w:fldChar w:fldCharType="separate"/>
        </w:r>
        <w:r>
          <w:t>30</w:t>
        </w:r>
        <w:r>
          <w:fldChar w:fldCharType="end"/>
        </w:r>
      </w:hyperlink>
    </w:p>
    <w:p>
      <w:pPr>
        <w:pStyle w:val="TOC2"/>
        <w:tabs>
          <w:tab w:val="right" w:leader="dot" w:pos="8306"/>
        </w:tabs>
      </w:pPr>
      <w:hyperlink w:anchor="_Toc17545" w:history="1">
        <w:r>
          <w:rPr>
            <w:rFonts w:ascii="仿宋" w:eastAsia="仿宋" w:hAnsi="仿宋" w:cs="仿宋" w:hint="eastAsia"/>
            <w:lang w:eastAsia="zh-CN"/>
          </w:rPr>
          <w:t>(一)、经济评价财务测算</w:t>
        </w:r>
        <w:r>
          <w:tab/>
        </w:r>
        <w:r>
          <w:fldChar w:fldCharType="begin"/>
        </w:r>
        <w:r>
          <w:instrText xml:space="preserve"> PAGEREF _Toc17545 \h </w:instrText>
        </w:r>
        <w:r>
          <w:fldChar w:fldCharType="separate"/>
        </w:r>
        <w:r>
          <w:t>30</w:t>
        </w:r>
        <w:r>
          <w:fldChar w:fldCharType="end"/>
        </w:r>
      </w:hyperlink>
    </w:p>
    <w:p>
      <w:pPr>
        <w:pStyle w:val="TOC2"/>
        <w:tabs>
          <w:tab w:val="right" w:leader="dot" w:pos="8306"/>
        </w:tabs>
      </w:pPr>
      <w:hyperlink w:anchor="_Toc22036" w:history="1">
        <w:r>
          <w:rPr>
            <w:rFonts w:ascii="仿宋" w:eastAsia="仿宋" w:hAnsi="仿宋" w:cs="仿宋" w:hint="eastAsia"/>
            <w:lang w:eastAsia="zh-CN"/>
          </w:rPr>
          <w:t>(二)、运载火箭发动机地面检测设备项目盈利能力分析</w:t>
        </w:r>
        <w:r>
          <w:tab/>
        </w:r>
        <w:r>
          <w:fldChar w:fldCharType="begin"/>
        </w:r>
        <w:r>
          <w:instrText xml:space="preserve"> PAGEREF _Toc22036 \h </w:instrText>
        </w:r>
        <w:r>
          <w:fldChar w:fldCharType="separate"/>
        </w:r>
        <w:r>
          <w:t>31</w:t>
        </w:r>
        <w:r>
          <w:fldChar w:fldCharType="end"/>
        </w:r>
      </w:hyperlink>
    </w:p>
    <w:p>
      <w:pPr>
        <w:pStyle w:val="TOC1"/>
        <w:tabs>
          <w:tab w:val="right" w:leader="dot" w:pos="8306"/>
        </w:tabs>
      </w:pPr>
      <w:hyperlink w:anchor="_Toc24991" w:history="1">
        <w:r>
          <w:rPr>
            <w:rFonts w:ascii="仿宋" w:eastAsia="仿宋" w:hAnsi="仿宋" w:cs="仿宋" w:hint="eastAsia"/>
            <w:lang w:eastAsia="zh-CN"/>
          </w:rPr>
          <w:t>十、运载火箭发动机地面检测设备项目社会影响</w:t>
        </w:r>
        <w:r>
          <w:tab/>
        </w:r>
        <w:r>
          <w:fldChar w:fldCharType="begin"/>
        </w:r>
        <w:r>
          <w:instrText xml:space="preserve"> PAGEREF _Toc24991 \h </w:instrText>
        </w:r>
        <w:r>
          <w:fldChar w:fldCharType="separate"/>
        </w:r>
        <w:r>
          <w:t>32</w:t>
        </w:r>
        <w:r>
          <w:fldChar w:fldCharType="end"/>
        </w:r>
      </w:hyperlink>
    </w:p>
    <w:p>
      <w:pPr>
        <w:pStyle w:val="TOC2"/>
        <w:tabs>
          <w:tab w:val="right" w:leader="dot" w:pos="8306"/>
        </w:tabs>
      </w:pPr>
      <w:hyperlink w:anchor="_Toc10539" w:history="1">
        <w:r>
          <w:rPr>
            <w:rFonts w:ascii="仿宋" w:eastAsia="仿宋" w:hAnsi="仿宋" w:cs="仿宋" w:hint="eastAsia"/>
            <w:lang w:eastAsia="zh-CN"/>
          </w:rPr>
          <w:t>(一)、社会责任与义务</w:t>
        </w:r>
        <w:r>
          <w:tab/>
        </w:r>
        <w:r>
          <w:fldChar w:fldCharType="begin"/>
        </w:r>
        <w:r>
          <w:instrText xml:space="preserve"> PAGEREF _Toc10539 \h </w:instrText>
        </w:r>
        <w:r>
          <w:fldChar w:fldCharType="separate"/>
        </w:r>
        <w:r>
          <w:t>32</w:t>
        </w:r>
        <w:r>
          <w:fldChar w:fldCharType="end"/>
        </w:r>
      </w:hyperlink>
    </w:p>
    <w:p>
      <w:pPr>
        <w:pStyle w:val="TOC2"/>
        <w:tabs>
          <w:tab w:val="right" w:leader="dot" w:pos="8306"/>
        </w:tabs>
      </w:pPr>
      <w:hyperlink w:anchor="_Toc21483" w:history="1">
        <w:r>
          <w:rPr>
            <w:rFonts w:ascii="仿宋" w:eastAsia="仿宋" w:hAnsi="仿宋" w:cs="仿宋" w:hint="eastAsia"/>
            <w:lang w:eastAsia="zh-CN"/>
          </w:rPr>
          <w:t>(二)、社会参与与沟通</w:t>
        </w:r>
        <w:r>
          <w:tab/>
        </w:r>
        <w:r>
          <w:fldChar w:fldCharType="begin"/>
        </w:r>
        <w:r>
          <w:instrText xml:space="preserve"> PAGEREF _Toc21483 \h </w:instrText>
        </w:r>
        <w:r>
          <w:fldChar w:fldCharType="separate"/>
        </w:r>
        <w:r>
          <w:t>33</w:t>
        </w:r>
        <w:r>
          <w:fldChar w:fldCharType="end"/>
        </w:r>
      </w:hyperlink>
    </w:p>
    <w:p>
      <w:pPr>
        <w:pStyle w:val="TOC1"/>
        <w:tabs>
          <w:tab w:val="right" w:leader="dot" w:pos="8306"/>
        </w:tabs>
      </w:pPr>
      <w:hyperlink w:anchor="_Toc20404" w:history="1">
        <w:r>
          <w:rPr>
            <w:rFonts w:ascii="仿宋" w:eastAsia="仿宋" w:hAnsi="仿宋" w:cs="仿宋" w:hint="eastAsia"/>
            <w:lang w:eastAsia="zh-CN"/>
          </w:rPr>
          <w:t>十一、生产安全保护</w:t>
        </w:r>
        <w:r>
          <w:tab/>
        </w:r>
        <w:r>
          <w:fldChar w:fldCharType="begin"/>
        </w:r>
        <w:r>
          <w:instrText xml:space="preserve"> PAGEREF _Toc20404 \h </w:instrText>
        </w:r>
        <w:r>
          <w:fldChar w:fldCharType="separate"/>
        </w:r>
        <w:r>
          <w:t>34</w:t>
        </w:r>
        <w:r>
          <w:fldChar w:fldCharType="end"/>
        </w:r>
      </w:hyperlink>
    </w:p>
    <w:p>
      <w:pPr>
        <w:pStyle w:val="TOC2"/>
        <w:tabs>
          <w:tab w:val="right" w:leader="dot" w:pos="8306"/>
        </w:tabs>
      </w:pPr>
      <w:hyperlink w:anchor="_Toc10156" w:history="1">
        <w:r>
          <w:rPr>
            <w:rFonts w:ascii="仿宋" w:eastAsia="仿宋" w:hAnsi="仿宋" w:cs="仿宋" w:hint="eastAsia"/>
            <w:lang w:eastAsia="zh-CN"/>
          </w:rPr>
          <w:t>(一)、消防安全</w:t>
        </w:r>
        <w:r>
          <w:tab/>
        </w:r>
        <w:r>
          <w:fldChar w:fldCharType="begin"/>
        </w:r>
        <w:r>
          <w:instrText xml:space="preserve"> PAGEREF _Toc10156 \h </w:instrText>
        </w:r>
        <w:r>
          <w:fldChar w:fldCharType="separate"/>
        </w:r>
        <w:r>
          <w:t>34</w:t>
        </w:r>
        <w:r>
          <w:fldChar w:fldCharType="end"/>
        </w:r>
      </w:hyperlink>
    </w:p>
    <w:p>
      <w:pPr>
        <w:pStyle w:val="TOC2"/>
        <w:tabs>
          <w:tab w:val="right" w:leader="dot" w:pos="8306"/>
        </w:tabs>
      </w:pPr>
      <w:hyperlink w:anchor="_Toc16246" w:history="1">
        <w:r>
          <w:rPr>
            <w:rFonts w:ascii="仿宋" w:eastAsia="仿宋" w:hAnsi="仿宋" w:cs="仿宋" w:hint="eastAsia"/>
            <w:lang w:eastAsia="zh-CN"/>
          </w:rPr>
          <w:t>(二)、防火防爆总图布置措施</w:t>
        </w:r>
        <w:r>
          <w:tab/>
        </w:r>
        <w:r>
          <w:fldChar w:fldCharType="begin"/>
        </w:r>
        <w:r>
          <w:instrText xml:space="preserve"> PAGEREF _Toc16246 \h </w:instrText>
        </w:r>
        <w:r>
          <w:fldChar w:fldCharType="separate"/>
        </w:r>
        <w:r>
          <w:t>36</w:t>
        </w:r>
        <w:r>
          <w:fldChar w:fldCharType="end"/>
        </w:r>
      </w:hyperlink>
    </w:p>
    <w:p>
      <w:pPr>
        <w:pStyle w:val="TOC2"/>
        <w:tabs>
          <w:tab w:val="right" w:leader="dot" w:pos="8306"/>
        </w:tabs>
      </w:pPr>
      <w:hyperlink w:anchor="_Toc21490" w:history="1">
        <w:r>
          <w:rPr>
            <w:rFonts w:ascii="仿宋" w:eastAsia="仿宋" w:hAnsi="仿宋" w:cs="仿宋" w:hint="eastAsia"/>
            <w:lang w:eastAsia="zh-CN"/>
          </w:rPr>
          <w:t>(三)、自然灾害防范措施</w:t>
        </w:r>
        <w:r>
          <w:tab/>
        </w:r>
        <w:r>
          <w:fldChar w:fldCharType="begin"/>
        </w:r>
        <w:r>
          <w:instrText xml:space="preserve"> PAGEREF _Toc21490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2" w:history="1">
        <w:r>
          <w:rPr>
            <w:rFonts w:ascii="仿宋" w:eastAsia="仿宋" w:hAnsi="仿宋" w:cs="仿宋" w:hint="eastAsia"/>
            <w:lang w:eastAsia="zh-CN"/>
          </w:rPr>
          <w:t>(四)、安全色及安全标志使用要求</w:t>
        </w:r>
        <w:r>
          <w:tab/>
        </w:r>
        <w:r>
          <w:fldChar w:fldCharType="begin"/>
        </w:r>
        <w:r>
          <w:instrText xml:space="preserve"> PAGEREF _Toc4642 \h </w:instrText>
        </w:r>
        <w:r>
          <w:fldChar w:fldCharType="separate"/>
        </w:r>
        <w:r>
          <w:t>38</w:t>
        </w:r>
        <w:r>
          <w:fldChar w:fldCharType="end"/>
        </w:r>
      </w:hyperlink>
    </w:p>
    <w:p>
      <w:pPr>
        <w:pStyle w:val="TOC2"/>
        <w:tabs>
          <w:tab w:val="right" w:leader="dot" w:pos="8306"/>
        </w:tabs>
      </w:pPr>
      <w:hyperlink w:anchor="_Toc30493" w:history="1">
        <w:r>
          <w:rPr>
            <w:rFonts w:ascii="仿宋" w:eastAsia="仿宋" w:hAnsi="仿宋" w:cs="仿宋" w:hint="eastAsia"/>
            <w:lang w:eastAsia="zh-CN"/>
          </w:rPr>
          <w:t>(五)、防尘防毒措施</w:t>
        </w:r>
        <w:r>
          <w:tab/>
        </w:r>
        <w:r>
          <w:fldChar w:fldCharType="begin"/>
        </w:r>
        <w:r>
          <w:instrText xml:space="preserve"> PAGEREF _Toc30493 \h </w:instrText>
        </w:r>
        <w:r>
          <w:fldChar w:fldCharType="separate"/>
        </w:r>
        <w:r>
          <w:t>39</w:t>
        </w:r>
        <w:r>
          <w:fldChar w:fldCharType="end"/>
        </w:r>
      </w:hyperlink>
    </w:p>
    <w:p>
      <w:pPr>
        <w:pStyle w:val="TOC2"/>
        <w:tabs>
          <w:tab w:val="right" w:leader="dot" w:pos="8306"/>
        </w:tabs>
      </w:pPr>
      <w:hyperlink w:anchor="_Toc29243" w:history="1">
        <w:r>
          <w:rPr>
            <w:rFonts w:ascii="仿宋" w:eastAsia="仿宋" w:hAnsi="仿宋" w:cs="仿宋" w:hint="eastAsia"/>
            <w:lang w:eastAsia="zh-CN"/>
          </w:rPr>
          <w:t>(六)、防静电、触电防护及防雷措施</w:t>
        </w:r>
        <w:r>
          <w:tab/>
        </w:r>
        <w:r>
          <w:fldChar w:fldCharType="begin"/>
        </w:r>
        <w:r>
          <w:instrText xml:space="preserve"> PAGEREF _Toc29243 \h </w:instrText>
        </w:r>
        <w:r>
          <w:fldChar w:fldCharType="separate"/>
        </w:r>
        <w:r>
          <w:t>40</w:t>
        </w:r>
        <w:r>
          <w:fldChar w:fldCharType="end"/>
        </w:r>
      </w:hyperlink>
    </w:p>
    <w:p>
      <w:pPr>
        <w:pStyle w:val="TOC2"/>
        <w:tabs>
          <w:tab w:val="right" w:leader="dot" w:pos="8306"/>
        </w:tabs>
      </w:pPr>
      <w:hyperlink w:anchor="_Toc10398" w:history="1">
        <w:r>
          <w:rPr>
            <w:rFonts w:ascii="仿宋" w:eastAsia="仿宋" w:hAnsi="仿宋" w:cs="仿宋" w:hint="eastAsia"/>
            <w:lang w:eastAsia="zh-CN"/>
          </w:rPr>
          <w:t>(七)、机械设备安全保障措施</w:t>
        </w:r>
        <w:r>
          <w:tab/>
        </w:r>
        <w:r>
          <w:fldChar w:fldCharType="begin"/>
        </w:r>
        <w:r>
          <w:instrText xml:space="preserve"> PAGEREF _Toc10398 \h </w:instrText>
        </w:r>
        <w:r>
          <w:fldChar w:fldCharType="separate"/>
        </w:r>
        <w:r>
          <w:t>41</w:t>
        </w:r>
        <w:r>
          <w:fldChar w:fldCharType="end"/>
        </w:r>
      </w:hyperlink>
    </w:p>
    <w:p>
      <w:pPr>
        <w:pStyle w:val="TOC1"/>
        <w:tabs>
          <w:tab w:val="right" w:leader="dot" w:pos="8306"/>
        </w:tabs>
      </w:pPr>
      <w:hyperlink w:anchor="_Toc23661" w:history="1">
        <w:r>
          <w:rPr>
            <w:rFonts w:ascii="仿宋" w:eastAsia="仿宋" w:hAnsi="仿宋" w:cs="仿宋" w:hint="eastAsia"/>
            <w:lang w:eastAsia="zh-CN"/>
          </w:rPr>
          <w:t>十二、运载火箭发动机地面检测设备项目人力资源培养与发展</w:t>
        </w:r>
        <w:r>
          <w:tab/>
        </w:r>
        <w:r>
          <w:fldChar w:fldCharType="begin"/>
        </w:r>
        <w:r>
          <w:instrText xml:space="preserve"> PAGEREF _Toc23661 \h </w:instrText>
        </w:r>
        <w:r>
          <w:fldChar w:fldCharType="separate"/>
        </w:r>
        <w:r>
          <w:t>43</w:t>
        </w:r>
        <w:r>
          <w:fldChar w:fldCharType="end"/>
        </w:r>
      </w:hyperlink>
    </w:p>
    <w:p>
      <w:pPr>
        <w:pStyle w:val="TOC2"/>
        <w:tabs>
          <w:tab w:val="right" w:leader="dot" w:pos="8306"/>
        </w:tabs>
      </w:pPr>
      <w:hyperlink w:anchor="_Toc4493" w:history="1">
        <w:r>
          <w:rPr>
            <w:rFonts w:ascii="仿宋" w:eastAsia="仿宋" w:hAnsi="仿宋" w:cs="仿宋" w:hint="eastAsia"/>
            <w:lang w:eastAsia="zh-CN"/>
          </w:rPr>
          <w:t>(一)、人才需求与规划</w:t>
        </w:r>
        <w:r>
          <w:tab/>
        </w:r>
        <w:r>
          <w:fldChar w:fldCharType="begin"/>
        </w:r>
        <w:r>
          <w:instrText xml:space="preserve"> PAGEREF _Toc4493 \h </w:instrText>
        </w:r>
        <w:r>
          <w:fldChar w:fldCharType="separate"/>
        </w:r>
        <w:r>
          <w:t>43</w:t>
        </w:r>
        <w:r>
          <w:fldChar w:fldCharType="end"/>
        </w:r>
      </w:hyperlink>
    </w:p>
    <w:p>
      <w:pPr>
        <w:pStyle w:val="TOC2"/>
        <w:tabs>
          <w:tab w:val="right" w:leader="dot" w:pos="8306"/>
        </w:tabs>
      </w:pPr>
      <w:hyperlink w:anchor="_Toc16439" w:history="1">
        <w:r>
          <w:rPr>
            <w:rFonts w:ascii="仿宋" w:eastAsia="仿宋" w:hAnsi="仿宋" w:cs="仿宋" w:hint="eastAsia"/>
            <w:lang w:eastAsia="zh-CN"/>
          </w:rPr>
          <w:t>(二)、培训与发展计划</w:t>
        </w:r>
        <w:r>
          <w:tab/>
        </w:r>
        <w:r>
          <w:fldChar w:fldCharType="begin"/>
        </w:r>
        <w:r>
          <w:instrText xml:space="preserve"> PAGEREF _Toc16439 \h </w:instrText>
        </w:r>
        <w:r>
          <w:fldChar w:fldCharType="separate"/>
        </w:r>
        <w:r>
          <w:t>44</w:t>
        </w:r>
        <w:r>
          <w:fldChar w:fldCharType="end"/>
        </w:r>
      </w:hyperlink>
    </w:p>
    <w:p>
      <w:pPr>
        <w:pStyle w:val="TOC1"/>
        <w:tabs>
          <w:tab w:val="right" w:leader="dot" w:pos="8306"/>
        </w:tabs>
      </w:pPr>
      <w:hyperlink w:anchor="_Toc19208" w:history="1">
        <w:r>
          <w:rPr>
            <w:rFonts w:ascii="仿宋" w:eastAsia="仿宋" w:hAnsi="仿宋" w:cs="仿宋" w:hint="eastAsia"/>
            <w:lang w:eastAsia="zh-CN"/>
          </w:rPr>
          <w:t>十三、质量管理体系</w:t>
        </w:r>
        <w:r>
          <w:tab/>
        </w:r>
        <w:r>
          <w:fldChar w:fldCharType="begin"/>
        </w:r>
        <w:r>
          <w:instrText xml:space="preserve"> PAGEREF _Toc19208 \h </w:instrText>
        </w:r>
        <w:r>
          <w:fldChar w:fldCharType="separate"/>
        </w:r>
        <w:r>
          <w:t>44</w:t>
        </w:r>
        <w:r>
          <w:fldChar w:fldCharType="end"/>
        </w:r>
      </w:hyperlink>
    </w:p>
    <w:p>
      <w:pPr>
        <w:pStyle w:val="TOC2"/>
        <w:tabs>
          <w:tab w:val="right" w:leader="dot" w:pos="8306"/>
        </w:tabs>
      </w:pPr>
      <w:hyperlink w:anchor="_Toc9051" w:history="1">
        <w:r>
          <w:rPr>
            <w:rFonts w:ascii="仿宋" w:eastAsia="仿宋" w:hAnsi="仿宋" w:cs="仿宋" w:hint="eastAsia"/>
            <w:lang w:eastAsia="zh-CN"/>
          </w:rPr>
          <w:t>(一)、质量目标与方针</w:t>
        </w:r>
        <w:r>
          <w:tab/>
        </w:r>
        <w:r>
          <w:fldChar w:fldCharType="begin"/>
        </w:r>
        <w:r>
          <w:instrText xml:space="preserve"> PAGEREF _Toc9051 \h </w:instrText>
        </w:r>
        <w:r>
          <w:fldChar w:fldCharType="separate"/>
        </w:r>
        <w:r>
          <w:t>44</w:t>
        </w:r>
        <w:r>
          <w:fldChar w:fldCharType="end"/>
        </w:r>
      </w:hyperlink>
    </w:p>
    <w:p>
      <w:pPr>
        <w:pStyle w:val="TOC2"/>
        <w:tabs>
          <w:tab w:val="right" w:leader="dot" w:pos="8306"/>
        </w:tabs>
      </w:pPr>
      <w:hyperlink w:anchor="_Toc14460" w:history="1">
        <w:r>
          <w:rPr>
            <w:rFonts w:ascii="仿宋" w:eastAsia="仿宋" w:hAnsi="仿宋" w:cs="仿宋" w:hint="eastAsia"/>
            <w:lang w:eastAsia="zh-CN"/>
          </w:rPr>
          <w:t>(二)、质量管理责任</w:t>
        </w:r>
        <w:r>
          <w:tab/>
        </w:r>
        <w:r>
          <w:fldChar w:fldCharType="begin"/>
        </w:r>
        <w:r>
          <w:instrText xml:space="preserve"> PAGEREF _Toc14460 \h </w:instrText>
        </w:r>
        <w:r>
          <w:fldChar w:fldCharType="separate"/>
        </w:r>
        <w:r>
          <w:t>45</w:t>
        </w:r>
        <w:r>
          <w:fldChar w:fldCharType="end"/>
        </w:r>
      </w:hyperlink>
    </w:p>
    <w:p>
      <w:pPr>
        <w:pStyle w:val="TOC2"/>
        <w:tabs>
          <w:tab w:val="right" w:leader="dot" w:pos="8306"/>
        </w:tabs>
      </w:pPr>
      <w:hyperlink w:anchor="_Toc17788" w:history="1">
        <w:r>
          <w:rPr>
            <w:rFonts w:ascii="仿宋" w:eastAsia="仿宋" w:hAnsi="仿宋" w:cs="仿宋" w:hint="eastAsia"/>
            <w:lang w:eastAsia="zh-CN"/>
          </w:rPr>
          <w:t>(三)、质量管理体系文件</w:t>
        </w:r>
        <w:r>
          <w:tab/>
        </w:r>
        <w:r>
          <w:fldChar w:fldCharType="begin"/>
        </w:r>
        <w:r>
          <w:instrText xml:space="preserve"> PAGEREF _Toc17788 \h </w:instrText>
        </w:r>
        <w:r>
          <w:fldChar w:fldCharType="separate"/>
        </w:r>
        <w:r>
          <w:t>47</w:t>
        </w:r>
        <w:r>
          <w:fldChar w:fldCharType="end"/>
        </w:r>
      </w:hyperlink>
    </w:p>
    <w:p>
      <w:pPr>
        <w:pStyle w:val="TOC2"/>
        <w:tabs>
          <w:tab w:val="right" w:leader="dot" w:pos="8306"/>
        </w:tabs>
      </w:pPr>
      <w:hyperlink w:anchor="_Toc1350" w:history="1">
        <w:r>
          <w:rPr>
            <w:rFonts w:ascii="仿宋" w:eastAsia="仿宋" w:hAnsi="仿宋" w:cs="仿宋" w:hint="eastAsia"/>
            <w:lang w:eastAsia="zh-CN"/>
          </w:rPr>
          <w:t>(四)、质量培训与教育</w:t>
        </w:r>
        <w:r>
          <w:tab/>
        </w:r>
        <w:r>
          <w:fldChar w:fldCharType="begin"/>
        </w:r>
        <w:r>
          <w:instrText xml:space="preserve"> PAGEREF _Toc1350 \h </w:instrText>
        </w:r>
        <w:r>
          <w:fldChar w:fldCharType="separate"/>
        </w:r>
        <w:r>
          <w:t>49</w:t>
        </w:r>
        <w:r>
          <w:fldChar w:fldCharType="end"/>
        </w:r>
      </w:hyperlink>
    </w:p>
    <w:p>
      <w:pPr>
        <w:pStyle w:val="TOC2"/>
        <w:tabs>
          <w:tab w:val="right" w:leader="dot" w:pos="8306"/>
        </w:tabs>
      </w:pPr>
      <w:hyperlink w:anchor="_Toc28091" w:history="1">
        <w:r>
          <w:rPr>
            <w:rFonts w:ascii="仿宋" w:eastAsia="仿宋" w:hAnsi="仿宋" w:cs="仿宋" w:hint="eastAsia"/>
            <w:lang w:eastAsia="zh-CN"/>
          </w:rPr>
          <w:t>(五)、质量审核与评价</w:t>
        </w:r>
        <w:r>
          <w:tab/>
        </w:r>
        <w:r>
          <w:fldChar w:fldCharType="begin"/>
        </w:r>
        <w:r>
          <w:instrText xml:space="preserve"> PAGEREF _Toc28091 \h </w:instrText>
        </w:r>
        <w:r>
          <w:fldChar w:fldCharType="separate"/>
        </w:r>
        <w:r>
          <w:t>50</w:t>
        </w:r>
        <w:r>
          <w:fldChar w:fldCharType="end"/>
        </w:r>
      </w:hyperlink>
    </w:p>
    <w:p>
      <w:pPr>
        <w:pStyle w:val="TOC2"/>
        <w:tabs>
          <w:tab w:val="right" w:leader="dot" w:pos="8306"/>
        </w:tabs>
      </w:pPr>
      <w:hyperlink w:anchor="_Toc26703" w:history="1">
        <w:r>
          <w:rPr>
            <w:rFonts w:ascii="仿宋" w:eastAsia="仿宋" w:hAnsi="仿宋" w:cs="仿宋" w:hint="eastAsia"/>
            <w:lang w:eastAsia="zh-CN"/>
          </w:rPr>
          <w:t>(六)、不符合与纠正措施</w:t>
        </w:r>
        <w:r>
          <w:tab/>
        </w:r>
        <w:r>
          <w:fldChar w:fldCharType="begin"/>
        </w:r>
        <w:r>
          <w:instrText xml:space="preserve"> PAGEREF _Toc26703 \h </w:instrText>
        </w:r>
        <w:r>
          <w:fldChar w:fldCharType="separate"/>
        </w:r>
        <w:r>
          <w:t>52</w:t>
        </w:r>
        <w:r>
          <w:fldChar w:fldCharType="end"/>
        </w:r>
      </w:hyperlink>
    </w:p>
    <w:p>
      <w:pPr>
        <w:pStyle w:val="TOC1"/>
        <w:tabs>
          <w:tab w:val="right" w:leader="dot" w:pos="8306"/>
        </w:tabs>
      </w:pPr>
      <w:hyperlink w:anchor="_Toc6760" w:history="1">
        <w:r>
          <w:rPr>
            <w:rFonts w:ascii="仿宋" w:eastAsia="仿宋" w:hAnsi="仿宋" w:cs="仿宋" w:hint="eastAsia"/>
            <w:lang w:eastAsia="zh-CN"/>
          </w:rPr>
          <w:t>十四、运载火箭发动机地面检测设备项目实施时间节点</w:t>
        </w:r>
        <w:r>
          <w:tab/>
        </w:r>
        <w:r>
          <w:fldChar w:fldCharType="begin"/>
        </w:r>
        <w:r>
          <w:instrText xml:space="preserve"> PAGEREF _Toc6760 \h </w:instrText>
        </w:r>
        <w:r>
          <w:fldChar w:fldCharType="separate"/>
        </w:r>
        <w:r>
          <w:t>53</w:t>
        </w:r>
        <w:r>
          <w:fldChar w:fldCharType="end"/>
        </w:r>
      </w:hyperlink>
    </w:p>
    <w:p>
      <w:pPr>
        <w:pStyle w:val="TOC2"/>
        <w:tabs>
          <w:tab w:val="right" w:leader="dot" w:pos="8306"/>
        </w:tabs>
      </w:pPr>
      <w:hyperlink w:anchor="_Toc9615" w:history="1">
        <w:r>
          <w:rPr>
            <w:rFonts w:ascii="仿宋" w:eastAsia="仿宋" w:hAnsi="仿宋" w:cs="仿宋" w:hint="eastAsia"/>
            <w:lang w:eastAsia="zh-CN"/>
          </w:rPr>
          <w:t>(一)、运载火箭发动机地面检测设备项目启动阶段时间节点</w:t>
        </w:r>
        <w:r>
          <w:tab/>
        </w:r>
        <w:r>
          <w:fldChar w:fldCharType="begin"/>
        </w:r>
        <w:r>
          <w:instrText xml:space="preserve"> PAGEREF _Toc9615 \h </w:instrText>
        </w:r>
        <w:r>
          <w:fldChar w:fldCharType="separate"/>
        </w:r>
        <w:r>
          <w:t>53</w:t>
        </w:r>
        <w:r>
          <w:fldChar w:fldCharType="end"/>
        </w:r>
      </w:hyperlink>
    </w:p>
    <w:p>
      <w:pPr>
        <w:pStyle w:val="TOC2"/>
        <w:tabs>
          <w:tab w:val="right" w:leader="dot" w:pos="8306"/>
        </w:tabs>
      </w:pPr>
      <w:hyperlink w:anchor="_Toc19191" w:history="1">
        <w:r>
          <w:rPr>
            <w:rFonts w:ascii="仿宋" w:eastAsia="仿宋" w:hAnsi="仿宋" w:cs="仿宋" w:hint="eastAsia"/>
            <w:lang w:eastAsia="zh-CN"/>
          </w:rPr>
          <w:t>(二)、运载火箭发动机地面检测设备项目执行阶段时间节点</w:t>
        </w:r>
        <w:r>
          <w:tab/>
        </w:r>
        <w:r>
          <w:fldChar w:fldCharType="begin"/>
        </w:r>
        <w:r>
          <w:instrText xml:space="preserve"> PAGEREF _Toc19191 \h </w:instrText>
        </w:r>
        <w:r>
          <w:fldChar w:fldCharType="separate"/>
        </w:r>
        <w:r>
          <w:t>54</w:t>
        </w:r>
        <w:r>
          <w:fldChar w:fldCharType="end"/>
        </w:r>
      </w:hyperlink>
    </w:p>
    <w:p>
      <w:pPr>
        <w:pStyle w:val="TOC2"/>
        <w:tabs>
          <w:tab w:val="right" w:leader="dot" w:pos="8306"/>
        </w:tabs>
      </w:pPr>
      <w:hyperlink w:anchor="_Toc17560" w:history="1">
        <w:r>
          <w:rPr>
            <w:rFonts w:ascii="仿宋" w:eastAsia="仿宋" w:hAnsi="仿宋" w:cs="仿宋" w:hint="eastAsia"/>
            <w:lang w:eastAsia="zh-CN"/>
          </w:rPr>
          <w:t>(三)、运载火箭发动机地面检测设备项目完成阶段时间节点</w:t>
        </w:r>
        <w:r>
          <w:tab/>
        </w:r>
        <w:r>
          <w:fldChar w:fldCharType="begin"/>
        </w:r>
        <w:r>
          <w:instrText xml:space="preserve"> PAGEREF _Toc17560 \h </w:instrText>
        </w:r>
        <w:r>
          <w:fldChar w:fldCharType="separate"/>
        </w:r>
        <w:r>
          <w:t>55</w:t>
        </w:r>
        <w:r>
          <w:fldChar w:fldCharType="end"/>
        </w:r>
      </w:hyperlink>
    </w:p>
    <w:p>
      <w:pPr>
        <w:pStyle w:val="TOC1"/>
        <w:tabs>
          <w:tab w:val="right" w:leader="dot" w:pos="8306"/>
        </w:tabs>
      </w:pPr>
      <w:hyperlink w:anchor="_Toc7895" w:history="1">
        <w:r>
          <w:rPr>
            <w:rFonts w:ascii="仿宋" w:eastAsia="仿宋" w:hAnsi="仿宋" w:cs="仿宋" w:hint="eastAsia"/>
            <w:lang w:eastAsia="zh-CN"/>
          </w:rPr>
          <w:t>十五、运载火箭发动机地面检测设备项目实施保障措施</w:t>
        </w:r>
        <w:r>
          <w:tab/>
        </w:r>
        <w:r>
          <w:fldChar w:fldCharType="begin"/>
        </w:r>
        <w:r>
          <w:instrText xml:space="preserve"> PAGEREF _Toc7895 \h </w:instrText>
        </w:r>
        <w:r>
          <w:fldChar w:fldCharType="separate"/>
        </w:r>
        <w:r>
          <w:t>57</w:t>
        </w:r>
        <w:r>
          <w:fldChar w:fldCharType="end"/>
        </w:r>
      </w:hyperlink>
    </w:p>
    <w:p>
      <w:pPr>
        <w:pStyle w:val="TOC2"/>
        <w:tabs>
          <w:tab w:val="right" w:leader="dot" w:pos="8306"/>
        </w:tabs>
      </w:pPr>
      <w:hyperlink w:anchor="_Toc27807" w:history="1">
        <w:r>
          <w:rPr>
            <w:rFonts w:ascii="仿宋" w:eastAsia="仿宋" w:hAnsi="仿宋" w:cs="仿宋" w:hint="eastAsia"/>
            <w:lang w:eastAsia="zh-CN"/>
          </w:rPr>
          <w:t>(一)、运载火箭发动机地面检测设备项目实施保障机制</w:t>
        </w:r>
        <w:r>
          <w:tab/>
        </w:r>
        <w:r>
          <w:fldChar w:fldCharType="begin"/>
        </w:r>
        <w:r>
          <w:instrText xml:space="preserve"> PAGEREF _Toc27807 \h </w:instrText>
        </w:r>
        <w:r>
          <w:fldChar w:fldCharType="separate"/>
        </w:r>
        <w:r>
          <w:t>57</w:t>
        </w:r>
        <w:r>
          <w:fldChar w:fldCharType="end"/>
        </w:r>
      </w:hyperlink>
    </w:p>
    <w:p>
      <w:pPr>
        <w:pStyle w:val="TOC2"/>
        <w:tabs>
          <w:tab w:val="right" w:leader="dot" w:pos="8306"/>
        </w:tabs>
      </w:pPr>
      <w:hyperlink w:anchor="_Toc6121" w:history="1">
        <w:r>
          <w:rPr>
            <w:rFonts w:ascii="仿宋" w:eastAsia="仿宋" w:hAnsi="仿宋" w:cs="仿宋" w:hint="eastAsia"/>
            <w:lang w:eastAsia="zh-CN"/>
          </w:rPr>
          <w:t>(二)、运载火箭发动机地面检测设备项目法律合规要求</w:t>
        </w:r>
        <w:r>
          <w:tab/>
        </w:r>
        <w:r>
          <w:fldChar w:fldCharType="begin"/>
        </w:r>
        <w:r>
          <w:instrText xml:space="preserve"> PAGEREF _Toc6121 \h </w:instrText>
        </w:r>
        <w:r>
          <w:fldChar w:fldCharType="separate"/>
        </w:r>
        <w:r>
          <w:t>61</w:t>
        </w:r>
        <w:r>
          <w:fldChar w:fldCharType="end"/>
        </w:r>
      </w:hyperlink>
    </w:p>
    <w:p>
      <w:pPr>
        <w:pStyle w:val="TOC2"/>
        <w:tabs>
          <w:tab w:val="right" w:leader="dot" w:pos="8306"/>
        </w:tabs>
      </w:pPr>
      <w:hyperlink w:anchor="_Toc6552" w:history="1">
        <w:r>
          <w:rPr>
            <w:rFonts w:ascii="仿宋" w:eastAsia="仿宋" w:hAnsi="仿宋" w:cs="仿宋" w:hint="eastAsia"/>
            <w:lang w:eastAsia="zh-CN"/>
          </w:rPr>
          <w:t>(三)、运载火箭发动机地面检测设备项目合同管理与法律事务</w:t>
        </w:r>
        <w:r>
          <w:tab/>
        </w:r>
        <w:r>
          <w:fldChar w:fldCharType="begin"/>
        </w:r>
        <w:r>
          <w:instrText xml:space="preserve"> PAGEREF _Toc6552 \h </w:instrText>
        </w:r>
        <w:r>
          <w:fldChar w:fldCharType="separate"/>
        </w:r>
        <w:r>
          <w:t>65</w:t>
        </w:r>
        <w:r>
          <w:fldChar w:fldCharType="end"/>
        </w:r>
      </w:hyperlink>
    </w:p>
    <w:p>
      <w:pPr>
        <w:pStyle w:val="TOC2"/>
        <w:tabs>
          <w:tab w:val="right" w:leader="dot" w:pos="8306"/>
        </w:tabs>
      </w:pPr>
      <w:hyperlink w:anchor="_Toc1432" w:history="1">
        <w:r>
          <w:rPr>
            <w:rFonts w:ascii="仿宋" w:eastAsia="仿宋" w:hAnsi="仿宋" w:cs="仿宋" w:hint="eastAsia"/>
            <w:lang w:eastAsia="zh-CN"/>
          </w:rPr>
          <w:t>(四)、运载火箭发动机地面检测设备项目知识产权保护策略</w:t>
        </w:r>
        <w:r>
          <w:tab/>
        </w:r>
        <w:r>
          <w:fldChar w:fldCharType="begin"/>
        </w:r>
        <w:r>
          <w:instrText xml:space="preserve"> PAGEREF _Toc1432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54"/>
      <w:r>
        <w:rPr>
          <w:rFonts w:ascii="仿宋" w:eastAsia="仿宋" w:hAnsi="仿宋" w:cs="仿宋" w:hint="eastAsia"/>
          <w:sz w:val="28"/>
          <w:lang w:eastAsia="zh-CN"/>
        </w:rPr>
        <w:t>一、运载火箭发动机地面检测设备项目建设单位说明</w:t>
      </w:r>
      <w:bookmarkEnd w:id="2"/>
    </w:p>
    <w:p>
      <w:pPr>
        <w:pStyle w:val="Heading2"/>
        <w:rPr>
          <w:rFonts w:ascii="仿宋" w:eastAsia="仿宋" w:hAnsi="仿宋" w:cs="仿宋" w:hint="eastAsia"/>
          <w:lang w:eastAsia="zh-CN"/>
        </w:rPr>
      </w:pPr>
      <w:bookmarkStart w:id="3" w:name="_Toc18913"/>
      <w:r>
        <w:rPr>
          <w:rFonts w:ascii="仿宋" w:eastAsia="仿宋" w:hAnsi="仿宋" w:cs="仿宋" w:hint="eastAsia"/>
          <w:lang w:eastAsia="zh-CN"/>
        </w:rPr>
        <w:t>(一)、运载火箭发动机地面检测设备项目承办单位基本情况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1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发动机地面检测设备项目承办单位的XXXX，我们着眼于实现可持续的经济效益。通过技术创新和解决方案的提供，公司预计在运载火箭发动机地面检测设备项目执行期间将获得可观的收入增长。这一收入来源主要包括运载火箭发动机地面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同时，我们注重成本控制和效率提升，以确保运载火箭发动机地面检测设备项目的可持续盈利。透过精细的管理和资源优化，公司期望实现运载火箭发动机地面检测设备项目利润最大化。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发动机地面检测设备项目实施进行全面的投资评估，包括运载火箭发动机地面检测设备项目启动阶段的资金投入和后续运营成本。通过对运载火箭发动机地面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运载火箭发动机地面检测设备项目实施过程中具备足够的资金流动性，公司将进行详尽的现金流分析。这包括资金需求的合理预测、运载火箭发动机地面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51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3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运载火箭发动机地面检测设备项目的主要产品是XXXX，预计年产值为XXX万元。这一产品在市场中占据着重要的地位，其广泛的应用范围使得该运载火箭发动机地面检测设备项目的市场前景非常广阔。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运载火箭发动机地面检测设备项目的xxx产品作为重要的原材料之一，将在多个领域发挥关键作用。其在建筑、交通、能源等方面的广泛应用将为整个产业链提供强大的支持，形成产业协同效应。运载火箭发动机地面检测设备项目的年产值XXX万XXX万XXX万万元不仅反映了其在市场上的巨大潜力，更预示着它对国民经济的积极贡献。这种关联度高、涉及面广的产业关系，使得该运载火箭发动机地面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43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总征地面积为XXXX平方米，相当于约XX.XX亩，其中净用地面积为XXXX平方米，红线范围内相当于约XX.XX亩。这一用地规模充分考虑了运载火箭发动机地面检测设备项目的建设需求，保障了运载火箭发动机地面检测设备项目在合适的空间内得以充分发展。运载火箭发动机地面检测设备项目规划的总建筑面积为XXXX平方米，其中主体工程建设占XXXX平方米，计容建筑面积达XXXX平方米。预计建筑工程的投资将达到XXXX万元，为运载火箭发动机地面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计划购置的设备共计XXXX台（套），设备购置费用为XXXX万元。这一设备购置计划充分考虑到运载火箭发动机地面检测设备项目的生产需求和技术要求，确保了运载火箭发动机地面检测设备项目在生产运营中具备先进的技术装备和高效的生产能力。设备的合理配置将为运载火箭发动机地面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计划总投资为XXXX万元，预计年实现营业收入为XXXX万元。这一产能规模的设定旨在确保运载火箭发动机地面检测设备项目能够在投资与回报之间取得平衡，实现长期可持续的发展。运载火箭发动机地面检测设备项目的总投资充分考虑到各个方面的需求，包括用地建设、设备购置等多个环节，以确保运载火箭发动机地面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2221"/>
      <w:r>
        <w:rPr>
          <w:rFonts w:ascii="仿宋" w:eastAsia="仿宋" w:hAnsi="仿宋" w:cs="仿宋" w:hint="eastAsia"/>
          <w:sz w:val="28"/>
          <w:lang w:eastAsia="zh-CN"/>
        </w:rPr>
        <w:t>三、运载火箭发动机地面检测设备项目绩效评估</w:t>
      </w:r>
      <w:bookmarkEnd w:id="8"/>
    </w:p>
    <w:p>
      <w:pPr>
        <w:pStyle w:val="Heading2"/>
        <w:rPr>
          <w:rFonts w:ascii="仿宋" w:eastAsia="仿宋" w:hAnsi="仿宋" w:cs="仿宋" w:hint="eastAsia"/>
          <w:lang w:eastAsia="zh-CN"/>
        </w:rPr>
      </w:pPr>
      <w:bookmarkStart w:id="9" w:name="_Toc1879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地面检测设备项目中，我们设计了一套全面的绩效评估指标，以确保运载火箭发动机地面检测设备项目的可控和成功交付。这些指标跨足运载火箭发动机地面检测设备项目目标、成本、进度和质量等多个维度，为我们提供了全面洞察运载火箭发动机地面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目标达成率是我们关注的首要指标。我们设定了明确的目标，并通过定期监测和评估，迅速发现并应对潜在的目标偏差。这为运载火箭发动机地面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成本绩效是另一个核心关注点。通过实际成本与预算成本的对比分析，我们深入了解成本差异的原因，及时调整资源分配，保持运载火箭发动机地面检测设备项目在经济效益方面的合理水平。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进度作为关键的绩效指标之一，得到了精心的关注。我们制定了详细的运载火箭发动机地面检测设备项目进度计划，并设立了进度符合度指标，确保实际进度与计划进度保持一致。这使我们能够快速发现和解决潜在的进度问题，保持运载火箭发动机地面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发动机地面检测设备项目绩效的不可或缺的一环。我们引入了一系列的质量标准和客户满意度指标，以确保运载火箭发动机地面检测设备项目交付的成果在质量上达到或超越预期水平。通过持续监测这些指标，我们努力提升运载火箭发动机地面检测设备项目整体质量水平，为运载火箭发动机地面检测设备项目的成功交付提供有力保障。通过这些科学且全面的绩效评估，我们能够更好地引导运载火箭发动机地面检测设备项目的持续改进，确保运载火箭发动机地面检测设备项目目标的顺利达成。</w:t>
      </w:r>
    </w:p>
    <w:p>
      <w:pPr>
        <w:pStyle w:val="Heading2"/>
        <w:ind w:firstLine="560" w:firstLineChars="200"/>
        <w:rPr>
          <w:rFonts w:ascii="仿宋" w:eastAsia="仿宋" w:hAnsi="仿宋" w:cs="仿宋" w:hint="eastAsia"/>
          <w:sz w:val="28"/>
          <w:lang w:eastAsia="zh-CN"/>
        </w:rPr>
      </w:pPr>
      <w:bookmarkStart w:id="10" w:name="_Toc2989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绩效评估是运载火箭发动机地面检测设备项目中的关键环节，为确保运载火箭发动机地面检测设备项目达到预期目标，我们采用了多层次、多维度的绩效评估方法。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发动机地面检测设备项目的战略目标对齐，确保每个决策和行动都与运载火箭发动机地面检测设备项目整体目标保持一致。团队会定期召开战略对齐会议，审视当前工作与运载火箭发动机地面检测设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发动机地面检测设备项目进度、质量、成本和风险等方面。这些指标通过数据收集和分析，为运载火箭发动机地面检测设备项目管理团队提供了客观的评估依据。例如，我们通过运载火箭发动机地面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发动机地面检测设备项目内部，还考虑了运载火箭发动机地面检测设备项目对外部环境的影响。我们定期进行干系人满意度调查，以了解各利益相关方对运载火箭发动机地面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这种多层次、多角度的绩效评估方法，使得我们能够全面了解运载火箭发动机地面检测设备项目的运行状态，及时做出调整，确保运载火箭发动机地面检测设备项目在不断变化的环境中保持稳健前行。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73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发动机地面检测设备项目的有效管理和不断优化，我们采用了精心设计的绩效评估周期。这个周期旨在实现灵活、实时和全面的评估，以适应运载火箭发动机地面检测设备项目执行中的各种挑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发动机地面检测设备项目的不同需求，分为短期、中期和长期。短期评估关注每个迭代或工作周期，以及时发现和解决当前任务中的问题。中期评估涵盖几个迭代，深入了解整体运载火箭发动机地面检测设备项目的趋势和性能。长期评估则着眼于整个运载火箭发动机地面检测设备项目阶段，确保运载火箭发动机地面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发动机地面检测设备项目管理工具和协作平台，团队成员能够随时更新和分享运载火箭发动机地面检测设备项目数据。这种实时性的反馈机制使我们能够及时察觉潜在问题，快速调整，保持运载火箭发动机地面检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运载火箭发动机地面检测设备项目的决策制定密不可分。每个周期的运载火箭发动机地面检测设备项目回顾会议成为集体总结经验、识别问题深层次原因并找到创新解决方案的平台。这种定期的反思与调整机制使运载火箭发动机地面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632"/>
      <w:r>
        <w:rPr>
          <w:rFonts w:ascii="仿宋" w:eastAsia="仿宋" w:hAnsi="仿宋" w:cs="仿宋" w:hint="eastAsia"/>
          <w:sz w:val="28"/>
          <w:lang w:eastAsia="zh-CN"/>
        </w:rPr>
        <w:t>四、运载火箭发动机地面检测设备项目文档管理</w:t>
      </w:r>
      <w:bookmarkEnd w:id="12"/>
    </w:p>
    <w:p>
      <w:pPr>
        <w:pStyle w:val="Heading2"/>
        <w:rPr>
          <w:rFonts w:ascii="仿宋" w:eastAsia="仿宋" w:hAnsi="仿宋" w:cs="仿宋" w:hint="eastAsia"/>
          <w:lang w:eastAsia="zh-CN"/>
        </w:rPr>
      </w:pPr>
      <w:bookmarkStart w:id="13" w:name="_Toc680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运载火箭发动机地面检测设备项目高度重视文档的质量和准确性，以支持运载火箭发动机地面检测设备项目的各项活动和决策。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文档的编制始于运载火箭发动机地面检测设备项目计划的初期，我们制定了详细的文档编制计划，明确了每个文档的内容、格式和编写责任人。在运载火箭发动机地面检测设备项目启动阶段，我们首先编制了运载火箭发动机地面检测设备项目章程，明确定义了运载火箭发动机地面检测设备项目的目标、范围、风险等关键要素。随后，运载火箭发动机地面检测设备项目团队根据计划陆续编制了需求文档、设计文档、测试文档等各类文档，确保运载火箭发动机地面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运载火箭发动机地面检测设备项目管理中的重要环节，旨在确保运载火箭发动机地面检测设备项目文档符合质量标准和运载火箭发动机地面检测设备项目需求。在运载火箭发动机地面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运载火箭发动机地面检测设备项目相关利益方和专业领域的专家对文档进行独立审查。这有助于获取更全面、客观的反馈，确保运载火箭发动机地面检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在文档编制与审查方面建立了严格的管理机制，通过规范的流程和多维度的审查，确保运载火箭发动机地面检测设备项目文档的质量、准确性和可靠性，为运载火箭发动机地面检测设备项目的顺利推进提供了有力支持。</w:t>
      </w:r>
    </w:p>
    <w:p>
      <w:pPr>
        <w:pStyle w:val="Heading2"/>
        <w:ind w:firstLine="560" w:firstLineChars="200"/>
        <w:rPr>
          <w:rFonts w:ascii="仿宋" w:eastAsia="仿宋" w:hAnsi="仿宋" w:cs="仿宋" w:hint="eastAsia"/>
          <w:sz w:val="28"/>
          <w:lang w:eastAsia="zh-CN"/>
        </w:rPr>
      </w:pPr>
      <w:bookmarkStart w:id="14" w:name="_Toc639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在运载火箭发动机地面检测设备项目中，我们致力于优化文档发布与分发过程，以确保信息的高效传递和团队间协作的顺畅进行。以下是我们采取的关键优化策略：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我们通过多渠道发布文档，包括电子邮件、运载火箭发动机地面检测设备项目管理平台、内部网站等，以满足不同团队成员的偏好和需求。多渠道发布确保了信息的全面覆盖。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我们采用了精细的权限控制，确保只有授权人员可以访问敏感信息。这种安全措施保护了运载火箭发动机地面检测设备项目文档的机密性，防止了未经授权的信息泄露。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05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运载火箭发动机地面检测设备项目生命周期中一个至关重要的环节，直接关系到运载火箭发动机地面检测设备项目信息的长期保存和历史记录的完整性。在运载火箭发动机地面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7921"/>
      <w:r>
        <w:rPr>
          <w:rFonts w:ascii="仿宋" w:eastAsia="仿宋" w:hAnsi="仿宋" w:cs="仿宋" w:hint="eastAsia"/>
          <w:sz w:val="28"/>
          <w:lang w:eastAsia="zh-CN"/>
        </w:rPr>
        <w:t>五、运载火箭发动机地面检测设备项目可持续发展</w:t>
      </w:r>
      <w:bookmarkEnd w:id="16"/>
    </w:p>
    <w:p>
      <w:pPr>
        <w:pStyle w:val="Heading2"/>
        <w:rPr>
          <w:rFonts w:ascii="仿宋" w:eastAsia="仿宋" w:hAnsi="仿宋" w:cs="仿宋" w:hint="eastAsia"/>
          <w:lang w:eastAsia="zh-CN"/>
        </w:rPr>
      </w:pPr>
      <w:bookmarkStart w:id="17" w:name="_Toc263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地面检测设备项目中，运载火箭发动机地面检测设备项目团队着眼于未来，明确了可持续发展的战略方向。制定的具体可持续发展目标包括降低资源使用、采用环保技术、最大化社会效益等。这一步骤不仅有助于运载火箭发动机地面检测设备项目在环保和社会责任方面达到最高标准，也为未来提供了明确的指引，确保运载火箭发动机地面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可持续实践的融入运载火箭发动机地面检测设备项目管理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发动机地面检测设备项目管理周期。从运载火箭发动机地面检测设备项目规划开始，运载火箭发动机地面检测设备项目团队就考虑了环境和社会的因素。在执行阶段，运载火箭发动机地面检测设备项目团队积极推动绿色技术的应用，优化资源利用。此外，关注员工的社会责任，通过培训和沟通活动提高员工对可持续发展的认知，使他们能够在日常工作中践行可持续实践。这些举措不仅为运载火箭发动机地面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86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发动机地面检测设备项目的可持续发展理念，我们深信环保与社会责任是运载火箭发动机地面检测设备项目成功的关键支柱。在运载火箭发动机地面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运载火箭发动机地面检测设备项目团队通过引入先进的环保技术、建立高效的废物处理系统以及推动能源节约措施，积极履行环保责任。定期的环保监测和评估确保运载火箭发动机地面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发动机地面检测设备项目不仅致力于自身可持续发展，还注重对社会的回馈。通过支持社区运载火箭发动机地面检测设备项目、参与慈善事业、提供培训机会等方式，运载火箭发动机地面检测设备项目积极履行社会责任。与当地社区建立积极互动，关注员工的工作与生活平衡，以及员工的身心健康，是运载火箭发动机地面检测设备项目在社会责任层面的关键举措。这样的实践不仅增强了运载火箭发动机地面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052"/>
      <w:r>
        <w:rPr>
          <w:rFonts w:ascii="仿宋" w:eastAsia="仿宋" w:hAnsi="仿宋" w:cs="仿宋" w:hint="eastAsia"/>
          <w:sz w:val="28"/>
          <w:lang w:eastAsia="zh-CN"/>
        </w:rPr>
        <w:t>六、运载火箭发动机地面检测设备项目危机管理</w:t>
      </w:r>
      <w:bookmarkEnd w:id="19"/>
    </w:p>
    <w:p>
      <w:pPr>
        <w:pStyle w:val="Heading2"/>
        <w:rPr>
          <w:rFonts w:ascii="仿宋" w:eastAsia="仿宋" w:hAnsi="仿宋" w:cs="仿宋" w:hint="eastAsia"/>
          <w:lang w:eastAsia="zh-CN"/>
        </w:rPr>
      </w:pPr>
      <w:bookmarkStart w:id="20" w:name="_Toc1033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发动机地面检测设备项目危机管理中，危机预警与识别是确保运载火箭发动机地面检测设备项目稳健运行的核心步骤。通过建立全面的监测机制，运载火箭发动机地面检测设备项目团队旨在及时发现和理解潜在的风险和危机因素，以便采取及时的预防和应对措施，确保运载火箭发动机地面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https://d.book118.com/815121234012011111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运载火箭发动机地面检测设备项目计划设计方案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DC3537"/>
    <w:rsid w:val="14DC3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121234012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2024-02-18T18:53:00Z</dcterms:created>
  <dcterms:modified xsi:type="dcterms:W3CDTF">2024-02-18T18:54:00Z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4D37D6A1D9ED4C249A09D0B1C4756E21_11</vt:lpwstr>
  </property>
  <property fmtid="{D5CDD505-2E9C-101B-9397-08002B2CF9AE}" pid="3" name="KSOProductBuildVer">
    <vt:lpwstr>2052-12.1.0.16250</vt:lpwstr>
  </property>
</Properties>
</file>