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rPr>
          <w:rFonts w:ascii="黑体" w:eastAsia="黑体" w:hAnsi="黑体"/>
          <w:sz w:val="32"/>
          <w:szCs w:val="32"/>
        </w:rPr>
      </w:pPr>
      <w:r>
        <w:rPr>
          <w:rFonts w:ascii="黑体" w:eastAsia="黑体" w:hAnsi="黑体" w:hint="eastAsia"/>
          <w:sz w:val="32"/>
          <w:szCs w:val="32"/>
        </w:rPr>
        <w:t>石化分公司50万吨/年航煤扩建主装置临时用电</w:t>
      </w:r>
    </w:p>
    <w:p>
      <w:pPr>
        <w:spacing w:line="360" w:lineRule="auto"/>
        <w:jc w:val="center"/>
        <w:rPr>
          <w:rFonts w:ascii="黑体" w:eastAsia="黑体" w:hAnsi="黑体"/>
          <w:sz w:val="32"/>
          <w:szCs w:val="32"/>
        </w:rPr>
      </w:pPr>
      <w:r>
        <w:rPr>
          <w:rFonts w:ascii="黑体" w:eastAsia="黑体" w:hAnsi="黑体"/>
          <w:sz w:val="32"/>
          <w:szCs w:val="32"/>
        </w:rPr>
        <w:t>施工</w:t>
      </w:r>
      <w:r>
        <w:rPr>
          <w:rFonts w:ascii="黑体" w:eastAsia="黑体" w:hAnsi="黑体" w:hint="eastAsia"/>
          <w:sz w:val="32"/>
          <w:szCs w:val="32"/>
        </w:rPr>
        <w:t>组织设计</w:t>
      </w:r>
    </w:p>
    <w:p>
      <w:pPr>
        <w:jc w:val="center"/>
        <w:rPr>
          <w:rFonts w:ascii="宋体" w:hAnsi="宋体"/>
          <w:sz w:val="24"/>
        </w:rPr>
      </w:pPr>
    </w:p>
    <w:p>
      <w:pPr>
        <w:jc w:val="center"/>
        <w:rPr>
          <w:rFonts w:ascii="宋体" w:eastAsia="宋体" w:hAnsi="宋体" w:cs="宋体"/>
          <w:sz w:val="28"/>
        </w:rPr>
      </w:pPr>
    </w:p>
    <w:p>
      <w:pPr>
        <w:jc w:val="center"/>
        <w:rPr>
          <w:sz w:val="28"/>
        </w:rPr>
      </w:pPr>
      <w:r>
        <w:rPr>
          <w:rFonts w:ascii="宋体" w:eastAsia="宋体" w:hAnsi="宋体" w:cs="宋体" w:hint="eastAsia"/>
          <w:sz w:val="28"/>
        </w:rPr>
        <w:t>（I）</w:t>
      </w:r>
      <w:r>
        <w:rPr>
          <w:rFonts w:hint="eastAsia"/>
          <w:sz w:val="28"/>
        </w:rPr>
        <w:t>类</w:t>
      </w:r>
    </w:p>
    <w:p>
      <w:pPr>
        <w:spacing w:line="400" w:lineRule="exact"/>
        <w:jc w:val="center"/>
        <w:rPr>
          <w:sz w:val="28"/>
        </w:rPr>
      </w:pPr>
    </w:p>
    <w:p>
      <w:pPr>
        <w:spacing w:line="400" w:lineRule="exact"/>
        <w:jc w:val="center"/>
        <w:rPr>
          <w:sz w:val="28"/>
        </w:rPr>
      </w:pPr>
    </w:p>
    <w:p>
      <w:pPr>
        <w:spacing w:line="400" w:lineRule="exact"/>
        <w:jc w:val="center"/>
        <w:rPr>
          <w:sz w:val="28"/>
        </w:rPr>
      </w:pPr>
    </w:p>
    <w:p>
      <w:pPr>
        <w:autoSpaceDE/>
        <w:autoSpaceDN/>
        <w:adjustRightInd/>
        <w:spacing w:line="360" w:lineRule="auto"/>
        <w:jc w:val="both"/>
        <w:rPr>
          <w:sz w:val="28"/>
          <w:szCs w:val="28"/>
        </w:rPr>
      </w:pPr>
      <w:r>
        <w:rPr>
          <w:rFonts w:hint="eastAsia"/>
          <w:sz w:val="28"/>
          <w:szCs w:val="28"/>
        </w:rPr>
        <w:t>工程名称：石化分公司50万吨/年航煤扩建主装置区临时用电工程</w:t>
      </w:r>
    </w:p>
    <w:p>
      <w:pPr>
        <w:autoSpaceDE/>
        <w:autoSpaceDN/>
        <w:adjustRightInd/>
        <w:spacing w:line="360" w:lineRule="auto"/>
        <w:jc w:val="both"/>
        <w:rPr>
          <w:sz w:val="28"/>
          <w:szCs w:val="28"/>
        </w:rPr>
      </w:pPr>
      <w:r>
        <w:rPr>
          <w:rFonts w:hint="eastAsia"/>
          <w:sz w:val="28"/>
          <w:szCs w:val="28"/>
        </w:rPr>
        <w:t>工程地址：石化分公司高碳醇厂</w:t>
      </w:r>
    </w:p>
    <w:p>
      <w:pPr>
        <w:autoSpaceDE/>
        <w:autoSpaceDN/>
        <w:adjustRightInd/>
        <w:spacing w:line="360" w:lineRule="auto"/>
        <w:jc w:val="both"/>
        <w:rPr>
          <w:sz w:val="28"/>
          <w:szCs w:val="28"/>
        </w:rPr>
      </w:pPr>
      <w:r>
        <w:rPr>
          <w:rFonts w:hint="eastAsia"/>
          <w:sz w:val="28"/>
          <w:szCs w:val="28"/>
        </w:rPr>
        <w:t>建设单位：石化分公司高碳醇厂</w:t>
      </w:r>
    </w:p>
    <w:p>
      <w:pPr>
        <w:autoSpaceDE/>
        <w:autoSpaceDN/>
        <w:adjustRightInd/>
        <w:spacing w:line="360" w:lineRule="auto"/>
        <w:jc w:val="both"/>
        <w:rPr>
          <w:color w:val="FF0000"/>
          <w:sz w:val="28"/>
          <w:szCs w:val="28"/>
        </w:rPr>
      </w:pPr>
      <w:r>
        <w:rPr>
          <w:rFonts w:hint="eastAsia"/>
          <w:sz w:val="28"/>
          <w:szCs w:val="28"/>
        </w:rPr>
        <w:t>监理单位：</w:t>
      </w:r>
    </w:p>
    <w:p>
      <w:pPr>
        <w:autoSpaceDE/>
        <w:autoSpaceDN/>
        <w:adjustRightInd/>
        <w:spacing w:line="360" w:lineRule="auto"/>
        <w:jc w:val="both"/>
        <w:rPr>
          <w:sz w:val="28"/>
          <w:szCs w:val="28"/>
        </w:rPr>
      </w:pPr>
      <w:r>
        <w:rPr>
          <w:rFonts w:hint="eastAsia"/>
          <w:sz w:val="28"/>
          <w:szCs w:val="28"/>
        </w:rPr>
        <w:t>施工单位：</w:t>
      </w:r>
      <w:r>
        <w:rPr>
          <w:sz w:val="28"/>
          <w:szCs w:val="28"/>
        </w:rPr>
        <w:t>集团市建设有限责任公司</w:t>
      </w:r>
    </w:p>
    <w:p>
      <w:pPr>
        <w:spacing w:line="460" w:lineRule="exact"/>
        <w:rPr>
          <w:sz w:val="28"/>
          <w:szCs w:val="28"/>
        </w:rPr>
      </w:pPr>
    </w:p>
    <w:p>
      <w:pPr>
        <w:spacing w:line="460" w:lineRule="exact"/>
        <w:rPr>
          <w:sz w:val="28"/>
          <w:szCs w:val="28"/>
        </w:rPr>
      </w:pPr>
    </w:p>
    <w:p>
      <w:pPr>
        <w:spacing w:line="460" w:lineRule="exact"/>
        <w:rPr>
          <w:sz w:val="28"/>
          <w:szCs w:val="28"/>
        </w:rPr>
      </w:pPr>
    </w:p>
    <w:p>
      <w:pPr>
        <w:spacing w:line="460" w:lineRule="exact"/>
        <w:rPr>
          <w:sz w:val="28"/>
          <w:szCs w:val="28"/>
        </w:rPr>
      </w:pPr>
      <w:r>
        <w:rPr>
          <w:rFonts w:hint="eastAsia"/>
          <w:sz w:val="28"/>
          <w:szCs w:val="28"/>
        </w:rPr>
        <w:t>编</w:t>
      </w:r>
      <w:r>
        <w:rPr>
          <w:sz w:val="28"/>
          <w:szCs w:val="28"/>
        </w:rPr>
        <w:t xml:space="preserve"> </w:t>
      </w:r>
      <w:r>
        <w:rPr>
          <w:rFonts w:hint="eastAsia"/>
          <w:sz w:val="28"/>
          <w:szCs w:val="28"/>
        </w:rPr>
        <w:t xml:space="preserve"> 制：</w:t>
      </w:r>
    </w:p>
    <w:p>
      <w:pPr>
        <w:spacing w:line="460" w:lineRule="exact"/>
        <w:rPr>
          <w:sz w:val="28"/>
          <w:szCs w:val="28"/>
        </w:rPr>
      </w:pPr>
    </w:p>
    <w:p>
      <w:pPr>
        <w:spacing w:line="460" w:lineRule="exact"/>
        <w:rPr>
          <w:sz w:val="28"/>
          <w:szCs w:val="28"/>
        </w:rPr>
      </w:pPr>
      <w:r>
        <w:rPr>
          <w:rFonts w:hint="eastAsia"/>
          <w:sz w:val="28"/>
          <w:szCs w:val="28"/>
        </w:rPr>
        <w:t>审</w:t>
      </w:r>
      <w:r>
        <w:rPr>
          <w:sz w:val="28"/>
          <w:szCs w:val="28"/>
        </w:rPr>
        <w:t xml:space="preserve"> </w:t>
      </w:r>
      <w:r>
        <w:rPr>
          <w:rFonts w:hint="eastAsia"/>
          <w:sz w:val="28"/>
          <w:szCs w:val="28"/>
        </w:rPr>
        <w:t>核</w:t>
      </w:r>
      <w:r>
        <w:rPr>
          <w:sz w:val="28"/>
          <w:szCs w:val="28"/>
        </w:rPr>
        <w:t xml:space="preserve"> </w:t>
      </w:r>
    </w:p>
    <w:p>
      <w:pPr>
        <w:spacing w:line="460" w:lineRule="exact"/>
        <w:ind w:firstLine="560" w:firstLineChars="200"/>
        <w:rPr>
          <w:sz w:val="28"/>
          <w:szCs w:val="28"/>
        </w:rPr>
      </w:pPr>
      <w:r>
        <w:rPr>
          <w:rFonts w:hint="eastAsia"/>
          <w:sz w:val="28"/>
          <w:szCs w:val="28"/>
        </w:rPr>
        <w:t xml:space="preserve"> 项目部项目经理：</w:t>
      </w:r>
    </w:p>
    <w:p>
      <w:pPr>
        <w:spacing w:line="460" w:lineRule="exact"/>
        <w:rPr>
          <w:sz w:val="28"/>
          <w:szCs w:val="28"/>
        </w:rPr>
      </w:pPr>
      <w:r>
        <w:rPr>
          <w:rFonts w:hint="eastAsia"/>
          <w:sz w:val="28"/>
          <w:szCs w:val="28"/>
        </w:rPr>
        <w:t>批</w:t>
      </w:r>
      <w:r>
        <w:rPr>
          <w:sz w:val="28"/>
          <w:szCs w:val="28"/>
        </w:rPr>
        <w:t xml:space="preserve"> </w:t>
      </w:r>
      <w:r>
        <w:rPr>
          <w:rFonts w:hint="eastAsia"/>
          <w:sz w:val="28"/>
          <w:szCs w:val="28"/>
        </w:rPr>
        <w:t>准</w:t>
      </w:r>
      <w:r>
        <w:rPr>
          <w:sz w:val="28"/>
          <w:szCs w:val="28"/>
        </w:rPr>
        <w:t xml:space="preserve"> </w:t>
      </w:r>
    </w:p>
    <w:p>
      <w:pPr>
        <w:spacing w:line="460" w:lineRule="exact"/>
        <w:rPr>
          <w:b/>
          <w:bCs/>
          <w:sz w:val="28"/>
          <w:szCs w:val="28"/>
        </w:rPr>
      </w:pPr>
      <w:r>
        <w:rPr>
          <w:rFonts w:hint="eastAsia"/>
          <w:sz w:val="28"/>
          <w:szCs w:val="28"/>
        </w:rPr>
        <w:t xml:space="preserve">     分公司技术经理：</w:t>
      </w:r>
    </w:p>
    <w:p>
      <w:pPr>
        <w:spacing w:line="460" w:lineRule="exact"/>
        <w:ind w:firstLine="560" w:firstLineChars="200"/>
        <w:rPr>
          <w:sz w:val="28"/>
        </w:rPr>
      </w:pPr>
    </w:p>
    <w:p>
      <w:pPr>
        <w:spacing w:line="460" w:lineRule="exact"/>
        <w:ind w:firstLine="480" w:firstLineChars="200"/>
        <w:jc w:val="center"/>
        <w:rPr>
          <w:b/>
          <w:bCs/>
          <w:sz w:val="24"/>
        </w:rPr>
      </w:pPr>
    </w:p>
    <w:p>
      <w:pPr>
        <w:spacing w:line="460" w:lineRule="exact"/>
        <w:jc w:val="center"/>
        <w:rPr>
          <w:sz w:val="24"/>
        </w:rPr>
      </w:pPr>
      <w:r>
        <w:rPr>
          <w:rFonts w:hint="eastAsia"/>
          <w:sz w:val="24"/>
        </w:rPr>
        <w:t>年　　月　　日</w:t>
      </w:r>
    </w:p>
    <w:p>
      <w:pPr>
        <w:spacing w:line="460" w:lineRule="exact"/>
        <w:jc w:val="center"/>
        <w:rPr>
          <w:b/>
          <w:bCs/>
          <w:sz w:val="24"/>
        </w:rPr>
        <w:sectPr>
          <w:pgSz w:w="12240" w:h="15840"/>
          <w:pgMar w:top="1134" w:right="1134" w:bottom="1134" w:left="1417" w:header="720" w:footer="720" w:gutter="0"/>
          <w:pgNumType w:start="1"/>
          <w:cols w:num="1" w:space="720"/>
        </w:sectPr>
      </w:pPr>
    </w:p>
    <w:p>
      <w:pPr>
        <w:spacing w:line="460" w:lineRule="exact"/>
        <w:ind w:firstLine="3520" w:firstLineChars="800"/>
        <w:rPr>
          <w:rFonts w:ascii="宋体" w:hAnsi="宋体"/>
          <w:sz w:val="44"/>
          <w:szCs w:val="44"/>
        </w:rPr>
      </w:pPr>
    </w:p>
    <w:p>
      <w:pPr>
        <w:spacing w:line="460" w:lineRule="exact"/>
        <w:ind w:firstLine="3520" w:firstLineChars="800"/>
        <w:rPr>
          <w:rFonts w:ascii="宋体" w:hAnsi="宋体"/>
          <w:sz w:val="44"/>
          <w:szCs w:val="44"/>
        </w:rPr>
      </w:pPr>
    </w:p>
    <w:p>
      <w:pPr>
        <w:jc w:val="center"/>
        <w:rPr>
          <w:rFonts w:ascii="黑体" w:eastAsia="黑体" w:hAnsi="黑体" w:cs="黑体"/>
          <w:sz w:val="30"/>
          <w:szCs w:val="30"/>
        </w:rPr>
      </w:pPr>
      <w:r>
        <w:rPr>
          <w:rFonts w:ascii="黑体" w:eastAsia="黑体" w:hAnsi="黑体" w:cs="黑体" w:hint="eastAsia"/>
          <w:sz w:val="30"/>
          <w:szCs w:val="30"/>
        </w:rPr>
        <w:t>目录</w:t>
      </w:r>
    </w:p>
    <w:p>
      <w:pPr>
        <w:rPr>
          <w:rFonts w:ascii="宋体" w:eastAsia="宋体" w:hAnsi="宋体" w:cs="宋体"/>
          <w:sz w:val="28"/>
          <w:szCs w:val="28"/>
        </w:rPr>
      </w:pPr>
    </w:p>
    <w:p>
      <w:pPr>
        <w:autoSpaceDE/>
        <w:autoSpaceDN/>
        <w:adjustRightInd/>
        <w:spacing w:line="480" w:lineRule="auto"/>
        <w:rPr>
          <w:rFonts w:ascii="宋体" w:eastAsia="宋体" w:hAnsi="宋体" w:cs="宋体"/>
          <w:sz w:val="28"/>
          <w:szCs w:val="28"/>
        </w:rPr>
      </w:pPr>
    </w:p>
    <w:p>
      <w:pPr>
        <w:pStyle w:val="TOC1"/>
        <w:tabs>
          <w:tab w:val="right" w:leader="dot" w:pos="9689"/>
        </w:tabs>
        <w:autoSpaceDE/>
        <w:autoSpaceDN/>
        <w:adjustRightInd/>
        <w:spacing w:line="480" w:lineRule="auto"/>
        <w:rPr>
          <w:rFonts w:eastAsia="宋体"/>
          <w:kern w:val="2"/>
          <w:sz w:val="24"/>
          <w:szCs w:val="24"/>
        </w:rPr>
      </w:pPr>
      <w:r>
        <w:rPr>
          <w:rFonts w:hint="eastAsia"/>
          <w:b/>
          <w:bCs/>
          <w:color w:val="000000"/>
          <w:sz w:val="24"/>
          <w:szCs w:val="24"/>
        </w:rPr>
        <w:fldChar w:fldCharType="begin"/>
      </w:r>
      <w:r>
        <w:rPr>
          <w:rFonts w:hint="eastAsia"/>
          <w:b/>
          <w:bCs/>
          <w:color w:val="000000"/>
          <w:sz w:val="24"/>
          <w:szCs w:val="24"/>
        </w:rPr>
        <w:instrText xml:space="preserve">TOC \o "1-1" \h \u </w:instrText>
      </w:r>
      <w:r>
        <w:rPr>
          <w:rFonts w:hint="eastAsia"/>
          <w:b/>
          <w:bCs/>
          <w:color w:val="000000"/>
          <w:sz w:val="24"/>
          <w:szCs w:val="24"/>
        </w:rPr>
        <w:fldChar w:fldCharType="separate"/>
      </w:r>
      <w:hyperlink w:anchor="_Toc22573" w:history="1">
        <w:r>
          <w:rPr>
            <w:rFonts w:eastAsia="宋体" w:hint="eastAsia"/>
            <w:kern w:val="2"/>
            <w:sz w:val="24"/>
            <w:szCs w:val="24"/>
          </w:rPr>
          <w:t>一、现场勘测</w:t>
        </w:r>
        <w:r>
          <w:rPr>
            <w:rFonts w:eastAsia="宋体"/>
            <w:kern w:val="2"/>
            <w:sz w:val="24"/>
            <w:szCs w:val="24"/>
          </w:rPr>
          <w:tab/>
        </w:r>
        <w:r>
          <w:rPr>
            <w:rFonts w:eastAsia="宋体" w:hint="eastAsia"/>
            <w:kern w:val="2"/>
            <w:sz w:val="24"/>
            <w:szCs w:val="24"/>
          </w:rPr>
          <w:t>1</w:t>
        </w:r>
      </w:hyperlink>
    </w:p>
    <w:p>
      <w:pPr>
        <w:pStyle w:val="TOC1"/>
        <w:tabs>
          <w:tab w:val="right" w:leader="dot" w:pos="9689"/>
        </w:tabs>
        <w:autoSpaceDE/>
        <w:autoSpaceDN/>
        <w:adjustRightInd/>
        <w:spacing w:line="480" w:lineRule="auto"/>
        <w:rPr>
          <w:rFonts w:eastAsia="宋体"/>
          <w:kern w:val="2"/>
          <w:sz w:val="24"/>
          <w:szCs w:val="24"/>
        </w:rPr>
      </w:pPr>
      <w:hyperlink w:anchor="_Toc25858" w:history="1">
        <w:r>
          <w:rPr>
            <w:rFonts w:ascii="宋体" w:eastAsia="宋体" w:hAnsi="宋体" w:hint="eastAsia"/>
            <w:kern w:val="2"/>
            <w:sz w:val="24"/>
            <w:szCs w:val="24"/>
          </w:rPr>
          <w:t>二、确定电源进线、变电所、配电装置、用电设备位置及线路走向</w:t>
        </w:r>
        <w:r>
          <w:rPr>
            <w:rFonts w:eastAsia="宋体" w:hint="eastAsia"/>
            <w:kern w:val="2"/>
            <w:sz w:val="24"/>
            <w:szCs w:val="24"/>
          </w:rPr>
          <w:t>。</w:t>
        </w:r>
        <w:r>
          <w:rPr>
            <w:rFonts w:eastAsia="宋体"/>
            <w:kern w:val="2"/>
            <w:sz w:val="24"/>
            <w:szCs w:val="24"/>
          </w:rPr>
          <w:tab/>
        </w:r>
      </w:hyperlink>
      <w:r>
        <w:rPr>
          <w:rFonts w:eastAsia="宋体" w:hint="eastAsia"/>
          <w:kern w:val="2"/>
          <w:sz w:val="24"/>
          <w:szCs w:val="24"/>
          <w:lang w:val="en-US" w:eastAsia="zh-CN"/>
        </w:rPr>
        <w:t>5</w:t>
      </w:r>
    </w:p>
    <w:p>
      <w:pPr>
        <w:pStyle w:val="TOC1"/>
        <w:tabs>
          <w:tab w:val="right" w:leader="dot" w:pos="9689"/>
        </w:tabs>
        <w:autoSpaceDE/>
        <w:autoSpaceDN/>
        <w:adjustRightInd/>
        <w:spacing w:line="480" w:lineRule="auto"/>
        <w:rPr>
          <w:rFonts w:eastAsia="宋体"/>
          <w:kern w:val="2"/>
          <w:sz w:val="24"/>
          <w:szCs w:val="24"/>
        </w:rPr>
      </w:pPr>
      <w:hyperlink w:anchor="_Toc20885" w:history="1">
        <w:r>
          <w:rPr>
            <w:rFonts w:eastAsia="宋体" w:hint="eastAsia"/>
            <w:kern w:val="2"/>
            <w:sz w:val="24"/>
            <w:szCs w:val="24"/>
          </w:rPr>
          <w:t>三、进行负荷计算</w:t>
        </w:r>
        <w:r>
          <w:rPr>
            <w:rFonts w:eastAsia="宋体"/>
            <w:kern w:val="2"/>
            <w:sz w:val="24"/>
            <w:szCs w:val="24"/>
          </w:rPr>
          <w:tab/>
        </w:r>
      </w:hyperlink>
      <w:r>
        <w:rPr>
          <w:rFonts w:eastAsia="宋体" w:hint="eastAsia"/>
          <w:kern w:val="2"/>
          <w:sz w:val="24"/>
          <w:szCs w:val="24"/>
          <w:lang w:val="en-US" w:eastAsia="zh-CN"/>
        </w:rPr>
        <w:t>5</w:t>
      </w:r>
    </w:p>
    <w:p>
      <w:pPr>
        <w:pStyle w:val="TOC1"/>
        <w:tabs>
          <w:tab w:val="right" w:leader="dot" w:pos="9689"/>
        </w:tabs>
        <w:autoSpaceDE/>
        <w:autoSpaceDN/>
        <w:adjustRightInd/>
        <w:spacing w:line="480" w:lineRule="auto"/>
        <w:rPr>
          <w:rFonts w:eastAsia="宋体"/>
          <w:kern w:val="2"/>
          <w:sz w:val="24"/>
          <w:szCs w:val="24"/>
        </w:rPr>
      </w:pPr>
      <w:hyperlink w:anchor="_Toc12173" w:history="1">
        <w:r>
          <w:rPr>
            <w:rFonts w:eastAsia="宋体" w:hint="eastAsia"/>
            <w:bCs/>
            <w:color w:val="000000"/>
            <w:kern w:val="2"/>
            <w:sz w:val="24"/>
            <w:szCs w:val="24"/>
          </w:rPr>
          <w:t>四</w:t>
        </w:r>
        <w:r>
          <w:rPr>
            <w:rFonts w:eastAsia="宋体" w:hint="eastAsia"/>
            <w:kern w:val="2"/>
            <w:sz w:val="24"/>
            <w:szCs w:val="24"/>
            <w:lang w:val="zh-CN"/>
          </w:rPr>
          <w:t>、安全用电技术措施</w:t>
        </w:r>
        <w:r>
          <w:rPr>
            <w:rFonts w:eastAsia="宋体"/>
            <w:kern w:val="2"/>
            <w:sz w:val="24"/>
            <w:szCs w:val="24"/>
          </w:rPr>
          <w:tab/>
        </w:r>
      </w:hyperlink>
      <w:r>
        <w:rPr>
          <w:rFonts w:eastAsia="宋体" w:hint="eastAsia"/>
          <w:bCs/>
          <w:color w:val="000000"/>
          <w:kern w:val="2"/>
          <w:sz w:val="24"/>
          <w:szCs w:val="24"/>
        </w:rPr>
        <w:t>1</w:t>
      </w:r>
      <w:r>
        <w:rPr>
          <w:rFonts w:eastAsia="宋体" w:hint="eastAsia"/>
          <w:bCs/>
          <w:color w:val="000000"/>
          <w:kern w:val="2"/>
          <w:sz w:val="24"/>
          <w:szCs w:val="24"/>
          <w:lang w:val="en-US" w:eastAsia="zh-CN"/>
        </w:rPr>
        <w:t>8</w:t>
      </w:r>
    </w:p>
    <w:p>
      <w:pPr>
        <w:pStyle w:val="TOC1"/>
        <w:tabs>
          <w:tab w:val="right" w:leader="dot" w:pos="9689"/>
        </w:tabs>
        <w:autoSpaceDE/>
        <w:autoSpaceDN/>
        <w:adjustRightInd/>
        <w:spacing w:line="480" w:lineRule="auto"/>
        <w:rPr>
          <w:rFonts w:eastAsia="宋体"/>
          <w:kern w:val="2"/>
          <w:sz w:val="24"/>
          <w:szCs w:val="24"/>
        </w:rPr>
      </w:pPr>
      <w:hyperlink w:anchor="_Toc31153" w:history="1">
        <w:r>
          <w:rPr>
            <w:rFonts w:eastAsia="宋体" w:hint="eastAsia"/>
            <w:bCs/>
            <w:color w:val="000000"/>
            <w:kern w:val="2"/>
            <w:sz w:val="24"/>
            <w:szCs w:val="24"/>
          </w:rPr>
          <w:t>五</w:t>
        </w:r>
        <w:r>
          <w:rPr>
            <w:rFonts w:eastAsia="宋体" w:hint="eastAsia"/>
            <w:kern w:val="2"/>
            <w:sz w:val="24"/>
            <w:szCs w:val="24"/>
          </w:rPr>
          <w:t>、安全用电防火措施</w:t>
        </w:r>
        <w:r>
          <w:rPr>
            <w:rFonts w:eastAsia="宋体"/>
            <w:kern w:val="2"/>
            <w:sz w:val="24"/>
            <w:szCs w:val="24"/>
          </w:rPr>
          <w:tab/>
        </w:r>
        <w:r>
          <w:rPr>
            <w:rFonts w:eastAsia="宋体" w:hint="eastAsia"/>
            <w:kern w:val="2"/>
            <w:sz w:val="24"/>
            <w:szCs w:val="24"/>
          </w:rPr>
          <w:t>2</w:t>
        </w:r>
      </w:hyperlink>
      <w:r>
        <w:rPr>
          <w:rFonts w:eastAsia="宋体" w:hint="eastAsia"/>
          <w:kern w:val="2"/>
          <w:sz w:val="24"/>
          <w:szCs w:val="24"/>
          <w:lang w:val="en-US" w:eastAsia="zh-CN"/>
        </w:rPr>
        <w:t>6</w:t>
      </w:r>
    </w:p>
    <w:p>
      <w:pPr>
        <w:pStyle w:val="TOC1"/>
        <w:tabs>
          <w:tab w:val="right" w:leader="dot" w:pos="9689"/>
        </w:tabs>
        <w:autoSpaceDE/>
        <w:autoSpaceDN/>
        <w:adjustRightInd/>
        <w:spacing w:line="480" w:lineRule="auto"/>
        <w:rPr>
          <w:rFonts w:eastAsia="宋体"/>
          <w:bCs/>
          <w:color w:val="000000"/>
          <w:kern w:val="2"/>
          <w:sz w:val="24"/>
          <w:szCs w:val="24"/>
        </w:rPr>
      </w:pPr>
      <w:hyperlink w:anchor="_Toc292" w:history="1">
        <w:r>
          <w:rPr>
            <w:rFonts w:eastAsia="宋体" w:hint="eastAsia"/>
            <w:kern w:val="2"/>
            <w:sz w:val="24"/>
            <w:szCs w:val="24"/>
          </w:rPr>
          <w:t>六、接地装置设计</w:t>
        </w:r>
        <w:r>
          <w:rPr>
            <w:rFonts w:eastAsia="宋体"/>
            <w:kern w:val="2"/>
            <w:sz w:val="24"/>
            <w:szCs w:val="24"/>
          </w:rPr>
          <w:tab/>
        </w:r>
      </w:hyperlink>
      <w:r>
        <w:rPr>
          <w:rFonts w:eastAsia="宋体" w:hint="eastAsia"/>
          <w:bCs/>
          <w:color w:val="000000"/>
          <w:kern w:val="2"/>
          <w:sz w:val="24"/>
          <w:szCs w:val="24"/>
        </w:rPr>
        <w:t>2</w:t>
      </w:r>
      <w:r>
        <w:rPr>
          <w:rFonts w:eastAsia="宋体" w:hint="eastAsia"/>
          <w:bCs/>
          <w:color w:val="000000"/>
          <w:kern w:val="2"/>
          <w:sz w:val="24"/>
          <w:szCs w:val="24"/>
          <w:lang w:val="en-US" w:eastAsia="zh-CN"/>
        </w:rPr>
        <w:t>8</w:t>
      </w:r>
    </w:p>
    <w:p>
      <w:pPr>
        <w:rPr>
          <w:rFonts w:eastAsia="宋体"/>
          <w:bCs/>
          <w:color w:val="000000"/>
          <w:kern w:val="2"/>
          <w:sz w:val="24"/>
          <w:szCs w:val="24"/>
        </w:rPr>
      </w:pPr>
      <w:hyperlink w:anchor="_Toc292" w:history="1">
        <w:r>
          <w:rPr>
            <w:rFonts w:eastAsia="宋体" w:hint="eastAsia"/>
            <w:bCs/>
            <w:color w:val="000000"/>
            <w:kern w:val="2"/>
            <w:sz w:val="24"/>
            <w:szCs w:val="24"/>
          </w:rPr>
          <w:t>七</w:t>
        </w:r>
        <w:r>
          <w:rPr>
            <w:rFonts w:eastAsia="宋体" w:hint="eastAsia"/>
            <w:kern w:val="2"/>
            <w:sz w:val="24"/>
            <w:szCs w:val="24"/>
          </w:rPr>
          <w:t>、建立健全临时用电档......................................................................................................</w:t>
        </w:r>
      </w:hyperlink>
      <w:r>
        <w:rPr>
          <w:rFonts w:eastAsia="宋体" w:hint="eastAsia"/>
          <w:bCs/>
          <w:color w:val="000000"/>
          <w:kern w:val="2"/>
          <w:sz w:val="24"/>
          <w:szCs w:val="24"/>
        </w:rPr>
        <w:t>2</w:t>
      </w:r>
      <w:r>
        <w:rPr>
          <w:rFonts w:eastAsia="宋体" w:hint="eastAsia"/>
          <w:bCs/>
          <w:color w:val="000000"/>
          <w:kern w:val="2"/>
          <w:sz w:val="24"/>
          <w:szCs w:val="24"/>
          <w:lang w:val="en-US" w:eastAsia="zh-CN"/>
        </w:rPr>
        <w:t>8</w:t>
      </w:r>
      <w:r>
        <w:rPr>
          <w:rFonts w:eastAsia="宋体"/>
          <w:bCs/>
          <w:color w:val="000000"/>
          <w:kern w:val="2"/>
          <w:sz w:val="24"/>
          <w:szCs w:val="24"/>
        </w:rPr>
        <w:t xml:space="preserve"> </w:t>
      </w:r>
    </w:p>
    <w:p>
      <w:pPr>
        <w:rPr>
          <w:rFonts w:eastAsia="宋体"/>
          <w:bCs/>
          <w:color w:val="000000"/>
          <w:kern w:val="2"/>
          <w:sz w:val="24"/>
          <w:szCs w:val="24"/>
        </w:rPr>
      </w:pPr>
    </w:p>
    <w:p>
      <w:pPr>
        <w:autoSpaceDE/>
        <w:autoSpaceDN/>
        <w:adjustRightInd/>
        <w:spacing w:line="480" w:lineRule="auto"/>
        <w:jc w:val="both"/>
        <w:rPr>
          <w:rFonts w:eastAsia="宋体"/>
          <w:bCs/>
          <w:color w:val="000000"/>
          <w:kern w:val="2"/>
          <w:sz w:val="24"/>
          <w:szCs w:val="24"/>
        </w:rPr>
      </w:pPr>
      <w:r>
        <w:rPr>
          <w:rFonts w:eastAsia="宋体" w:hint="eastAsia"/>
          <w:bCs/>
          <w:color w:val="000000"/>
          <w:kern w:val="2"/>
          <w:sz w:val="24"/>
          <w:szCs w:val="24"/>
        </w:rPr>
        <w:fldChar w:fldCharType="end"/>
      </w:r>
      <w:hyperlink w:anchor="_Toc292" w:history="1">
        <w:r>
          <w:rPr>
            <w:rFonts w:eastAsia="宋体" w:hint="eastAsia"/>
            <w:bCs/>
            <w:color w:val="000000"/>
            <w:kern w:val="2"/>
            <w:sz w:val="24"/>
            <w:szCs w:val="24"/>
          </w:rPr>
          <w:t>八</w:t>
        </w:r>
        <w:r>
          <w:rPr>
            <w:rFonts w:eastAsia="宋体" w:hint="eastAsia"/>
            <w:kern w:val="2"/>
            <w:sz w:val="24"/>
            <w:szCs w:val="24"/>
          </w:rPr>
          <w:t>、事故应急预案.................................................................................................................</w:t>
        </w:r>
      </w:hyperlink>
      <w:r>
        <w:rPr>
          <w:rFonts w:eastAsia="宋体" w:hint="eastAsia"/>
          <w:bCs/>
          <w:color w:val="000000"/>
          <w:kern w:val="2"/>
          <w:sz w:val="24"/>
          <w:szCs w:val="24"/>
        </w:rPr>
        <w:t>2</w:t>
      </w:r>
      <w:r>
        <w:rPr>
          <w:rFonts w:eastAsia="宋体" w:hint="eastAsia"/>
          <w:bCs/>
          <w:color w:val="000000"/>
          <w:kern w:val="2"/>
          <w:sz w:val="24"/>
          <w:szCs w:val="24"/>
          <w:lang w:val="en-US" w:eastAsia="zh-CN"/>
        </w:rPr>
        <w:t>9</w:t>
      </w:r>
    </w:p>
    <w:p>
      <w:pPr>
        <w:autoSpaceDE/>
        <w:autoSpaceDN/>
        <w:adjustRightInd/>
        <w:spacing w:line="480" w:lineRule="auto"/>
        <w:jc w:val="both"/>
        <w:rPr>
          <w:rFonts w:eastAsia="宋体"/>
          <w:bCs/>
          <w:color w:val="000000"/>
          <w:kern w:val="2"/>
          <w:szCs w:val="40"/>
        </w:rPr>
      </w:pPr>
      <w:hyperlink w:anchor="_Toc292" w:history="1">
        <w:r>
          <w:rPr>
            <w:rFonts w:eastAsia="宋体" w:hint="eastAsia"/>
            <w:bCs/>
            <w:color w:val="000000"/>
            <w:kern w:val="2"/>
            <w:sz w:val="24"/>
            <w:szCs w:val="24"/>
          </w:rPr>
          <w:t>九</w:t>
        </w:r>
        <w:r>
          <w:rPr>
            <w:rFonts w:eastAsia="宋体" w:hint="eastAsia"/>
            <w:kern w:val="2"/>
            <w:sz w:val="24"/>
            <w:szCs w:val="24"/>
          </w:rPr>
          <w:t>、风险评价报告.................................................................................................................</w:t>
        </w:r>
        <w:r>
          <w:rPr>
            <w:rFonts w:eastAsia="宋体" w:hint="eastAsia"/>
            <w:kern w:val="2"/>
            <w:sz w:val="24"/>
            <w:szCs w:val="24"/>
            <w:lang w:val="en-US" w:eastAsia="zh-CN"/>
          </w:rPr>
          <w:t>3</w:t>
        </w:r>
      </w:hyperlink>
      <w:r>
        <w:rPr>
          <w:rFonts w:eastAsia="宋体" w:hint="eastAsia"/>
          <w:kern w:val="2"/>
          <w:sz w:val="24"/>
          <w:szCs w:val="24"/>
          <w:lang w:val="en-US" w:eastAsia="zh-CN"/>
        </w:rPr>
        <w:t>7</w:t>
      </w:r>
    </w:p>
    <w:p>
      <w:pPr>
        <w:spacing w:line="360" w:lineRule="auto"/>
        <w:jc w:val="center"/>
        <w:rPr>
          <w:b/>
          <w:bCs/>
          <w:color w:val="000000"/>
          <w:sz w:val="40"/>
          <w:szCs w:val="40"/>
        </w:rPr>
      </w:pPr>
    </w:p>
    <w:p>
      <w:pPr>
        <w:spacing w:line="360" w:lineRule="auto"/>
        <w:jc w:val="center"/>
        <w:rPr>
          <w:b/>
          <w:bCs/>
          <w:color w:val="000000"/>
          <w:sz w:val="40"/>
          <w:szCs w:val="40"/>
        </w:rPr>
        <w:sectPr>
          <w:type w:val="nextPage"/>
          <w:pgSz w:w="12240" w:h="15840"/>
          <w:pgMar w:top="1134" w:right="1134" w:bottom="1134" w:left="1417" w:header="720" w:footer="720" w:gutter="0"/>
          <w:pgNumType w:start="2"/>
          <w:cols w:num="1" w:space="720"/>
          <w:titlePg w:val="0"/>
        </w:sectPr>
      </w:pPr>
    </w:p>
    <w:p>
      <w:pPr>
        <w:spacing w:line="360" w:lineRule="auto"/>
        <w:jc w:val="center"/>
        <w:rPr>
          <w:b/>
          <w:bCs/>
          <w:color w:val="000000"/>
          <w:sz w:val="40"/>
          <w:szCs w:val="40"/>
        </w:rPr>
      </w:pPr>
      <w:r>
        <w:rPr>
          <w:rFonts w:hint="eastAsia"/>
          <w:b/>
          <w:bCs/>
          <w:color w:val="000000"/>
          <w:sz w:val="40"/>
          <w:szCs w:val="40"/>
          <w:lang w:val="zh-CN"/>
        </w:rPr>
        <w:t>石化分公司</w:t>
      </w:r>
      <w:r>
        <w:rPr>
          <w:rFonts w:hint="eastAsia"/>
          <w:b/>
          <w:bCs/>
          <w:color w:val="000000"/>
          <w:sz w:val="40"/>
          <w:szCs w:val="40"/>
        </w:rPr>
        <w:t>50万吨/年航煤扩建</w:t>
      </w:r>
    </w:p>
    <w:p>
      <w:pPr>
        <w:spacing w:line="360" w:lineRule="auto"/>
        <w:jc w:val="center"/>
        <w:rPr>
          <w:b/>
          <w:bCs/>
          <w:color w:val="000000"/>
          <w:sz w:val="40"/>
          <w:szCs w:val="40"/>
          <w:lang w:val="zh-CN"/>
        </w:rPr>
      </w:pPr>
      <w:r>
        <w:rPr>
          <w:rFonts w:hint="eastAsia"/>
          <w:b/>
          <w:bCs/>
          <w:color w:val="000000"/>
          <w:sz w:val="40"/>
          <w:szCs w:val="40"/>
        </w:rPr>
        <w:t>主装置</w:t>
      </w:r>
      <w:r>
        <w:rPr>
          <w:b/>
          <w:bCs/>
          <w:color w:val="000000"/>
          <w:sz w:val="40"/>
          <w:szCs w:val="40"/>
          <w:lang w:val="zh-CN"/>
        </w:rPr>
        <w:t>临时用电组织设计</w:t>
      </w:r>
    </w:p>
    <w:p>
      <w:pPr>
        <w:pStyle w:val="Heading1"/>
      </w:pPr>
      <w:bookmarkStart w:id="0" w:name="_Toc299027545"/>
      <w:bookmarkStart w:id="1" w:name="_Toc377543865"/>
      <w:bookmarkStart w:id="2" w:name="_Toc19654"/>
      <w:bookmarkStart w:id="3" w:name="_Toc22573"/>
      <w:r>
        <w:rPr>
          <w:rFonts w:hint="eastAsia"/>
        </w:rPr>
        <w:t>一、现场勘</w:t>
      </w:r>
      <w:bookmarkEnd w:id="0"/>
      <w:bookmarkEnd w:id="1"/>
      <w:r>
        <w:rPr>
          <w:rFonts w:hint="eastAsia"/>
        </w:rPr>
        <w:t>测</w:t>
      </w:r>
      <w:bookmarkEnd w:id="2"/>
      <w:bookmarkEnd w:id="3"/>
    </w:p>
    <w:p>
      <w:pPr>
        <w:pStyle w:val="BodyTextIndent"/>
        <w:autoSpaceDE/>
        <w:autoSpaceDN/>
        <w:adjustRightInd/>
        <w:snapToGrid w:val="0"/>
        <w:ind w:left="0" w:firstLine="0" w:leftChars="0" w:firstLineChars="0"/>
        <w:rPr>
          <w:rFonts w:ascii="宋体" w:hAnsi="宋体" w:hint="eastAsia"/>
          <w:sz w:val="24"/>
        </w:rPr>
      </w:pPr>
      <w:bookmarkStart w:id="4" w:name="_Toc299027546"/>
      <w:bookmarkStart w:id="5" w:name="_Toc377543866"/>
      <w:r>
        <w:rPr>
          <w:rFonts w:ascii="宋体" w:hAnsi="宋体" w:hint="eastAsia"/>
          <w:sz w:val="24"/>
          <w:lang w:val="en-US" w:eastAsia="zh-CN"/>
        </w:rPr>
        <w:t>1、</w:t>
      </w:r>
      <w:r>
        <w:rPr>
          <w:rFonts w:ascii="宋体" w:hAnsi="宋体" w:hint="eastAsia"/>
          <w:sz w:val="24"/>
        </w:rPr>
        <w:t>根据施工现场场地位置，施工道路、拟建筑物的分布情况和机械设备的分布情况、市电供电源的位置情况，结合现有供配电器材和当前施工现场临电管理要求和《建设工程施工现场供电安全规范》</w:t>
      </w:r>
      <w:r>
        <w:rPr>
          <w:rFonts w:ascii="宋体" w:hAnsi="宋体"/>
          <w:sz w:val="24"/>
        </w:rPr>
        <w:t>GB50194</w:t>
      </w:r>
      <w:r>
        <w:rPr>
          <w:rFonts w:ascii="宋体" w:hAnsi="宋体" w:hint="eastAsia"/>
          <w:sz w:val="24"/>
        </w:rPr>
        <w:t>及《施工现场临时用电安全技术规范》JGJ46的标准，对本施工现场的临时用电规划提出下列方案。</w:t>
      </w:r>
    </w:p>
    <w:p>
      <w:pPr>
        <w:pStyle w:val="BodyTextIndent"/>
        <w:autoSpaceDE/>
        <w:autoSpaceDN/>
        <w:adjustRightInd/>
        <w:snapToGrid w:val="0"/>
        <w:ind w:left="0" w:firstLine="0" w:leftChars="0" w:firstLineChars="0"/>
        <w:rPr>
          <w:rFonts w:ascii="宋体" w:hAnsi="宋体" w:eastAsiaTheme="minorEastAsia" w:hint="eastAsia"/>
          <w:sz w:val="24"/>
          <w:lang w:val="en-US" w:eastAsia="zh-CN"/>
        </w:rPr>
      </w:pPr>
      <w:r>
        <w:rPr>
          <w:rFonts w:ascii="宋体" w:hAnsi="宋体" w:hint="eastAsia"/>
          <w:sz w:val="24"/>
          <w:lang w:val="en-US" w:eastAsia="zh-CN"/>
        </w:rPr>
        <w:t>2、现场临时电一级箱内设置计量电度表，初次进场由施工方和业主共同确认电度表表数，采用每月计量计费，每月月末查表确认本月使用电量，并计费。</w:t>
      </w:r>
    </w:p>
    <w:bookmarkEnd w:id="4"/>
    <w:p>
      <w:pPr>
        <w:pStyle w:val="BodyTextIndent"/>
        <w:autoSpaceDE/>
        <w:autoSpaceDN/>
        <w:adjustRightInd/>
        <w:snapToGrid w:val="0"/>
        <w:ind w:firstLine="0" w:firstLineChars="0"/>
        <w:rPr>
          <w:rFonts w:ascii="宋体" w:eastAsia="宋体" w:hAnsi="宋体"/>
          <w:b/>
          <w:sz w:val="24"/>
          <w:szCs w:val="24"/>
        </w:rPr>
      </w:pPr>
      <w:r>
        <w:rPr>
          <w:rFonts w:ascii="宋体" w:hAnsi="宋体" w:hint="eastAsia"/>
          <w:b/>
          <w:sz w:val="24"/>
          <w:szCs w:val="24"/>
        </w:rPr>
        <w:t>（一）</w:t>
      </w:r>
      <w:r>
        <w:rPr>
          <w:rFonts w:ascii="宋体" w:eastAsia="宋体" w:hAnsi="宋体" w:hint="eastAsia"/>
          <w:b/>
          <w:sz w:val="24"/>
          <w:szCs w:val="24"/>
        </w:rPr>
        <w:t>配电系统</w:t>
      </w:r>
      <w:bookmarkEnd w:id="5"/>
      <w:bookmarkStart w:id="6" w:name="_Toc377543867"/>
    </w:p>
    <w:p>
      <w:pPr>
        <w:pStyle w:val="BodyTextIndent"/>
        <w:autoSpaceDE/>
        <w:autoSpaceDN/>
        <w:adjustRightInd/>
        <w:snapToGrid w:val="0"/>
        <w:ind w:firstLine="0" w:firstLineChars="0"/>
        <w:rPr>
          <w:rFonts w:ascii="宋体" w:eastAsia="宋体" w:hAnsi="宋体"/>
          <w:bCs/>
          <w:sz w:val="24"/>
          <w:szCs w:val="24"/>
        </w:rPr>
      </w:pPr>
      <w:r>
        <w:rPr>
          <w:rFonts w:ascii="宋体" w:eastAsia="宋体" w:hAnsi="宋体" w:hint="eastAsia"/>
          <w:bCs/>
          <w:sz w:val="24"/>
          <w:szCs w:val="24"/>
        </w:rPr>
        <w:t>1、供电分配系统概况</w:t>
      </w:r>
      <w:bookmarkEnd w:id="6"/>
    </w:p>
    <w:p>
      <w:pPr>
        <w:autoSpaceDE/>
        <w:autoSpaceDN/>
        <w:adjustRightInd/>
        <w:spacing w:line="360" w:lineRule="auto"/>
        <w:ind w:firstLine="480" w:firstLineChars="200"/>
        <w:rPr>
          <w:rFonts w:ascii="宋体" w:hAnsi="宋体"/>
          <w:sz w:val="24"/>
        </w:rPr>
      </w:pPr>
      <w:r>
        <w:rPr>
          <w:rFonts w:ascii="宋体" w:hAnsi="宋体" w:hint="eastAsia"/>
          <w:sz w:val="24"/>
        </w:rPr>
        <w:t>从高碳醇厂1#变电所取一路380V电源对施工区进行供电。采用</w:t>
      </w:r>
      <w:r>
        <w:rPr>
          <w:rFonts w:ascii="宋体" w:hAnsi="宋体"/>
          <w:sz w:val="24"/>
        </w:rPr>
        <w:t>TN-S接零保护系统，俗称三相五线制系统，整个系统的中性导体和保护导体是分开的。三级配电即总配、分配、开关箱三级，三级配电，逐级保护，</w:t>
      </w:r>
      <w:r>
        <w:rPr>
          <w:rFonts w:ascii="宋体" w:hAnsi="宋体" w:hint="eastAsia"/>
          <w:sz w:val="24"/>
        </w:rPr>
        <w:t>开关箱</w:t>
      </w:r>
      <w:r>
        <w:rPr>
          <w:rFonts w:ascii="宋体" w:hAnsi="宋体"/>
          <w:sz w:val="24"/>
        </w:rPr>
        <w:t>达到“一机、一闸、一漏、一箱、一锁”。</w:t>
      </w:r>
      <w:r>
        <w:rPr>
          <w:rFonts w:ascii="宋体" w:hAnsi="宋体" w:hint="eastAsia"/>
          <w:sz w:val="24"/>
        </w:rPr>
        <w:t>设置一个总配电箱，</w:t>
      </w:r>
      <w:r>
        <w:rPr>
          <w:rFonts w:ascii="宋体" w:hAnsi="宋体" w:hint="eastAsia"/>
          <w:sz w:val="24"/>
          <w:lang w:val="en-US" w:eastAsia="zh-CN"/>
        </w:rPr>
        <w:t>4</w:t>
      </w:r>
      <w:r>
        <w:rPr>
          <w:rFonts w:ascii="宋体" w:hAnsi="宋体" w:hint="eastAsia"/>
          <w:sz w:val="24"/>
        </w:rPr>
        <w:t>台分配电箱，开关箱若干。</w:t>
      </w:r>
      <w:bookmarkStart w:id="7" w:name="_Toc377543868"/>
    </w:p>
    <w:p>
      <w:pPr>
        <w:ind w:left="100" w:leftChars="50"/>
        <w:rPr>
          <w:rFonts w:ascii="华文仿宋" w:eastAsia="华文仿宋" w:hAnsi="华文仿宋"/>
        </w:rPr>
      </w:pPr>
      <w:r>
        <w:rPr>
          <w:rFonts w:ascii="华文仿宋" w:eastAsia="华文仿宋" w:hAnsi="华文仿宋" w:hint="eastAsia"/>
        </w:rPr>
        <w:t>三级配电示意图如下：</w:t>
      </w:r>
    </w:p>
    <w:p>
      <w:pPr>
        <w:pStyle w:val="BodyTextIndent2"/>
        <w:spacing w:after="0" w:line="240" w:lineRule="auto"/>
        <w:ind w:left="100" w:leftChars="50"/>
        <w:rPr>
          <w:rFonts w:ascii="华文仿宋" w:eastAsia="华文仿宋" w:hAnsi="华文仿宋"/>
          <w:snapToGrid w:val="0"/>
          <w:color w:val="000000"/>
        </w:rPr>
      </w:pPr>
      <w:r>
        <w:rPr>
          <w:rFonts w:ascii="华文仿宋" w:eastAsia="华文仿宋" w:hAnsi="华文仿宋"/>
          <w:color w:val="000000"/>
        </w:rPr>
        <mc:AlternateContent>
          <mc:Choice Requires="wps">
            <w:drawing>
              <wp:anchor distT="0" distB="0" distL="114300" distR="114300" simplePos="0" relativeHeight="251765760" behindDoc="0" locked="0" layoutInCell="1" allowOverlap="1">
                <wp:simplePos x="0" y="0"/>
                <wp:positionH relativeFrom="column">
                  <wp:posOffset>3600450</wp:posOffset>
                </wp:positionH>
                <wp:positionV relativeFrom="paragraph">
                  <wp:posOffset>826135</wp:posOffset>
                </wp:positionV>
                <wp:extent cx="635" cy="482600"/>
                <wp:effectExtent l="4445" t="0" r="13970" b="12700"/>
                <wp:wrapNone/>
                <wp:docPr id="35" name="直线 2"/>
                <wp:cNvGraphicFramePr/>
                <a:graphic xmlns:a="http://schemas.openxmlformats.org/drawingml/2006/main">
                  <a:graphicData uri="http://schemas.microsoft.com/office/word/2010/wordprocessingShape">
                    <wps:wsp xmlns:wps="http://schemas.microsoft.com/office/word/2010/wordprocessingShape">
                      <wps:cNvCnPr/>
                      <wps:spPr>
                        <a:xfrm flipV="1">
                          <a:off x="0" y="0"/>
                          <a:ext cx="635" cy="482600"/>
                        </a:xfrm>
                        <a:prstGeom prst="line">
                          <a:avLst/>
                        </a:prstGeom>
                        <a:ln w="9525">
                          <a:solidFill>
                            <a:srgbClr val="000000"/>
                          </a:solidFill>
                          <a:prstDash val="solid"/>
                          <a:headEnd/>
                          <a:tailEnd/>
                        </a:ln>
                      </wps:spPr>
                      <wps:bodyPr/>
                    </wps:wsp>
                  </a:graphicData>
                </a:graphic>
              </wp:anchor>
            </w:drawing>
          </mc:Choice>
          <mc:Fallback>
            <w:pict>
              <v:line id="直线 2" o:spid="_x0000_s1025" style="flip:y;mso-wrap-distance-bottom:0;mso-wrap-distance-left:9pt;mso-wrap-distance-right:9pt;mso-wrap-distance-top:0;position:absolute;v-text-anchor:top;z-index:251764736" from="283.5pt,65.05pt" to="283.55pt,103.05pt" fillcolor="this" stroked="t" strokecolor="black" strokeweight="0.75pt"/>
            </w:pict>
          </mc:Fallback>
        </mc:AlternateContent>
      </w:r>
      <w:r>
        <w:rPr>
          <w:rFonts w:ascii="华文仿宋" w:eastAsia="华文仿宋" w:hAnsi="华文仿宋"/>
          <w:color w:val="000000"/>
        </w:rPr>
        <mc:AlternateContent>
          <mc:Choice Requires="wps">
            <w:drawing>
              <wp:anchor distT="0" distB="0" distL="114300" distR="114300" simplePos="0" relativeHeight="251763712" behindDoc="0" locked="0" layoutInCell="1" allowOverlap="1">
                <wp:simplePos x="0" y="0"/>
                <wp:positionH relativeFrom="column">
                  <wp:posOffset>2333625</wp:posOffset>
                </wp:positionH>
                <wp:positionV relativeFrom="paragraph">
                  <wp:posOffset>1306830</wp:posOffset>
                </wp:positionV>
                <wp:extent cx="1266825" cy="0"/>
                <wp:effectExtent l="0" t="0" r="0" b="0"/>
                <wp:wrapNone/>
                <wp:docPr id="37" name="直线 3"/>
                <wp:cNvGraphicFramePr/>
                <a:graphic xmlns:a="http://schemas.openxmlformats.org/drawingml/2006/main">
                  <a:graphicData uri="http://schemas.microsoft.com/office/word/2010/wordprocessingShape">
                    <wps:wsp xmlns:wps="http://schemas.microsoft.com/office/word/2010/wordprocessingShape">
                      <wps:cNvCnPr/>
                      <wps:spPr>
                        <a:xfrm>
                          <a:off x="0" y="0"/>
                          <a:ext cx="1266825" cy="0"/>
                        </a:xfrm>
                        <a:prstGeom prst="line">
                          <a:avLst/>
                        </a:prstGeom>
                        <a:ln w="9525">
                          <a:solidFill>
                            <a:srgbClr val="000000"/>
                          </a:solidFill>
                          <a:prstDash val="lgDash"/>
                          <a:headEnd/>
                          <a:tailEnd/>
                        </a:ln>
                      </wps:spPr>
                      <wps:bodyPr/>
                    </wps:wsp>
                  </a:graphicData>
                </a:graphic>
              </wp:anchor>
            </w:drawing>
          </mc:Choice>
          <mc:Fallback>
            <w:pict>
              <v:line id="直线 3" o:spid="_x0000_s1026" style="mso-wrap-distance-bottom:0;mso-wrap-distance-left:9pt;mso-wrap-distance-right:9pt;mso-wrap-distance-top:0;position:absolute;v-text-anchor:top;z-index:251762688" from="183.75pt,102.9pt" to="283.5pt,102.9pt" fillcolor="this" stroked="t" strokecolor="black" strokeweight="0.75pt">
                <v:stroke dashstyle="longDash"/>
              </v:line>
            </w:pict>
          </mc:Fallback>
        </mc:AlternateContent>
      </w:r>
      <w:r>
        <w:rPr>
          <w:rFonts w:ascii="华文仿宋" w:eastAsia="华文仿宋" w:hAnsi="华文仿宋"/>
          <w:color w:val="000000"/>
        </w:rPr>
        <mc:AlternateContent>
          <mc:Choice Requires="wps">
            <w:drawing>
              <wp:anchor distT="0" distB="0" distL="114300" distR="114300" simplePos="0" relativeHeight="251761664" behindDoc="0" locked="0" layoutInCell="1" allowOverlap="1">
                <wp:simplePos x="0" y="0"/>
                <wp:positionH relativeFrom="column">
                  <wp:posOffset>2333625</wp:posOffset>
                </wp:positionH>
                <wp:positionV relativeFrom="paragraph">
                  <wp:posOffset>826135</wp:posOffset>
                </wp:positionV>
                <wp:extent cx="635" cy="482600"/>
                <wp:effectExtent l="4445" t="0" r="13970" b="12700"/>
                <wp:wrapNone/>
                <wp:docPr id="34" name="直线 4"/>
                <wp:cNvGraphicFramePr/>
                <a:graphic xmlns:a="http://schemas.openxmlformats.org/drawingml/2006/main">
                  <a:graphicData uri="http://schemas.microsoft.com/office/word/2010/wordprocessingShape">
                    <wps:wsp xmlns:wps="http://schemas.microsoft.com/office/word/2010/wordprocessingShape">
                      <wps:cNvCnPr/>
                      <wps:spPr>
                        <a:xfrm>
                          <a:off x="0" y="0"/>
                          <a:ext cx="635" cy="482600"/>
                        </a:xfrm>
                        <a:prstGeom prst="line">
                          <a:avLst/>
                        </a:prstGeom>
                        <a:ln w="9525">
                          <a:solidFill>
                            <a:srgbClr val="000000"/>
                          </a:solidFill>
                          <a:prstDash val="solid"/>
                          <a:headEnd/>
                          <a:tailEnd/>
                        </a:ln>
                      </wps:spPr>
                      <wps:bodyPr/>
                    </wps:wsp>
                  </a:graphicData>
                </a:graphic>
              </wp:anchor>
            </w:drawing>
          </mc:Choice>
          <mc:Fallback>
            <w:pict>
              <v:line id="直线 4" o:spid="_x0000_s1027" style="mso-wrap-distance-bottom:0;mso-wrap-distance-left:9pt;mso-wrap-distance-right:9pt;mso-wrap-distance-top:0;position:absolute;v-text-anchor:top;z-index:251760640" from="183.75pt,65.05pt" to="183.8pt,103.05pt" fillcolor="this" stroked="t" strokecolor="black" strokeweight="0.75pt"/>
            </w:pict>
          </mc:Fallback>
        </mc:AlternateContent>
      </w:r>
      <w:r>
        <w:rPr>
          <w:rFonts w:ascii="华文仿宋" w:eastAsia="华文仿宋" w:hAnsi="华文仿宋"/>
          <w:color w:val="000000"/>
        </w:rPr>
        <mc:AlternateContent>
          <mc:Choice Requires="wps">
            <w:drawing>
              <wp:anchor distT="0" distB="0" distL="114300" distR="114300" simplePos="0" relativeHeight="251753472" behindDoc="0" locked="0" layoutInCell="1" allowOverlap="1">
                <wp:simplePos x="0" y="0"/>
                <wp:positionH relativeFrom="column">
                  <wp:posOffset>4911725</wp:posOffset>
                </wp:positionH>
                <wp:positionV relativeFrom="paragraph">
                  <wp:posOffset>235585</wp:posOffset>
                </wp:positionV>
                <wp:extent cx="174625" cy="50800"/>
                <wp:effectExtent l="31115" t="13970" r="41910" b="30480"/>
                <wp:wrapNone/>
                <wp:docPr id="33" name="自选图形 5"/>
                <wp:cNvGraphicFramePr/>
                <a:graphic xmlns:a="http://schemas.openxmlformats.org/drawingml/2006/main">
                  <a:graphicData uri="http://schemas.microsoft.com/office/word/2010/wordprocessingShape">
                    <wps:wsp xmlns:wps="http://schemas.microsoft.com/office/word/2010/wordprocessingShape">
                      <wps:cNvSpPr/>
                      <wps:spPr>
                        <a:xfrm rot="10800000">
                          <a:off x="0" y="0"/>
                          <a:ext cx="174625" cy="50800"/>
                        </a:xfrm>
                        <a:custGeom>
                          <a:avLst/>
                          <a:gdLst>
                            <a:gd name="txL" fmla="*/ 4500 w 21600"/>
                            <a:gd name="txT" fmla="*/ 4500 h 21600"/>
                            <a:gd name="txR" fmla="*/ 17100 w 21600"/>
                            <a:gd name="txB" fmla="*/ 17100 h 21600"/>
                          </a:gdLst>
                          <a:cxnLst>
                            <a:cxn ang="0">
                              <a:pos x="18900" y="10800"/>
                            </a:cxn>
                            <a:cxn ang="90">
                              <a:pos x="10800" y="21600"/>
                            </a:cxn>
                            <a:cxn ang="180">
                              <a:pos x="2700" y="10800"/>
                            </a:cxn>
                            <a:cxn ang="270">
                              <a:pos x="10800" y="0"/>
                            </a:cxn>
                          </a:cxnLst>
                          <a:rect l="txL" t="txT" r="txR" b="txB"/>
                          <a:pathLst>
                            <a:path fill="norm" h="21600" w="21600" stroke="1">
                              <a:moveTo>
                                <a:pt x="0" y="0"/>
                              </a:moveTo>
                              <a:lnTo>
                                <a:pt x="5400" y="21600"/>
                              </a:lnTo>
                              <a:lnTo>
                                <a:pt x="16200" y="21600"/>
                              </a:lnTo>
                              <a:lnTo>
                                <a:pt x="21600" y="0"/>
                              </a:lnTo>
                              <a:close/>
                            </a:path>
                          </a:pathLst>
                        </a:custGeom>
                        <a:solidFill>
                          <a:srgbClr val="FFFFFF"/>
                        </a:solidFill>
                        <a:ln w="28575">
                          <a:solidFill>
                            <a:srgbClr val="000000"/>
                          </a:solidFill>
                          <a:prstDash val="solid"/>
                          <a:miter lim="0"/>
                          <a:headEnd/>
                          <a:tailEnd/>
                        </a:ln>
                      </wps:spPr>
                      <wps:bodyPr upright="1"/>
                    </wps:wsp>
                  </a:graphicData>
                </a:graphic>
              </wp:anchor>
            </w:drawing>
          </mc:Choice>
          <mc:Fallback>
            <w:pict>
              <v:shape id="自选图形 5" o:spid="_x0000_s1028" style="width:13.75pt;height:4pt;margin-top:18.55pt;margin-left:386.75pt;mso-wrap-distance-bottom:0;mso-wrap-distance-left:9pt;mso-wrap-distance-right:9pt;mso-wrap-distance-top:0;position:absolute;rotation:180;v-text-anchor:top;z-index:251752448" coordsize="21600,21600" path="m,l5400,21600l5400,21600l16200,21600l16200,21600l21600,xe" fillcolor="white" stroked="t" strokecolor="black" strokeweight="2.25pt">
                <v:stroke joinstyle="miter"/>
              </v:shape>
            </w:pict>
          </mc:Fallback>
        </mc:AlternateContent>
      </w:r>
      <w:r>
        <w:rPr>
          <w:rFonts w:ascii="华文仿宋" w:eastAsia="华文仿宋" w:hAnsi="华文仿宋"/>
          <w:color w:val="000000"/>
        </w:rPr>
        <mc:AlternateContent>
          <mc:Choice Requires="wpg">
            <w:drawing>
              <wp:anchor distT="0" distB="0" distL="114300" distR="114300" simplePos="0" relativeHeight="251751424" behindDoc="0" locked="0" layoutInCell="1" allowOverlap="1">
                <wp:simplePos x="0" y="0"/>
                <wp:positionH relativeFrom="column">
                  <wp:posOffset>4965065</wp:posOffset>
                </wp:positionH>
                <wp:positionV relativeFrom="paragraph">
                  <wp:posOffset>464185</wp:posOffset>
                </wp:positionV>
                <wp:extent cx="52705" cy="173355"/>
                <wp:effectExtent l="6350" t="29845" r="17145" b="44450"/>
                <wp:wrapNone/>
                <wp:docPr id="36" name="组合 6"/>
                <wp:cNvGraphicFramePr/>
                <a:graphic xmlns:a="http://schemas.openxmlformats.org/drawingml/2006/main">
                  <a:graphicData uri="http://schemas.microsoft.com/office/word/2010/wordprocessingGroup">
                    <wpg:wgp xmlns:wpg="http://schemas.microsoft.com/office/word/2010/wordprocessingGroup">
                      <wpg:cNvGrpSpPr/>
                      <wpg:grpSpPr>
                        <a:xfrm rot="10800000">
                          <a:off x="0" y="0"/>
                          <a:ext cx="52705" cy="173355"/>
                          <a:chOff x="0" y="0"/>
                          <a:chExt cx="336" cy="1440"/>
                        </a:xfrm>
                      </wpg:grpSpPr>
                      <wps:wsp xmlns:wps="http://schemas.microsoft.com/office/word/2010/wordprocessingShape">
                        <wps:cNvPr id="14" name="自选图形 7"/>
                        <wps:cNvSpPr/>
                        <wps:spPr>
                          <a:xfrm>
                            <a:off x="136" y="0"/>
                            <a:ext cx="200" cy="800"/>
                          </a:xfrm>
                          <a:prstGeom prst="rtTriangle">
                            <a:avLst/>
                          </a:prstGeom>
                          <a:solidFill>
                            <a:srgbClr val="0000FF"/>
                          </a:solidFill>
                          <a:ln w="9525">
                            <a:solidFill>
                              <a:srgbClr val="0000FF"/>
                            </a:solidFill>
                            <a:prstDash val="solid"/>
                            <a:miter lim="0"/>
                            <a:headEnd/>
                            <a:tailEnd/>
                          </a:ln>
                        </wps:spPr>
                        <wps:bodyPr upright="1"/>
                      </wps:wsp>
                      <wps:wsp xmlns:wps="http://schemas.microsoft.com/office/word/2010/wordprocessingShape">
                        <wps:cNvPr id="15" name="自选图形 8"/>
                        <wps:cNvSpPr/>
                        <wps:spPr>
                          <a:xfrm rot="10800000">
                            <a:off x="0" y="640"/>
                            <a:ext cx="200" cy="800"/>
                          </a:xfrm>
                          <a:prstGeom prst="rtTriangle">
                            <a:avLst/>
                          </a:prstGeom>
                          <a:solidFill>
                            <a:srgbClr val="0000FF"/>
                          </a:solidFill>
                          <a:ln w="9525">
                            <a:solidFill>
                              <a:srgbClr val="0000FF"/>
                            </a:solidFill>
                            <a:prstDash val="solid"/>
                            <a:miter lim="0"/>
                            <a:headEnd/>
                            <a:tailEnd/>
                          </a:ln>
                        </wps:spPr>
                        <wps:bodyPr upright="1"/>
                      </wps:wsp>
                    </wpg:wgp>
                  </a:graphicData>
                </a:graphic>
              </wp:anchor>
            </w:drawing>
          </mc:Choice>
          <mc:Fallback>
            <w:pict>
              <v:group id="组合 6" o:spid="_x0000_s1029" style="width:6pt;height:19.5pt;margin-top:36.55pt;margin-left:390.95pt;mso-wrap-distance-bottom:0;mso-wrap-distance-left:9pt;mso-wrap-distance-right:9pt;mso-wrap-distance-top:0;position:absolute;z-index:251750400" coordorigin="0,0" coordsize="21600,21600">
                <v:shapetype id="_x0000_t6" coordsize="21600,21600" o:spt="6" path="m,l,21600r21600,xe">
                  <v:stroke joinstyle="miter"/>
                  <v:path gradientshapeok="t" o:connecttype="custom" o:connectlocs="0,0;0,10800;0,21600;10800,21600;21600,21600;10800,10800" textboxrect="1800,12600,12600,19800"/>
                </v:shapetype>
                <v:shape id="_x0000_s1030" type="#_x0000_t6" style="width:12857;height:12000;left:8743;position:absolute;v-text-anchor:top" fillcolor="blue" stroked="t" strokecolor="blue" strokeweight="0.75pt">
                  <v:stroke joinstyle="miter"/>
                </v:shape>
                <v:shape id="_x0000_s1031" type="#_x0000_t6" style="width:12857;height:12000;position:absolute;rotation:180;top:9600;v-text-anchor:top" fillcolor="blue" stroked="t" strokecolor="blue" strokeweight="0.75pt">
                  <v:stroke joinstyle="miter"/>
                </v:shape>
              </v:group>
            </w:pict>
          </mc:Fallback>
        </mc:AlternateContent>
      </w:r>
      <w:r>
        <w:rPr>
          <w:rFonts w:ascii="华文仿宋" w:eastAsia="华文仿宋" w:hAnsi="华文仿宋"/>
          <w:color w:val="000000"/>
        </w:rPr>
        <mc:AlternateContent>
          <mc:Choice Requires="wps">
            <w:drawing>
              <wp:anchor distT="0" distB="0" distL="114300" distR="114300" simplePos="0" relativeHeight="251749376" behindDoc="0" locked="0" layoutInCell="1" allowOverlap="1">
                <wp:simplePos x="0" y="0"/>
                <wp:positionH relativeFrom="column">
                  <wp:posOffset>4805045</wp:posOffset>
                </wp:positionH>
                <wp:positionV relativeFrom="paragraph">
                  <wp:posOffset>612140</wp:posOffset>
                </wp:positionV>
                <wp:extent cx="22860" cy="25400"/>
                <wp:effectExtent l="4445" t="4445" r="10795" b="8255"/>
                <wp:wrapNone/>
                <wp:docPr id="31" name="椭圆 9"/>
                <wp:cNvGraphicFramePr/>
                <a:graphic xmlns:a="http://schemas.openxmlformats.org/drawingml/2006/main">
                  <a:graphicData uri="http://schemas.microsoft.com/office/word/2010/wordprocessingShape">
                    <wps:wsp xmlns:wps="http://schemas.microsoft.com/office/word/2010/wordprocessingShape">
                      <wps:cNvSpPr/>
                      <wps:spPr>
                        <a:xfrm>
                          <a:off x="0" y="0"/>
                          <a:ext cx="22860" cy="25400"/>
                        </a:xfrm>
                        <a:prstGeom prst="ellipse">
                          <a:avLst/>
                        </a:prstGeom>
                        <a:solidFill>
                          <a:srgbClr val="000000"/>
                        </a:solidFill>
                        <a:ln w="9525">
                          <a:solidFill>
                            <a:srgbClr val="000000"/>
                          </a:solidFill>
                          <a:prstDash val="solid"/>
                          <a:headEnd/>
                          <a:tailEnd/>
                        </a:ln>
                      </wps:spPr>
                      <wps:bodyPr upright="1"/>
                    </wps:wsp>
                  </a:graphicData>
                </a:graphic>
              </wp:anchor>
            </w:drawing>
          </mc:Choice>
          <mc:Fallback>
            <w:pict>
              <v:oval id="椭圆 9" o:spid="_x0000_s1032" style="width:1.8pt;height:2pt;margin-top:48.2pt;margin-left:378.35pt;mso-wrap-distance-bottom:0;mso-wrap-distance-left:9pt;mso-wrap-distance-right:9pt;mso-wrap-distance-top:0;position:absolute;v-text-anchor:top;z-index:251748352" fillcolor="black" stroked="t" strokecolor="black" strokeweight="0.75pt"/>
            </w:pict>
          </mc:Fallback>
        </mc:AlternateContent>
      </w:r>
      <w:r>
        <w:rPr>
          <w:rFonts w:ascii="华文仿宋" w:eastAsia="华文仿宋" w:hAnsi="华文仿宋"/>
          <w:color w:val="000000"/>
        </w:rPr>
        <mc:AlternateContent>
          <mc:Choice Requires="wps">
            <w:drawing>
              <wp:anchor distT="0" distB="0" distL="114300" distR="114300" simplePos="0" relativeHeight="251747328" behindDoc="0" locked="0" layoutInCell="1" allowOverlap="1">
                <wp:simplePos x="0" y="0"/>
                <wp:positionH relativeFrom="column">
                  <wp:posOffset>5187315</wp:posOffset>
                </wp:positionH>
                <wp:positionV relativeFrom="paragraph">
                  <wp:posOffset>963930</wp:posOffset>
                </wp:positionV>
                <wp:extent cx="64770" cy="86360"/>
                <wp:effectExtent l="5715" t="4445" r="5715" b="23495"/>
                <wp:wrapNone/>
                <wp:docPr id="32" name="自选图形 10"/>
                <wp:cNvGraphicFramePr/>
                <a:graphic xmlns:a="http://schemas.openxmlformats.org/drawingml/2006/main">
                  <a:graphicData uri="http://schemas.microsoft.com/office/word/2010/wordprocessingShape">
                    <wps:wsp xmlns:wps="http://schemas.microsoft.com/office/word/2010/wordprocessingShape">
                      <wps:cNvSpPr/>
                      <wps:spPr>
                        <a:xfrm flipH="1">
                          <a:off x="0" y="0"/>
                          <a:ext cx="64770" cy="86360"/>
                        </a:xfrm>
                        <a:prstGeom prst="parallelogram">
                          <a:avLst>
                            <a:gd name="adj" fmla="val 25000"/>
                          </a:avLst>
                        </a:prstGeom>
                        <a:solidFill>
                          <a:srgbClr val="FF6600"/>
                        </a:solidFill>
                        <a:ln w="9525">
                          <a:solidFill>
                            <a:srgbClr val="000000"/>
                          </a:solidFill>
                          <a:prstDash val="solid"/>
                          <a:miter lim="0"/>
                          <a:headEnd/>
                          <a:tailEnd/>
                        </a:ln>
                      </wps:spPr>
                      <wps:bodyPr upright="1"/>
                    </wps:wsp>
                  </a:graphicData>
                </a:graphic>
              </wp:anchor>
            </w:drawing>
          </mc:Choice>
          <mc:Fallback>
            <w:pict>
              <v:shapetype id="_x0000_t7" coordsize="21600,21600" o:spt="7" adj="5400" path="m@0,l,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4,0;10800,@11;@3,10800;@5,21600;10800,@12;@2,10800" textboxrect="1800,1800,19800,19800;8100,8100,13500,13500;10800,10800,10800,10800"/>
                <v:handles>
                  <v:h position="#0,topLeft" xrange="0,21600"/>
                </v:handles>
              </v:shapetype>
              <v:shape id="自选图形 10" o:spid="_x0000_s1033" type="#_x0000_t7" style="width:5.1pt;height:6.8pt;margin-top:75.9pt;margin-left:408.45pt;flip:x;mso-wrap-distance-bottom:0;mso-wrap-distance-left:9pt;mso-wrap-distance-right:9pt;mso-wrap-distance-top:0;position:absolute;v-text-anchor:top;z-index:251746304" fillcolor="#f60" stroked="t" strokecolor="black" strokeweight="0.75pt">
                <v:stroke joinstyle="miter"/>
              </v:shape>
            </w:pict>
          </mc:Fallback>
        </mc:AlternateContent>
      </w:r>
      <w:r>
        <w:rPr>
          <w:rFonts w:ascii="华文仿宋" w:eastAsia="华文仿宋" w:hAnsi="华文仿宋"/>
          <w:color w:val="000000"/>
        </w:rPr>
        <mc:AlternateContent>
          <mc:Choice Requires="wps">
            <w:drawing>
              <wp:anchor distT="0" distB="0" distL="114300" distR="114300" simplePos="0" relativeHeight="251745280" behindDoc="0" locked="0" layoutInCell="1" allowOverlap="1">
                <wp:simplePos x="0" y="0"/>
                <wp:positionH relativeFrom="column">
                  <wp:posOffset>4752340</wp:posOffset>
                </wp:positionH>
                <wp:positionV relativeFrom="paragraph">
                  <wp:posOffset>963930</wp:posOffset>
                </wp:positionV>
                <wp:extent cx="64770" cy="86360"/>
                <wp:effectExtent l="5715" t="4445" r="5715" b="23495"/>
                <wp:wrapNone/>
                <wp:docPr id="30" name="自选图形 11"/>
                <wp:cNvGraphicFramePr/>
                <a:graphic xmlns:a="http://schemas.openxmlformats.org/drawingml/2006/main">
                  <a:graphicData uri="http://schemas.microsoft.com/office/word/2010/wordprocessingShape">
                    <wps:wsp xmlns:wps="http://schemas.microsoft.com/office/word/2010/wordprocessingShape">
                      <wps:cNvSpPr/>
                      <wps:spPr>
                        <a:xfrm>
                          <a:off x="0" y="0"/>
                          <a:ext cx="64770" cy="86360"/>
                        </a:xfrm>
                        <a:prstGeom prst="parallelogram">
                          <a:avLst>
                            <a:gd name="adj" fmla="val 25000"/>
                          </a:avLst>
                        </a:prstGeom>
                        <a:solidFill>
                          <a:srgbClr val="FF6600"/>
                        </a:solidFill>
                        <a:ln w="9525">
                          <a:solidFill>
                            <a:srgbClr val="000000"/>
                          </a:solidFill>
                          <a:prstDash val="solid"/>
                          <a:miter lim="0"/>
                          <a:headEnd/>
                          <a:tailEnd/>
                        </a:ln>
                      </wps:spPr>
                      <wps:bodyPr upright="1"/>
                    </wps:wsp>
                  </a:graphicData>
                </a:graphic>
              </wp:anchor>
            </w:drawing>
          </mc:Choice>
          <mc:Fallback>
            <w:pict>
              <v:shape id="自选图形 11" o:spid="_x0000_s1034" type="#_x0000_t7" style="width:5.1pt;height:6.8pt;margin-top:75.9pt;margin-left:374.2pt;mso-wrap-distance-bottom:0;mso-wrap-distance-left:9pt;mso-wrap-distance-right:9pt;mso-wrap-distance-top:0;position:absolute;v-text-anchor:top;z-index:251744256" fillcolor="#f60" stroked="t" strokecolor="black" strokeweight="0.75pt">
                <v:stroke joinstyle="miter"/>
              </v:shape>
            </w:pict>
          </mc:Fallback>
        </mc:AlternateContent>
      </w:r>
      <w:r>
        <w:rPr>
          <w:rFonts w:ascii="华文仿宋" w:eastAsia="华文仿宋" w:hAnsi="华文仿宋"/>
          <w:color w:val="000000"/>
        </w:rPr>
        <mc:AlternateContent>
          <mc:Choice Requires="wpg">
            <w:drawing>
              <wp:anchor distT="0" distB="0" distL="114300" distR="114300" simplePos="0" relativeHeight="251741184" behindDoc="0" locked="0" layoutInCell="1" allowOverlap="1">
                <wp:simplePos x="0" y="0"/>
                <wp:positionH relativeFrom="column">
                  <wp:posOffset>4742180</wp:posOffset>
                </wp:positionH>
                <wp:positionV relativeFrom="paragraph">
                  <wp:posOffset>281940</wp:posOffset>
                </wp:positionV>
                <wp:extent cx="516255" cy="56515"/>
                <wp:effectExtent l="12700" t="8890" r="23495" b="10795"/>
                <wp:wrapNone/>
                <wp:docPr id="38" name="组合 12"/>
                <wp:cNvGraphicFramePr/>
                <a:graphic xmlns:a="http://schemas.openxmlformats.org/drawingml/2006/main">
                  <a:graphicData uri="http://schemas.microsoft.com/office/word/2010/wordprocessingGroup">
                    <wpg:wgp xmlns:wpg="http://schemas.microsoft.com/office/word/2010/wordprocessingGroup">
                      <wpg:cNvGrpSpPr/>
                      <wpg:grpSpPr>
                        <a:xfrm>
                          <a:off x="0" y="0"/>
                          <a:ext cx="516255" cy="56515"/>
                          <a:chOff x="0" y="0"/>
                          <a:chExt cx="2165" cy="210"/>
                        </a:xfrm>
                      </wpg:grpSpPr>
                      <wps:wsp xmlns:wps="http://schemas.microsoft.com/office/word/2010/wordprocessingShape">
                        <wps:cNvPr id="17" name="直线 13"/>
                        <wps:cNvCnPr/>
                        <wps:spPr>
                          <a:xfrm flipH="1">
                            <a:off x="0" y="20"/>
                            <a:ext cx="105" cy="190"/>
                          </a:xfrm>
                          <a:prstGeom prst="line">
                            <a:avLst/>
                          </a:prstGeom>
                          <a:ln w="28575">
                            <a:solidFill>
                              <a:srgbClr val="000000"/>
                            </a:solidFill>
                            <a:prstDash val="solid"/>
                            <a:headEnd/>
                            <a:tailEnd/>
                          </a:ln>
                        </wps:spPr>
                        <wps:bodyPr/>
                      </wps:wsp>
                      <wps:wsp xmlns:wps="http://schemas.microsoft.com/office/word/2010/wordprocessingShape">
                        <wps:cNvPr id="18" name="直线 14"/>
                        <wps:cNvCnPr/>
                        <wps:spPr>
                          <a:xfrm>
                            <a:off x="85" y="20"/>
                            <a:ext cx="1995" cy="0"/>
                          </a:xfrm>
                          <a:prstGeom prst="line">
                            <a:avLst/>
                          </a:prstGeom>
                          <a:ln w="28575">
                            <a:solidFill>
                              <a:srgbClr val="000000"/>
                            </a:solidFill>
                            <a:prstDash val="solid"/>
                            <a:headEnd/>
                            <a:tailEnd/>
                          </a:ln>
                        </wps:spPr>
                        <wps:bodyPr/>
                      </wps:wsp>
                      <wps:wsp xmlns:wps="http://schemas.microsoft.com/office/word/2010/wordprocessingShape">
                        <wps:cNvPr id="19" name="直线 15"/>
                        <wps:cNvCnPr/>
                        <wps:spPr>
                          <a:xfrm>
                            <a:off x="2060" y="0"/>
                            <a:ext cx="105" cy="190"/>
                          </a:xfrm>
                          <a:prstGeom prst="line">
                            <a:avLst/>
                          </a:prstGeom>
                          <a:ln w="28575">
                            <a:solidFill>
                              <a:srgbClr val="000000"/>
                            </a:solidFill>
                            <a:prstDash val="solid"/>
                            <a:headEnd/>
                            <a:tailEnd/>
                          </a:ln>
                        </wps:spPr>
                        <wps:bodyPr/>
                      </wps:wsp>
                    </wpg:wgp>
                  </a:graphicData>
                </a:graphic>
              </wp:anchor>
            </w:drawing>
          </mc:Choice>
          <mc:Fallback>
            <w:pict>
              <v:group id="组合 12" o:spid="_x0000_s1035" style="width:43.5pt;height:6pt;margin-top:22.2pt;margin-left:373.4pt;mso-wrap-distance-bottom:0;mso-wrap-distance-left:9pt;mso-wrap-distance-right:9pt;mso-wrap-distance-top:0;position:absolute;z-index:251740160" coordorigin="0,0" coordsize="21600,21600">
                <v:line id="_x0000_s1036" style="flip:x;position:absolute;v-text-anchor:top" from="0,2057" to="1048,21600" fillcolor="this" stroked="t" strokecolor="black" strokeweight="2.25pt"/>
                <v:line id="_x0000_s1037" style="position:absolute;v-text-anchor:top" from="848,2057" to="20752,2057" fillcolor="this" stroked="t" strokecolor="black" strokeweight="2.25pt"/>
                <v:line id="_x0000_s1038" style="position:absolute;v-text-anchor:top" from="20552,0" to="21600,19543" fillcolor="this" stroked="t" strokecolor="black" strokeweight="2.25pt"/>
              </v:group>
            </w:pict>
          </mc:Fallback>
        </mc:AlternateContent>
      </w:r>
      <w:r>
        <w:rPr>
          <w:rFonts w:ascii="华文仿宋" w:eastAsia="华文仿宋" w:hAnsi="华文仿宋"/>
          <w:color w:val="000000"/>
        </w:rPr>
        <mc:AlternateContent>
          <mc:Choice Requires="wps">
            <w:drawing>
              <wp:anchor distT="0" distB="0" distL="114300" distR="114300" simplePos="0" relativeHeight="251737088" behindDoc="0" locked="0" layoutInCell="1" allowOverlap="1">
                <wp:simplePos x="0" y="0"/>
                <wp:positionH relativeFrom="column">
                  <wp:posOffset>3976370</wp:posOffset>
                </wp:positionH>
                <wp:positionV relativeFrom="paragraph">
                  <wp:posOffset>287655</wp:posOffset>
                </wp:positionV>
                <wp:extent cx="46990" cy="187960"/>
                <wp:effectExtent l="4445" t="38100" r="24765" b="21590"/>
                <wp:wrapNone/>
                <wp:docPr id="28" name="自选图形 16"/>
                <wp:cNvGraphicFramePr/>
                <a:graphic xmlns:a="http://schemas.openxmlformats.org/drawingml/2006/main">
                  <a:graphicData uri="http://schemas.microsoft.com/office/word/2010/wordprocessingShape">
                    <wps:wsp xmlns:wps="http://schemas.microsoft.com/office/word/2010/wordprocessingShape">
                      <wps:cNvSpPr/>
                      <wps:spPr>
                        <a:xfrm>
                          <a:off x="0" y="0"/>
                          <a:ext cx="46990" cy="187960"/>
                        </a:xfrm>
                        <a:prstGeom prst="rtTriangle">
                          <a:avLst/>
                        </a:prstGeom>
                        <a:solidFill>
                          <a:srgbClr val="0000FF"/>
                        </a:solidFill>
                        <a:ln w="9525">
                          <a:solidFill>
                            <a:srgbClr val="0000FF"/>
                          </a:solidFill>
                          <a:prstDash val="solid"/>
                          <a:miter lim="0"/>
                          <a:headEnd/>
                          <a:tailEnd/>
                        </a:ln>
                      </wps:spPr>
                      <wps:bodyPr upright="1"/>
                    </wps:wsp>
                  </a:graphicData>
                </a:graphic>
              </wp:anchor>
            </w:drawing>
          </mc:Choice>
          <mc:Fallback>
            <w:pict>
              <v:shape id="自选图形 16" o:spid="_x0000_s1039" type="#_x0000_t6" style="width:3.7pt;height:14.8pt;margin-top:22.65pt;margin-left:313.1pt;mso-wrap-distance-bottom:0;mso-wrap-distance-left:9pt;mso-wrap-distance-right:9pt;mso-wrap-distance-top:0;position:absolute;v-text-anchor:top;z-index:251736064" fillcolor="blue" stroked="t" strokecolor="blue" strokeweight="0.75pt">
                <v:stroke joinstyle="miter"/>
              </v:shape>
            </w:pict>
          </mc:Fallback>
        </mc:AlternateContent>
      </w:r>
      <w:r>
        <w:rPr>
          <w:rFonts w:ascii="华文仿宋" w:eastAsia="华文仿宋" w:hAnsi="华文仿宋"/>
          <w:color w:val="000000"/>
        </w:rPr>
        <mc:AlternateContent>
          <mc:Choice Requires="wps">
            <w:drawing>
              <wp:anchor distT="0" distB="0" distL="114300" distR="114300" simplePos="0" relativeHeight="251735040" behindDoc="0" locked="0" layoutInCell="1" allowOverlap="1">
                <wp:simplePos x="0" y="0"/>
                <wp:positionH relativeFrom="column">
                  <wp:posOffset>3944620</wp:posOffset>
                </wp:positionH>
                <wp:positionV relativeFrom="paragraph">
                  <wp:posOffset>437515</wp:posOffset>
                </wp:positionV>
                <wp:extent cx="46990" cy="187960"/>
                <wp:effectExtent l="6350" t="4445" r="22860" b="55245"/>
                <wp:wrapNone/>
                <wp:docPr id="29" name="自选图形 17"/>
                <wp:cNvGraphicFramePr/>
                <a:graphic xmlns:a="http://schemas.openxmlformats.org/drawingml/2006/main">
                  <a:graphicData uri="http://schemas.microsoft.com/office/word/2010/wordprocessingShape">
                    <wps:wsp xmlns:wps="http://schemas.microsoft.com/office/word/2010/wordprocessingShape">
                      <wps:cNvSpPr/>
                      <wps:spPr>
                        <a:xfrm rot="10800000">
                          <a:off x="0" y="0"/>
                          <a:ext cx="46990" cy="187960"/>
                        </a:xfrm>
                        <a:prstGeom prst="rtTriangle">
                          <a:avLst/>
                        </a:prstGeom>
                        <a:solidFill>
                          <a:srgbClr val="0000FF"/>
                        </a:solidFill>
                        <a:ln w="9525">
                          <a:solidFill>
                            <a:srgbClr val="0000FF"/>
                          </a:solidFill>
                          <a:prstDash val="solid"/>
                          <a:miter lim="0"/>
                          <a:headEnd/>
                          <a:tailEnd/>
                        </a:ln>
                      </wps:spPr>
                      <wps:bodyPr upright="1"/>
                    </wps:wsp>
                  </a:graphicData>
                </a:graphic>
              </wp:anchor>
            </w:drawing>
          </mc:Choice>
          <mc:Fallback>
            <w:pict>
              <v:shape id="自选图形 17" o:spid="_x0000_s1040" type="#_x0000_t6" style="width:3.7pt;height:14.8pt;margin-top:34.45pt;margin-left:310.6pt;mso-wrap-distance-bottom:0;mso-wrap-distance-left:9pt;mso-wrap-distance-right:9pt;mso-wrap-distance-top:0;position:absolute;rotation:180;v-text-anchor:top;z-index:251734016" fillcolor="blue" stroked="t" strokecolor="blue" strokeweight="0.75pt">
                <v:stroke joinstyle="miter"/>
              </v:shape>
            </w:pict>
          </mc:Fallback>
        </mc:AlternateContent>
      </w:r>
      <w:r>
        <w:rPr>
          <w:rFonts w:ascii="华文仿宋" w:eastAsia="华文仿宋" w:hAnsi="华文仿宋"/>
          <w:color w:val="000000"/>
        </w:rPr>
        <mc:AlternateContent>
          <mc:Choice Requires="wps">
            <w:drawing>
              <wp:anchor distT="0" distB="0" distL="114300" distR="114300" simplePos="0" relativeHeight="251732992" behindDoc="0" locked="0" layoutInCell="1" allowOverlap="1">
                <wp:simplePos x="0" y="0"/>
                <wp:positionH relativeFrom="column">
                  <wp:posOffset>4165600</wp:posOffset>
                </wp:positionH>
                <wp:positionV relativeFrom="paragraph">
                  <wp:posOffset>121285</wp:posOffset>
                </wp:positionV>
                <wp:extent cx="19685" cy="16510"/>
                <wp:effectExtent l="1905" t="0" r="0" b="0"/>
                <wp:wrapNone/>
                <wp:docPr id="26" name="直线 18"/>
                <wp:cNvGraphicFramePr/>
                <a:graphic xmlns:a="http://schemas.openxmlformats.org/drawingml/2006/main">
                  <a:graphicData uri="http://schemas.microsoft.com/office/word/2010/wordprocessingShape">
                    <wps:wsp xmlns:wps="http://schemas.microsoft.com/office/word/2010/wordprocessingShape">
                      <wps:cNvCnPr/>
                      <wps:spPr>
                        <a:xfrm rot="16200000" flipH="1">
                          <a:off x="0" y="0"/>
                          <a:ext cx="19685" cy="16510"/>
                        </a:xfrm>
                        <a:prstGeom prst="line">
                          <a:avLst/>
                        </a:prstGeom>
                        <a:ln w="28575">
                          <a:solidFill>
                            <a:srgbClr val="000000"/>
                          </a:solidFill>
                          <a:prstDash val="solid"/>
                          <a:headEnd/>
                          <a:tailEnd/>
                        </a:ln>
                      </wps:spPr>
                      <wps:bodyPr/>
                    </wps:wsp>
                  </a:graphicData>
                </a:graphic>
              </wp:anchor>
            </w:drawing>
          </mc:Choice>
          <mc:Fallback>
            <w:pict>
              <v:line id="直线 18" o:spid="_x0000_s1041" style="flip:x;mso-wrap-distance-bottom:0;mso-wrap-distance-left:9pt;mso-wrap-distance-right:9pt;mso-wrap-distance-top:0;position:absolute;rotation:90;v-text-anchor:top;z-index:251731968" from="328pt,9.55pt" to="329.55pt,10.85pt" fillcolor="this" stroked="t" strokecolor="black" strokeweight="2.25pt"/>
            </w:pict>
          </mc:Fallback>
        </mc:AlternateContent>
      </w:r>
      <w:r>
        <w:rPr>
          <w:rFonts w:ascii="华文仿宋" w:eastAsia="华文仿宋" w:hAnsi="华文仿宋"/>
          <w:color w:val="000000"/>
        </w:rPr>
        <mc:AlternateContent>
          <mc:Choice Requires="wps">
            <w:drawing>
              <wp:anchor distT="0" distB="0" distL="114300" distR="114300" simplePos="0" relativeHeight="251730944" behindDoc="0" locked="0" layoutInCell="1" allowOverlap="1">
                <wp:simplePos x="0" y="0"/>
                <wp:positionH relativeFrom="column">
                  <wp:posOffset>3387725</wp:posOffset>
                </wp:positionH>
                <wp:positionV relativeFrom="paragraph">
                  <wp:posOffset>132080</wp:posOffset>
                </wp:positionV>
                <wp:extent cx="20320" cy="16510"/>
                <wp:effectExtent l="0" t="0" r="0" b="0"/>
                <wp:wrapNone/>
                <wp:docPr id="25" name="直线 19"/>
                <wp:cNvGraphicFramePr/>
                <a:graphic xmlns:a="http://schemas.openxmlformats.org/drawingml/2006/main">
                  <a:graphicData uri="http://schemas.microsoft.com/office/word/2010/wordprocessingShape">
                    <wps:wsp xmlns:wps="http://schemas.microsoft.com/office/word/2010/wordprocessingShape">
                      <wps:cNvCnPr/>
                      <wps:spPr>
                        <a:xfrm flipH="1">
                          <a:off x="0" y="0"/>
                          <a:ext cx="20320" cy="16510"/>
                        </a:xfrm>
                        <a:prstGeom prst="line">
                          <a:avLst/>
                        </a:prstGeom>
                        <a:ln w="28575">
                          <a:solidFill>
                            <a:srgbClr val="000000"/>
                          </a:solidFill>
                          <a:prstDash val="solid"/>
                          <a:headEnd/>
                          <a:tailEnd/>
                        </a:ln>
                      </wps:spPr>
                      <wps:bodyPr/>
                    </wps:wsp>
                  </a:graphicData>
                </a:graphic>
              </wp:anchor>
            </w:drawing>
          </mc:Choice>
          <mc:Fallback>
            <w:pict>
              <v:line id="直线 19" o:spid="_x0000_s1042" style="flip:x;mso-wrap-distance-bottom:0;mso-wrap-distance-left:9pt;mso-wrap-distance-right:9pt;mso-wrap-distance-top:0;position:absolute;v-text-anchor:top;z-index:251729920" from="266.75pt,10.4pt" to="268.35pt,11.7pt" fillcolor="this" stroked="t" strokecolor="black" strokeweight="2.25pt"/>
            </w:pict>
          </mc:Fallback>
        </mc:AlternateContent>
      </w:r>
      <w:r>
        <w:rPr>
          <w:rFonts w:ascii="华文仿宋" w:eastAsia="华文仿宋" w:hAnsi="华文仿宋"/>
          <w:color w:val="000000"/>
        </w:rPr>
        <mc:AlternateContent>
          <mc:Choice Requires="wps">
            <w:drawing>
              <wp:anchor distT="0" distB="0" distL="114300" distR="114300" simplePos="0" relativeHeight="251728896" behindDoc="0" locked="0" layoutInCell="1" allowOverlap="1">
                <wp:simplePos x="0" y="0"/>
                <wp:positionH relativeFrom="column">
                  <wp:posOffset>3408045</wp:posOffset>
                </wp:positionH>
                <wp:positionV relativeFrom="paragraph">
                  <wp:posOffset>132080</wp:posOffset>
                </wp:positionV>
                <wp:extent cx="763270" cy="0"/>
                <wp:effectExtent l="0" t="0" r="0" b="0"/>
                <wp:wrapNone/>
                <wp:docPr id="27" name="直线 20"/>
                <wp:cNvGraphicFramePr/>
                <a:graphic xmlns:a="http://schemas.openxmlformats.org/drawingml/2006/main">
                  <a:graphicData uri="http://schemas.microsoft.com/office/word/2010/wordprocessingShape">
                    <wps:wsp xmlns:wps="http://schemas.microsoft.com/office/word/2010/wordprocessingShape">
                      <wps:cNvCnPr/>
                      <wps:spPr>
                        <a:xfrm>
                          <a:off x="0" y="0"/>
                          <a:ext cx="763270" cy="0"/>
                        </a:xfrm>
                        <a:prstGeom prst="line">
                          <a:avLst/>
                        </a:prstGeom>
                        <a:ln w="28575">
                          <a:solidFill>
                            <a:srgbClr val="000000"/>
                          </a:solidFill>
                          <a:prstDash val="solid"/>
                          <a:headEnd/>
                          <a:tailEnd/>
                        </a:ln>
                      </wps:spPr>
                      <wps:bodyPr/>
                    </wps:wsp>
                  </a:graphicData>
                </a:graphic>
              </wp:anchor>
            </w:drawing>
          </mc:Choice>
          <mc:Fallback>
            <w:pict>
              <v:line id="直线 20" o:spid="_x0000_s1043" style="mso-wrap-distance-bottom:0;mso-wrap-distance-left:9pt;mso-wrap-distance-right:9pt;mso-wrap-distance-top:0;position:absolute;v-text-anchor:top;z-index:251727872" from="268.35pt,10.4pt" to="328.45pt,10.4pt" fillcolor="this" stroked="t" strokecolor="black" strokeweight="2.25pt"/>
            </w:pict>
          </mc:Fallback>
        </mc:AlternateContent>
      </w:r>
      <w:r>
        <w:rPr>
          <w:rFonts w:ascii="华文仿宋" w:eastAsia="华文仿宋" w:hAnsi="华文仿宋"/>
          <w:color w:val="000000"/>
        </w:rPr>
        <mc:AlternateContent>
          <mc:Choice Requires="wps">
            <w:drawing>
              <wp:anchor distT="0" distB="0" distL="114300" distR="114300" simplePos="0" relativeHeight="251726848" behindDoc="0" locked="0" layoutInCell="1" allowOverlap="1">
                <wp:simplePos x="0" y="0"/>
                <wp:positionH relativeFrom="column">
                  <wp:posOffset>3383280</wp:posOffset>
                </wp:positionH>
                <wp:positionV relativeFrom="paragraph">
                  <wp:posOffset>1170305</wp:posOffset>
                </wp:positionV>
                <wp:extent cx="837565" cy="0"/>
                <wp:effectExtent l="0" t="13970" r="635" b="24130"/>
                <wp:wrapNone/>
                <wp:docPr id="23" name="直线 21"/>
                <wp:cNvGraphicFramePr/>
                <a:graphic xmlns:a="http://schemas.openxmlformats.org/drawingml/2006/main">
                  <a:graphicData uri="http://schemas.microsoft.com/office/word/2010/wordprocessingShape">
                    <wps:wsp xmlns:wps="http://schemas.microsoft.com/office/word/2010/wordprocessingShape">
                      <wps:cNvCnPr/>
                      <wps:spPr>
                        <a:xfrm>
                          <a:off x="0" y="0"/>
                          <a:ext cx="837565" cy="0"/>
                        </a:xfrm>
                        <a:prstGeom prst="line">
                          <a:avLst/>
                        </a:prstGeom>
                        <a:ln w="28575">
                          <a:solidFill>
                            <a:srgbClr val="000000"/>
                          </a:solidFill>
                          <a:prstDash val="solid"/>
                          <a:headEnd/>
                          <a:tailEnd/>
                        </a:ln>
                      </wps:spPr>
                      <wps:bodyPr/>
                    </wps:wsp>
                  </a:graphicData>
                </a:graphic>
              </wp:anchor>
            </w:drawing>
          </mc:Choice>
          <mc:Fallback>
            <w:pict>
              <v:line id="直线 21" o:spid="_x0000_s1044" style="mso-wrap-distance-bottom:0;mso-wrap-distance-left:9pt;mso-wrap-distance-right:9pt;mso-wrap-distance-top:0;position:absolute;v-text-anchor:top;z-index:251725824" from="266.4pt,92.15pt" to="332.35pt,92.15pt" fillcolor="this" stroked="t" strokecolor="black" strokeweight="2.25pt"/>
            </w:pict>
          </mc:Fallback>
        </mc:AlternateContent>
      </w:r>
      <w:r>
        <w:rPr>
          <w:rFonts w:ascii="华文仿宋" w:eastAsia="华文仿宋" w:hAnsi="华文仿宋"/>
          <w:color w:val="000000"/>
        </w:rPr>
        <mc:AlternateContent>
          <mc:Choice Requires="wps">
            <w:drawing>
              <wp:anchor distT="0" distB="0" distL="114300" distR="114300" simplePos="0" relativeHeight="251724800" behindDoc="0" locked="0" layoutInCell="1" allowOverlap="1">
                <wp:simplePos x="0" y="0"/>
                <wp:positionH relativeFrom="column">
                  <wp:posOffset>3832860</wp:posOffset>
                </wp:positionH>
                <wp:positionV relativeFrom="paragraph">
                  <wp:posOffset>455930</wp:posOffset>
                </wp:positionV>
                <wp:extent cx="24130" cy="25400"/>
                <wp:effectExtent l="4445" t="4445" r="9525" b="8255"/>
                <wp:wrapNone/>
                <wp:docPr id="22" name="椭圆 22"/>
                <wp:cNvGraphicFramePr/>
                <a:graphic xmlns:a="http://schemas.openxmlformats.org/drawingml/2006/main">
                  <a:graphicData uri="http://schemas.microsoft.com/office/word/2010/wordprocessingShape">
                    <wps:wsp xmlns:wps="http://schemas.microsoft.com/office/word/2010/wordprocessingShape">
                      <wps:cNvSpPr/>
                      <wps:spPr>
                        <a:xfrm>
                          <a:off x="0" y="0"/>
                          <a:ext cx="24130" cy="25400"/>
                        </a:xfrm>
                        <a:prstGeom prst="ellipse">
                          <a:avLst/>
                        </a:prstGeom>
                        <a:solidFill>
                          <a:srgbClr val="000000"/>
                        </a:solidFill>
                        <a:ln w="9525">
                          <a:solidFill>
                            <a:srgbClr val="000000"/>
                          </a:solidFill>
                          <a:prstDash val="solid"/>
                          <a:headEnd/>
                          <a:tailEnd/>
                        </a:ln>
                      </wps:spPr>
                      <wps:bodyPr upright="1"/>
                    </wps:wsp>
                  </a:graphicData>
                </a:graphic>
              </wp:anchor>
            </w:drawing>
          </mc:Choice>
          <mc:Fallback>
            <w:pict>
              <v:oval id="椭圆 22" o:spid="_x0000_s1045" style="width:1.9pt;height:2pt;margin-top:35.9pt;margin-left:301.8pt;mso-wrap-distance-bottom:0;mso-wrap-distance-left:9pt;mso-wrap-distance-right:9pt;mso-wrap-distance-top:0;position:absolute;v-text-anchor:top;z-index:251723776" fillcolor="black" stroked="t" strokecolor="black" strokeweight="0.75pt"/>
            </w:pict>
          </mc:Fallback>
        </mc:AlternateContent>
      </w:r>
      <w:r>
        <w:rPr>
          <w:rFonts w:ascii="华文仿宋" w:eastAsia="华文仿宋" w:hAnsi="华文仿宋"/>
          <w:color w:val="000000"/>
        </w:rPr>
        <mc:AlternateContent>
          <mc:Choice Requires="wps">
            <w:drawing>
              <wp:anchor distT="0" distB="0" distL="114300" distR="114300" simplePos="0" relativeHeight="251722752" behindDoc="0" locked="0" layoutInCell="1" allowOverlap="1">
                <wp:simplePos x="0" y="0"/>
                <wp:positionH relativeFrom="column">
                  <wp:posOffset>3728085</wp:posOffset>
                </wp:positionH>
                <wp:positionV relativeFrom="paragraph">
                  <wp:posOffset>455930</wp:posOffset>
                </wp:positionV>
                <wp:extent cx="24765" cy="25400"/>
                <wp:effectExtent l="4445" t="4445" r="8890" b="8255"/>
                <wp:wrapNone/>
                <wp:docPr id="24" name="椭圆 23"/>
                <wp:cNvGraphicFramePr/>
                <a:graphic xmlns:a="http://schemas.openxmlformats.org/drawingml/2006/main">
                  <a:graphicData uri="http://schemas.microsoft.com/office/word/2010/wordprocessingShape">
                    <wps:wsp xmlns:wps="http://schemas.microsoft.com/office/word/2010/wordprocessingShape">
                      <wps:cNvSpPr/>
                      <wps:spPr>
                        <a:xfrm>
                          <a:off x="0" y="0"/>
                          <a:ext cx="24765" cy="25400"/>
                        </a:xfrm>
                        <a:prstGeom prst="ellipse">
                          <a:avLst/>
                        </a:prstGeom>
                        <a:solidFill>
                          <a:srgbClr val="000000"/>
                        </a:solidFill>
                        <a:ln w="9525">
                          <a:solidFill>
                            <a:srgbClr val="000000"/>
                          </a:solidFill>
                          <a:prstDash val="solid"/>
                          <a:headEnd/>
                          <a:tailEnd/>
                        </a:ln>
                      </wps:spPr>
                      <wps:bodyPr upright="1"/>
                    </wps:wsp>
                  </a:graphicData>
                </a:graphic>
              </wp:anchor>
            </w:drawing>
          </mc:Choice>
          <mc:Fallback>
            <w:pict>
              <v:oval id="椭圆 23" o:spid="_x0000_s1046" style="width:1.95pt;height:2pt;margin-top:35.9pt;margin-left:293.55pt;mso-wrap-distance-bottom:0;mso-wrap-distance-left:9pt;mso-wrap-distance-right:9pt;mso-wrap-distance-top:0;position:absolute;v-text-anchor:top;z-index:251721728" fillcolor="black" stroked="t" strokecolor="black" strokeweight="0.75pt"/>
            </w:pict>
          </mc:Fallback>
        </mc:AlternateContent>
      </w:r>
      <w:r>
        <w:rPr>
          <w:rFonts w:ascii="华文仿宋" w:eastAsia="华文仿宋" w:hAnsi="华文仿宋"/>
          <w:color w:val="000000"/>
        </w:rPr>
        <mc:AlternateContent>
          <mc:Choice Requires="wps">
            <w:drawing>
              <wp:anchor distT="0" distB="0" distL="114300" distR="114300" simplePos="0" relativeHeight="251720704" behindDoc="0" locked="0" layoutInCell="1" allowOverlap="1">
                <wp:simplePos x="0" y="0"/>
                <wp:positionH relativeFrom="column">
                  <wp:posOffset>3796030</wp:posOffset>
                </wp:positionH>
                <wp:positionV relativeFrom="paragraph">
                  <wp:posOffset>144145</wp:posOffset>
                </wp:positionV>
                <wp:extent cx="635" cy="669290"/>
                <wp:effectExtent l="13970" t="0" r="23495" b="16510"/>
                <wp:wrapNone/>
                <wp:docPr id="21" name="直线 24"/>
                <wp:cNvGraphicFramePr/>
                <a:graphic xmlns:a="http://schemas.openxmlformats.org/drawingml/2006/main">
                  <a:graphicData uri="http://schemas.microsoft.com/office/word/2010/wordprocessingShape">
                    <wps:wsp xmlns:wps="http://schemas.microsoft.com/office/word/2010/wordprocessingShape">
                      <wps:cNvCnPr/>
                      <wps:spPr>
                        <a:xfrm>
                          <a:off x="0" y="0"/>
                          <a:ext cx="635" cy="669290"/>
                        </a:xfrm>
                        <a:prstGeom prst="line">
                          <a:avLst/>
                        </a:prstGeom>
                        <a:ln w="28575">
                          <a:solidFill>
                            <a:srgbClr val="000000"/>
                          </a:solidFill>
                          <a:prstDash val="solid"/>
                          <a:headEnd/>
                          <a:tailEnd/>
                        </a:ln>
                      </wps:spPr>
                      <wps:bodyPr/>
                    </wps:wsp>
                  </a:graphicData>
                </a:graphic>
              </wp:anchor>
            </w:drawing>
          </mc:Choice>
          <mc:Fallback>
            <w:pict>
              <v:line id="直线 24" o:spid="_x0000_s1047" style="mso-wrap-distance-bottom:0;mso-wrap-distance-left:9pt;mso-wrap-distance-right:9pt;mso-wrap-distance-top:0;position:absolute;v-text-anchor:top;z-index:251719680" from="298.9pt,11.35pt" to="298.95pt,64.05pt" fillcolor="this" stroked="t" strokecolor="black" strokeweight="2.25pt"/>
            </w:pict>
          </mc:Fallback>
        </mc:AlternateContent>
      </w:r>
      <w:r>
        <w:rPr>
          <w:rFonts w:ascii="华文仿宋" w:eastAsia="华文仿宋" w:hAnsi="华文仿宋"/>
          <w:color w:val="000000"/>
        </w:rPr>
        <mc:AlternateContent>
          <mc:Choice Requires="wps">
            <w:drawing>
              <wp:anchor distT="0" distB="0" distL="114300" distR="114300" simplePos="0" relativeHeight="251718656" behindDoc="0" locked="0" layoutInCell="1" allowOverlap="1">
                <wp:simplePos x="0" y="0"/>
                <wp:positionH relativeFrom="column">
                  <wp:posOffset>4171950</wp:posOffset>
                </wp:positionH>
                <wp:positionV relativeFrom="paragraph">
                  <wp:posOffset>829945</wp:posOffset>
                </wp:positionV>
                <wp:extent cx="98425" cy="624840"/>
                <wp:effectExtent l="13970" t="2540" r="20955" b="20320"/>
                <wp:wrapNone/>
                <wp:docPr id="7" name="直线 25"/>
                <wp:cNvGraphicFramePr/>
                <a:graphic xmlns:a="http://schemas.openxmlformats.org/drawingml/2006/main">
                  <a:graphicData uri="http://schemas.microsoft.com/office/word/2010/wordprocessingShape">
                    <wps:wsp xmlns:wps="http://schemas.microsoft.com/office/word/2010/wordprocessingShape">
                      <wps:cNvCnPr/>
                      <wps:spPr>
                        <a:xfrm>
                          <a:off x="0" y="0"/>
                          <a:ext cx="98425" cy="624840"/>
                        </a:xfrm>
                        <a:prstGeom prst="line">
                          <a:avLst/>
                        </a:prstGeom>
                        <a:ln w="28575">
                          <a:solidFill>
                            <a:srgbClr val="000000"/>
                          </a:solidFill>
                          <a:prstDash val="solid"/>
                          <a:headEnd/>
                          <a:tailEnd/>
                        </a:ln>
                      </wps:spPr>
                      <wps:bodyPr/>
                    </wps:wsp>
                  </a:graphicData>
                </a:graphic>
              </wp:anchor>
            </w:drawing>
          </mc:Choice>
          <mc:Fallback>
            <w:pict>
              <v:line id="直线 25" o:spid="_x0000_s1048" style="mso-wrap-distance-bottom:0;mso-wrap-distance-left:9pt;mso-wrap-distance-right:9pt;mso-wrap-distance-top:0;position:absolute;v-text-anchor:top;z-index:251717632" from="328.5pt,65.35pt" to="336.25pt,114.55pt" fillcolor="this" stroked="t" strokecolor="black" strokeweight="2.25pt"/>
            </w:pict>
          </mc:Fallback>
        </mc:AlternateContent>
      </w:r>
      <w:r>
        <w:rPr>
          <w:rFonts w:ascii="华文仿宋" w:eastAsia="华文仿宋" w:hAnsi="华文仿宋"/>
          <w:color w:val="000000"/>
        </w:rPr>
        <mc:AlternateContent>
          <mc:Choice Requires="wps">
            <w:drawing>
              <wp:anchor distT="0" distB="0" distL="114300" distR="114300" simplePos="0" relativeHeight="251716608" behindDoc="0" locked="0" layoutInCell="1" allowOverlap="1">
                <wp:simplePos x="0" y="0"/>
                <wp:positionH relativeFrom="column">
                  <wp:posOffset>3333750</wp:posOffset>
                </wp:positionH>
                <wp:positionV relativeFrom="paragraph">
                  <wp:posOffset>829945</wp:posOffset>
                </wp:positionV>
                <wp:extent cx="73660" cy="624840"/>
                <wp:effectExtent l="13970" t="1905" r="26670" b="1905"/>
                <wp:wrapNone/>
                <wp:docPr id="10" name="直线 26"/>
                <wp:cNvGraphicFramePr/>
                <a:graphic xmlns:a="http://schemas.openxmlformats.org/drawingml/2006/main">
                  <a:graphicData uri="http://schemas.microsoft.com/office/word/2010/wordprocessingShape">
                    <wps:wsp xmlns:wps="http://schemas.microsoft.com/office/word/2010/wordprocessingShape">
                      <wps:cNvCnPr/>
                      <wps:spPr>
                        <a:xfrm flipH="1">
                          <a:off x="0" y="0"/>
                          <a:ext cx="73660" cy="624840"/>
                        </a:xfrm>
                        <a:prstGeom prst="line">
                          <a:avLst/>
                        </a:prstGeom>
                        <a:ln w="28575">
                          <a:solidFill>
                            <a:srgbClr val="000000"/>
                          </a:solidFill>
                          <a:prstDash val="solid"/>
                          <a:headEnd/>
                          <a:tailEnd/>
                        </a:ln>
                      </wps:spPr>
                      <wps:bodyPr/>
                    </wps:wsp>
                  </a:graphicData>
                </a:graphic>
              </wp:anchor>
            </w:drawing>
          </mc:Choice>
          <mc:Fallback>
            <w:pict>
              <v:line id="直线 26" o:spid="_x0000_s1049" style="flip:x;mso-wrap-distance-bottom:0;mso-wrap-distance-left:9pt;mso-wrap-distance-right:9pt;mso-wrap-distance-top:0;position:absolute;v-text-anchor:top;z-index:251715584" from="262.5pt,65.35pt" to="268.3pt,114.55pt" fillcolor="this" stroked="t" strokecolor="black" strokeweight="2.25pt"/>
            </w:pict>
          </mc:Fallback>
        </mc:AlternateContent>
      </w:r>
      <w:r>
        <w:rPr>
          <w:rFonts w:ascii="华文仿宋" w:eastAsia="华文仿宋" w:hAnsi="华文仿宋"/>
          <w:color w:val="000000"/>
        </w:rPr>
        <mc:AlternateContent>
          <mc:Choice Requires="wps">
            <w:drawing>
              <wp:anchor distT="0" distB="0" distL="114300" distR="114300" simplePos="0" relativeHeight="251714560" behindDoc="0" locked="0" layoutInCell="1" allowOverlap="1">
                <wp:simplePos x="0" y="0"/>
                <wp:positionH relativeFrom="column">
                  <wp:posOffset>3407410</wp:posOffset>
                </wp:positionH>
                <wp:positionV relativeFrom="paragraph">
                  <wp:posOffset>829945</wp:posOffset>
                </wp:positionV>
                <wp:extent cx="764540" cy="0"/>
                <wp:effectExtent l="0" t="0" r="0" b="0"/>
                <wp:wrapNone/>
                <wp:docPr id="8" name="直线 27"/>
                <wp:cNvGraphicFramePr/>
                <a:graphic xmlns:a="http://schemas.openxmlformats.org/drawingml/2006/main">
                  <a:graphicData uri="http://schemas.microsoft.com/office/word/2010/wordprocessingShape">
                    <wps:wsp xmlns:wps="http://schemas.microsoft.com/office/word/2010/wordprocessingShape">
                      <wps:cNvCnPr/>
                      <wps:spPr>
                        <a:xfrm>
                          <a:off x="0" y="0"/>
                          <a:ext cx="764540" cy="0"/>
                        </a:xfrm>
                        <a:prstGeom prst="line">
                          <a:avLst/>
                        </a:prstGeom>
                        <a:ln w="28575">
                          <a:solidFill>
                            <a:srgbClr val="000000"/>
                          </a:solidFill>
                          <a:prstDash val="solid"/>
                          <a:headEnd/>
                          <a:tailEnd/>
                        </a:ln>
                      </wps:spPr>
                      <wps:bodyPr/>
                    </wps:wsp>
                  </a:graphicData>
                </a:graphic>
              </wp:anchor>
            </w:drawing>
          </mc:Choice>
          <mc:Fallback>
            <w:pict>
              <v:line id="直线 27" o:spid="_x0000_s1050" style="mso-wrap-distance-bottom:0;mso-wrap-distance-left:9pt;mso-wrap-distance-right:9pt;mso-wrap-distance-top:0;position:absolute;v-text-anchor:top;z-index:251713536" from="268.3pt,65.35pt" to="328.5pt,65.35pt" fillcolor="this" stroked="t" strokecolor="black" strokeweight="2.25pt"/>
            </w:pict>
          </mc:Fallback>
        </mc:AlternateContent>
      </w:r>
      <w:r>
        <w:rPr>
          <w:rFonts w:ascii="华文仿宋" w:eastAsia="华文仿宋" w:hAnsi="华文仿宋"/>
          <w:color w:val="000000"/>
        </w:rPr>
        <mc:AlternateContent>
          <mc:Choice Requires="wps">
            <w:drawing>
              <wp:anchor distT="0" distB="0" distL="114300" distR="114300" simplePos="0" relativeHeight="251712512" behindDoc="0" locked="0" layoutInCell="1" allowOverlap="1">
                <wp:simplePos x="0" y="0"/>
                <wp:positionH relativeFrom="column">
                  <wp:posOffset>3408045</wp:posOffset>
                </wp:positionH>
                <wp:positionV relativeFrom="paragraph">
                  <wp:posOffset>144145</wp:posOffset>
                </wp:positionV>
                <wp:extent cx="763270" cy="669290"/>
                <wp:effectExtent l="13970" t="13970" r="22860" b="21590"/>
                <wp:wrapNone/>
                <wp:docPr id="12" name="矩形 28"/>
                <wp:cNvGraphicFramePr/>
                <a:graphic xmlns:a="http://schemas.openxmlformats.org/drawingml/2006/main">
                  <a:graphicData uri="http://schemas.microsoft.com/office/word/2010/wordprocessingShape">
                    <wps:wsp xmlns:wps="http://schemas.microsoft.com/office/word/2010/wordprocessingShape">
                      <wps:cNvSpPr/>
                      <wps:spPr>
                        <a:xfrm>
                          <a:off x="0" y="0"/>
                          <a:ext cx="763270" cy="669290"/>
                        </a:xfrm>
                        <a:prstGeom prst="rect">
                          <a:avLst/>
                        </a:prstGeom>
                        <a:solidFill>
                          <a:srgbClr val="FF6600"/>
                        </a:solidFill>
                        <a:ln w="28575">
                          <a:solidFill>
                            <a:srgbClr val="000000"/>
                          </a:solidFill>
                          <a:prstDash val="solid"/>
                          <a:miter lim="0"/>
                          <a:headEnd/>
                          <a:tailEnd/>
                        </a:ln>
                      </wps:spPr>
                      <wps:bodyPr upright="1"/>
                    </wps:wsp>
                  </a:graphicData>
                </a:graphic>
              </wp:anchor>
            </w:drawing>
          </mc:Choice>
          <mc:Fallback>
            <w:pict>
              <v:rect id="矩形 28" o:spid="_x0000_s1051" style="width:60.1pt;height:52.7pt;margin-top:11.35pt;margin-left:268.35pt;mso-wrap-distance-bottom:0;mso-wrap-distance-left:9pt;mso-wrap-distance-right:9pt;mso-wrap-distance-top:0;position:absolute;v-text-anchor:top;z-index:251711488" fillcolor="#f60" stroked="t" strokecolor="black" strokeweight="2.25pt">
                <v:stroke joinstyle="miter"/>
              </v:rect>
            </w:pict>
          </mc:Fallback>
        </mc:AlternateContent>
      </w:r>
      <w:r>
        <w:rPr>
          <w:rFonts w:ascii="华文仿宋" w:eastAsia="华文仿宋" w:hAnsi="华文仿宋"/>
          <w:color w:val="000000"/>
        </w:rPr>
        <mc:AlternateContent>
          <mc:Choice Requires="wps">
            <w:drawing>
              <wp:anchor distT="0" distB="0" distL="114300" distR="114300" simplePos="0" relativeHeight="251710464" behindDoc="0" locked="0" layoutInCell="1" allowOverlap="1">
                <wp:simplePos x="0" y="0"/>
                <wp:positionH relativeFrom="column">
                  <wp:posOffset>2509520</wp:posOffset>
                </wp:positionH>
                <wp:positionV relativeFrom="paragraph">
                  <wp:posOffset>274955</wp:posOffset>
                </wp:positionV>
                <wp:extent cx="46990" cy="187960"/>
                <wp:effectExtent l="4445" t="38100" r="24765" b="21590"/>
                <wp:wrapNone/>
                <wp:docPr id="11" name="自选图形 29"/>
                <wp:cNvGraphicFramePr/>
                <a:graphic xmlns:a="http://schemas.openxmlformats.org/drawingml/2006/main">
                  <a:graphicData uri="http://schemas.microsoft.com/office/word/2010/wordprocessingShape">
                    <wps:wsp xmlns:wps="http://schemas.microsoft.com/office/word/2010/wordprocessingShape">
                      <wps:cNvSpPr/>
                      <wps:spPr>
                        <a:xfrm>
                          <a:off x="0" y="0"/>
                          <a:ext cx="46990" cy="187960"/>
                        </a:xfrm>
                        <a:prstGeom prst="rtTriangle">
                          <a:avLst/>
                        </a:prstGeom>
                        <a:solidFill>
                          <a:srgbClr val="0000FF"/>
                        </a:solidFill>
                        <a:ln w="9525">
                          <a:solidFill>
                            <a:srgbClr val="0000FF"/>
                          </a:solidFill>
                          <a:prstDash val="solid"/>
                          <a:miter lim="0"/>
                          <a:headEnd/>
                          <a:tailEnd/>
                        </a:ln>
                      </wps:spPr>
                      <wps:txbx>
                        <w:txbxContent>
                          <w:p>
                            <w:pPr>
                              <w:jc w:val="center"/>
                            </w:pPr>
                          </w:p>
                        </w:txbxContent>
                      </wps:txbx>
                      <wps:bodyPr upright="1"/>
                    </wps:wsp>
                  </a:graphicData>
                </a:graphic>
              </wp:anchor>
            </w:drawing>
          </mc:Choice>
          <mc:Fallback>
            <w:pict>
              <v:shape id="自选图形 29" o:spid="_x0000_s1052" type="#_x0000_t6" style="width:3.7pt;height:14.8pt;margin-top:21.65pt;margin-left:197.6pt;mso-wrap-distance-bottom:0;mso-wrap-distance-left:9pt;mso-wrap-distance-right:9pt;mso-wrap-distance-top:0;position:absolute;v-text-anchor:top;z-index:251709440" fillcolor="blue" stroked="t" strokecolor="blue" strokeweight="0.75pt">
                <v:stroke joinstyle="miter"/>
                <v:textbox>
                  <w:txbxContent>
                    <w:p>
                      <w:pPr>
                        <w:jc w:val="center"/>
                      </w:pPr>
                    </w:p>
                  </w:txbxContent>
                </v:textbox>
              </v:shape>
            </w:pict>
          </mc:Fallback>
        </mc:AlternateContent>
      </w:r>
      <w:r>
        <w:rPr>
          <w:rFonts w:ascii="华文仿宋" w:eastAsia="华文仿宋" w:hAnsi="华文仿宋"/>
          <w:color w:val="000000"/>
        </w:rPr>
        <mc:AlternateContent>
          <mc:Choice Requires="wps">
            <w:drawing>
              <wp:anchor distT="0" distB="0" distL="114300" distR="114300" simplePos="0" relativeHeight="251708416" behindDoc="0" locked="0" layoutInCell="1" allowOverlap="1">
                <wp:simplePos x="0" y="0"/>
                <wp:positionH relativeFrom="column">
                  <wp:posOffset>2477770</wp:posOffset>
                </wp:positionH>
                <wp:positionV relativeFrom="paragraph">
                  <wp:posOffset>424815</wp:posOffset>
                </wp:positionV>
                <wp:extent cx="46990" cy="187960"/>
                <wp:effectExtent l="6350" t="4445" r="22860" b="55245"/>
                <wp:wrapNone/>
                <wp:docPr id="13" name="自选图形 30"/>
                <wp:cNvGraphicFramePr/>
                <a:graphic xmlns:a="http://schemas.openxmlformats.org/drawingml/2006/main">
                  <a:graphicData uri="http://schemas.microsoft.com/office/word/2010/wordprocessingShape">
                    <wps:wsp xmlns:wps="http://schemas.microsoft.com/office/word/2010/wordprocessingShape">
                      <wps:cNvSpPr/>
                      <wps:spPr>
                        <a:xfrm rot="10800000">
                          <a:off x="0" y="0"/>
                          <a:ext cx="46990" cy="187960"/>
                        </a:xfrm>
                        <a:prstGeom prst="rtTriangle">
                          <a:avLst/>
                        </a:prstGeom>
                        <a:solidFill>
                          <a:srgbClr val="0000FF"/>
                        </a:solidFill>
                        <a:ln w="9525">
                          <a:solidFill>
                            <a:srgbClr val="0000FF"/>
                          </a:solidFill>
                          <a:prstDash val="solid"/>
                          <a:miter lim="0"/>
                          <a:headEnd/>
                          <a:tailEnd/>
                        </a:ln>
                      </wps:spPr>
                      <wps:txbx>
                        <w:txbxContent>
                          <w:p>
                            <w:pPr>
                              <w:jc w:val="center"/>
                            </w:pPr>
                          </w:p>
                        </w:txbxContent>
                      </wps:txbx>
                      <wps:bodyPr upright="1"/>
                    </wps:wsp>
                  </a:graphicData>
                </a:graphic>
              </wp:anchor>
            </w:drawing>
          </mc:Choice>
          <mc:Fallback>
            <w:pict>
              <v:shape id="自选图形 30" o:spid="_x0000_s1053" type="#_x0000_t6" style="width:3.7pt;height:14.8pt;margin-top:33.45pt;margin-left:195.1pt;mso-wrap-distance-bottom:0;mso-wrap-distance-left:9pt;mso-wrap-distance-right:9pt;mso-wrap-distance-top:0;position:absolute;rotation:180;v-text-anchor:top;z-index:251707392" fillcolor="blue" stroked="t" strokecolor="blue" strokeweight="0.75pt">
                <v:stroke joinstyle="miter"/>
                <v:textbox>
                  <w:txbxContent>
                    <w:p>
                      <w:pPr>
                        <w:jc w:val="center"/>
                      </w:pPr>
                    </w:p>
                  </w:txbxContent>
                </v:textbox>
              </v:shape>
            </w:pict>
          </mc:Fallback>
        </mc:AlternateContent>
      </w:r>
      <w:r>
        <w:rPr>
          <w:rFonts w:ascii="华文仿宋" w:eastAsia="华文仿宋" w:hAnsi="华文仿宋"/>
          <w:color w:val="000000"/>
        </w:rPr>
        <mc:AlternateContent>
          <mc:Choice Requires="wps">
            <w:drawing>
              <wp:anchor distT="0" distB="0" distL="114300" distR="114300" simplePos="0" relativeHeight="251706368" behindDoc="0" locked="0" layoutInCell="1" allowOverlap="1">
                <wp:simplePos x="0" y="0"/>
                <wp:positionH relativeFrom="column">
                  <wp:posOffset>2698750</wp:posOffset>
                </wp:positionH>
                <wp:positionV relativeFrom="paragraph">
                  <wp:posOffset>108585</wp:posOffset>
                </wp:positionV>
                <wp:extent cx="19685" cy="16510"/>
                <wp:effectExtent l="1905" t="0" r="0" b="0"/>
                <wp:wrapNone/>
                <wp:docPr id="9" name="直线 31"/>
                <wp:cNvGraphicFramePr/>
                <a:graphic xmlns:a="http://schemas.openxmlformats.org/drawingml/2006/main">
                  <a:graphicData uri="http://schemas.microsoft.com/office/word/2010/wordprocessingShape">
                    <wps:wsp xmlns:wps="http://schemas.microsoft.com/office/word/2010/wordprocessingShape">
                      <wps:cNvCnPr/>
                      <wps:spPr>
                        <a:xfrm rot="16200000" flipH="1">
                          <a:off x="0" y="0"/>
                          <a:ext cx="19685" cy="16510"/>
                        </a:xfrm>
                        <a:prstGeom prst="line">
                          <a:avLst/>
                        </a:prstGeom>
                        <a:ln w="28575">
                          <a:solidFill>
                            <a:srgbClr val="000000"/>
                          </a:solidFill>
                          <a:prstDash val="solid"/>
                          <a:headEnd/>
                          <a:tailEnd/>
                        </a:ln>
                      </wps:spPr>
                      <wps:bodyPr/>
                    </wps:wsp>
                  </a:graphicData>
                </a:graphic>
              </wp:anchor>
            </w:drawing>
          </mc:Choice>
          <mc:Fallback>
            <w:pict>
              <v:line id="直线 31" o:spid="_x0000_s1054" style="flip:x;mso-wrap-distance-bottom:0;mso-wrap-distance-left:9pt;mso-wrap-distance-right:9pt;mso-wrap-distance-top:0;position:absolute;rotation:90;v-text-anchor:top;z-index:251705344" from="212.5pt,8.55pt" to="214.05pt,9.85pt" fillcolor="this" stroked="t" strokecolor="black" strokeweight="2.25pt"/>
            </w:pict>
          </mc:Fallback>
        </mc:AlternateContent>
      </w:r>
      <w:r>
        <w:rPr>
          <w:rFonts w:ascii="华文仿宋" w:eastAsia="华文仿宋" w:hAnsi="华文仿宋"/>
          <w:color w:val="000000"/>
        </w:rPr>
        <mc:AlternateContent>
          <mc:Choice Requires="wps">
            <w:drawing>
              <wp:anchor distT="0" distB="0" distL="114300" distR="114300" simplePos="0" relativeHeight="251704320" behindDoc="0" locked="0" layoutInCell="1" allowOverlap="1">
                <wp:simplePos x="0" y="0"/>
                <wp:positionH relativeFrom="column">
                  <wp:posOffset>1920875</wp:posOffset>
                </wp:positionH>
                <wp:positionV relativeFrom="paragraph">
                  <wp:posOffset>119380</wp:posOffset>
                </wp:positionV>
                <wp:extent cx="20320" cy="16510"/>
                <wp:effectExtent l="0" t="0" r="0" b="0"/>
                <wp:wrapNone/>
                <wp:docPr id="5" name="直线 32"/>
                <wp:cNvGraphicFramePr/>
                <a:graphic xmlns:a="http://schemas.openxmlformats.org/drawingml/2006/main">
                  <a:graphicData uri="http://schemas.microsoft.com/office/word/2010/wordprocessingShape">
                    <wps:wsp xmlns:wps="http://schemas.microsoft.com/office/word/2010/wordprocessingShape">
                      <wps:cNvCnPr/>
                      <wps:spPr>
                        <a:xfrm flipH="1">
                          <a:off x="0" y="0"/>
                          <a:ext cx="20320" cy="16510"/>
                        </a:xfrm>
                        <a:prstGeom prst="line">
                          <a:avLst/>
                        </a:prstGeom>
                        <a:ln w="28575">
                          <a:solidFill>
                            <a:srgbClr val="000000"/>
                          </a:solidFill>
                          <a:prstDash val="solid"/>
                          <a:headEnd/>
                          <a:tailEnd/>
                        </a:ln>
                      </wps:spPr>
                      <wps:bodyPr/>
                    </wps:wsp>
                  </a:graphicData>
                </a:graphic>
              </wp:anchor>
            </w:drawing>
          </mc:Choice>
          <mc:Fallback>
            <w:pict>
              <v:line id="直线 32" o:spid="_x0000_s1055" style="flip:x;mso-wrap-distance-bottom:0;mso-wrap-distance-left:9pt;mso-wrap-distance-right:9pt;mso-wrap-distance-top:0;position:absolute;v-text-anchor:top;z-index:251703296" from="151.25pt,9.4pt" to="152.85pt,10.7pt" fillcolor="this" stroked="t" strokecolor="black" strokeweight="2.25pt"/>
            </w:pict>
          </mc:Fallback>
        </mc:AlternateContent>
      </w:r>
      <w:r>
        <w:rPr>
          <w:rFonts w:ascii="华文仿宋" w:eastAsia="华文仿宋" w:hAnsi="华文仿宋"/>
          <w:color w:val="000000"/>
        </w:rPr>
        <mc:AlternateContent>
          <mc:Choice Requires="wps">
            <w:drawing>
              <wp:anchor distT="0" distB="0" distL="114300" distR="114300" simplePos="0" relativeHeight="251702272" behindDoc="0" locked="0" layoutInCell="1" allowOverlap="1">
                <wp:simplePos x="0" y="0"/>
                <wp:positionH relativeFrom="column">
                  <wp:posOffset>1941195</wp:posOffset>
                </wp:positionH>
                <wp:positionV relativeFrom="paragraph">
                  <wp:posOffset>119380</wp:posOffset>
                </wp:positionV>
                <wp:extent cx="763270" cy="0"/>
                <wp:effectExtent l="0" t="0" r="0" b="0"/>
                <wp:wrapNone/>
                <wp:docPr id="6" name="直线 33"/>
                <wp:cNvGraphicFramePr/>
                <a:graphic xmlns:a="http://schemas.openxmlformats.org/drawingml/2006/main">
                  <a:graphicData uri="http://schemas.microsoft.com/office/word/2010/wordprocessingShape">
                    <wps:wsp xmlns:wps="http://schemas.microsoft.com/office/word/2010/wordprocessingShape">
                      <wps:cNvCnPr/>
                      <wps:spPr>
                        <a:xfrm>
                          <a:off x="0" y="0"/>
                          <a:ext cx="763270" cy="0"/>
                        </a:xfrm>
                        <a:prstGeom prst="line">
                          <a:avLst/>
                        </a:prstGeom>
                        <a:ln w="28575">
                          <a:solidFill>
                            <a:srgbClr val="000000"/>
                          </a:solidFill>
                          <a:prstDash val="solid"/>
                          <a:headEnd/>
                          <a:tailEnd/>
                        </a:ln>
                      </wps:spPr>
                      <wps:bodyPr/>
                    </wps:wsp>
                  </a:graphicData>
                </a:graphic>
              </wp:anchor>
            </w:drawing>
          </mc:Choice>
          <mc:Fallback>
            <w:pict>
              <v:line id="直线 33" o:spid="_x0000_s1056" style="mso-wrap-distance-bottom:0;mso-wrap-distance-left:9pt;mso-wrap-distance-right:9pt;mso-wrap-distance-top:0;position:absolute;v-text-anchor:top;z-index:251701248" from="152.85pt,9.4pt" to="212.95pt,9.4pt" fillcolor="this" stroked="t" strokecolor="black" strokeweight="2.25pt"/>
            </w:pict>
          </mc:Fallback>
        </mc:AlternateContent>
      </w:r>
      <w:r>
        <w:rPr>
          <w:rFonts w:ascii="华文仿宋" w:eastAsia="华文仿宋" w:hAnsi="华文仿宋"/>
          <w:color w:val="000000"/>
        </w:rPr>
        <mc:AlternateContent>
          <mc:Choice Requires="wps">
            <w:drawing>
              <wp:anchor distT="0" distB="0" distL="114300" distR="114300" simplePos="0" relativeHeight="251700224" behindDoc="0" locked="0" layoutInCell="1" allowOverlap="1">
                <wp:simplePos x="0" y="0"/>
                <wp:positionH relativeFrom="column">
                  <wp:posOffset>1916430</wp:posOffset>
                </wp:positionH>
                <wp:positionV relativeFrom="paragraph">
                  <wp:posOffset>1157605</wp:posOffset>
                </wp:positionV>
                <wp:extent cx="837565" cy="0"/>
                <wp:effectExtent l="0" t="13970" r="635" b="24130"/>
                <wp:wrapNone/>
                <wp:docPr id="2" name="直线 34"/>
                <wp:cNvGraphicFramePr/>
                <a:graphic xmlns:a="http://schemas.openxmlformats.org/drawingml/2006/main">
                  <a:graphicData uri="http://schemas.microsoft.com/office/word/2010/wordprocessingShape">
                    <wps:wsp xmlns:wps="http://schemas.microsoft.com/office/word/2010/wordprocessingShape">
                      <wps:cNvCnPr/>
                      <wps:spPr>
                        <a:xfrm>
                          <a:off x="0" y="0"/>
                          <a:ext cx="837565" cy="0"/>
                        </a:xfrm>
                        <a:prstGeom prst="line">
                          <a:avLst/>
                        </a:prstGeom>
                        <a:ln w="28575">
                          <a:solidFill>
                            <a:srgbClr val="000000"/>
                          </a:solidFill>
                          <a:prstDash val="solid"/>
                          <a:headEnd/>
                          <a:tailEnd/>
                        </a:ln>
                      </wps:spPr>
                      <wps:bodyPr/>
                    </wps:wsp>
                  </a:graphicData>
                </a:graphic>
              </wp:anchor>
            </w:drawing>
          </mc:Choice>
          <mc:Fallback>
            <w:pict>
              <v:line id="直线 34" o:spid="_x0000_s1057" style="mso-wrap-distance-bottom:0;mso-wrap-distance-left:9pt;mso-wrap-distance-right:9pt;mso-wrap-distance-top:0;position:absolute;v-text-anchor:top;z-index:251699200" from="150.9pt,91.15pt" to="216.85pt,91.15pt" fillcolor="this" stroked="t" strokecolor="black" strokeweight="2.25pt"/>
            </w:pict>
          </mc:Fallback>
        </mc:AlternateContent>
      </w:r>
      <w:r>
        <w:rPr>
          <w:rFonts w:ascii="华文仿宋" w:eastAsia="华文仿宋" w:hAnsi="华文仿宋"/>
          <w:color w:val="000000"/>
        </w:rPr>
        <mc:AlternateContent>
          <mc:Choice Requires="wps">
            <w:drawing>
              <wp:anchor distT="0" distB="0" distL="114300" distR="114300" simplePos="0" relativeHeight="251698176" behindDoc="0" locked="0" layoutInCell="1" allowOverlap="1">
                <wp:simplePos x="0" y="0"/>
                <wp:positionH relativeFrom="column">
                  <wp:posOffset>2366010</wp:posOffset>
                </wp:positionH>
                <wp:positionV relativeFrom="paragraph">
                  <wp:posOffset>443230</wp:posOffset>
                </wp:positionV>
                <wp:extent cx="24130" cy="25400"/>
                <wp:effectExtent l="4445" t="4445" r="9525" b="8255"/>
                <wp:wrapNone/>
                <wp:docPr id="3" name="椭圆 35"/>
                <wp:cNvGraphicFramePr/>
                <a:graphic xmlns:a="http://schemas.openxmlformats.org/drawingml/2006/main">
                  <a:graphicData uri="http://schemas.microsoft.com/office/word/2010/wordprocessingShape">
                    <wps:wsp xmlns:wps="http://schemas.microsoft.com/office/word/2010/wordprocessingShape">
                      <wps:cNvSpPr/>
                      <wps:spPr>
                        <a:xfrm>
                          <a:off x="0" y="0"/>
                          <a:ext cx="24130" cy="25400"/>
                        </a:xfrm>
                        <a:prstGeom prst="ellipse">
                          <a:avLst/>
                        </a:prstGeom>
                        <a:solidFill>
                          <a:srgbClr val="000000"/>
                        </a:solidFill>
                        <a:ln w="9525">
                          <a:solidFill>
                            <a:srgbClr val="000000"/>
                          </a:solidFill>
                          <a:prstDash val="solid"/>
                          <a:headEnd/>
                          <a:tailEnd/>
                        </a:ln>
                      </wps:spPr>
                      <wps:txbx>
                        <w:txbxContent>
                          <w:p>
                            <w:pPr>
                              <w:jc w:val="center"/>
                            </w:pPr>
                          </w:p>
                        </w:txbxContent>
                      </wps:txbx>
                      <wps:bodyPr upright="1"/>
                    </wps:wsp>
                  </a:graphicData>
                </a:graphic>
              </wp:anchor>
            </w:drawing>
          </mc:Choice>
          <mc:Fallback>
            <w:pict>
              <v:oval id="椭圆 35" o:spid="_x0000_s1058" style="width:1.9pt;height:2pt;margin-top:34.9pt;margin-left:186.3pt;mso-wrap-distance-bottom:0;mso-wrap-distance-left:9pt;mso-wrap-distance-right:9pt;mso-wrap-distance-top:0;position:absolute;v-text-anchor:top;z-index:251697152" fillcolor="black" stroked="t" strokecolor="black" strokeweight="0.75pt">
                <v:textbox>
                  <w:txbxContent>
                    <w:p>
                      <w:pPr>
                        <w:jc w:val="center"/>
                      </w:pPr>
                    </w:p>
                  </w:txbxContent>
                </v:textbox>
              </v:oval>
            </w:pict>
          </mc:Fallback>
        </mc:AlternateContent>
      </w:r>
      <w:r>
        <w:rPr>
          <w:rFonts w:ascii="华文仿宋" w:eastAsia="华文仿宋" w:hAnsi="华文仿宋"/>
          <w:color w:val="000000"/>
        </w:rPr>
        <mc:AlternateContent>
          <mc:Choice Requires="wps">
            <w:drawing>
              <wp:anchor distT="0" distB="0" distL="114300" distR="114300" simplePos="0" relativeHeight="251696128" behindDoc="0" locked="0" layoutInCell="1" allowOverlap="1">
                <wp:simplePos x="0" y="0"/>
                <wp:positionH relativeFrom="column">
                  <wp:posOffset>2261235</wp:posOffset>
                </wp:positionH>
                <wp:positionV relativeFrom="paragraph">
                  <wp:posOffset>443230</wp:posOffset>
                </wp:positionV>
                <wp:extent cx="24765" cy="25400"/>
                <wp:effectExtent l="4445" t="4445" r="8890" b="8255"/>
                <wp:wrapNone/>
                <wp:docPr id="4" name="椭圆 36"/>
                <wp:cNvGraphicFramePr/>
                <a:graphic xmlns:a="http://schemas.openxmlformats.org/drawingml/2006/main">
                  <a:graphicData uri="http://schemas.microsoft.com/office/word/2010/wordprocessingShape">
                    <wps:wsp xmlns:wps="http://schemas.microsoft.com/office/word/2010/wordprocessingShape">
                      <wps:cNvSpPr/>
                      <wps:spPr>
                        <a:xfrm>
                          <a:off x="0" y="0"/>
                          <a:ext cx="24765" cy="25400"/>
                        </a:xfrm>
                        <a:prstGeom prst="ellipse">
                          <a:avLst/>
                        </a:prstGeom>
                        <a:solidFill>
                          <a:srgbClr val="000000"/>
                        </a:solidFill>
                        <a:ln w="9525">
                          <a:solidFill>
                            <a:srgbClr val="000000"/>
                          </a:solidFill>
                          <a:prstDash val="solid"/>
                          <a:headEnd/>
                          <a:tailEnd/>
                        </a:ln>
                      </wps:spPr>
                      <wps:txbx>
                        <w:txbxContent>
                          <w:p>
                            <w:pPr>
                              <w:jc w:val="center"/>
                            </w:pPr>
                          </w:p>
                        </w:txbxContent>
                      </wps:txbx>
                      <wps:bodyPr upright="1"/>
                    </wps:wsp>
                  </a:graphicData>
                </a:graphic>
              </wp:anchor>
            </w:drawing>
          </mc:Choice>
          <mc:Fallback>
            <w:pict>
              <v:oval id="椭圆 36" o:spid="_x0000_s1059" style="width:1.95pt;height:2pt;margin-top:34.9pt;margin-left:178.05pt;mso-wrap-distance-bottom:0;mso-wrap-distance-left:9pt;mso-wrap-distance-right:9pt;mso-wrap-distance-top:0;position:absolute;v-text-anchor:top;z-index:251695104" fillcolor="black" stroked="t" strokecolor="black" strokeweight="0.75pt">
                <v:textbox>
                  <w:txbxContent>
                    <w:p>
                      <w:pPr>
                        <w:jc w:val="center"/>
                      </w:pPr>
                    </w:p>
                  </w:txbxContent>
                </v:textbox>
              </v:oval>
            </w:pict>
          </mc:Fallback>
        </mc:AlternateContent>
      </w:r>
      <w:r>
        <w:rPr>
          <w:rFonts w:ascii="华文仿宋" w:eastAsia="华文仿宋" w:hAnsi="华文仿宋"/>
          <w:color w:val="000000"/>
        </w:rPr>
        <mc:AlternateContent>
          <mc:Choice Requires="wps">
            <w:drawing>
              <wp:anchor distT="0" distB="0" distL="114300" distR="114300" simplePos="0" relativeHeight="251694080" behindDoc="0" locked="0" layoutInCell="1" allowOverlap="1">
                <wp:simplePos x="0" y="0"/>
                <wp:positionH relativeFrom="column">
                  <wp:posOffset>2329180</wp:posOffset>
                </wp:positionH>
                <wp:positionV relativeFrom="paragraph">
                  <wp:posOffset>131445</wp:posOffset>
                </wp:positionV>
                <wp:extent cx="635" cy="669290"/>
                <wp:effectExtent l="13970" t="0" r="23495" b="16510"/>
                <wp:wrapNone/>
                <wp:docPr id="39" name="直线 37"/>
                <wp:cNvGraphicFramePr/>
                <a:graphic xmlns:a="http://schemas.openxmlformats.org/drawingml/2006/main">
                  <a:graphicData uri="http://schemas.microsoft.com/office/word/2010/wordprocessingShape">
                    <wps:wsp xmlns:wps="http://schemas.microsoft.com/office/word/2010/wordprocessingShape">
                      <wps:cNvCnPr/>
                      <wps:spPr>
                        <a:xfrm>
                          <a:off x="0" y="0"/>
                          <a:ext cx="635" cy="669290"/>
                        </a:xfrm>
                        <a:prstGeom prst="line">
                          <a:avLst/>
                        </a:prstGeom>
                        <a:ln w="28575">
                          <a:solidFill>
                            <a:srgbClr val="000000"/>
                          </a:solidFill>
                          <a:prstDash val="solid"/>
                          <a:headEnd/>
                          <a:tailEnd/>
                        </a:ln>
                      </wps:spPr>
                      <wps:bodyPr/>
                    </wps:wsp>
                  </a:graphicData>
                </a:graphic>
              </wp:anchor>
            </w:drawing>
          </mc:Choice>
          <mc:Fallback>
            <w:pict>
              <v:line id="直线 37" o:spid="_x0000_s1060" style="mso-wrap-distance-bottom:0;mso-wrap-distance-left:9pt;mso-wrap-distance-right:9pt;mso-wrap-distance-top:0;position:absolute;v-text-anchor:top;z-index:251693056" from="183.4pt,10.35pt" to="183.45pt,63.05pt" fillcolor="this" stroked="t" strokecolor="black" strokeweight="2.25pt"/>
            </w:pict>
          </mc:Fallback>
        </mc:AlternateContent>
      </w:r>
      <w:r>
        <w:rPr>
          <w:rFonts w:ascii="华文仿宋" w:eastAsia="华文仿宋" w:hAnsi="华文仿宋"/>
          <w:color w:val="000000"/>
        </w:rPr>
        <mc:AlternateContent>
          <mc:Choice Requires="wps">
            <w:drawing>
              <wp:anchor distT="0" distB="0" distL="114300" distR="114300" simplePos="0" relativeHeight="251692032" behindDoc="0" locked="0" layoutInCell="1" allowOverlap="1">
                <wp:simplePos x="0" y="0"/>
                <wp:positionH relativeFrom="column">
                  <wp:posOffset>2705100</wp:posOffset>
                </wp:positionH>
                <wp:positionV relativeFrom="paragraph">
                  <wp:posOffset>817245</wp:posOffset>
                </wp:positionV>
                <wp:extent cx="98425" cy="624840"/>
                <wp:effectExtent l="13970" t="2540" r="20955" b="20320"/>
                <wp:wrapNone/>
                <wp:docPr id="40" name="直线 38"/>
                <wp:cNvGraphicFramePr/>
                <a:graphic xmlns:a="http://schemas.openxmlformats.org/drawingml/2006/main">
                  <a:graphicData uri="http://schemas.microsoft.com/office/word/2010/wordprocessingShape">
                    <wps:wsp xmlns:wps="http://schemas.microsoft.com/office/word/2010/wordprocessingShape">
                      <wps:cNvCnPr/>
                      <wps:spPr>
                        <a:xfrm>
                          <a:off x="0" y="0"/>
                          <a:ext cx="98425" cy="624840"/>
                        </a:xfrm>
                        <a:prstGeom prst="line">
                          <a:avLst/>
                        </a:prstGeom>
                        <a:ln w="28575">
                          <a:solidFill>
                            <a:srgbClr val="000000"/>
                          </a:solidFill>
                          <a:prstDash val="solid"/>
                          <a:headEnd/>
                          <a:tailEnd/>
                        </a:ln>
                      </wps:spPr>
                      <wps:bodyPr/>
                    </wps:wsp>
                  </a:graphicData>
                </a:graphic>
              </wp:anchor>
            </w:drawing>
          </mc:Choice>
          <mc:Fallback>
            <w:pict>
              <v:line id="直线 38" o:spid="_x0000_s1061" style="mso-wrap-distance-bottom:0;mso-wrap-distance-left:9pt;mso-wrap-distance-right:9pt;mso-wrap-distance-top:0;position:absolute;v-text-anchor:top;z-index:251691008" from="213pt,64.35pt" to="220.75pt,113.55pt" fillcolor="this" stroked="t" strokecolor="black" strokeweight="2.25pt"/>
            </w:pict>
          </mc:Fallback>
        </mc:AlternateContent>
      </w:r>
      <w:r>
        <w:rPr>
          <w:rFonts w:ascii="华文仿宋" w:eastAsia="华文仿宋" w:hAnsi="华文仿宋"/>
          <w:color w:val="000000"/>
        </w:rPr>
        <mc:AlternateContent>
          <mc:Choice Requires="wps">
            <w:drawing>
              <wp:anchor distT="0" distB="0" distL="114300" distR="114300" simplePos="0" relativeHeight="251689984" behindDoc="0" locked="0" layoutInCell="1" allowOverlap="1">
                <wp:simplePos x="0" y="0"/>
                <wp:positionH relativeFrom="column">
                  <wp:posOffset>1866900</wp:posOffset>
                </wp:positionH>
                <wp:positionV relativeFrom="paragraph">
                  <wp:posOffset>817245</wp:posOffset>
                </wp:positionV>
                <wp:extent cx="73660" cy="624840"/>
                <wp:effectExtent l="13970" t="1905" r="26670" b="1905"/>
                <wp:wrapNone/>
                <wp:docPr id="41" name="直线 39"/>
                <wp:cNvGraphicFramePr/>
                <a:graphic xmlns:a="http://schemas.openxmlformats.org/drawingml/2006/main">
                  <a:graphicData uri="http://schemas.microsoft.com/office/word/2010/wordprocessingShape">
                    <wps:wsp xmlns:wps="http://schemas.microsoft.com/office/word/2010/wordprocessingShape">
                      <wps:cNvCnPr/>
                      <wps:spPr>
                        <a:xfrm flipH="1">
                          <a:off x="0" y="0"/>
                          <a:ext cx="73660" cy="624840"/>
                        </a:xfrm>
                        <a:prstGeom prst="line">
                          <a:avLst/>
                        </a:prstGeom>
                        <a:ln w="28575">
                          <a:solidFill>
                            <a:srgbClr val="000000"/>
                          </a:solidFill>
                          <a:prstDash val="solid"/>
                          <a:headEnd/>
                          <a:tailEnd/>
                        </a:ln>
                      </wps:spPr>
                      <wps:bodyPr/>
                    </wps:wsp>
                  </a:graphicData>
                </a:graphic>
              </wp:anchor>
            </w:drawing>
          </mc:Choice>
          <mc:Fallback>
            <w:pict>
              <v:line id="直线 39" o:spid="_x0000_s1062" style="flip:x;mso-wrap-distance-bottom:0;mso-wrap-distance-left:9pt;mso-wrap-distance-right:9pt;mso-wrap-distance-top:0;position:absolute;v-text-anchor:top;z-index:251688960" from="147pt,64.35pt" to="152.8pt,113.55pt" fillcolor="this" stroked="t" strokecolor="black" strokeweight="2.25pt"/>
            </w:pict>
          </mc:Fallback>
        </mc:AlternateContent>
      </w:r>
      <w:r>
        <w:rPr>
          <w:rFonts w:ascii="华文仿宋" w:eastAsia="华文仿宋" w:hAnsi="华文仿宋"/>
          <w:color w:val="000000"/>
        </w:rPr>
        <mc:AlternateContent>
          <mc:Choice Requires="wps">
            <w:drawing>
              <wp:anchor distT="0" distB="0" distL="114300" distR="114300" simplePos="0" relativeHeight="251687936" behindDoc="0" locked="0" layoutInCell="1" allowOverlap="1">
                <wp:simplePos x="0" y="0"/>
                <wp:positionH relativeFrom="column">
                  <wp:posOffset>1940560</wp:posOffset>
                </wp:positionH>
                <wp:positionV relativeFrom="paragraph">
                  <wp:posOffset>817245</wp:posOffset>
                </wp:positionV>
                <wp:extent cx="764540" cy="0"/>
                <wp:effectExtent l="0" t="0" r="0" b="0"/>
                <wp:wrapNone/>
                <wp:docPr id="42" name="直线 40"/>
                <wp:cNvGraphicFramePr/>
                <a:graphic xmlns:a="http://schemas.openxmlformats.org/drawingml/2006/main">
                  <a:graphicData uri="http://schemas.microsoft.com/office/word/2010/wordprocessingShape">
                    <wps:wsp xmlns:wps="http://schemas.microsoft.com/office/word/2010/wordprocessingShape">
                      <wps:cNvCnPr/>
                      <wps:spPr>
                        <a:xfrm>
                          <a:off x="0" y="0"/>
                          <a:ext cx="764540" cy="0"/>
                        </a:xfrm>
                        <a:prstGeom prst="line">
                          <a:avLst/>
                        </a:prstGeom>
                        <a:ln w="28575">
                          <a:solidFill>
                            <a:srgbClr val="000000"/>
                          </a:solidFill>
                          <a:prstDash val="solid"/>
                          <a:headEnd/>
                          <a:tailEnd/>
                        </a:ln>
                      </wps:spPr>
                      <wps:bodyPr/>
                    </wps:wsp>
                  </a:graphicData>
                </a:graphic>
              </wp:anchor>
            </w:drawing>
          </mc:Choice>
          <mc:Fallback>
            <w:pict>
              <v:line id="直线 40" o:spid="_x0000_s1063" style="mso-wrap-distance-bottom:0;mso-wrap-distance-left:9pt;mso-wrap-distance-right:9pt;mso-wrap-distance-top:0;position:absolute;v-text-anchor:top;z-index:251686912" from="152.8pt,64.35pt" to="213pt,64.35pt" fillcolor="this" stroked="t" strokecolor="black" strokeweight="2.25pt"/>
            </w:pict>
          </mc:Fallback>
        </mc:AlternateContent>
      </w:r>
      <w:r>
        <w:rPr>
          <w:rFonts w:ascii="华文仿宋" w:eastAsia="华文仿宋" w:hAnsi="华文仿宋"/>
          <w:color w:val="000000"/>
        </w:rPr>
        <mc:AlternateContent>
          <mc:Choice Requires="wps">
            <w:drawing>
              <wp:anchor distT="0" distB="0" distL="114300" distR="114300" simplePos="0" relativeHeight="251685888" behindDoc="0" locked="0" layoutInCell="1" allowOverlap="1">
                <wp:simplePos x="0" y="0"/>
                <wp:positionH relativeFrom="column">
                  <wp:posOffset>1941195</wp:posOffset>
                </wp:positionH>
                <wp:positionV relativeFrom="paragraph">
                  <wp:posOffset>131445</wp:posOffset>
                </wp:positionV>
                <wp:extent cx="763270" cy="669290"/>
                <wp:effectExtent l="13970" t="13970" r="22860" b="21590"/>
                <wp:wrapNone/>
                <wp:docPr id="43" name="矩形 41"/>
                <wp:cNvGraphicFramePr/>
                <a:graphic xmlns:a="http://schemas.openxmlformats.org/drawingml/2006/main">
                  <a:graphicData uri="http://schemas.microsoft.com/office/word/2010/wordprocessingShape">
                    <wps:wsp xmlns:wps="http://schemas.microsoft.com/office/word/2010/wordprocessingShape">
                      <wps:cNvSpPr/>
                      <wps:spPr>
                        <a:xfrm>
                          <a:off x="0" y="0"/>
                          <a:ext cx="763270" cy="669290"/>
                        </a:xfrm>
                        <a:prstGeom prst="rect">
                          <a:avLst/>
                        </a:prstGeom>
                        <a:solidFill>
                          <a:srgbClr val="FF6600"/>
                        </a:solidFill>
                        <a:ln w="28575">
                          <a:solidFill>
                            <a:srgbClr val="000000"/>
                          </a:solidFill>
                          <a:prstDash val="solid"/>
                          <a:miter lim="0"/>
                          <a:headEnd/>
                          <a:tailEnd/>
                        </a:ln>
                      </wps:spPr>
                      <wps:txbx>
                        <w:txbxContent>
                          <w:p>
                            <w:pPr>
                              <w:jc w:val="center"/>
                            </w:pPr>
                          </w:p>
                        </w:txbxContent>
                      </wps:txbx>
                      <wps:bodyPr upright="1"/>
                    </wps:wsp>
                  </a:graphicData>
                </a:graphic>
              </wp:anchor>
            </w:drawing>
          </mc:Choice>
          <mc:Fallback>
            <w:pict>
              <v:shapetype id="_x0000_t202" coordsize="21600,21600" o:spt="202" path="m,l,21600r21600,l21600,xe">
                <v:stroke joinstyle="miter"/>
                <v:path gradientshapeok="t" o:connecttype="rect"/>
              </v:shapetype>
              <v:shape id="矩形 41" o:spid="_x0000_s1064" type="#_x0000_t202" style="width:60.1pt;height:52.7pt;margin-top:10.35pt;margin-left:152.85pt;mso-wrap-distance-bottom:0;mso-wrap-distance-left:9pt;mso-wrap-distance-right:9pt;mso-wrap-distance-top:0;position:absolute;v-text-anchor:top;z-index:251684864" fillcolor="#f60" stroked="t" strokecolor="black" strokeweight="2.25pt">
                <v:stroke joinstyle="miter"/>
                <v:textbox>
                  <w:txbxContent>
                    <w:p>
                      <w:pPr>
                        <w:jc w:val="center"/>
                      </w:pPr>
                    </w:p>
                  </w:txbxContent>
                </v:textbox>
              </v:shape>
            </w:pict>
          </mc:Fallback>
        </mc:AlternateContent>
      </w:r>
      <w:r>
        <w:rPr>
          <w:rFonts w:ascii="华文仿宋" w:eastAsia="华文仿宋" w:hAnsi="华文仿宋"/>
          <w:color w:val="000000"/>
        </w:rPr>
        <mc:AlternateContent>
          <mc:Choice Requires="wps">
            <w:drawing>
              <wp:anchor distT="0" distB="0" distL="114300" distR="114300" simplePos="0" relativeHeight="251683840" behindDoc="0" locked="0" layoutInCell="1" allowOverlap="1">
                <wp:simplePos x="0" y="0"/>
                <wp:positionH relativeFrom="column">
                  <wp:posOffset>909320</wp:posOffset>
                </wp:positionH>
                <wp:positionV relativeFrom="paragraph">
                  <wp:posOffset>274955</wp:posOffset>
                </wp:positionV>
                <wp:extent cx="46990" cy="187960"/>
                <wp:effectExtent l="4445" t="38100" r="24765" b="21590"/>
                <wp:wrapNone/>
                <wp:docPr id="44" name="自选图形 42"/>
                <wp:cNvGraphicFramePr/>
                <a:graphic xmlns:a="http://schemas.openxmlformats.org/drawingml/2006/main">
                  <a:graphicData uri="http://schemas.microsoft.com/office/word/2010/wordprocessingShape">
                    <wps:wsp xmlns:wps="http://schemas.microsoft.com/office/word/2010/wordprocessingShape">
                      <wps:cNvSpPr/>
                      <wps:spPr>
                        <a:xfrm>
                          <a:off x="0" y="0"/>
                          <a:ext cx="46990" cy="187960"/>
                        </a:xfrm>
                        <a:prstGeom prst="rtTriangle">
                          <a:avLst/>
                        </a:prstGeom>
                        <a:solidFill>
                          <a:srgbClr val="0000FF"/>
                        </a:solidFill>
                        <a:ln w="9525">
                          <a:solidFill>
                            <a:srgbClr val="0000FF"/>
                          </a:solidFill>
                          <a:prstDash val="solid"/>
                          <a:miter lim="0"/>
                          <a:headEnd/>
                          <a:tailEnd/>
                        </a:ln>
                      </wps:spPr>
                      <wps:txbx>
                        <w:txbxContent>
                          <w:p>
                            <w:pPr>
                              <w:jc w:val="center"/>
                            </w:pPr>
                          </w:p>
                        </w:txbxContent>
                      </wps:txbx>
                      <wps:bodyPr upright="1"/>
                    </wps:wsp>
                  </a:graphicData>
                </a:graphic>
              </wp:anchor>
            </w:drawing>
          </mc:Choice>
          <mc:Fallback>
            <w:pict>
              <v:shape id="自选图形 42" o:spid="_x0000_s1065" type="#_x0000_t6" style="width:3.7pt;height:14.8pt;margin-top:21.65pt;margin-left:71.6pt;mso-wrap-distance-bottom:0;mso-wrap-distance-left:9pt;mso-wrap-distance-right:9pt;mso-wrap-distance-top:0;position:absolute;v-text-anchor:top;z-index:251682816" fillcolor="blue" stroked="t" strokecolor="blue" strokeweight="0.75pt">
                <v:stroke joinstyle="miter"/>
                <v:textbox>
                  <w:txbxContent>
                    <w:p>
                      <w:pPr>
                        <w:jc w:val="center"/>
                      </w:pPr>
                    </w:p>
                  </w:txbxContent>
                </v:textbox>
              </v:shape>
            </w:pict>
          </mc:Fallback>
        </mc:AlternateContent>
      </w:r>
      <w:r>
        <w:rPr>
          <w:rFonts w:ascii="华文仿宋" w:eastAsia="华文仿宋" w:hAnsi="华文仿宋"/>
          <w:color w:val="000000"/>
        </w:rPr>
        <mc:AlternateContent>
          <mc:Choice Requires="wps">
            <w:drawing>
              <wp:anchor distT="0" distB="0" distL="114300" distR="114300" simplePos="0" relativeHeight="251679744" behindDoc="0" locked="0" layoutInCell="1" allowOverlap="1">
                <wp:simplePos x="0" y="0"/>
                <wp:positionH relativeFrom="column">
                  <wp:posOffset>1098550</wp:posOffset>
                </wp:positionH>
                <wp:positionV relativeFrom="paragraph">
                  <wp:posOffset>108585</wp:posOffset>
                </wp:positionV>
                <wp:extent cx="19685" cy="16510"/>
                <wp:effectExtent l="1905" t="0" r="0" b="0"/>
                <wp:wrapNone/>
                <wp:docPr id="45" name="直线 43"/>
                <wp:cNvGraphicFramePr/>
                <a:graphic xmlns:a="http://schemas.openxmlformats.org/drawingml/2006/main">
                  <a:graphicData uri="http://schemas.microsoft.com/office/word/2010/wordprocessingShape">
                    <wps:wsp xmlns:wps="http://schemas.microsoft.com/office/word/2010/wordprocessingShape">
                      <wps:cNvCnPr/>
                      <wps:spPr>
                        <a:xfrm rot="16200000" flipH="1">
                          <a:off x="0" y="0"/>
                          <a:ext cx="19685" cy="16510"/>
                        </a:xfrm>
                        <a:prstGeom prst="line">
                          <a:avLst/>
                        </a:prstGeom>
                        <a:ln w="28575">
                          <a:solidFill>
                            <a:srgbClr val="000000"/>
                          </a:solidFill>
                          <a:prstDash val="solid"/>
                          <a:headEnd/>
                          <a:tailEnd/>
                        </a:ln>
                      </wps:spPr>
                      <wps:bodyPr/>
                    </wps:wsp>
                  </a:graphicData>
                </a:graphic>
              </wp:anchor>
            </w:drawing>
          </mc:Choice>
          <mc:Fallback>
            <w:pict>
              <v:line id="直线 43" o:spid="_x0000_s1066" style="flip:x;mso-wrap-distance-bottom:0;mso-wrap-distance-left:9pt;mso-wrap-distance-right:9pt;mso-wrap-distance-top:0;position:absolute;rotation:90;v-text-anchor:top;z-index:251678720" from="86.5pt,8.55pt" to="88.05pt,9.85pt" fillcolor="this" stroked="t" strokecolor="black" strokeweight="2.25pt"/>
            </w:pict>
          </mc:Fallback>
        </mc:AlternateContent>
      </w:r>
      <w:r>
        <w:rPr>
          <w:rFonts w:ascii="华文仿宋" w:eastAsia="华文仿宋" w:hAnsi="华文仿宋"/>
          <w:color w:val="000000"/>
        </w:rPr>
        <mc:AlternateContent>
          <mc:Choice Requires="wps">
            <w:drawing>
              <wp:anchor distT="0" distB="0" distL="114300" distR="114300" simplePos="0" relativeHeight="251677696" behindDoc="0" locked="0" layoutInCell="1" allowOverlap="1">
                <wp:simplePos x="0" y="0"/>
                <wp:positionH relativeFrom="column">
                  <wp:posOffset>320675</wp:posOffset>
                </wp:positionH>
                <wp:positionV relativeFrom="paragraph">
                  <wp:posOffset>119380</wp:posOffset>
                </wp:positionV>
                <wp:extent cx="20320" cy="16510"/>
                <wp:effectExtent l="0" t="0" r="0" b="0"/>
                <wp:wrapNone/>
                <wp:docPr id="46" name="直线 44"/>
                <wp:cNvGraphicFramePr/>
                <a:graphic xmlns:a="http://schemas.openxmlformats.org/drawingml/2006/main">
                  <a:graphicData uri="http://schemas.microsoft.com/office/word/2010/wordprocessingShape">
                    <wps:wsp xmlns:wps="http://schemas.microsoft.com/office/word/2010/wordprocessingShape">
                      <wps:cNvCnPr/>
                      <wps:spPr>
                        <a:xfrm flipH="1">
                          <a:off x="0" y="0"/>
                          <a:ext cx="20320" cy="16510"/>
                        </a:xfrm>
                        <a:prstGeom prst="line">
                          <a:avLst/>
                        </a:prstGeom>
                        <a:ln w="28575">
                          <a:solidFill>
                            <a:srgbClr val="000000"/>
                          </a:solidFill>
                          <a:prstDash val="solid"/>
                          <a:headEnd/>
                          <a:tailEnd/>
                        </a:ln>
                      </wps:spPr>
                      <wps:bodyPr/>
                    </wps:wsp>
                  </a:graphicData>
                </a:graphic>
              </wp:anchor>
            </w:drawing>
          </mc:Choice>
          <mc:Fallback>
            <w:pict>
              <v:line id="直线 44" o:spid="_x0000_s1067" style="flip:x;mso-wrap-distance-bottom:0;mso-wrap-distance-left:9pt;mso-wrap-distance-right:9pt;mso-wrap-distance-top:0;position:absolute;v-text-anchor:top;z-index:251676672" from="25.25pt,9.4pt" to="26.85pt,10.7pt" fillcolor="this" stroked="t" strokecolor="black" strokeweight="2.25pt"/>
            </w:pict>
          </mc:Fallback>
        </mc:AlternateContent>
      </w:r>
      <w:r>
        <w:rPr>
          <w:rFonts w:ascii="华文仿宋" w:eastAsia="华文仿宋" w:hAnsi="华文仿宋"/>
          <w:color w:val="000000"/>
        </w:rPr>
        <mc:AlternateContent>
          <mc:Choice Requires="wps">
            <w:drawing>
              <wp:anchor distT="0" distB="0" distL="114300" distR="114300" simplePos="0" relativeHeight="251675648" behindDoc="0" locked="0" layoutInCell="1" allowOverlap="1">
                <wp:simplePos x="0" y="0"/>
                <wp:positionH relativeFrom="column">
                  <wp:posOffset>340995</wp:posOffset>
                </wp:positionH>
                <wp:positionV relativeFrom="paragraph">
                  <wp:posOffset>119380</wp:posOffset>
                </wp:positionV>
                <wp:extent cx="763270" cy="0"/>
                <wp:effectExtent l="0" t="0" r="0" b="0"/>
                <wp:wrapNone/>
                <wp:docPr id="47" name="直线 45"/>
                <wp:cNvGraphicFramePr/>
                <a:graphic xmlns:a="http://schemas.openxmlformats.org/drawingml/2006/main">
                  <a:graphicData uri="http://schemas.microsoft.com/office/word/2010/wordprocessingShape">
                    <wps:wsp xmlns:wps="http://schemas.microsoft.com/office/word/2010/wordprocessingShape">
                      <wps:cNvCnPr/>
                      <wps:spPr>
                        <a:xfrm>
                          <a:off x="0" y="0"/>
                          <a:ext cx="763270" cy="0"/>
                        </a:xfrm>
                        <a:prstGeom prst="line">
                          <a:avLst/>
                        </a:prstGeom>
                        <a:ln w="28575">
                          <a:solidFill>
                            <a:srgbClr val="000000"/>
                          </a:solidFill>
                          <a:prstDash val="solid"/>
                          <a:headEnd/>
                          <a:tailEnd/>
                        </a:ln>
                      </wps:spPr>
                      <wps:bodyPr/>
                    </wps:wsp>
                  </a:graphicData>
                </a:graphic>
              </wp:anchor>
            </w:drawing>
          </mc:Choice>
          <mc:Fallback>
            <w:pict>
              <v:line id="直线 45" o:spid="_x0000_s1068" style="mso-wrap-distance-bottom:0;mso-wrap-distance-left:9pt;mso-wrap-distance-right:9pt;mso-wrap-distance-top:0;position:absolute;v-text-anchor:top;z-index:251674624" from="26.85pt,9.4pt" to="86.95pt,9.4pt" fillcolor="this" stroked="t" strokecolor="black" strokeweight="2.25pt"/>
            </w:pict>
          </mc:Fallback>
        </mc:AlternateContent>
      </w:r>
      <w:r>
        <w:rPr>
          <w:rFonts w:ascii="华文仿宋" w:eastAsia="华文仿宋" w:hAnsi="华文仿宋"/>
          <w:color w:val="000000"/>
        </w:rPr>
        <mc:AlternateContent>
          <mc:Choice Requires="wps">
            <w:drawing>
              <wp:anchor distT="0" distB="0" distL="114300" distR="114300" simplePos="0" relativeHeight="251667456" behindDoc="0" locked="0" layoutInCell="1" allowOverlap="1">
                <wp:simplePos x="0" y="0"/>
                <wp:positionH relativeFrom="column">
                  <wp:posOffset>728980</wp:posOffset>
                </wp:positionH>
                <wp:positionV relativeFrom="paragraph">
                  <wp:posOffset>131445</wp:posOffset>
                </wp:positionV>
                <wp:extent cx="635" cy="669290"/>
                <wp:effectExtent l="13970" t="0" r="23495" b="16510"/>
                <wp:wrapNone/>
                <wp:docPr id="48" name="直线 46"/>
                <wp:cNvGraphicFramePr/>
                <a:graphic xmlns:a="http://schemas.openxmlformats.org/drawingml/2006/main">
                  <a:graphicData uri="http://schemas.microsoft.com/office/word/2010/wordprocessingShape">
                    <wps:wsp xmlns:wps="http://schemas.microsoft.com/office/word/2010/wordprocessingShape">
                      <wps:cNvCnPr/>
                      <wps:spPr>
                        <a:xfrm>
                          <a:off x="0" y="0"/>
                          <a:ext cx="635" cy="669290"/>
                        </a:xfrm>
                        <a:prstGeom prst="line">
                          <a:avLst/>
                        </a:prstGeom>
                        <a:ln w="28575">
                          <a:solidFill>
                            <a:srgbClr val="000000"/>
                          </a:solidFill>
                          <a:prstDash val="solid"/>
                          <a:headEnd/>
                          <a:tailEnd/>
                        </a:ln>
                      </wps:spPr>
                      <wps:bodyPr/>
                    </wps:wsp>
                  </a:graphicData>
                </a:graphic>
              </wp:anchor>
            </w:drawing>
          </mc:Choice>
          <mc:Fallback>
            <w:pict>
              <v:line id="直线 46" o:spid="_x0000_s1069" style="mso-wrap-distance-bottom:0;mso-wrap-distance-left:9pt;mso-wrap-distance-right:9pt;mso-wrap-distance-top:0;position:absolute;v-text-anchor:top;z-index:251666432" from="57.4pt,10.35pt" to="57.45pt,63.05pt" fillcolor="this" stroked="t" strokecolor="black" strokeweight="2.25pt"/>
            </w:pict>
          </mc:Fallback>
        </mc:AlternateContent>
      </w:r>
      <w:r>
        <w:rPr>
          <w:rFonts w:ascii="华文仿宋" w:eastAsia="华文仿宋" w:hAnsi="华文仿宋"/>
          <w:color w:val="000000"/>
        </w:rPr>
        <mc:AlternateContent>
          <mc:Choice Requires="wps">
            <w:drawing>
              <wp:anchor distT="0" distB="0" distL="114300" distR="114300" simplePos="0" relativeHeight="251659264" behindDoc="0" locked="0" layoutInCell="1" allowOverlap="1">
                <wp:simplePos x="0" y="0"/>
                <wp:positionH relativeFrom="column">
                  <wp:posOffset>340995</wp:posOffset>
                </wp:positionH>
                <wp:positionV relativeFrom="paragraph">
                  <wp:posOffset>131445</wp:posOffset>
                </wp:positionV>
                <wp:extent cx="763270" cy="669290"/>
                <wp:effectExtent l="13970" t="13970" r="22860" b="21590"/>
                <wp:wrapNone/>
                <wp:docPr id="49" name="矩形 47"/>
                <wp:cNvGraphicFramePr/>
                <a:graphic xmlns:a="http://schemas.openxmlformats.org/drawingml/2006/main">
                  <a:graphicData uri="http://schemas.microsoft.com/office/word/2010/wordprocessingShape">
                    <wps:wsp xmlns:wps="http://schemas.microsoft.com/office/word/2010/wordprocessingShape">
                      <wps:cNvSpPr/>
                      <wps:spPr>
                        <a:xfrm>
                          <a:off x="0" y="0"/>
                          <a:ext cx="763270" cy="669290"/>
                        </a:xfrm>
                        <a:prstGeom prst="rect">
                          <a:avLst/>
                        </a:prstGeom>
                        <a:solidFill>
                          <a:srgbClr val="FF6600"/>
                        </a:solidFill>
                        <a:ln w="28575">
                          <a:solidFill>
                            <a:srgbClr val="000000"/>
                          </a:solidFill>
                          <a:prstDash val="solid"/>
                          <a:miter lim="0"/>
                          <a:headEnd/>
                          <a:tailEnd/>
                        </a:ln>
                      </wps:spPr>
                      <wps:txbx>
                        <w:txbxContent>
                          <w:p>
                            <w:pPr>
                              <w:jc w:val="center"/>
                            </w:pPr>
                          </w:p>
                        </w:txbxContent>
                      </wps:txbx>
                      <wps:bodyPr upright="1"/>
                    </wps:wsp>
                  </a:graphicData>
                </a:graphic>
              </wp:anchor>
            </w:drawing>
          </mc:Choice>
          <mc:Fallback>
            <w:pict>
              <v:shape id="矩形 47" o:spid="_x0000_s1070" type="#_x0000_t202" style="width:60.1pt;height:52.7pt;margin-top:10.35pt;margin-left:26.85pt;mso-wrap-distance-bottom:0;mso-wrap-distance-left:9pt;mso-wrap-distance-right:9pt;mso-wrap-distance-top:0;position:absolute;v-text-anchor:top;z-index:251658240" fillcolor="#f60" stroked="t" strokecolor="black" strokeweight="2.25pt">
                <v:stroke joinstyle="miter"/>
                <v:textbox>
                  <w:txbxContent>
                    <w:p>
                      <w:pPr>
                        <w:jc w:val="center"/>
                      </w:pPr>
                    </w:p>
                  </w:txbxContent>
                </v:textbox>
              </v:shape>
            </w:pict>
          </mc:Fallback>
        </mc:AlternateContent>
      </w:r>
    </w:p>
    <w:p>
      <w:pPr>
        <w:pStyle w:val="BodyTextIndent2"/>
        <w:spacing w:after="0" w:line="240" w:lineRule="auto"/>
        <w:ind w:left="100" w:leftChars="50"/>
        <w:rPr>
          <w:rFonts w:ascii="华文仿宋" w:eastAsia="华文仿宋" w:hAnsi="华文仿宋"/>
          <w:snapToGrid w:val="0"/>
          <w:color w:val="000000"/>
        </w:rPr>
      </w:pPr>
      <w:r>
        <w:rPr>
          <w:rFonts w:ascii="华文仿宋" w:eastAsia="华文仿宋" w:hAnsi="华文仿宋"/>
          <w:color w:val="000000"/>
        </w:rPr>
        <mc:AlternateContent>
          <mc:Choice Requires="wps">
            <w:drawing>
              <wp:anchor distT="0" distB="0" distL="114300" distR="114300" simplePos="0" relativeHeight="251743232" behindDoc="0" locked="0" layoutInCell="1" allowOverlap="1">
                <wp:simplePos x="0" y="0"/>
                <wp:positionH relativeFrom="column">
                  <wp:posOffset>4800600</wp:posOffset>
                </wp:positionH>
                <wp:positionV relativeFrom="paragraph">
                  <wp:posOffset>113665</wp:posOffset>
                </wp:positionV>
                <wp:extent cx="425450" cy="561340"/>
                <wp:effectExtent l="9525" t="9525" r="22225" b="19685"/>
                <wp:wrapNone/>
                <wp:docPr id="50" name="矩形 48"/>
                <wp:cNvGraphicFramePr/>
                <a:graphic xmlns:a="http://schemas.openxmlformats.org/drawingml/2006/main">
                  <a:graphicData uri="http://schemas.microsoft.com/office/word/2010/wordprocessingShape">
                    <wps:wsp xmlns:wps="http://schemas.microsoft.com/office/word/2010/wordprocessingShape">
                      <wps:cNvSpPr/>
                      <wps:spPr>
                        <a:xfrm>
                          <a:off x="0" y="0"/>
                          <a:ext cx="425450" cy="561340"/>
                        </a:xfrm>
                        <a:prstGeom prst="rect">
                          <a:avLst/>
                        </a:prstGeom>
                        <a:solidFill>
                          <a:srgbClr val="FF6600"/>
                        </a:solidFill>
                        <a:ln w="19050">
                          <a:solidFill>
                            <a:srgbClr val="000000"/>
                          </a:solidFill>
                          <a:prstDash val="solid"/>
                          <a:miter lim="0"/>
                          <a:headEnd/>
                          <a:tailEnd/>
                        </a:ln>
                      </wps:spPr>
                      <wps:bodyPr upright="1"/>
                    </wps:wsp>
                  </a:graphicData>
                </a:graphic>
              </wp:anchor>
            </w:drawing>
          </mc:Choice>
          <mc:Fallback>
            <w:pict>
              <v:rect id="矩形 48" o:spid="_x0000_s1071" style="width:33.5pt;height:44.2pt;margin-top:8.95pt;margin-left:378pt;mso-wrap-distance-bottom:0;mso-wrap-distance-left:9pt;mso-wrap-distance-right:9pt;mso-wrap-distance-top:0;position:absolute;v-text-anchor:top;z-index:251742208" fillcolor="#f60" stroked="t" strokecolor="black" strokeweight="1.5pt">
                <v:stroke joinstyle="miter"/>
              </v:rect>
            </w:pict>
          </mc:Fallback>
        </mc:AlternateContent>
      </w:r>
      <w:r>
        <w:rPr>
          <w:rFonts w:ascii="华文仿宋" w:eastAsia="华文仿宋" w:hAnsi="华文仿宋"/>
          <w:color w:val="000000"/>
        </w:rPr>
        <mc:AlternateContent>
          <mc:Choice Requires="wps">
            <w:drawing>
              <wp:anchor distT="0" distB="0" distL="114300" distR="114300" simplePos="0" relativeHeight="251739136" behindDoc="0" locked="0" layoutInCell="1" allowOverlap="1">
                <wp:simplePos x="0" y="0"/>
                <wp:positionH relativeFrom="column">
                  <wp:posOffset>4769485</wp:posOffset>
                </wp:positionH>
                <wp:positionV relativeFrom="paragraph">
                  <wp:posOffset>12065</wp:posOffset>
                </wp:positionV>
                <wp:extent cx="475615" cy="662940"/>
                <wp:effectExtent l="4445" t="4445" r="15240" b="18415"/>
                <wp:wrapNone/>
                <wp:docPr id="51" name="矩形 49"/>
                <wp:cNvGraphicFramePr/>
                <a:graphic xmlns:a="http://schemas.openxmlformats.org/drawingml/2006/main">
                  <a:graphicData uri="http://schemas.microsoft.com/office/word/2010/wordprocessingShape">
                    <wps:wsp xmlns:wps="http://schemas.microsoft.com/office/word/2010/wordprocessingShape">
                      <wps:cNvSpPr/>
                      <wps:spPr>
                        <a:xfrm>
                          <a:off x="0" y="0"/>
                          <a:ext cx="475615" cy="662940"/>
                        </a:xfrm>
                        <a:prstGeom prst="rect">
                          <a:avLst/>
                        </a:prstGeom>
                        <a:solidFill>
                          <a:srgbClr val="FF6600"/>
                        </a:solidFill>
                        <a:ln w="9525">
                          <a:solidFill>
                            <a:srgbClr val="000000"/>
                          </a:solidFill>
                          <a:prstDash val="solid"/>
                          <a:miter lim="0"/>
                          <a:headEnd/>
                          <a:tailEnd/>
                        </a:ln>
                      </wps:spPr>
                      <wps:bodyPr upright="1"/>
                    </wps:wsp>
                  </a:graphicData>
                </a:graphic>
              </wp:anchor>
            </w:drawing>
          </mc:Choice>
          <mc:Fallback>
            <w:pict>
              <v:rect id="矩形 49" o:spid="_x0000_s1072" style="width:37.45pt;height:52.2pt;margin-top:0.95pt;margin-left:375.55pt;mso-wrap-distance-bottom:0;mso-wrap-distance-left:9pt;mso-wrap-distance-right:9pt;mso-wrap-distance-top:0;position:absolute;v-text-anchor:top;z-index:251738112" fillcolor="#f60" stroked="t" strokecolor="black" strokeweight="0.75pt">
                <v:stroke joinstyle="miter"/>
              </v:rect>
            </w:pict>
          </mc:Fallback>
        </mc:AlternateContent>
      </w:r>
      <w:r>
        <w:rPr>
          <w:rFonts w:ascii="华文仿宋" w:eastAsia="华文仿宋" w:hAnsi="华文仿宋" w:hint="eastAsia"/>
          <w:color w:val="000000"/>
        </w:rPr>
        <mc:AlternateContent>
          <mc:Choice Requires="wps">
            <w:drawing>
              <wp:anchor distT="0" distB="0" distL="114300" distR="114300" simplePos="0" relativeHeight="251681792" behindDoc="0" locked="0" layoutInCell="1" allowOverlap="1">
                <wp:simplePos x="0" y="0"/>
                <wp:positionH relativeFrom="column">
                  <wp:posOffset>877570</wp:posOffset>
                </wp:positionH>
                <wp:positionV relativeFrom="paragraph">
                  <wp:posOffset>-6985</wp:posOffset>
                </wp:positionV>
                <wp:extent cx="46990" cy="187960"/>
                <wp:effectExtent l="6350" t="4445" r="22860" b="55245"/>
                <wp:wrapNone/>
                <wp:docPr id="52" name="自选图形 50"/>
                <wp:cNvGraphicFramePr/>
                <a:graphic xmlns:a="http://schemas.openxmlformats.org/drawingml/2006/main">
                  <a:graphicData uri="http://schemas.microsoft.com/office/word/2010/wordprocessingShape">
                    <wps:wsp xmlns:wps="http://schemas.microsoft.com/office/word/2010/wordprocessingShape">
                      <wps:cNvSpPr/>
                      <wps:spPr>
                        <a:xfrm rot="10800000">
                          <a:off x="0" y="0"/>
                          <a:ext cx="46990" cy="187960"/>
                        </a:xfrm>
                        <a:prstGeom prst="rtTriangle">
                          <a:avLst/>
                        </a:prstGeom>
                        <a:solidFill>
                          <a:srgbClr val="0000FF"/>
                        </a:solidFill>
                        <a:ln w="9525">
                          <a:solidFill>
                            <a:srgbClr val="0000FF"/>
                          </a:solidFill>
                          <a:prstDash val="solid"/>
                          <a:miter lim="0"/>
                          <a:headEnd/>
                          <a:tailEnd/>
                        </a:ln>
                      </wps:spPr>
                      <wps:txbx>
                        <w:txbxContent>
                          <w:p>
                            <w:pPr>
                              <w:jc w:val="center"/>
                            </w:pPr>
                          </w:p>
                        </w:txbxContent>
                      </wps:txbx>
                      <wps:bodyPr upright="1"/>
                    </wps:wsp>
                  </a:graphicData>
                </a:graphic>
              </wp:anchor>
            </w:drawing>
          </mc:Choice>
          <mc:Fallback>
            <w:pict>
              <v:shape id="自选图形 50" o:spid="_x0000_s1073" type="#_x0000_t6" style="width:3.7pt;height:14.8pt;margin-top:-0.55pt;margin-left:69.1pt;mso-wrap-distance-bottom:0;mso-wrap-distance-left:9pt;mso-wrap-distance-right:9pt;mso-wrap-distance-top:0;position:absolute;rotation:180;v-text-anchor:top;z-index:251680768" fillcolor="blue" stroked="t" strokecolor="blue" strokeweight="0.75pt">
                <v:stroke joinstyle="miter"/>
                <v:textbox>
                  <w:txbxContent>
                    <w:p>
                      <w:pPr>
                        <w:jc w:val="center"/>
                      </w:pPr>
                    </w:p>
                  </w:txbxContent>
                </v:textbox>
              </v:shape>
            </w:pict>
          </mc:Fallback>
        </mc:AlternateContent>
      </w:r>
      <w:r>
        <w:rPr>
          <w:rFonts w:ascii="华文仿宋" w:eastAsia="华文仿宋" w:hAnsi="华文仿宋" w:hint="eastAsia"/>
          <w:color w:val="000000"/>
        </w:rPr>
        <mc:AlternateContent>
          <mc:Choice Requires="wps">
            <w:drawing>
              <wp:anchor distT="0" distB="0" distL="114300" distR="114300" simplePos="0" relativeHeight="251671552" behindDoc="0" locked="0" layoutInCell="1" allowOverlap="1">
                <wp:simplePos x="0" y="0"/>
                <wp:positionH relativeFrom="column">
                  <wp:posOffset>765810</wp:posOffset>
                </wp:positionH>
                <wp:positionV relativeFrom="paragraph">
                  <wp:posOffset>11430</wp:posOffset>
                </wp:positionV>
                <wp:extent cx="24130" cy="25400"/>
                <wp:effectExtent l="4445" t="4445" r="9525" b="8255"/>
                <wp:wrapNone/>
                <wp:docPr id="53" name="椭圆 51"/>
                <wp:cNvGraphicFramePr/>
                <a:graphic xmlns:a="http://schemas.openxmlformats.org/drawingml/2006/main">
                  <a:graphicData uri="http://schemas.microsoft.com/office/word/2010/wordprocessingShape">
                    <wps:wsp xmlns:wps="http://schemas.microsoft.com/office/word/2010/wordprocessingShape">
                      <wps:cNvSpPr/>
                      <wps:spPr>
                        <a:xfrm>
                          <a:off x="0" y="0"/>
                          <a:ext cx="24130" cy="25400"/>
                        </a:xfrm>
                        <a:prstGeom prst="ellipse">
                          <a:avLst/>
                        </a:prstGeom>
                        <a:solidFill>
                          <a:srgbClr val="000000"/>
                        </a:solidFill>
                        <a:ln w="9525">
                          <a:solidFill>
                            <a:srgbClr val="000000"/>
                          </a:solidFill>
                          <a:prstDash val="solid"/>
                          <a:headEnd/>
                          <a:tailEnd/>
                        </a:ln>
                      </wps:spPr>
                      <wps:txbx>
                        <w:txbxContent>
                          <w:p>
                            <w:pPr>
                              <w:jc w:val="center"/>
                            </w:pPr>
                          </w:p>
                        </w:txbxContent>
                      </wps:txbx>
                      <wps:bodyPr upright="1"/>
                    </wps:wsp>
                  </a:graphicData>
                </a:graphic>
              </wp:anchor>
            </w:drawing>
          </mc:Choice>
          <mc:Fallback>
            <w:pict>
              <v:oval id="椭圆 51" o:spid="_x0000_s1074" style="width:1.9pt;height:2pt;margin-top:0.9pt;margin-left:60.3pt;mso-wrap-distance-bottom:0;mso-wrap-distance-left:9pt;mso-wrap-distance-right:9pt;mso-wrap-distance-top:0;position:absolute;v-text-anchor:top;z-index:251670528" fillcolor="black" stroked="t" strokecolor="black" strokeweight="0.75pt">
                <v:textbox>
                  <w:txbxContent>
                    <w:p>
                      <w:pPr>
                        <w:jc w:val="center"/>
                      </w:pPr>
                    </w:p>
                  </w:txbxContent>
                </v:textbox>
              </v:oval>
            </w:pict>
          </mc:Fallback>
        </mc:AlternateContent>
      </w:r>
      <w:r>
        <w:rPr>
          <w:rFonts w:ascii="华文仿宋" w:eastAsia="华文仿宋" w:hAnsi="华文仿宋" w:hint="eastAsia"/>
          <w:color w:val="000000"/>
        </w:rPr>
        <mc:AlternateContent>
          <mc:Choice Requires="wps">
            <w:drawing>
              <wp:anchor distT="0" distB="0" distL="114300" distR="114300" simplePos="0" relativeHeight="251669504" behindDoc="0" locked="0" layoutInCell="1" allowOverlap="1">
                <wp:simplePos x="0" y="0"/>
                <wp:positionH relativeFrom="column">
                  <wp:posOffset>661035</wp:posOffset>
                </wp:positionH>
                <wp:positionV relativeFrom="paragraph">
                  <wp:posOffset>11430</wp:posOffset>
                </wp:positionV>
                <wp:extent cx="24765" cy="25400"/>
                <wp:effectExtent l="4445" t="4445" r="8890" b="8255"/>
                <wp:wrapNone/>
                <wp:docPr id="54" name="椭圆 52"/>
                <wp:cNvGraphicFramePr/>
                <a:graphic xmlns:a="http://schemas.openxmlformats.org/drawingml/2006/main">
                  <a:graphicData uri="http://schemas.microsoft.com/office/word/2010/wordprocessingShape">
                    <wps:wsp xmlns:wps="http://schemas.microsoft.com/office/word/2010/wordprocessingShape">
                      <wps:cNvSpPr/>
                      <wps:spPr>
                        <a:xfrm>
                          <a:off x="0" y="0"/>
                          <a:ext cx="24765" cy="25400"/>
                        </a:xfrm>
                        <a:prstGeom prst="ellipse">
                          <a:avLst/>
                        </a:prstGeom>
                        <a:solidFill>
                          <a:srgbClr val="000000"/>
                        </a:solidFill>
                        <a:ln w="9525">
                          <a:solidFill>
                            <a:srgbClr val="000000"/>
                          </a:solidFill>
                          <a:prstDash val="solid"/>
                          <a:headEnd/>
                          <a:tailEnd/>
                        </a:ln>
                      </wps:spPr>
                      <wps:txbx>
                        <w:txbxContent>
                          <w:p>
                            <w:pPr>
                              <w:jc w:val="center"/>
                            </w:pPr>
                          </w:p>
                        </w:txbxContent>
                      </wps:txbx>
                      <wps:bodyPr upright="1"/>
                    </wps:wsp>
                  </a:graphicData>
                </a:graphic>
              </wp:anchor>
            </w:drawing>
          </mc:Choice>
          <mc:Fallback>
            <w:pict>
              <v:oval id="椭圆 52" o:spid="_x0000_s1075" style="width:1.95pt;height:2pt;margin-top:0.9pt;margin-left:52.05pt;mso-wrap-distance-bottom:0;mso-wrap-distance-left:9pt;mso-wrap-distance-right:9pt;mso-wrap-distance-top:0;position:absolute;v-text-anchor:top;z-index:251668480" fillcolor="black" stroked="t" strokecolor="black" strokeweight="0.75pt">
                <v:textbox>
                  <w:txbxContent>
                    <w:p>
                      <w:pPr>
                        <w:jc w:val="center"/>
                      </w:pPr>
                    </w:p>
                  </w:txbxContent>
                </v:textbox>
              </v:oval>
            </w:pict>
          </mc:Fallback>
        </mc:AlternateContent>
      </w:r>
      <w:r>
        <w:rPr>
          <w:rFonts w:ascii="华文仿宋" w:eastAsia="华文仿宋" w:hAnsi="华文仿宋" w:hint="eastAsia"/>
          <w:color w:val="000000"/>
        </w:rPr>
        <mc:AlternateContent>
          <mc:Choice Requires="wps">
            <w:drawing>
              <wp:anchor distT="0" distB="0" distL="114300" distR="114300" simplePos="0" relativeHeight="251665408" behindDoc="0" locked="0" layoutInCell="1" allowOverlap="1">
                <wp:simplePos x="0" y="0"/>
                <wp:positionH relativeFrom="column">
                  <wp:posOffset>1104900</wp:posOffset>
                </wp:positionH>
                <wp:positionV relativeFrom="paragraph">
                  <wp:posOffset>385445</wp:posOffset>
                </wp:positionV>
                <wp:extent cx="98425" cy="624840"/>
                <wp:effectExtent l="13970" t="2540" r="20955" b="20320"/>
                <wp:wrapNone/>
                <wp:docPr id="55" name="直线 53"/>
                <wp:cNvGraphicFramePr/>
                <a:graphic xmlns:a="http://schemas.openxmlformats.org/drawingml/2006/main">
                  <a:graphicData uri="http://schemas.microsoft.com/office/word/2010/wordprocessingShape">
                    <wps:wsp xmlns:wps="http://schemas.microsoft.com/office/word/2010/wordprocessingShape">
                      <wps:cNvCnPr/>
                      <wps:spPr>
                        <a:xfrm>
                          <a:off x="0" y="0"/>
                          <a:ext cx="98425" cy="624840"/>
                        </a:xfrm>
                        <a:prstGeom prst="line">
                          <a:avLst/>
                        </a:prstGeom>
                        <a:ln w="28575">
                          <a:solidFill>
                            <a:srgbClr val="000000"/>
                          </a:solidFill>
                          <a:prstDash val="solid"/>
                          <a:headEnd/>
                          <a:tailEnd/>
                        </a:ln>
                      </wps:spPr>
                      <wps:bodyPr/>
                    </wps:wsp>
                  </a:graphicData>
                </a:graphic>
              </wp:anchor>
            </w:drawing>
          </mc:Choice>
          <mc:Fallback>
            <w:pict>
              <v:line id="直线 53" o:spid="_x0000_s1076" style="mso-wrap-distance-bottom:0;mso-wrap-distance-left:9pt;mso-wrap-distance-right:9pt;mso-wrap-distance-top:0;position:absolute;v-text-anchor:top;z-index:251664384" from="87pt,30.35pt" to="94.75pt,79.55pt" fillcolor="this" stroked="t" strokecolor="black" strokeweight="2.25pt"/>
            </w:pict>
          </mc:Fallback>
        </mc:AlternateContent>
      </w:r>
      <w:r>
        <w:rPr>
          <w:rFonts w:ascii="华文仿宋" w:eastAsia="华文仿宋" w:hAnsi="华文仿宋" w:hint="eastAsia"/>
          <w:color w:val="000000"/>
        </w:rPr>
        <mc:AlternateContent>
          <mc:Choice Requires="wps">
            <w:drawing>
              <wp:anchor distT="0" distB="0" distL="114300" distR="114300" simplePos="0" relativeHeight="251663360" behindDoc="0" locked="0" layoutInCell="1" allowOverlap="1">
                <wp:simplePos x="0" y="0"/>
                <wp:positionH relativeFrom="column">
                  <wp:posOffset>266700</wp:posOffset>
                </wp:positionH>
                <wp:positionV relativeFrom="paragraph">
                  <wp:posOffset>385445</wp:posOffset>
                </wp:positionV>
                <wp:extent cx="73660" cy="624840"/>
                <wp:effectExtent l="13970" t="1905" r="26670" b="1905"/>
                <wp:wrapNone/>
                <wp:docPr id="56" name="直线 54"/>
                <wp:cNvGraphicFramePr/>
                <a:graphic xmlns:a="http://schemas.openxmlformats.org/drawingml/2006/main">
                  <a:graphicData uri="http://schemas.microsoft.com/office/word/2010/wordprocessingShape">
                    <wps:wsp xmlns:wps="http://schemas.microsoft.com/office/word/2010/wordprocessingShape">
                      <wps:cNvCnPr/>
                      <wps:spPr>
                        <a:xfrm flipH="1">
                          <a:off x="0" y="0"/>
                          <a:ext cx="73660" cy="624840"/>
                        </a:xfrm>
                        <a:prstGeom prst="line">
                          <a:avLst/>
                        </a:prstGeom>
                        <a:ln w="28575">
                          <a:solidFill>
                            <a:srgbClr val="000000"/>
                          </a:solidFill>
                          <a:prstDash val="solid"/>
                          <a:headEnd/>
                          <a:tailEnd/>
                        </a:ln>
                      </wps:spPr>
                      <wps:bodyPr/>
                    </wps:wsp>
                  </a:graphicData>
                </a:graphic>
              </wp:anchor>
            </w:drawing>
          </mc:Choice>
          <mc:Fallback>
            <w:pict>
              <v:line id="直线 54" o:spid="_x0000_s1077" style="flip:x;mso-wrap-distance-bottom:0;mso-wrap-distance-left:9pt;mso-wrap-distance-right:9pt;mso-wrap-distance-top:0;position:absolute;v-text-anchor:top;z-index:251662336" from="21pt,30.35pt" to="26.8pt,79.55pt" fillcolor="this" stroked="t" strokecolor="black" strokeweight="2.25pt"/>
            </w:pict>
          </mc:Fallback>
        </mc:AlternateContent>
      </w:r>
      <w:r>
        <w:rPr>
          <w:rFonts w:ascii="华文仿宋" w:eastAsia="华文仿宋" w:hAnsi="华文仿宋" w:hint="eastAsia"/>
          <w:color w:val="000000"/>
        </w:rPr>
        <mc:AlternateContent>
          <mc:Choice Requires="wps">
            <w:drawing>
              <wp:anchor distT="0" distB="0" distL="114300" distR="114300" simplePos="0" relativeHeight="251661312" behindDoc="0" locked="0" layoutInCell="1" allowOverlap="1">
                <wp:simplePos x="0" y="0"/>
                <wp:positionH relativeFrom="column">
                  <wp:posOffset>340360</wp:posOffset>
                </wp:positionH>
                <wp:positionV relativeFrom="paragraph">
                  <wp:posOffset>385445</wp:posOffset>
                </wp:positionV>
                <wp:extent cx="764540" cy="0"/>
                <wp:effectExtent l="0" t="0" r="0" b="0"/>
                <wp:wrapNone/>
                <wp:docPr id="57" name="直线 55"/>
                <wp:cNvGraphicFramePr/>
                <a:graphic xmlns:a="http://schemas.openxmlformats.org/drawingml/2006/main">
                  <a:graphicData uri="http://schemas.microsoft.com/office/word/2010/wordprocessingShape">
                    <wps:wsp xmlns:wps="http://schemas.microsoft.com/office/word/2010/wordprocessingShape">
                      <wps:cNvCnPr/>
                      <wps:spPr>
                        <a:xfrm>
                          <a:off x="0" y="0"/>
                          <a:ext cx="764540" cy="0"/>
                        </a:xfrm>
                        <a:prstGeom prst="line">
                          <a:avLst/>
                        </a:prstGeom>
                        <a:ln w="28575">
                          <a:solidFill>
                            <a:srgbClr val="000000"/>
                          </a:solidFill>
                          <a:prstDash val="solid"/>
                          <a:headEnd/>
                          <a:tailEnd/>
                        </a:ln>
                      </wps:spPr>
                      <wps:bodyPr/>
                    </wps:wsp>
                  </a:graphicData>
                </a:graphic>
              </wp:anchor>
            </w:drawing>
          </mc:Choice>
          <mc:Fallback>
            <w:pict>
              <v:line id="直线 55" o:spid="_x0000_s1078" style="mso-wrap-distance-bottom:0;mso-wrap-distance-left:9pt;mso-wrap-distance-right:9pt;mso-wrap-distance-top:0;position:absolute;v-text-anchor:top;z-index:251660288" from="26.8pt,30.35pt" to="87pt,30.35pt" fillcolor="this" stroked="t" strokecolor="black" strokeweight="2.25pt"/>
            </w:pict>
          </mc:Fallback>
        </mc:AlternateContent>
      </w:r>
      <w:r>
        <w:rPr>
          <w:rFonts w:ascii="华文仿宋" w:eastAsia="华文仿宋" w:hAnsi="华文仿宋" w:hint="eastAsia"/>
          <w:color w:val="000000"/>
        </w:rPr>
        <mc:AlternateContent>
          <mc:Choice Requires="wps">
            <w:drawing>
              <wp:anchor distT="0" distB="0" distL="114300" distR="114300" simplePos="0" relativeHeight="251767808" behindDoc="0" locked="0" layoutInCell="1" allowOverlap="1">
                <wp:simplePos x="0" y="0"/>
                <wp:positionH relativeFrom="column">
                  <wp:posOffset>4200525</wp:posOffset>
                </wp:positionH>
                <wp:positionV relativeFrom="paragraph">
                  <wp:posOffset>45085</wp:posOffset>
                </wp:positionV>
                <wp:extent cx="533400" cy="120650"/>
                <wp:effectExtent l="1270" t="4445" r="17780" b="8255"/>
                <wp:wrapNone/>
                <wp:docPr id="58" name="直线 56"/>
                <wp:cNvGraphicFramePr/>
                <a:graphic xmlns:a="http://schemas.openxmlformats.org/drawingml/2006/main">
                  <a:graphicData uri="http://schemas.microsoft.com/office/word/2010/wordprocessingShape">
                    <wps:wsp xmlns:wps="http://schemas.microsoft.com/office/word/2010/wordprocessingShape">
                      <wps:cNvCnPr/>
                      <wps:spPr>
                        <a:xfrm>
                          <a:off x="0" y="0"/>
                          <a:ext cx="533400" cy="120650"/>
                        </a:xfrm>
                        <a:prstGeom prst="line">
                          <a:avLst/>
                        </a:prstGeom>
                        <a:ln w="9525">
                          <a:solidFill>
                            <a:srgbClr val="FFFFFF"/>
                          </a:solidFill>
                          <a:prstDash val="solid"/>
                          <a:headEnd/>
                          <a:tailEnd/>
                        </a:ln>
                      </wps:spPr>
                      <wps:bodyPr/>
                    </wps:wsp>
                  </a:graphicData>
                </a:graphic>
              </wp:anchor>
            </w:drawing>
          </mc:Choice>
          <mc:Fallback>
            <w:pict>
              <v:line id="直线 56" o:spid="_x0000_s1079" style="mso-wrap-distance-bottom:0;mso-wrap-distance-left:9pt;mso-wrap-distance-right:9pt;mso-wrap-distance-top:0;position:absolute;v-text-anchor:top;z-index:251766784" from="330.75pt,3.55pt" to="372.75pt,13.05pt" fillcolor="this" stroked="t" strokecolor="white" strokeweight="0.75pt"/>
            </w:pict>
          </mc:Fallback>
        </mc:AlternateContent>
      </w:r>
    </w:p>
    <w:p>
      <w:pPr>
        <w:pStyle w:val="BodyTextIndent2"/>
        <w:spacing w:after="0" w:line="240" w:lineRule="auto"/>
        <w:ind w:left="100" w:leftChars="50"/>
        <w:rPr>
          <w:rFonts w:ascii="华文仿宋" w:eastAsia="华文仿宋" w:hAnsi="华文仿宋"/>
          <w:snapToGrid w:val="0"/>
          <w:color w:val="000000"/>
        </w:rPr>
      </w:pPr>
      <w:r>
        <w:rPr>
          <w:rFonts w:ascii="华文仿宋" w:eastAsia="华文仿宋" w:hAnsi="华文仿宋" w:hint="eastAsia"/>
          <w:color w:val="000000"/>
        </w:rPr>
        <mc:AlternateContent>
          <mc:Choice Requires="wps">
            <w:drawing>
              <wp:anchor distT="0" distB="0" distL="114300" distR="114300" simplePos="0" relativeHeight="251673600" behindDoc="0" locked="0" layoutInCell="1" allowOverlap="1">
                <wp:simplePos x="0" y="0"/>
                <wp:positionH relativeFrom="column">
                  <wp:posOffset>316230</wp:posOffset>
                </wp:positionH>
                <wp:positionV relativeFrom="paragraph">
                  <wp:posOffset>294005</wp:posOffset>
                </wp:positionV>
                <wp:extent cx="837565" cy="0"/>
                <wp:effectExtent l="0" t="13970" r="635" b="24130"/>
                <wp:wrapNone/>
                <wp:docPr id="59" name="直线 57"/>
                <wp:cNvGraphicFramePr/>
                <a:graphic xmlns:a="http://schemas.openxmlformats.org/drawingml/2006/main">
                  <a:graphicData uri="http://schemas.microsoft.com/office/word/2010/wordprocessingShape">
                    <wps:wsp xmlns:wps="http://schemas.microsoft.com/office/word/2010/wordprocessingShape">
                      <wps:cNvCnPr/>
                      <wps:spPr>
                        <a:xfrm>
                          <a:off x="0" y="0"/>
                          <a:ext cx="837565" cy="0"/>
                        </a:xfrm>
                        <a:prstGeom prst="line">
                          <a:avLst/>
                        </a:prstGeom>
                        <a:ln w="28575">
                          <a:solidFill>
                            <a:srgbClr val="000000"/>
                          </a:solidFill>
                          <a:prstDash val="solid"/>
                          <a:headEnd/>
                          <a:tailEnd/>
                        </a:ln>
                      </wps:spPr>
                      <wps:bodyPr/>
                    </wps:wsp>
                  </a:graphicData>
                </a:graphic>
              </wp:anchor>
            </w:drawing>
          </mc:Choice>
          <mc:Fallback>
            <w:pict>
              <v:line id="直线 57" o:spid="_x0000_s1080" style="mso-wrap-distance-bottom:0;mso-wrap-distance-left:9pt;mso-wrap-distance-right:9pt;mso-wrap-distance-top:0;position:absolute;v-text-anchor:top;z-index:251672576" from="24.9pt,23.15pt" to="90.85pt,23.15pt" fillcolor="this" stroked="t" strokecolor="black" strokeweight="2.25pt"/>
            </w:pict>
          </mc:Fallback>
        </mc:AlternateContent>
      </w:r>
    </w:p>
    <w:p>
      <w:pPr>
        <w:pStyle w:val="BodyTextIndent2"/>
        <w:spacing w:after="0" w:line="240" w:lineRule="auto"/>
        <w:ind w:left="100" w:leftChars="50"/>
        <w:rPr>
          <w:rFonts w:ascii="华文仿宋" w:eastAsia="华文仿宋" w:hAnsi="华文仿宋"/>
          <w:snapToGrid w:val="0"/>
          <w:color w:val="000000"/>
        </w:rPr>
      </w:pPr>
      <w:r>
        <w:rPr>
          <w:rFonts w:ascii="华文仿宋" w:eastAsia="华文仿宋" w:hAnsi="华文仿宋"/>
          <w:color w:val="000000"/>
        </w:rPr>
        <mc:AlternateContent>
          <mc:Choice Requires="wps">
            <w:drawing>
              <wp:anchor distT="0" distB="0" distL="114300" distR="114300" simplePos="0" relativeHeight="251776000" behindDoc="0" locked="0" layoutInCell="1" allowOverlap="1">
                <wp:simplePos x="0" y="0"/>
                <wp:positionH relativeFrom="column">
                  <wp:posOffset>4000500</wp:posOffset>
                </wp:positionH>
                <wp:positionV relativeFrom="paragraph">
                  <wp:posOffset>42545</wp:posOffset>
                </wp:positionV>
                <wp:extent cx="635" cy="509270"/>
                <wp:effectExtent l="4445" t="0" r="13970" b="5080"/>
                <wp:wrapNone/>
                <wp:docPr id="60" name="直线 58"/>
                <wp:cNvGraphicFramePr/>
                <a:graphic xmlns:a="http://schemas.openxmlformats.org/drawingml/2006/main">
                  <a:graphicData uri="http://schemas.microsoft.com/office/word/2010/wordprocessingShape">
                    <wps:wsp xmlns:wps="http://schemas.microsoft.com/office/word/2010/wordprocessingShape">
                      <wps:cNvCnPr/>
                      <wps:spPr>
                        <a:xfrm>
                          <a:off x="0" y="0"/>
                          <a:ext cx="635" cy="509270"/>
                        </a:xfrm>
                        <a:prstGeom prst="line">
                          <a:avLst/>
                        </a:prstGeom>
                        <a:ln w="9525">
                          <a:solidFill>
                            <a:srgbClr val="000000"/>
                          </a:solidFill>
                          <a:prstDash val="solid"/>
                          <a:headEnd/>
                          <a:tailEnd/>
                        </a:ln>
                      </wps:spPr>
                      <wps:bodyPr/>
                    </wps:wsp>
                  </a:graphicData>
                </a:graphic>
              </wp:anchor>
            </w:drawing>
          </mc:Choice>
          <mc:Fallback>
            <w:pict>
              <v:line id="直线 58" o:spid="_x0000_s1081" style="mso-wrap-distance-bottom:0;mso-wrap-distance-left:9pt;mso-wrap-distance-right:9pt;mso-wrap-distance-top:0;position:absolute;v-text-anchor:top;z-index:251774976" from="315pt,3.35pt" to="315.05pt,43.45pt" fillcolor="this" stroked="t" strokecolor="black" strokeweight="0.75pt"/>
            </w:pict>
          </mc:Fallback>
        </mc:AlternateContent>
      </w:r>
      <w:r>
        <w:rPr>
          <w:rFonts w:ascii="华文仿宋" w:eastAsia="华文仿宋" w:hAnsi="华文仿宋" w:hint="eastAsia"/>
          <w:color w:val="000000"/>
        </w:rPr>
        <mc:AlternateContent>
          <mc:Choice Requires="wps">
            <w:drawing>
              <wp:anchor distT="0" distB="0" distL="114300" distR="114300" simplePos="0" relativeHeight="251778048" behindDoc="0" locked="0" layoutInCell="1" allowOverlap="1">
                <wp:simplePos x="0" y="0"/>
                <wp:positionH relativeFrom="column">
                  <wp:posOffset>4978400</wp:posOffset>
                </wp:positionH>
                <wp:positionV relativeFrom="paragraph">
                  <wp:posOffset>42545</wp:posOffset>
                </wp:positionV>
                <wp:extent cx="635" cy="509270"/>
                <wp:effectExtent l="4445" t="0" r="13970" b="5080"/>
                <wp:wrapNone/>
                <wp:docPr id="61" name="直线 59"/>
                <wp:cNvGraphicFramePr/>
                <a:graphic xmlns:a="http://schemas.openxmlformats.org/drawingml/2006/main">
                  <a:graphicData uri="http://schemas.microsoft.com/office/word/2010/wordprocessingShape">
                    <wps:wsp xmlns:wps="http://schemas.microsoft.com/office/word/2010/wordprocessingShape">
                      <wps:cNvCnPr/>
                      <wps:spPr>
                        <a:xfrm>
                          <a:off x="0" y="0"/>
                          <a:ext cx="635" cy="509270"/>
                        </a:xfrm>
                        <a:prstGeom prst="line">
                          <a:avLst/>
                        </a:prstGeom>
                        <a:ln w="9525">
                          <a:solidFill>
                            <a:srgbClr val="000000"/>
                          </a:solidFill>
                          <a:prstDash val="solid"/>
                          <a:headEnd/>
                          <a:tailEnd/>
                        </a:ln>
                      </wps:spPr>
                      <wps:bodyPr/>
                    </wps:wsp>
                  </a:graphicData>
                </a:graphic>
              </wp:anchor>
            </w:drawing>
          </mc:Choice>
          <mc:Fallback>
            <w:pict>
              <v:line id="直线 59" o:spid="_x0000_s1082" style="mso-wrap-distance-bottom:0;mso-wrap-distance-left:9pt;mso-wrap-distance-right:9pt;mso-wrap-distance-top:0;position:absolute;v-text-anchor:top;z-index:251777024" from="392pt,3.35pt" to="392.05pt,43.45pt" fillcolor="this" stroked="t" strokecolor="black" strokeweight="0.75pt"/>
            </w:pict>
          </mc:Fallback>
        </mc:AlternateContent>
      </w:r>
      <w:r>
        <w:rPr>
          <w:rFonts w:ascii="华文仿宋" w:eastAsia="华文仿宋" w:hAnsi="华文仿宋" w:hint="eastAsia"/>
          <w:color w:val="000000"/>
        </w:rPr>
        <mc:AlternateContent>
          <mc:Choice Requires="wps">
            <w:drawing>
              <wp:anchor distT="0" distB="0" distL="114300" distR="114300" simplePos="0" relativeHeight="251755520" behindDoc="0" locked="0" layoutInCell="1" allowOverlap="1">
                <wp:simplePos x="0" y="0"/>
                <wp:positionH relativeFrom="column">
                  <wp:posOffset>400050</wp:posOffset>
                </wp:positionH>
                <wp:positionV relativeFrom="paragraph">
                  <wp:posOffset>69215</wp:posOffset>
                </wp:positionV>
                <wp:extent cx="635" cy="482600"/>
                <wp:effectExtent l="4445" t="0" r="13970" b="12700"/>
                <wp:wrapNone/>
                <wp:docPr id="62" name="直线 60"/>
                <wp:cNvGraphicFramePr/>
                <a:graphic xmlns:a="http://schemas.openxmlformats.org/drawingml/2006/main">
                  <a:graphicData uri="http://schemas.microsoft.com/office/word/2010/wordprocessingShape">
                    <wps:wsp xmlns:wps="http://schemas.microsoft.com/office/word/2010/wordprocessingShape">
                      <wps:cNvCnPr/>
                      <wps:spPr>
                        <a:xfrm>
                          <a:off x="0" y="0"/>
                          <a:ext cx="635" cy="482600"/>
                        </a:xfrm>
                        <a:prstGeom prst="line">
                          <a:avLst/>
                        </a:prstGeom>
                        <a:ln w="9525">
                          <a:solidFill>
                            <a:srgbClr val="000000"/>
                          </a:solidFill>
                          <a:prstDash val="solid"/>
                          <a:headEnd/>
                          <a:tailEnd/>
                        </a:ln>
                      </wps:spPr>
                      <wps:bodyPr/>
                    </wps:wsp>
                  </a:graphicData>
                </a:graphic>
              </wp:anchor>
            </w:drawing>
          </mc:Choice>
          <mc:Fallback>
            <w:pict>
              <v:line id="直线 60" o:spid="_x0000_s1083" style="mso-wrap-distance-bottom:0;mso-wrap-distance-left:9pt;mso-wrap-distance-right:9pt;mso-wrap-distance-top:0;position:absolute;v-text-anchor:top;z-index:251754496" from="31.5pt,5.45pt" to="31.55pt,43.45pt" fillcolor="this" stroked="t" strokecolor="black" strokeweight="0.75pt"/>
            </w:pict>
          </mc:Fallback>
        </mc:AlternateContent>
      </w:r>
      <w:r>
        <w:rPr>
          <w:rFonts w:ascii="华文仿宋" w:eastAsia="华文仿宋" w:hAnsi="华文仿宋" w:hint="eastAsia"/>
          <w:color w:val="000000"/>
        </w:rPr>
        <mc:AlternateContent>
          <mc:Choice Requires="wps">
            <w:drawing>
              <wp:anchor distT="0" distB="0" distL="114300" distR="114300" simplePos="0" relativeHeight="251759616" behindDoc="0" locked="0" layoutInCell="1" allowOverlap="1">
                <wp:simplePos x="0" y="0"/>
                <wp:positionH relativeFrom="column">
                  <wp:posOffset>2066925</wp:posOffset>
                </wp:positionH>
                <wp:positionV relativeFrom="paragraph">
                  <wp:posOffset>69215</wp:posOffset>
                </wp:positionV>
                <wp:extent cx="635" cy="482600"/>
                <wp:effectExtent l="4445" t="0" r="13970" b="12700"/>
                <wp:wrapNone/>
                <wp:docPr id="63" name="直线 61"/>
                <wp:cNvGraphicFramePr/>
                <a:graphic xmlns:a="http://schemas.openxmlformats.org/drawingml/2006/main">
                  <a:graphicData uri="http://schemas.microsoft.com/office/word/2010/wordprocessingShape">
                    <wps:wsp xmlns:wps="http://schemas.microsoft.com/office/word/2010/wordprocessingShape">
                      <wps:cNvCnPr/>
                      <wps:spPr>
                        <a:xfrm flipV="1">
                          <a:off x="0" y="0"/>
                          <a:ext cx="635" cy="482600"/>
                        </a:xfrm>
                        <a:prstGeom prst="line">
                          <a:avLst/>
                        </a:prstGeom>
                        <a:ln w="9525">
                          <a:solidFill>
                            <a:srgbClr val="000000"/>
                          </a:solidFill>
                          <a:prstDash val="solid"/>
                          <a:headEnd/>
                          <a:tailEnd/>
                        </a:ln>
                      </wps:spPr>
                      <wps:bodyPr/>
                    </wps:wsp>
                  </a:graphicData>
                </a:graphic>
              </wp:anchor>
            </w:drawing>
          </mc:Choice>
          <mc:Fallback>
            <w:pict>
              <v:line id="直线 61" o:spid="_x0000_s1084" style="flip:y;mso-wrap-distance-bottom:0;mso-wrap-distance-left:9pt;mso-wrap-distance-right:9pt;mso-wrap-distance-top:0;position:absolute;v-text-anchor:top;z-index:251758592" from="162.75pt,5.45pt" to="162.8pt,43.45pt" fillcolor="this" stroked="t" strokecolor="black" strokeweight="0.75pt"/>
            </w:pict>
          </mc:Fallback>
        </mc:AlternateContent>
      </w:r>
    </w:p>
    <w:p>
      <w:pPr>
        <w:pStyle w:val="BodyTextIndent2"/>
        <w:spacing w:after="0" w:line="240" w:lineRule="auto"/>
        <w:ind w:left="100" w:leftChars="50"/>
        <w:rPr>
          <w:rFonts w:ascii="华文仿宋" w:eastAsia="华文仿宋" w:hAnsi="华文仿宋"/>
          <w:snapToGrid w:val="0"/>
          <w:color w:val="000000"/>
        </w:rPr>
      </w:pPr>
    </w:p>
    <w:p>
      <w:pPr>
        <w:pStyle w:val="BodyTextIndent2"/>
        <w:spacing w:after="0" w:line="240" w:lineRule="auto"/>
        <w:ind w:left="100" w:leftChars="50"/>
        <w:rPr>
          <w:rFonts w:ascii="华文仿宋" w:eastAsia="华文仿宋" w:hAnsi="华文仿宋"/>
          <w:snapToGrid w:val="0"/>
          <w:color w:val="000000"/>
        </w:rPr>
      </w:pPr>
      <w:r>
        <w:rPr>
          <w:rFonts w:ascii="华文仿宋" w:eastAsia="华文仿宋" w:hAnsi="华文仿宋"/>
          <w:snapToGrid w:val="0"/>
        </w:rPr>
        <mc:AlternateContent>
          <mc:Choice Requires="wps">
            <w:drawing>
              <wp:anchor distT="0" distB="0" distL="114300" distR="114300" simplePos="0" relativeHeight="251773952" behindDoc="0" locked="0" layoutInCell="1" allowOverlap="1">
                <wp:simplePos x="0" y="0"/>
                <wp:positionH relativeFrom="column">
                  <wp:posOffset>4622800</wp:posOffset>
                </wp:positionH>
                <wp:positionV relativeFrom="paragraph">
                  <wp:posOffset>42545</wp:posOffset>
                </wp:positionV>
                <wp:extent cx="866775" cy="586740"/>
                <wp:effectExtent l="0" t="0" r="0" b="0"/>
                <wp:wrapNone/>
                <wp:docPr id="64" name="文本框 62"/>
                <wp:cNvGraphicFramePr/>
                <a:graphic xmlns:a="http://schemas.openxmlformats.org/drawingml/2006/main">
                  <a:graphicData uri="http://schemas.microsoft.com/office/word/2010/wordprocessingShape">
                    <wps:wsp xmlns:wps="http://schemas.microsoft.com/office/word/2010/wordprocessingShape">
                      <wps:cNvSpPr txBox="1"/>
                      <wps:spPr>
                        <a:xfrm>
                          <a:off x="0" y="0"/>
                          <a:ext cx="866775" cy="586740"/>
                        </a:xfrm>
                        <a:prstGeom prst="rect">
                          <a:avLst/>
                        </a:prstGeom>
                        <a:noFill/>
                        <a:ln w="9525">
                          <a:noFill/>
                        </a:ln>
                      </wps:spPr>
                      <wps:txbx>
                        <w:txbxContent>
                          <w:p>
                            <w:pPr>
                              <w:rPr>
                                <w:rFonts w:ascii="楷体_GB2312" w:eastAsia="楷体_GB2312" w:hAnsi="宋体" w:cs="宋体"/>
                                <w:sz w:val="24"/>
                              </w:rPr>
                            </w:pPr>
                            <w:r>
                              <w:rPr>
                                <w:rFonts w:ascii="楷体_GB2312" w:eastAsia="楷体_GB2312" w:hAnsi="宋体" w:cs="宋体" w:hint="eastAsia"/>
                                <w:sz w:val="24"/>
                              </w:rPr>
                              <w:t>开关箱</w:t>
                            </w:r>
                          </w:p>
                          <w:p/>
                        </w:txbxContent>
                      </wps:txbx>
                      <wps:bodyPr upright="1"/>
                    </wps:wsp>
                  </a:graphicData>
                </a:graphic>
              </wp:anchor>
            </w:drawing>
          </mc:Choice>
          <mc:Fallback>
            <w:pict>
              <v:shape id="文本框 62" o:spid="_x0000_s1085" type="#_x0000_t202" style="width:68.25pt;height:46.2pt;margin-top:3.35pt;margin-left:364pt;mso-wrap-distance-bottom:0;mso-wrap-distance-left:9pt;mso-wrap-distance-right:9pt;mso-wrap-distance-top:0;position:absolute;v-text-anchor:top;z-index:251772928" filled="f" fillcolor="this" stroked="f" strokeweight="0.75pt">
                <v:textbox>
                  <w:txbxContent>
                    <w:p>
                      <w:pPr>
                        <w:rPr>
                          <w:rFonts w:ascii="楷体_GB2312" w:eastAsia="楷体_GB2312" w:hAnsi="宋体" w:cs="宋体"/>
                          <w:sz w:val="24"/>
                        </w:rPr>
                      </w:pPr>
                      <w:r>
                        <w:rPr>
                          <w:rFonts w:ascii="楷体_GB2312" w:eastAsia="楷体_GB2312" w:hAnsi="宋体" w:cs="宋体" w:hint="eastAsia"/>
                          <w:sz w:val="24"/>
                        </w:rPr>
                        <w:t>开关箱</w:t>
                      </w:r>
                    </w:p>
                    <w:p/>
                  </w:txbxContent>
                </v:textbox>
              </v:shape>
            </w:pict>
          </mc:Fallback>
        </mc:AlternateContent>
      </w:r>
      <w:r>
        <w:rPr>
          <w:rFonts w:ascii="华文仿宋" w:eastAsia="华文仿宋" w:hAnsi="华文仿宋"/>
          <w:snapToGrid w:val="0"/>
        </w:rPr>
        <mc:AlternateContent>
          <mc:Choice Requires="wps">
            <w:drawing>
              <wp:anchor distT="0" distB="0" distL="114300" distR="114300" simplePos="0" relativeHeight="251771904" behindDoc="0" locked="0" layoutInCell="1" allowOverlap="1">
                <wp:simplePos x="0" y="0"/>
                <wp:positionH relativeFrom="column">
                  <wp:posOffset>2667000</wp:posOffset>
                </wp:positionH>
                <wp:positionV relativeFrom="paragraph">
                  <wp:posOffset>42545</wp:posOffset>
                </wp:positionV>
                <wp:extent cx="866775" cy="586740"/>
                <wp:effectExtent l="0" t="0" r="0" b="0"/>
                <wp:wrapNone/>
                <wp:docPr id="65" name="文本框 63"/>
                <wp:cNvGraphicFramePr/>
                <a:graphic xmlns:a="http://schemas.openxmlformats.org/drawingml/2006/main">
                  <a:graphicData uri="http://schemas.microsoft.com/office/word/2010/wordprocessingShape">
                    <wps:wsp xmlns:wps="http://schemas.microsoft.com/office/word/2010/wordprocessingShape">
                      <wps:cNvSpPr txBox="1"/>
                      <wps:spPr>
                        <a:xfrm>
                          <a:off x="0" y="0"/>
                          <a:ext cx="866775" cy="586740"/>
                        </a:xfrm>
                        <a:prstGeom prst="rect">
                          <a:avLst/>
                        </a:prstGeom>
                        <a:noFill/>
                        <a:ln w="9525">
                          <a:noFill/>
                        </a:ln>
                      </wps:spPr>
                      <wps:txbx>
                        <w:txbxContent>
                          <w:p>
                            <w:pPr>
                              <w:rPr>
                                <w:rFonts w:ascii="楷体_GB2312" w:eastAsia="楷体_GB2312" w:hAnsi="宋体" w:cs="宋体"/>
                                <w:sz w:val="24"/>
                              </w:rPr>
                            </w:pPr>
                            <w:r>
                              <w:rPr>
                                <w:rFonts w:ascii="楷体_GB2312" w:eastAsia="楷体_GB2312" w:hAnsi="宋体" w:cs="宋体" w:hint="eastAsia"/>
                                <w:sz w:val="24"/>
                              </w:rPr>
                              <w:t>分配电箱</w:t>
                            </w:r>
                          </w:p>
                          <w:p/>
                        </w:txbxContent>
                      </wps:txbx>
                      <wps:bodyPr upright="1"/>
                    </wps:wsp>
                  </a:graphicData>
                </a:graphic>
              </wp:anchor>
            </w:drawing>
          </mc:Choice>
          <mc:Fallback>
            <w:pict>
              <v:shape id="文本框 63" o:spid="_x0000_s1086" type="#_x0000_t202" style="width:68.25pt;height:46.2pt;margin-top:3.35pt;margin-left:210pt;mso-wrap-distance-bottom:0;mso-wrap-distance-left:9pt;mso-wrap-distance-right:9pt;mso-wrap-distance-top:0;position:absolute;v-text-anchor:top;z-index:251770880" filled="f" fillcolor="this" stroked="f" strokeweight="0.75pt">
                <v:textbox>
                  <w:txbxContent>
                    <w:p>
                      <w:pPr>
                        <w:rPr>
                          <w:rFonts w:ascii="楷体_GB2312" w:eastAsia="楷体_GB2312" w:hAnsi="宋体" w:cs="宋体"/>
                          <w:sz w:val="24"/>
                        </w:rPr>
                      </w:pPr>
                      <w:r>
                        <w:rPr>
                          <w:rFonts w:ascii="楷体_GB2312" w:eastAsia="楷体_GB2312" w:hAnsi="宋体" w:cs="宋体" w:hint="eastAsia"/>
                          <w:sz w:val="24"/>
                        </w:rPr>
                        <w:t>分配电箱</w:t>
                      </w:r>
                    </w:p>
                    <w:p/>
                  </w:txbxContent>
                </v:textbox>
              </v:shape>
            </w:pict>
          </mc:Fallback>
        </mc:AlternateContent>
      </w:r>
      <w:r>
        <w:rPr>
          <w:rFonts w:ascii="华文仿宋" w:eastAsia="华文仿宋" w:hAnsi="华文仿宋"/>
          <w:snapToGrid w:val="0"/>
        </w:rPr>
        <mc:AlternateContent>
          <mc:Choice Requires="wps">
            <w:drawing>
              <wp:anchor distT="0" distB="0" distL="114300" distR="114300" simplePos="0" relativeHeight="251769856" behindDoc="0" locked="0" layoutInCell="1" allowOverlap="1">
                <wp:simplePos x="0" y="0"/>
                <wp:positionH relativeFrom="column">
                  <wp:posOffset>266700</wp:posOffset>
                </wp:positionH>
                <wp:positionV relativeFrom="paragraph">
                  <wp:posOffset>42545</wp:posOffset>
                </wp:positionV>
                <wp:extent cx="866775" cy="586740"/>
                <wp:effectExtent l="0" t="0" r="0" b="0"/>
                <wp:wrapNone/>
                <wp:docPr id="66" name="文本框 64"/>
                <wp:cNvGraphicFramePr/>
                <a:graphic xmlns:a="http://schemas.openxmlformats.org/drawingml/2006/main">
                  <a:graphicData uri="http://schemas.microsoft.com/office/word/2010/wordprocessingShape">
                    <wps:wsp xmlns:wps="http://schemas.microsoft.com/office/word/2010/wordprocessingShape">
                      <wps:cNvSpPr txBox="1"/>
                      <wps:spPr>
                        <a:xfrm>
                          <a:off x="0" y="0"/>
                          <a:ext cx="866775" cy="586740"/>
                        </a:xfrm>
                        <a:prstGeom prst="rect">
                          <a:avLst/>
                        </a:prstGeom>
                        <a:noFill/>
                        <a:ln w="9525">
                          <a:noFill/>
                        </a:ln>
                      </wps:spPr>
                      <wps:txbx>
                        <w:txbxContent>
                          <w:p>
                            <w:pPr>
                              <w:rPr>
                                <w:rFonts w:ascii="楷体_GB2312" w:eastAsia="楷体_GB2312" w:hAnsi="宋体" w:cs="宋体"/>
                                <w:sz w:val="24"/>
                              </w:rPr>
                            </w:pPr>
                            <w:r>
                              <w:rPr>
                                <w:rFonts w:ascii="楷体_GB2312" w:eastAsia="楷体_GB2312" w:hAnsi="宋体" w:cs="宋体" w:hint="eastAsia"/>
                                <w:sz w:val="24"/>
                              </w:rPr>
                              <w:t>总配电箱</w:t>
                            </w:r>
                          </w:p>
                        </w:txbxContent>
                      </wps:txbx>
                      <wps:bodyPr upright="1"/>
                    </wps:wsp>
                  </a:graphicData>
                </a:graphic>
              </wp:anchor>
            </w:drawing>
          </mc:Choice>
          <mc:Fallback>
            <w:pict>
              <v:shape id="文本框 64" o:spid="_x0000_s1087" type="#_x0000_t202" style="width:68.25pt;height:46.2pt;margin-top:3.35pt;margin-left:21pt;mso-wrap-distance-bottom:0;mso-wrap-distance-left:9pt;mso-wrap-distance-right:9pt;mso-wrap-distance-top:0;position:absolute;v-text-anchor:top;z-index:251768832" filled="f" fillcolor="this" stroked="f" strokeweight="0.75pt">
                <v:textbox>
                  <w:txbxContent>
                    <w:p>
                      <w:pPr>
                        <w:rPr>
                          <w:rFonts w:ascii="楷体_GB2312" w:eastAsia="楷体_GB2312" w:hAnsi="宋体" w:cs="宋体"/>
                          <w:sz w:val="24"/>
                        </w:rPr>
                      </w:pPr>
                      <w:r>
                        <w:rPr>
                          <w:rFonts w:ascii="楷体_GB2312" w:eastAsia="楷体_GB2312" w:hAnsi="宋体" w:cs="宋体" w:hint="eastAsia"/>
                          <w:sz w:val="24"/>
                        </w:rPr>
                        <w:t>总配电箱</w:t>
                      </w:r>
                    </w:p>
                  </w:txbxContent>
                </v:textbox>
              </v:shape>
            </w:pict>
          </mc:Fallback>
        </mc:AlternateContent>
      </w:r>
      <w:r>
        <w:rPr>
          <w:rFonts w:ascii="华文仿宋" w:eastAsia="华文仿宋" w:hAnsi="华文仿宋"/>
          <w:color w:val="000000"/>
        </w:rPr>
        <mc:AlternateContent>
          <mc:Choice Requires="wps">
            <w:drawing>
              <wp:anchor distT="0" distB="0" distL="114300" distR="114300" simplePos="0" relativeHeight="251780096" behindDoc="0" locked="0" layoutInCell="1" allowOverlap="1">
                <wp:simplePos x="0" y="0"/>
                <wp:positionH relativeFrom="column">
                  <wp:posOffset>4000500</wp:posOffset>
                </wp:positionH>
                <wp:positionV relativeFrom="paragraph">
                  <wp:posOffset>42545</wp:posOffset>
                </wp:positionV>
                <wp:extent cx="977900" cy="0"/>
                <wp:effectExtent l="0" t="0" r="0" b="0"/>
                <wp:wrapNone/>
                <wp:docPr id="67" name="直线 65"/>
                <wp:cNvGraphicFramePr/>
                <a:graphic xmlns:a="http://schemas.openxmlformats.org/drawingml/2006/main">
                  <a:graphicData uri="http://schemas.microsoft.com/office/word/2010/wordprocessingShape">
                    <wps:wsp xmlns:wps="http://schemas.microsoft.com/office/word/2010/wordprocessingShape">
                      <wps:cNvCnPr/>
                      <wps:spPr>
                        <a:xfrm>
                          <a:off x="0" y="0"/>
                          <a:ext cx="977900" cy="0"/>
                        </a:xfrm>
                        <a:prstGeom prst="line">
                          <a:avLst/>
                        </a:prstGeom>
                        <a:ln w="9525">
                          <a:solidFill>
                            <a:srgbClr val="000000"/>
                          </a:solidFill>
                          <a:prstDash val="solid"/>
                          <a:headEnd/>
                          <a:tailEnd/>
                        </a:ln>
                      </wps:spPr>
                      <wps:bodyPr/>
                    </wps:wsp>
                  </a:graphicData>
                </a:graphic>
              </wp:anchor>
            </w:drawing>
          </mc:Choice>
          <mc:Fallback>
            <w:pict>
              <v:line id="直线 65" o:spid="_x0000_s1088" style="mso-wrap-distance-bottom:0;mso-wrap-distance-left:9pt;mso-wrap-distance-right:9pt;mso-wrap-distance-top:0;position:absolute;v-text-anchor:top;z-index:251779072" from="315pt,3.35pt" to="392pt,3.35pt" fillcolor="this" stroked="t" strokecolor="black" strokeweight="0.75pt"/>
            </w:pict>
          </mc:Fallback>
        </mc:AlternateContent>
      </w:r>
      <w:r>
        <w:rPr>
          <w:rFonts w:ascii="华文仿宋" w:eastAsia="华文仿宋" w:hAnsi="华文仿宋"/>
          <w:color w:val="000000"/>
        </w:rPr>
        <mc:AlternateContent>
          <mc:Choice Requires="wps">
            <w:drawing>
              <wp:anchor distT="0" distB="0" distL="114300" distR="114300" simplePos="0" relativeHeight="251757568" behindDoc="0" locked="0" layoutInCell="1" allowOverlap="1">
                <wp:simplePos x="0" y="0"/>
                <wp:positionH relativeFrom="column">
                  <wp:posOffset>400050</wp:posOffset>
                </wp:positionH>
                <wp:positionV relativeFrom="paragraph">
                  <wp:posOffset>42545</wp:posOffset>
                </wp:positionV>
                <wp:extent cx="1666875" cy="0"/>
                <wp:effectExtent l="0" t="0" r="0" b="0"/>
                <wp:wrapNone/>
                <wp:docPr id="68" name="直线 66"/>
                <wp:cNvGraphicFramePr/>
                <a:graphic xmlns:a="http://schemas.openxmlformats.org/drawingml/2006/main">
                  <a:graphicData uri="http://schemas.microsoft.com/office/word/2010/wordprocessingShape">
                    <wps:wsp xmlns:wps="http://schemas.microsoft.com/office/word/2010/wordprocessingShape">
                      <wps:cNvCnPr/>
                      <wps:spPr>
                        <a:xfrm>
                          <a:off x="0" y="0"/>
                          <a:ext cx="1666875" cy="0"/>
                        </a:xfrm>
                        <a:prstGeom prst="line">
                          <a:avLst/>
                        </a:prstGeom>
                        <a:ln w="9525">
                          <a:solidFill>
                            <a:srgbClr val="000000"/>
                          </a:solidFill>
                          <a:prstDash val="solid"/>
                          <a:headEnd/>
                          <a:tailEnd/>
                        </a:ln>
                      </wps:spPr>
                      <wps:bodyPr/>
                    </wps:wsp>
                  </a:graphicData>
                </a:graphic>
              </wp:anchor>
            </w:drawing>
          </mc:Choice>
          <mc:Fallback>
            <w:pict>
              <v:line id="直线 66" o:spid="_x0000_s1089" style="mso-wrap-distance-bottom:0;mso-wrap-distance-left:9pt;mso-wrap-distance-right:9pt;mso-wrap-distance-top:0;position:absolute;v-text-anchor:top;z-index:251756544" from="31.5pt,3.35pt" to="162.75pt,3.35pt" fillcolor="this" stroked="t" strokecolor="black" strokeweight="0.75pt"/>
            </w:pict>
          </mc:Fallback>
        </mc:AlternateContent>
      </w:r>
    </w:p>
    <w:p>
      <w:pPr>
        <w:pStyle w:val="BodyTextIndent2"/>
        <w:spacing w:after="0" w:line="240" w:lineRule="auto"/>
        <w:ind w:left="400"/>
        <w:rPr>
          <w:rFonts w:ascii="华文仿宋" w:eastAsia="华文仿宋" w:hAnsi="华文仿宋"/>
          <w:snapToGrid w:val="0"/>
          <w:color w:val="000000"/>
        </w:rPr>
      </w:pPr>
    </w:p>
    <w:p>
      <w:pPr>
        <w:pStyle w:val="BodyTextIndent"/>
        <w:snapToGrid w:val="0"/>
        <w:ind w:firstLine="0" w:firstLineChars="0"/>
        <w:rPr>
          <w:rFonts w:ascii="宋体" w:hAnsi="宋体"/>
          <w:color w:val="FF0000"/>
          <w:sz w:val="24"/>
        </w:rPr>
      </w:pPr>
    </w:p>
    <w:p>
      <w:pPr>
        <w:pStyle w:val="BodyTextIndent"/>
        <w:snapToGrid w:val="0"/>
        <w:ind w:firstLine="120" w:firstLineChars="50"/>
        <w:rPr>
          <w:rFonts w:ascii="宋体" w:hAnsi="宋体"/>
          <w:color w:val="000000"/>
          <w:sz w:val="24"/>
        </w:rPr>
      </w:pPr>
      <w:r>
        <w:rPr>
          <w:rFonts w:ascii="宋体" w:hAnsi="宋体" w:hint="eastAsia"/>
          <w:color w:val="000000"/>
          <w:sz w:val="24"/>
        </w:rPr>
        <w:t>总电箱和分电箱做接地。</w:t>
      </w:r>
    </w:p>
    <w:p>
      <w:pPr>
        <w:pStyle w:val="BodyTextIndent"/>
        <w:snapToGrid w:val="0"/>
        <w:ind w:firstLine="0" w:firstLineChars="0"/>
        <w:rPr>
          <w:rFonts w:ascii="宋体" w:eastAsia="宋体" w:hAnsi="宋体"/>
          <w:bCs/>
          <w:sz w:val="24"/>
          <w:szCs w:val="24"/>
        </w:rPr>
      </w:pPr>
      <w:r>
        <w:rPr>
          <w:rFonts w:ascii="宋体" w:eastAsia="宋体" w:hAnsi="宋体" w:hint="eastAsia"/>
          <w:bCs/>
          <w:sz w:val="24"/>
          <w:szCs w:val="24"/>
        </w:rPr>
        <w:t>2、供电线路确定</w:t>
      </w:r>
      <w:bookmarkEnd w:id="7"/>
    </w:p>
    <w:p>
      <w:pPr>
        <w:pStyle w:val="BodyTextIndent"/>
        <w:snapToGrid w:val="0"/>
        <w:ind w:firstLine="360" w:firstLineChars="150"/>
        <w:rPr>
          <w:rFonts w:ascii="宋体" w:hAnsi="宋体"/>
          <w:color w:val="FF0000"/>
          <w:sz w:val="24"/>
        </w:rPr>
        <w:sectPr>
          <w:footerReference w:type="default" r:id="rId6"/>
          <w:pgSz w:w="12240" w:h="15840"/>
          <w:pgMar w:top="1134" w:right="1134" w:bottom="1134" w:left="1417" w:header="720" w:footer="720" w:gutter="0"/>
          <w:pgNumType w:start="1"/>
          <w:cols w:num="1" w:space="0"/>
        </w:sectPr>
      </w:pPr>
      <w:r>
        <w:rPr>
          <w:rFonts w:ascii="宋体" w:hAnsi="宋体" w:hint="eastAsia"/>
          <w:color w:val="000000" w:themeColor="text1"/>
          <w:sz w:val="24"/>
          <w14:textFill>
            <w14:solidFill>
              <w14:schemeClr w14:val="tx1"/>
            </w14:solidFill>
          </w14:textFill>
        </w:rPr>
        <w:t xml:space="preserve"> 总箱配出线采用放射式配电方式，一共馈出</w:t>
      </w:r>
      <w:r>
        <w:rPr>
          <w:rFonts w:ascii="宋体" w:hAnsi="宋体" w:hint="eastAsia"/>
          <w:color w:val="000000" w:themeColor="text1"/>
          <w:sz w:val="24"/>
          <w:lang w:val="en-US" w:eastAsia="zh-CN"/>
          <w14:textFill>
            <w14:solidFill>
              <w14:schemeClr w14:val="tx1"/>
            </w14:solidFill>
          </w14:textFill>
        </w:rPr>
        <w:t>4</w:t>
      </w:r>
      <w:r>
        <w:rPr>
          <w:rFonts w:ascii="宋体" w:hAnsi="宋体" w:hint="eastAsia"/>
          <w:color w:val="000000" w:themeColor="text1"/>
          <w:sz w:val="24"/>
          <w14:textFill>
            <w14:solidFill>
              <w14:schemeClr w14:val="tx1"/>
            </w14:solidFill>
          </w14:textFill>
        </w:rPr>
        <w:t>条供电线路，其中</w:t>
      </w:r>
      <w:r>
        <w:rPr>
          <w:rFonts w:ascii="宋体" w:hAnsi="宋体" w:hint="eastAsia"/>
          <w:color w:val="000000" w:themeColor="text1"/>
          <w:sz w:val="24"/>
          <w:lang w:val="en-US" w:eastAsia="zh-CN"/>
          <w14:textFill>
            <w14:solidFill>
              <w14:schemeClr w14:val="tx1"/>
            </w14:solidFill>
          </w14:textFill>
        </w:rPr>
        <w:t>2</w:t>
      </w:r>
      <w:r>
        <w:rPr>
          <w:rFonts w:ascii="宋体" w:hAnsi="宋体" w:hint="eastAsia"/>
          <w:color w:val="000000" w:themeColor="text1"/>
          <w:sz w:val="24"/>
          <w14:textFill>
            <w14:solidFill>
              <w14:schemeClr w14:val="tx1"/>
            </w14:solidFill>
          </w14:textFill>
        </w:rPr>
        <w:t>条为主装置现场电源（其中</w:t>
      </w:r>
      <w:r>
        <w:rPr>
          <w:rFonts w:ascii="宋体" w:hAnsi="宋体" w:hint="eastAsia"/>
          <w:color w:val="000000" w:themeColor="text1"/>
          <w:sz w:val="24"/>
          <w:lang w:val="en-US" w:eastAsia="zh-CN"/>
          <w14:textFill>
            <w14:solidFill>
              <w14:schemeClr w14:val="tx1"/>
            </w14:solidFill>
          </w14:textFill>
        </w:rPr>
        <w:t>1</w:t>
      </w:r>
      <w:r>
        <w:rPr>
          <w:rFonts w:ascii="宋体" w:hAnsi="宋体" w:hint="eastAsia"/>
          <w:color w:val="000000" w:themeColor="text1"/>
          <w:sz w:val="24"/>
          <w14:textFill>
            <w14:solidFill>
              <w14:schemeClr w14:val="tx1"/>
            </w14:solidFill>
          </w14:textFill>
        </w:rPr>
        <w:t>条施工动力电源，1条照明电源）、</w:t>
      </w:r>
      <w:r>
        <w:rPr>
          <w:rFonts w:ascii="宋体" w:hAnsi="宋体" w:hint="eastAsia"/>
          <w:color w:val="000000" w:themeColor="text1"/>
          <w:sz w:val="24"/>
          <w:lang w:val="en-US" w:eastAsia="zh-CN"/>
          <w14:textFill>
            <w14:solidFill>
              <w14:schemeClr w14:val="tx1"/>
            </w14:solidFill>
          </w14:textFill>
        </w:rPr>
        <w:t>2</w:t>
      </w:r>
      <w:r>
        <w:rPr>
          <w:rFonts w:ascii="宋体" w:hAnsi="宋体" w:hint="eastAsia"/>
          <w:color w:val="000000" w:themeColor="text1"/>
          <w:sz w:val="24"/>
          <w14:textFill>
            <w14:solidFill>
              <w14:schemeClr w14:val="tx1"/>
            </w14:solidFill>
          </w14:textFill>
        </w:rPr>
        <w:t>条为预制区电源（其中</w:t>
      </w:r>
      <w:r>
        <w:rPr>
          <w:rFonts w:ascii="宋体" w:hAnsi="宋体" w:hint="eastAsia"/>
          <w:color w:val="000000" w:themeColor="text1"/>
          <w:sz w:val="24"/>
          <w:lang w:val="en-US" w:eastAsia="zh-CN"/>
          <w14:textFill>
            <w14:solidFill>
              <w14:schemeClr w14:val="tx1"/>
            </w14:solidFill>
          </w14:textFill>
        </w:rPr>
        <w:t>1</w:t>
      </w:r>
      <w:r>
        <w:rPr>
          <w:rFonts w:ascii="宋体" w:hAnsi="宋体" w:hint="eastAsia"/>
          <w:color w:val="000000" w:themeColor="text1"/>
          <w:sz w:val="24"/>
          <w14:textFill>
            <w14:solidFill>
              <w14:schemeClr w14:val="tx1"/>
            </w14:solidFill>
          </w14:textFill>
        </w:rPr>
        <w:t>条施工动力电源，1条照明电源）。在总配电箱起点处进行</w:t>
      </w:r>
    </w:p>
    <w:p>
      <w:pPr>
        <w:pStyle w:val="BodyTextIndent"/>
        <w:snapToGrid w:val="0"/>
        <w:ind w:firstLine="360" w:firstLineChars="150"/>
        <w:rPr>
          <w:rFonts w:ascii="宋体" w:hAnsi="宋体"/>
          <w:color w:val="FF0000"/>
          <w:sz w:val="24"/>
        </w:rPr>
      </w:pPr>
      <w:r>
        <w:rPr>
          <w:rFonts w:ascii="宋体" w:hAnsi="宋体" w:hint="eastAsia"/>
          <w:sz w:val="24"/>
        </w:rPr>
        <w:t>可靠接地，安装一组接地极。接地电阻不应大于4Ω。工作零线（N线）和保护零线（PE线）要严格区分，不得混用。所有机电设备的金属外壳必须与保护零线做可靠联接。按照规范要求，PE线截面选择根据相线截面而定。</w:t>
      </w:r>
    </w:p>
    <w:p>
      <w:pPr>
        <w:pStyle w:val="Heading3"/>
        <w:tabs>
          <w:tab w:val="left" w:pos="960"/>
          <w:tab w:val="left" w:pos="1100"/>
          <w:tab w:val="left" w:pos="1530"/>
        </w:tabs>
        <w:spacing w:before="0" w:after="0" w:line="360" w:lineRule="auto"/>
        <w:rPr>
          <w:rFonts w:ascii="宋体" w:eastAsia="宋体" w:hAnsi="宋体"/>
          <w:b w:val="0"/>
          <w:bCs w:val="0"/>
          <w:sz w:val="24"/>
          <w:szCs w:val="24"/>
        </w:rPr>
      </w:pPr>
      <w:bookmarkStart w:id="8" w:name="_Toc377543870"/>
      <w:r>
        <w:rPr>
          <w:rFonts w:ascii="宋体" w:hAnsi="宋体" w:hint="eastAsia"/>
          <w:b w:val="0"/>
          <w:bCs w:val="0"/>
          <w:sz w:val="24"/>
          <w:szCs w:val="24"/>
        </w:rPr>
        <w:t>3</w:t>
      </w:r>
      <w:r>
        <w:rPr>
          <w:rFonts w:ascii="宋体" w:eastAsia="宋体" w:hAnsi="宋体" w:hint="eastAsia"/>
          <w:b w:val="0"/>
          <w:bCs w:val="0"/>
          <w:sz w:val="24"/>
          <w:szCs w:val="24"/>
        </w:rPr>
        <w:t>、施工现场线路敷设方式选择</w:t>
      </w:r>
      <w:bookmarkEnd w:id="8"/>
    </w:p>
    <w:p>
      <w:pPr>
        <w:pStyle w:val="BodyTextIndent"/>
        <w:snapToGrid w:val="0"/>
        <w:ind w:firstLine="480"/>
        <w:rPr>
          <w:rFonts w:ascii="宋体" w:hAnsi="宋体"/>
          <w:sz w:val="24"/>
        </w:rPr>
      </w:pPr>
      <w:r>
        <w:rPr>
          <w:rFonts w:ascii="宋体" w:hAnsi="宋体" w:hint="eastAsia"/>
          <w:sz w:val="24"/>
        </w:rPr>
        <w:t>因施工现场场地原因，机具较多，为保证施工安全，现场内的供电线路全部设定为电缆</w:t>
      </w:r>
      <w:r>
        <w:rPr>
          <w:rFonts w:ascii="宋体" w:hAnsi="宋体" w:hint="eastAsia"/>
          <w:sz w:val="24"/>
          <w:lang w:eastAsia="zh-CN"/>
        </w:rPr>
        <w:t>架空</w:t>
      </w:r>
      <w:r>
        <w:rPr>
          <w:rFonts w:ascii="宋体" w:hAnsi="宋体" w:hint="eastAsia"/>
          <w:sz w:val="24"/>
        </w:rPr>
        <w:t>敷设。安装要求按《建设工程施工现场供电安全规范》</w:t>
      </w:r>
      <w:r>
        <w:rPr>
          <w:rFonts w:ascii="宋体" w:hAnsi="宋体"/>
          <w:sz w:val="24"/>
        </w:rPr>
        <w:t>GB50194</w:t>
      </w:r>
      <w:r>
        <w:rPr>
          <w:rFonts w:ascii="宋体" w:hAnsi="宋体" w:hint="eastAsia"/>
          <w:sz w:val="24"/>
        </w:rPr>
        <w:t>和《施工现场临时用电安全技术规范》JGJ46执行。</w:t>
      </w:r>
    </w:p>
    <w:p>
      <w:pPr>
        <w:pStyle w:val="Heading3"/>
        <w:tabs>
          <w:tab w:val="left" w:pos="960"/>
          <w:tab w:val="left" w:pos="1100"/>
          <w:tab w:val="left" w:pos="1530"/>
        </w:tabs>
        <w:spacing w:before="0" w:after="0" w:line="360" w:lineRule="auto"/>
        <w:rPr>
          <w:rFonts w:ascii="宋体" w:eastAsia="宋体" w:hAnsi="宋体"/>
          <w:b w:val="0"/>
          <w:bCs w:val="0"/>
          <w:sz w:val="24"/>
          <w:szCs w:val="24"/>
        </w:rPr>
      </w:pPr>
      <w:bookmarkStart w:id="9" w:name="_Toc377543871"/>
      <w:r>
        <w:rPr>
          <w:rFonts w:ascii="宋体" w:hAnsi="宋体" w:hint="eastAsia"/>
          <w:b w:val="0"/>
          <w:bCs w:val="0"/>
          <w:sz w:val="24"/>
          <w:szCs w:val="24"/>
        </w:rPr>
        <w:t>4</w:t>
      </w:r>
      <w:r>
        <w:rPr>
          <w:rFonts w:ascii="宋体" w:eastAsia="宋体" w:hAnsi="宋体" w:hint="eastAsia"/>
          <w:b w:val="0"/>
          <w:bCs w:val="0"/>
          <w:sz w:val="24"/>
          <w:szCs w:val="24"/>
        </w:rPr>
        <w:t>、线路的敷设方法和要求</w:t>
      </w:r>
      <w:bookmarkEnd w:id="9"/>
    </w:p>
    <w:p>
      <w:pPr>
        <w:pStyle w:val="BodyTextIndent"/>
        <w:snapToGrid w:val="0"/>
        <w:ind w:firstLine="480"/>
        <w:rPr>
          <w:rFonts w:ascii="宋体" w:hAnsi="宋体"/>
          <w:sz w:val="24"/>
        </w:rPr>
      </w:pPr>
      <w:r>
        <w:rPr>
          <w:rFonts w:ascii="宋体" w:hAnsi="宋体" w:hint="eastAsia"/>
          <w:sz w:val="24"/>
        </w:rPr>
        <w:t>（1）为了保证安全、美观和整洁采用电缆延管廊行架敷设及局部架空敷设，施工总电源用1根YJV-3*</w:t>
      </w:r>
      <w:r>
        <w:rPr>
          <w:rFonts w:ascii="宋体" w:hAnsi="宋体" w:hint="eastAsia"/>
          <w:sz w:val="24"/>
          <w:lang w:val="en-US" w:eastAsia="zh-CN"/>
        </w:rPr>
        <w:t>50</w:t>
      </w:r>
      <w:r>
        <w:rPr>
          <w:rFonts w:ascii="宋体" w:hAnsi="宋体" w:hint="eastAsia"/>
          <w:sz w:val="24"/>
        </w:rPr>
        <w:t>+2*</w:t>
      </w:r>
      <w:r>
        <w:rPr>
          <w:rFonts w:ascii="宋体" w:hAnsi="宋体" w:hint="eastAsia"/>
          <w:sz w:val="24"/>
          <w:lang w:val="en-US" w:eastAsia="zh-CN"/>
        </w:rPr>
        <w:t>25</w:t>
      </w:r>
      <w:r>
        <w:rPr>
          <w:rFonts w:ascii="宋体" w:hAnsi="宋体" w:hint="eastAsia"/>
          <w:sz w:val="24"/>
        </w:rPr>
        <w:t>电缆，从1#变敷设到主装置施工区域1级箱。</w:t>
      </w:r>
    </w:p>
    <w:p>
      <w:pPr>
        <w:pStyle w:val="BodyTextIndent"/>
        <w:snapToGrid w:val="0"/>
        <w:ind w:firstLine="480"/>
        <w:rPr>
          <w:rFonts w:ascii="宋体" w:hAnsi="宋体"/>
          <w:sz w:val="24"/>
        </w:rPr>
      </w:pPr>
      <w:r>
        <w:rPr>
          <w:rFonts w:ascii="宋体" w:hAnsi="宋体" w:hint="eastAsia"/>
          <w:sz w:val="24"/>
        </w:rPr>
        <w:t>（2）照明线路：施工照明和动力线路共用电源，设单独施工照明配电箱。</w:t>
      </w:r>
    </w:p>
    <w:p>
      <w:pPr>
        <w:pStyle w:val="BodyTextIndent"/>
        <w:snapToGrid w:val="0"/>
        <w:ind w:firstLine="480"/>
        <w:rPr>
          <w:rFonts w:ascii="宋体" w:hAnsi="宋体" w:hint="eastAsia"/>
          <w:sz w:val="24"/>
        </w:rPr>
      </w:pPr>
      <w:r>
        <w:rPr>
          <w:rFonts w:ascii="宋体" w:hAnsi="宋体" w:hint="eastAsia"/>
          <w:sz w:val="24"/>
        </w:rPr>
        <w:t>（3）配电箱的安装和管理：严格遵守《建设工程施工现场供电安全规范》</w:t>
      </w:r>
      <w:r>
        <w:rPr>
          <w:rFonts w:ascii="宋体" w:hAnsi="宋体"/>
          <w:sz w:val="24"/>
        </w:rPr>
        <w:t>GB50194</w:t>
      </w:r>
      <w:r>
        <w:rPr>
          <w:rFonts w:ascii="宋体" w:hAnsi="宋体" w:hint="eastAsia"/>
          <w:sz w:val="24"/>
        </w:rPr>
        <w:t>和《施工现场临时用电安全技术规范》JGJ46要求。</w:t>
      </w:r>
      <w:bookmarkStart w:id="10" w:name="_Toc377543872"/>
      <w:bookmarkStart w:id="11" w:name="_Toc299027547"/>
    </w:p>
    <w:p>
      <w:pPr>
        <w:spacing w:before="120" w:beforeLines="50" w:after="120" w:afterLines="50"/>
        <w:rPr>
          <w:rFonts w:ascii="宋体" w:hAnsi="宋体" w:cs="宋体" w:hint="eastAsia"/>
          <w:b/>
          <w:bCs w:val="0"/>
          <w:color w:val="000000"/>
          <w:sz w:val="24"/>
        </w:rPr>
      </w:pPr>
      <w:r>
        <w:rPr>
          <w:rFonts w:ascii="宋体" w:eastAsia="宋体" w:hAnsi="宋体" w:hint="eastAsia"/>
          <w:b/>
          <w:bCs w:val="0"/>
          <w:sz w:val="24"/>
          <w:szCs w:val="24"/>
        </w:rPr>
        <w:t>（二）</w:t>
      </w:r>
      <w:r>
        <w:rPr>
          <w:rFonts w:ascii="宋体" w:hAnsi="宋体" w:cs="宋体" w:hint="eastAsia"/>
          <w:b/>
          <w:bCs w:val="0"/>
          <w:color w:val="000000"/>
          <w:sz w:val="24"/>
        </w:rPr>
        <w:t>项目组织机构及其职责</w:t>
      </w:r>
    </w:p>
    <w:p>
      <w:pPr>
        <w:spacing w:before="120" w:beforeLines="50" w:after="120" w:afterLines="50"/>
        <w:rPr>
          <w:rFonts w:ascii="宋体" w:hAnsi="宋体" w:cs="宋体" w:hint="eastAsia"/>
          <w:color w:val="000000"/>
          <w:sz w:val="24"/>
        </w:rPr>
      </w:pPr>
      <w:r>
        <w:rPr>
          <w:rFonts w:ascii="宋体" w:hAnsi="宋体" w:cs="宋体" w:hint="eastAsia"/>
          <w:color w:val="000000"/>
          <w:sz w:val="24"/>
          <w:lang w:val="en-US" w:eastAsia="zh-CN"/>
        </w:rPr>
        <w:t>1、</w:t>
      </w:r>
      <w:r>
        <w:rPr>
          <w:rFonts w:ascii="宋体" w:hAnsi="宋体" w:cs="宋体" w:hint="eastAsia"/>
          <w:color w:val="000000"/>
          <w:sz w:val="24"/>
          <w:lang w:eastAsia="zh-CN"/>
        </w:rPr>
        <w:t>为了确保工程能够保质保量的完成，确保工程工序的合理衔接，成立项目领导小组，其组织机构如下：</w:t>
      </w:r>
    </w:p>
    <w:p>
      <w:pPr>
        <w:spacing w:line="360" w:lineRule="auto"/>
        <w:rPr>
          <w:rFonts w:ascii="宋体" w:hAnsi="宋体" w:cs="宋体" w:hint="eastAsia"/>
          <w:sz w:val="24"/>
        </w:rPr>
      </w:pPr>
      <w:r>
        <w:rPr>
          <w:sz w:val="24"/>
        </w:rPr>
        <mc:AlternateContent>
          <mc:Choice Requires="wps">
            <w:drawing>
              <wp:anchor distT="0" distB="0" distL="114300" distR="114300" simplePos="0" relativeHeight="251816960" behindDoc="0" locked="0" layoutInCell="1" allowOverlap="1">
                <wp:simplePos x="0" y="0"/>
                <wp:positionH relativeFrom="column">
                  <wp:posOffset>2125345</wp:posOffset>
                </wp:positionH>
                <wp:positionV relativeFrom="paragraph">
                  <wp:posOffset>194945</wp:posOffset>
                </wp:positionV>
                <wp:extent cx="1628775" cy="304800"/>
                <wp:effectExtent l="4445" t="4445" r="5080" b="14605"/>
                <wp:wrapNone/>
                <wp:docPr id="91" name="文本框 40"/>
                <wp:cNvGraphicFramePr/>
                <a:graphic xmlns:a="http://schemas.openxmlformats.org/drawingml/2006/main">
                  <a:graphicData uri="http://schemas.microsoft.com/office/word/2010/wordprocessingShape">
                    <wps:wsp xmlns:wps="http://schemas.microsoft.com/office/word/2010/wordprocessingShape">
                      <wps:cNvSpPr txBox="1"/>
                      <wps:spPr>
                        <a:xfrm>
                          <a:off x="0" y="0"/>
                          <a:ext cx="1628775" cy="304800"/>
                        </a:xfrm>
                        <a:prstGeom prst="rect">
                          <a:avLst/>
                        </a:prstGeom>
                        <a:solidFill>
                          <a:srgbClr val="FFFFFF"/>
                        </a:solidFill>
                        <a:ln w="9525">
                          <a:solidFill>
                            <a:srgbClr val="000000"/>
                          </a:solidFill>
                          <a:prstDash val="solid"/>
                          <a:miter lim="0"/>
                          <a:headEnd/>
                          <a:tailEnd/>
                        </a:ln>
                      </wps:spPr>
                      <wps:txbx>
                        <w:txbxContent>
                          <w:p>
                            <w:pPr>
                              <w:jc w:val="center"/>
                              <w:rPr>
                                <w:rFonts w:hint="eastAsia"/>
                              </w:rPr>
                            </w:pPr>
                            <w:r>
                              <w:rPr>
                                <w:rFonts w:hint="eastAsia"/>
                              </w:rPr>
                              <w:t>项目经理：</w:t>
                            </w:r>
                          </w:p>
                        </w:txbxContent>
                      </wps:txbx>
                      <wps:bodyPr upright="1"/>
                    </wps:wsp>
                  </a:graphicData>
                </a:graphic>
              </wp:anchor>
            </w:drawing>
          </mc:Choice>
          <mc:Fallback>
            <w:pict>
              <v:shape id="文本框 40" o:spid="_x0000_s1090" type="#_x0000_t202" style="width:128.25pt;height:24pt;margin-top:15.35pt;margin-left:167.35pt;mso-wrap-distance-bottom:0;mso-wrap-distance-left:9pt;mso-wrap-distance-right:9pt;mso-wrap-distance-top:0;position:absolute;v-text-anchor:top;z-index:251815936" fillcolor="white" stroked="t" strokecolor="black" strokeweight="0.75pt">
                <v:stroke joinstyle="miter"/>
                <v:textbox>
                  <w:txbxContent>
                    <w:p>
                      <w:pPr>
                        <w:jc w:val="center"/>
                        <w:rPr>
                          <w:rFonts w:hint="eastAsia"/>
                        </w:rPr>
                      </w:pPr>
                      <w:r>
                        <w:rPr>
                          <w:rFonts w:hint="eastAsia"/>
                        </w:rPr>
                        <w:t>项目经理：</w:t>
                      </w:r>
                    </w:p>
                  </w:txbxContent>
                </v:textbox>
              </v:shape>
            </w:pict>
          </mc:Fallback>
        </mc:AlternateContent>
      </w:r>
    </w:p>
    <w:p>
      <w:pPr>
        <w:spacing w:line="360" w:lineRule="auto"/>
        <w:rPr>
          <w:rFonts w:ascii="宋体" w:hAnsi="宋体" w:cs="宋体" w:hint="eastAsia"/>
          <w:sz w:val="24"/>
        </w:rPr>
      </w:pPr>
      <w:r>
        <w:rPr>
          <w:sz w:val="24"/>
        </w:rPr>
        <mc:AlternateContent>
          <mc:Choice Requires="wps">
            <w:drawing>
              <wp:anchor distT="0" distB="0" distL="114300" distR="114300" simplePos="0" relativeHeight="251819008" behindDoc="0" locked="0" layoutInCell="1" allowOverlap="1">
                <wp:simplePos x="0" y="0"/>
                <wp:positionH relativeFrom="column">
                  <wp:posOffset>2933700</wp:posOffset>
                </wp:positionH>
                <wp:positionV relativeFrom="paragraph">
                  <wp:posOffset>201930</wp:posOffset>
                </wp:positionV>
                <wp:extent cx="635" cy="314325"/>
                <wp:effectExtent l="7620" t="0" r="10795" b="9525"/>
                <wp:wrapNone/>
                <wp:docPr id="92" name="直线 53"/>
                <wp:cNvGraphicFramePr/>
                <a:graphic xmlns:a="http://schemas.openxmlformats.org/drawingml/2006/main">
                  <a:graphicData uri="http://schemas.microsoft.com/office/word/2010/wordprocessingShape">
                    <wps:wsp xmlns:wps="http://schemas.microsoft.com/office/word/2010/wordprocessingShape">
                      <wps:cNvCnPr/>
                      <wps:spPr>
                        <a:xfrm>
                          <a:off x="0" y="0"/>
                          <a:ext cx="635" cy="314325"/>
                        </a:xfrm>
                        <a:prstGeom prst="line">
                          <a:avLst/>
                        </a:prstGeom>
                        <a:ln w="15875">
                          <a:solidFill>
                            <a:srgbClr val="000000"/>
                          </a:solidFill>
                          <a:prstDash val="solid"/>
                          <a:headEnd/>
                          <a:tailEnd/>
                        </a:ln>
                      </wps:spPr>
                      <wps:bodyPr upright="1"/>
                    </wps:wsp>
                  </a:graphicData>
                </a:graphic>
              </wp:anchor>
            </w:drawing>
          </mc:Choice>
          <mc:Fallback>
            <w:pict>
              <v:line id="直线 53" o:spid="_x0000_s1091" style="mso-wrap-distance-bottom:0;mso-wrap-distance-left:9pt;mso-wrap-distance-right:9pt;mso-wrap-distance-top:0;position:absolute;v-text-anchor:top;z-index:251817984" from="231pt,15.9pt" to="231.05pt,40.65pt" fillcolor="this" stroked="t" strokecolor="black" strokeweight="1.25pt"/>
            </w:pict>
          </mc:Fallback>
        </mc:AlternateContent>
      </w:r>
    </w:p>
    <w:p>
      <w:pPr>
        <w:spacing w:line="360" w:lineRule="auto"/>
        <w:rPr>
          <w:rFonts w:ascii="宋体" w:hAnsi="宋体" w:cs="宋体" w:hint="eastAsia"/>
          <w:sz w:val="24"/>
        </w:rPr>
      </w:pPr>
      <w:r>
        <w:rPr>
          <w:sz w:val="24"/>
        </w:rPr>
        <mc:AlternateContent>
          <mc:Choice Requires="wps">
            <w:drawing>
              <wp:anchor distT="0" distB="0" distL="114300" distR="114300" simplePos="0" relativeHeight="251782144" behindDoc="0" locked="0" layoutInCell="1" allowOverlap="1">
                <wp:simplePos x="0" y="0"/>
                <wp:positionH relativeFrom="column">
                  <wp:posOffset>2115820</wp:posOffset>
                </wp:positionH>
                <wp:positionV relativeFrom="paragraph">
                  <wp:posOffset>192405</wp:posOffset>
                </wp:positionV>
                <wp:extent cx="1628775" cy="304800"/>
                <wp:effectExtent l="4445" t="4445" r="5080" b="14605"/>
                <wp:wrapNone/>
                <wp:docPr id="1" name="文本框 40"/>
                <wp:cNvGraphicFramePr/>
                <a:graphic xmlns:a="http://schemas.openxmlformats.org/drawingml/2006/main">
                  <a:graphicData uri="http://schemas.microsoft.com/office/word/2010/wordprocessingShape">
                    <wps:wsp xmlns:wps="http://schemas.microsoft.com/office/word/2010/wordprocessingShape">
                      <wps:cNvSpPr txBox="1"/>
                      <wps:spPr>
                        <a:xfrm>
                          <a:off x="0" y="0"/>
                          <a:ext cx="1628775" cy="304800"/>
                        </a:xfrm>
                        <a:prstGeom prst="rect">
                          <a:avLst/>
                        </a:prstGeom>
                        <a:solidFill>
                          <a:srgbClr val="FFFFFF"/>
                        </a:solidFill>
                        <a:ln w="9525">
                          <a:solidFill>
                            <a:srgbClr val="000000"/>
                          </a:solidFill>
                          <a:prstDash val="solid"/>
                          <a:miter lim="0"/>
                          <a:headEnd/>
                          <a:tailEnd/>
                        </a:ln>
                      </wps:spPr>
                      <wps:txbx>
                        <w:txbxContent>
                          <w:p>
                            <w:pPr>
                              <w:jc w:val="center"/>
                              <w:rPr>
                                <w:rFonts w:hint="eastAsia"/>
                              </w:rPr>
                            </w:pPr>
                            <w:r>
                              <w:rPr>
                                <w:rFonts w:hint="eastAsia"/>
                              </w:rPr>
                              <w:t>项目</w:t>
                            </w:r>
                            <w:r>
                              <w:rPr>
                                <w:rFonts w:hint="eastAsia"/>
                                <w:lang w:eastAsia="zh-CN"/>
                              </w:rPr>
                              <w:t>副</w:t>
                            </w:r>
                            <w:r>
                              <w:rPr>
                                <w:rFonts w:hint="eastAsia"/>
                              </w:rPr>
                              <w:t>经理：</w:t>
                            </w:r>
                          </w:p>
                        </w:txbxContent>
                      </wps:txbx>
                      <wps:bodyPr upright="1"/>
                    </wps:wsp>
                  </a:graphicData>
                </a:graphic>
              </wp:anchor>
            </w:drawing>
          </mc:Choice>
          <mc:Fallback>
            <w:pict>
              <v:shape id="文本框 40" o:spid="_x0000_s1092" type="#_x0000_t202" style="width:128.25pt;height:24pt;margin-top:15.15pt;margin-left:166.6pt;mso-wrap-distance-bottom:0;mso-wrap-distance-left:9pt;mso-wrap-distance-right:9pt;mso-wrap-distance-top:0;position:absolute;v-text-anchor:top;z-index:251781120" fillcolor="white" stroked="t" strokecolor="black" strokeweight="0.75pt">
                <v:stroke joinstyle="miter"/>
                <v:textbox>
                  <w:txbxContent>
                    <w:p>
                      <w:pPr>
                        <w:jc w:val="center"/>
                        <w:rPr>
                          <w:rFonts w:hint="eastAsia"/>
                        </w:rPr>
                      </w:pPr>
                      <w:r>
                        <w:rPr>
                          <w:rFonts w:hint="eastAsia"/>
                        </w:rPr>
                        <w:t>项目</w:t>
                      </w:r>
                      <w:r>
                        <w:rPr>
                          <w:rFonts w:hint="eastAsia"/>
                          <w:lang w:eastAsia="zh-CN"/>
                        </w:rPr>
                        <w:t>副</w:t>
                      </w:r>
                      <w:r>
                        <w:rPr>
                          <w:rFonts w:hint="eastAsia"/>
                        </w:rPr>
                        <w:t>经理：</w:t>
                      </w:r>
                    </w:p>
                  </w:txbxContent>
                </v:textbox>
              </v:shape>
            </w:pict>
          </mc:Fallback>
        </mc:AlternateContent>
      </w:r>
    </w:p>
    <w:p>
      <w:pPr>
        <w:spacing w:line="360" w:lineRule="auto"/>
        <w:rPr>
          <w:rFonts w:ascii="宋体" w:hAnsi="宋体" w:cs="宋体" w:hint="eastAsia"/>
          <w:sz w:val="24"/>
        </w:rPr>
      </w:pPr>
      <w:r>
        <w:rPr>
          <w:sz w:val="24"/>
        </w:rPr>
        <mc:AlternateContent>
          <mc:Choice Requires="wps">
            <w:drawing>
              <wp:anchor distT="0" distB="0" distL="114300" distR="114300" simplePos="0" relativeHeight="251814912" behindDoc="0" locked="0" layoutInCell="1" allowOverlap="1">
                <wp:simplePos x="0" y="0"/>
                <wp:positionH relativeFrom="column">
                  <wp:posOffset>2924175</wp:posOffset>
                </wp:positionH>
                <wp:positionV relativeFrom="paragraph">
                  <wp:posOffset>201930</wp:posOffset>
                </wp:positionV>
                <wp:extent cx="1270" cy="323215"/>
                <wp:effectExtent l="7620" t="0" r="10160" b="635"/>
                <wp:wrapNone/>
                <wp:docPr id="16" name="直线 3"/>
                <wp:cNvGraphicFramePr/>
                <a:graphic xmlns:a="http://schemas.openxmlformats.org/drawingml/2006/main">
                  <a:graphicData uri="http://schemas.microsoft.com/office/word/2010/wordprocessingShape">
                    <wps:wsp xmlns:wps="http://schemas.microsoft.com/office/word/2010/wordprocessingShape">
                      <wps:cNvCnPr/>
                      <wps:spPr>
                        <a:xfrm>
                          <a:off x="0" y="0"/>
                          <a:ext cx="1270" cy="323215"/>
                        </a:xfrm>
                        <a:prstGeom prst="line">
                          <a:avLst/>
                        </a:prstGeom>
                        <a:ln w="15875">
                          <a:solidFill>
                            <a:srgbClr val="000000"/>
                          </a:solidFill>
                          <a:prstDash val="solid"/>
                          <a:headEnd/>
                          <a:tailEnd/>
                        </a:ln>
                      </wps:spPr>
                      <wps:bodyPr upright="1"/>
                    </wps:wsp>
                  </a:graphicData>
                </a:graphic>
              </wp:anchor>
            </w:drawing>
          </mc:Choice>
          <mc:Fallback>
            <w:pict>
              <v:line id="直线 3" o:spid="_x0000_s1093" style="mso-wrap-distance-bottom:0;mso-wrap-distance-left:9pt;mso-wrap-distance-right:9pt;mso-wrap-distance-top:0;position:absolute;v-text-anchor:top;z-index:251813888" from="230.25pt,15.9pt" to="230.35pt,41.35pt" fillcolor="this" stroked="t" strokecolor="black" strokeweight="1.25pt"/>
            </w:pict>
          </mc:Fallback>
        </mc:AlternateContent>
      </w:r>
    </w:p>
    <w:p>
      <w:pPr>
        <w:spacing w:line="360" w:lineRule="auto"/>
        <w:rPr>
          <w:rFonts w:ascii="宋体" w:hAnsi="宋体" w:cs="宋体" w:hint="eastAsia"/>
          <w:sz w:val="24"/>
        </w:rPr>
      </w:pPr>
      <w:r>
        <w:rPr>
          <w:sz w:val="24"/>
        </w:rPr>
        <mc:AlternateContent>
          <mc:Choice Requires="wps">
            <w:drawing>
              <wp:anchor distT="0" distB="0" distL="114300" distR="114300" simplePos="0" relativeHeight="251806720" behindDoc="0" locked="0" layoutInCell="1" allowOverlap="1">
                <wp:simplePos x="0" y="0"/>
                <wp:positionH relativeFrom="column">
                  <wp:posOffset>4315460</wp:posOffset>
                </wp:positionH>
                <wp:positionV relativeFrom="paragraph">
                  <wp:posOffset>236220</wp:posOffset>
                </wp:positionV>
                <wp:extent cx="8890" cy="295275"/>
                <wp:effectExtent l="0" t="0" r="0" b="0"/>
                <wp:wrapNone/>
                <wp:docPr id="72" name="直线 54"/>
                <wp:cNvGraphicFramePr/>
                <a:graphic xmlns:a="http://schemas.openxmlformats.org/drawingml/2006/main">
                  <a:graphicData uri="http://schemas.microsoft.com/office/word/2010/wordprocessingShape">
                    <wps:wsp xmlns:wps="http://schemas.microsoft.com/office/word/2010/wordprocessingShape">
                      <wps:cNvCnPr/>
                      <wps:spPr>
                        <a:xfrm flipH="1">
                          <a:off x="0" y="0"/>
                          <a:ext cx="8890" cy="295275"/>
                        </a:xfrm>
                        <a:prstGeom prst="line">
                          <a:avLst/>
                        </a:prstGeom>
                        <a:ln w="15875">
                          <a:solidFill>
                            <a:srgbClr val="000000"/>
                          </a:solidFill>
                          <a:prstDash val="solid"/>
                          <a:headEnd/>
                          <a:tailEnd/>
                        </a:ln>
                      </wps:spPr>
                      <wps:bodyPr upright="1"/>
                    </wps:wsp>
                  </a:graphicData>
                </a:graphic>
              </wp:anchor>
            </w:drawing>
          </mc:Choice>
          <mc:Fallback>
            <w:pict>
              <v:line id="直线 54" o:spid="_x0000_s1094" style="flip:x;mso-wrap-distance-bottom:0;mso-wrap-distance-left:9pt;mso-wrap-distance-right:9pt;mso-wrap-distance-top:0;position:absolute;v-text-anchor:top;z-index:251805696" from="339.8pt,18.6pt" to="340.5pt,41.85pt" fillcolor="this" stroked="t" strokecolor="black" strokeweight="1.25pt"/>
            </w:pict>
          </mc:Fallback>
        </mc:AlternateContent>
      </w:r>
      <w:r>
        <w:rPr>
          <w:sz w:val="24"/>
        </w:rPr>
        <mc:AlternateContent>
          <mc:Choice Requires="wps">
            <w:drawing>
              <wp:anchor distT="0" distB="0" distL="114300" distR="114300" simplePos="0" relativeHeight="251804672" behindDoc="0" locked="0" layoutInCell="1" allowOverlap="1">
                <wp:simplePos x="0" y="0"/>
                <wp:positionH relativeFrom="column">
                  <wp:posOffset>3657600</wp:posOffset>
                </wp:positionH>
                <wp:positionV relativeFrom="paragraph">
                  <wp:posOffset>217170</wp:posOffset>
                </wp:positionV>
                <wp:extent cx="635" cy="314325"/>
                <wp:effectExtent l="7620" t="0" r="10795" b="9525"/>
                <wp:wrapNone/>
                <wp:docPr id="75" name="直线 53"/>
                <wp:cNvGraphicFramePr/>
                <a:graphic xmlns:a="http://schemas.openxmlformats.org/drawingml/2006/main">
                  <a:graphicData uri="http://schemas.microsoft.com/office/word/2010/wordprocessingShape">
                    <wps:wsp xmlns:wps="http://schemas.microsoft.com/office/word/2010/wordprocessingShape">
                      <wps:cNvCnPr/>
                      <wps:spPr>
                        <a:xfrm>
                          <a:off x="0" y="0"/>
                          <a:ext cx="635" cy="314325"/>
                        </a:xfrm>
                        <a:prstGeom prst="line">
                          <a:avLst/>
                        </a:prstGeom>
                        <a:ln w="15875">
                          <a:solidFill>
                            <a:srgbClr val="000000"/>
                          </a:solidFill>
                          <a:prstDash val="solid"/>
                          <a:headEnd/>
                          <a:tailEnd/>
                        </a:ln>
                      </wps:spPr>
                      <wps:bodyPr upright="1"/>
                    </wps:wsp>
                  </a:graphicData>
                </a:graphic>
              </wp:anchor>
            </w:drawing>
          </mc:Choice>
          <mc:Fallback>
            <w:pict>
              <v:line id="直线 53" o:spid="_x0000_s1095" style="mso-wrap-distance-bottom:0;mso-wrap-distance-left:9pt;mso-wrap-distance-right:9pt;mso-wrap-distance-top:0;position:absolute;v-text-anchor:top;z-index:251803648" from="4in,17.1pt" to="288.05pt,41.85pt" fillcolor="this" stroked="t" strokecolor="black" strokeweight="1.25pt"/>
            </w:pict>
          </mc:Fallback>
        </mc:AlternateContent>
      </w:r>
      <w:r>
        <w:rPr>
          <w:sz w:val="24"/>
        </w:rPr>
        <mc:AlternateContent>
          <mc:Choice Requires="wps">
            <w:drawing>
              <wp:anchor distT="0" distB="0" distL="114300" distR="114300" simplePos="0" relativeHeight="251800576" behindDoc="0" locked="0" layoutInCell="1" allowOverlap="1">
                <wp:simplePos x="0" y="0"/>
                <wp:positionH relativeFrom="column">
                  <wp:posOffset>1581150</wp:posOffset>
                </wp:positionH>
                <wp:positionV relativeFrom="paragraph">
                  <wp:posOffset>226695</wp:posOffset>
                </wp:positionV>
                <wp:extent cx="635" cy="295275"/>
                <wp:effectExtent l="7620" t="0" r="10795" b="9525"/>
                <wp:wrapNone/>
                <wp:docPr id="77" name="直线 51"/>
                <wp:cNvGraphicFramePr/>
                <a:graphic xmlns:a="http://schemas.openxmlformats.org/drawingml/2006/main">
                  <a:graphicData uri="http://schemas.microsoft.com/office/word/2010/wordprocessingShape">
                    <wps:wsp xmlns:wps="http://schemas.microsoft.com/office/word/2010/wordprocessingShape">
                      <wps:cNvCnPr/>
                      <wps:spPr>
                        <a:xfrm>
                          <a:off x="0" y="0"/>
                          <a:ext cx="635" cy="295275"/>
                        </a:xfrm>
                        <a:prstGeom prst="line">
                          <a:avLst/>
                        </a:prstGeom>
                        <a:ln w="15875">
                          <a:solidFill>
                            <a:srgbClr val="000000"/>
                          </a:solidFill>
                          <a:prstDash val="solid"/>
                          <a:headEnd/>
                          <a:tailEnd/>
                        </a:ln>
                      </wps:spPr>
                      <wps:bodyPr upright="1"/>
                    </wps:wsp>
                  </a:graphicData>
                </a:graphic>
              </wp:anchor>
            </w:drawing>
          </mc:Choice>
          <mc:Fallback>
            <w:pict>
              <v:line id="直线 51" o:spid="_x0000_s1096" style="mso-wrap-distance-bottom:0;mso-wrap-distance-left:9pt;mso-wrap-distance-right:9pt;mso-wrap-distance-top:0;position:absolute;v-text-anchor:top;z-index:251799552" from="124.5pt,17.85pt" to="124.55pt,41.1pt" fillcolor="this" stroked="t" strokecolor="black" strokeweight="1.25pt"/>
            </w:pict>
          </mc:Fallback>
        </mc:AlternateContent>
      </w:r>
      <w:r>
        <w:rPr>
          <w:sz w:val="24"/>
        </w:rPr>
        <mc:AlternateContent>
          <mc:Choice Requires="wps">
            <w:drawing>
              <wp:anchor distT="0" distB="0" distL="114300" distR="114300" simplePos="0" relativeHeight="251802624" behindDoc="0" locked="0" layoutInCell="1" allowOverlap="1">
                <wp:simplePos x="0" y="0"/>
                <wp:positionH relativeFrom="column">
                  <wp:posOffset>2200275</wp:posOffset>
                </wp:positionH>
                <wp:positionV relativeFrom="paragraph">
                  <wp:posOffset>217170</wp:posOffset>
                </wp:positionV>
                <wp:extent cx="635" cy="295275"/>
                <wp:effectExtent l="7620" t="0" r="10795" b="9525"/>
                <wp:wrapNone/>
                <wp:docPr id="79" name="直线 52"/>
                <wp:cNvGraphicFramePr/>
                <a:graphic xmlns:a="http://schemas.openxmlformats.org/drawingml/2006/main">
                  <a:graphicData uri="http://schemas.microsoft.com/office/word/2010/wordprocessingShape">
                    <wps:wsp xmlns:wps="http://schemas.microsoft.com/office/word/2010/wordprocessingShape">
                      <wps:cNvCnPr/>
                      <wps:spPr>
                        <a:xfrm>
                          <a:off x="0" y="0"/>
                          <a:ext cx="635" cy="295275"/>
                        </a:xfrm>
                        <a:prstGeom prst="line">
                          <a:avLst/>
                        </a:prstGeom>
                        <a:ln w="15875">
                          <a:solidFill>
                            <a:srgbClr val="000000"/>
                          </a:solidFill>
                          <a:prstDash val="solid"/>
                          <a:headEnd/>
                          <a:tailEnd/>
                        </a:ln>
                      </wps:spPr>
                      <wps:bodyPr upright="1"/>
                    </wps:wsp>
                  </a:graphicData>
                </a:graphic>
              </wp:anchor>
            </w:drawing>
          </mc:Choice>
          <mc:Fallback>
            <w:pict>
              <v:line id="直线 52" o:spid="_x0000_s1097" style="mso-wrap-distance-bottom:0;mso-wrap-distance-left:9pt;mso-wrap-distance-right:9pt;mso-wrap-distance-top:0;position:absolute;v-text-anchor:top;z-index:251801600" from="173.25pt,17.1pt" to="173.3pt,40.35pt" fillcolor="this" stroked="t" strokecolor="black" strokeweight="1.25pt"/>
            </w:pict>
          </mc:Fallback>
        </mc:AlternateContent>
      </w:r>
      <w:r>
        <w:rPr>
          <w:sz w:val="24"/>
        </w:rPr>
        <mc:AlternateContent>
          <mc:Choice Requires="wps">
            <w:drawing>
              <wp:anchor distT="0" distB="0" distL="114300" distR="114300" simplePos="0" relativeHeight="251794432" behindDoc="0" locked="0" layoutInCell="1" allowOverlap="1">
                <wp:simplePos x="0" y="0"/>
                <wp:positionH relativeFrom="column">
                  <wp:posOffset>2924175</wp:posOffset>
                </wp:positionH>
                <wp:positionV relativeFrom="paragraph">
                  <wp:posOffset>180340</wp:posOffset>
                </wp:positionV>
                <wp:extent cx="635" cy="333375"/>
                <wp:effectExtent l="7620" t="0" r="10795" b="9525"/>
                <wp:wrapNone/>
                <wp:docPr id="80" name="直线 47"/>
                <wp:cNvGraphicFramePr/>
                <a:graphic xmlns:a="http://schemas.openxmlformats.org/drawingml/2006/main">
                  <a:graphicData uri="http://schemas.microsoft.com/office/word/2010/wordprocessingShape">
                    <wps:wsp xmlns:wps="http://schemas.microsoft.com/office/word/2010/wordprocessingShape">
                      <wps:cNvCnPr/>
                      <wps:spPr>
                        <a:xfrm>
                          <a:off x="0" y="0"/>
                          <a:ext cx="635" cy="333375"/>
                        </a:xfrm>
                        <a:prstGeom prst="line">
                          <a:avLst/>
                        </a:prstGeom>
                        <a:ln w="15875">
                          <a:solidFill>
                            <a:srgbClr val="000000"/>
                          </a:solidFill>
                          <a:prstDash val="solid"/>
                          <a:headEnd/>
                          <a:tailEnd/>
                        </a:ln>
                      </wps:spPr>
                      <wps:bodyPr upright="1"/>
                    </wps:wsp>
                  </a:graphicData>
                </a:graphic>
              </wp:anchor>
            </w:drawing>
          </mc:Choice>
          <mc:Fallback>
            <w:pict>
              <v:line id="直线 47" o:spid="_x0000_s1098" style="mso-wrap-distance-bottom:0;mso-wrap-distance-left:9pt;mso-wrap-distance-right:9pt;mso-wrap-distance-top:0;position:absolute;v-text-anchor:top;z-index:251793408" from="230.25pt,14.2pt" to="230.3pt,40.45pt" fillcolor="this" stroked="t" strokecolor="black" strokeweight="1.25pt"/>
            </w:pict>
          </mc:Fallback>
        </mc:AlternateContent>
      </w:r>
      <w:r>
        <w:rPr>
          <w:sz w:val="24"/>
        </w:rPr>
        <mc:AlternateContent>
          <mc:Choice Requires="wps">
            <w:drawing>
              <wp:anchor distT="0" distB="0" distL="114300" distR="114300" simplePos="0" relativeHeight="251810816" behindDoc="0" locked="0" layoutInCell="1" allowOverlap="1">
                <wp:simplePos x="0" y="0"/>
                <wp:positionH relativeFrom="column">
                  <wp:posOffset>5039360</wp:posOffset>
                </wp:positionH>
                <wp:positionV relativeFrom="paragraph">
                  <wp:posOffset>236220</wp:posOffset>
                </wp:positionV>
                <wp:extent cx="8890" cy="295275"/>
                <wp:effectExtent l="0" t="0" r="0" b="0"/>
                <wp:wrapNone/>
                <wp:docPr id="81" name="直线 9"/>
                <wp:cNvGraphicFramePr/>
                <a:graphic xmlns:a="http://schemas.openxmlformats.org/drawingml/2006/main">
                  <a:graphicData uri="http://schemas.microsoft.com/office/word/2010/wordprocessingShape">
                    <wps:wsp xmlns:wps="http://schemas.microsoft.com/office/word/2010/wordprocessingShape">
                      <wps:cNvCnPr/>
                      <wps:spPr>
                        <a:xfrm flipH="1">
                          <a:off x="0" y="0"/>
                          <a:ext cx="8890" cy="295275"/>
                        </a:xfrm>
                        <a:prstGeom prst="line">
                          <a:avLst/>
                        </a:prstGeom>
                        <a:ln w="15875">
                          <a:solidFill>
                            <a:srgbClr val="000000"/>
                          </a:solidFill>
                          <a:prstDash val="solid"/>
                          <a:headEnd/>
                          <a:tailEnd/>
                        </a:ln>
                      </wps:spPr>
                      <wps:bodyPr upright="1"/>
                    </wps:wsp>
                  </a:graphicData>
                </a:graphic>
              </wp:anchor>
            </w:drawing>
          </mc:Choice>
          <mc:Fallback>
            <w:pict>
              <v:line id="直线 9" o:spid="_x0000_s1099" style="flip:x;mso-wrap-distance-bottom:0;mso-wrap-distance-left:9pt;mso-wrap-distance-right:9pt;mso-wrap-distance-top:0;position:absolute;v-text-anchor:top;z-index:251809792" from="396.8pt,18.6pt" to="397.5pt,41.85pt" fillcolor="this" stroked="t" strokecolor="black" strokeweight="1.25pt"/>
            </w:pict>
          </mc:Fallback>
        </mc:AlternateContent>
      </w:r>
      <w:r>
        <w:rPr>
          <w:sz w:val="24"/>
        </w:rPr>
        <mc:AlternateContent>
          <mc:Choice Requires="wps">
            <w:drawing>
              <wp:anchor distT="0" distB="0" distL="114300" distR="114300" simplePos="0" relativeHeight="251798528" behindDoc="0" locked="0" layoutInCell="1" allowOverlap="1">
                <wp:simplePos x="0" y="0"/>
                <wp:positionH relativeFrom="column">
                  <wp:posOffset>1000125</wp:posOffset>
                </wp:positionH>
                <wp:positionV relativeFrom="paragraph">
                  <wp:posOffset>226695</wp:posOffset>
                </wp:positionV>
                <wp:extent cx="635" cy="285750"/>
                <wp:effectExtent l="7620" t="0" r="10795" b="0"/>
                <wp:wrapNone/>
                <wp:docPr id="82" name="直线 50"/>
                <wp:cNvGraphicFramePr/>
                <a:graphic xmlns:a="http://schemas.openxmlformats.org/drawingml/2006/main">
                  <a:graphicData uri="http://schemas.microsoft.com/office/word/2010/wordprocessingShape">
                    <wps:wsp xmlns:wps="http://schemas.microsoft.com/office/word/2010/wordprocessingShape">
                      <wps:cNvCnPr/>
                      <wps:spPr>
                        <a:xfrm>
                          <a:off x="0" y="0"/>
                          <a:ext cx="635" cy="285750"/>
                        </a:xfrm>
                        <a:prstGeom prst="line">
                          <a:avLst/>
                        </a:prstGeom>
                        <a:ln w="15875">
                          <a:solidFill>
                            <a:srgbClr val="000000"/>
                          </a:solidFill>
                          <a:prstDash val="solid"/>
                          <a:headEnd/>
                          <a:tailEnd/>
                        </a:ln>
                      </wps:spPr>
                      <wps:bodyPr upright="1"/>
                    </wps:wsp>
                  </a:graphicData>
                </a:graphic>
              </wp:anchor>
            </w:drawing>
          </mc:Choice>
          <mc:Fallback>
            <w:pict>
              <v:line id="直线 50" o:spid="_x0000_s1100" style="mso-wrap-distance-bottom:0;mso-wrap-distance-left:9pt;mso-wrap-distance-right:9pt;mso-wrap-distance-top:0;position:absolute;v-text-anchor:top;z-index:251797504" from="78.75pt,17.85pt" to="78.8pt,40.35pt" fillcolor="this" stroked="t" strokecolor="black" strokeweight="1.25pt"/>
            </w:pict>
          </mc:Fallback>
        </mc:AlternateContent>
      </w:r>
      <w:r>
        <w:rPr>
          <w:sz w:val="24"/>
        </w:rPr>
        <mc:AlternateContent>
          <mc:Choice Requires="wps">
            <w:drawing>
              <wp:anchor distT="0" distB="0" distL="114300" distR="114300" simplePos="0" relativeHeight="251796480" behindDoc="0" locked="0" layoutInCell="1" allowOverlap="1">
                <wp:simplePos x="0" y="0"/>
                <wp:positionH relativeFrom="column">
                  <wp:posOffset>1000125</wp:posOffset>
                </wp:positionH>
                <wp:positionV relativeFrom="paragraph">
                  <wp:posOffset>232410</wp:posOffset>
                </wp:positionV>
                <wp:extent cx="4048125" cy="9525"/>
                <wp:effectExtent l="0" t="0" r="0" b="0"/>
                <wp:wrapNone/>
                <wp:docPr id="83" name="直线 48"/>
                <wp:cNvGraphicFramePr/>
                <a:graphic xmlns:a="http://schemas.openxmlformats.org/drawingml/2006/main">
                  <a:graphicData uri="http://schemas.microsoft.com/office/word/2010/wordprocessingShape">
                    <wps:wsp xmlns:wps="http://schemas.microsoft.com/office/word/2010/wordprocessingShape">
                      <wps:cNvCnPr/>
                      <wps:spPr>
                        <a:xfrm>
                          <a:off x="0" y="0"/>
                          <a:ext cx="4048125" cy="9525"/>
                        </a:xfrm>
                        <a:prstGeom prst="line">
                          <a:avLst/>
                        </a:prstGeom>
                        <a:ln w="15875">
                          <a:solidFill>
                            <a:srgbClr val="000000"/>
                          </a:solidFill>
                          <a:prstDash val="solid"/>
                          <a:headEnd/>
                          <a:tailEnd/>
                        </a:ln>
                      </wps:spPr>
                      <wps:bodyPr upright="1"/>
                    </wps:wsp>
                  </a:graphicData>
                </a:graphic>
              </wp:anchor>
            </w:drawing>
          </mc:Choice>
          <mc:Fallback>
            <w:pict>
              <v:line id="直线 48" o:spid="_x0000_s1101" style="mso-wrap-distance-bottom:0;mso-wrap-distance-left:9pt;mso-wrap-distance-right:9pt;mso-wrap-distance-top:0;position:absolute;v-text-anchor:top;z-index:251795456" from="78.75pt,18.3pt" to="397.5pt,19.05pt" fillcolor="this" stroked="t" strokecolor="black" strokeweight="1.25pt"/>
            </w:pict>
          </mc:Fallback>
        </mc:AlternateContent>
      </w:r>
      <w:r>
        <w:rPr>
          <w:rFonts w:ascii="宋体" w:hAnsi="宋体" w:cs="宋体" w:hint="eastAsia"/>
          <w:sz w:val="24"/>
        </w:rPr>
        <w:t xml:space="preserve">                      </w:t>
      </w:r>
    </w:p>
    <w:p>
      <w:pPr>
        <w:spacing w:before="120" w:beforeLines="50" w:after="120" w:afterLines="50"/>
        <w:rPr>
          <w:rFonts w:ascii="宋体" w:hAnsi="宋体" w:cs="宋体" w:hint="eastAsia"/>
          <w:color w:val="000000"/>
          <w:sz w:val="24"/>
        </w:rPr>
      </w:pPr>
      <w:r>
        <w:rPr>
          <w:rFonts w:ascii="宋体" w:hAnsi="宋体" w:cs="宋体" w:hint="eastAsia"/>
          <w:color w:val="000000"/>
          <w:sz w:val="24"/>
          <w:lang w:eastAsia="zh-CN"/>
        </w:rPr>
        <mc:AlternateContent>
          <mc:Choice Requires="wps">
            <w:drawing>
              <wp:anchor distT="0" distB="0" distL="114300" distR="114300" simplePos="0" relativeHeight="251808768" behindDoc="0" locked="0" layoutInCell="1" allowOverlap="1">
                <wp:simplePos x="0" y="0"/>
                <wp:positionH relativeFrom="column">
                  <wp:posOffset>4842510</wp:posOffset>
                </wp:positionH>
                <wp:positionV relativeFrom="paragraph">
                  <wp:posOffset>213995</wp:posOffset>
                </wp:positionV>
                <wp:extent cx="390525" cy="1133475"/>
                <wp:effectExtent l="4445" t="4445" r="5080" b="5080"/>
                <wp:wrapNone/>
                <wp:docPr id="84"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390525" cy="1133475"/>
                        </a:xfrm>
                        <a:prstGeom prst="rect">
                          <a:avLst/>
                        </a:prstGeom>
                        <a:solidFill>
                          <a:srgbClr val="FFFFFF"/>
                        </a:solidFill>
                        <a:ln w="9525">
                          <a:solidFill>
                            <a:srgbClr val="000000"/>
                          </a:solidFill>
                          <a:prstDash val="solid"/>
                          <a:miter lim="0"/>
                          <a:headEnd/>
                          <a:tailEnd/>
                        </a:ln>
                      </wps:spPr>
                      <wps:txbx>
                        <w:txbxContent>
                          <w:p>
                            <w:pPr>
                              <w:rPr>
                                <w:rFonts w:hint="eastAsia"/>
                              </w:rPr>
                            </w:pPr>
                            <w:r>
                              <w:rPr>
                                <w:rFonts w:hint="eastAsia"/>
                                <w:lang w:val="en-US" w:eastAsia="zh-CN"/>
                              </w:rPr>
                              <w:t>材料</w:t>
                            </w:r>
                            <w:r>
                              <w:rPr>
                                <w:rFonts w:hint="eastAsia"/>
                              </w:rPr>
                              <w:t>员：</w:t>
                            </w:r>
                          </w:p>
                        </w:txbxContent>
                      </wps:txbx>
                      <wps:bodyPr vert="eaVert" upright="1"/>
                    </wps:wsp>
                  </a:graphicData>
                </a:graphic>
              </wp:anchor>
            </w:drawing>
          </mc:Choice>
          <mc:Fallback>
            <w:pict>
              <v:shape id="文本框 12" o:spid="_x0000_s1102" type="#_x0000_t202" style="width:30.75pt;height:89.25pt;margin-top:16.85pt;margin-left:381.3pt;mso-wrap-distance-bottom:0;mso-wrap-distance-left:9pt;mso-wrap-distance-right:9pt;mso-wrap-distance-top:0;position:absolute;v-text-anchor:top;z-index:251807744" fillcolor="white" stroked="t" strokecolor="black" strokeweight="0.75pt">
                <v:stroke joinstyle="miter"/>
                <v:textbox style="layout-flow:vertical-ideographic">
                  <w:txbxContent>
                    <w:p>
                      <w:pPr>
                        <w:rPr>
                          <w:rFonts w:hint="eastAsia"/>
                        </w:rPr>
                      </w:pPr>
                      <w:r>
                        <w:rPr>
                          <w:rFonts w:hint="eastAsia"/>
                          <w:lang w:val="en-US" w:eastAsia="zh-CN"/>
                        </w:rPr>
                        <w:t>材料</w:t>
                      </w:r>
                      <w:r>
                        <w:rPr>
                          <w:rFonts w:hint="eastAsia"/>
                        </w:rPr>
                        <w:t>员：</w:t>
                      </w:r>
                    </w:p>
                  </w:txbxContent>
                </v:textbox>
              </v:shape>
            </w:pict>
          </mc:Fallback>
        </mc:AlternateContent>
      </w:r>
      <w:r>
        <w:rPr>
          <w:rFonts w:ascii="宋体" w:hAnsi="宋体" w:cs="宋体" w:hint="eastAsia"/>
          <w:color w:val="000000"/>
          <w:sz w:val="24"/>
          <w:lang w:eastAsia="zh-CN"/>
        </w:rPr>
        <mc:AlternateContent>
          <mc:Choice Requires="wps">
            <w:drawing>
              <wp:anchor distT="0" distB="0" distL="114300" distR="114300" simplePos="0" relativeHeight="251792384" behindDoc="0" locked="0" layoutInCell="1" allowOverlap="1">
                <wp:simplePos x="0" y="0"/>
                <wp:positionH relativeFrom="column">
                  <wp:posOffset>4128135</wp:posOffset>
                </wp:positionH>
                <wp:positionV relativeFrom="paragraph">
                  <wp:posOffset>213995</wp:posOffset>
                </wp:positionV>
                <wp:extent cx="390525" cy="1133475"/>
                <wp:effectExtent l="4445" t="4445" r="5080" b="5080"/>
                <wp:wrapNone/>
                <wp:docPr id="85" name="文本框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390525" cy="1133475"/>
                        </a:xfrm>
                        <a:prstGeom prst="rect">
                          <a:avLst/>
                        </a:prstGeom>
                        <a:solidFill>
                          <a:srgbClr val="FFFFFF"/>
                        </a:solidFill>
                        <a:ln w="9525">
                          <a:solidFill>
                            <a:srgbClr val="000000"/>
                          </a:solidFill>
                          <a:prstDash val="solid"/>
                          <a:miter lim="0"/>
                          <a:headEnd/>
                          <a:tailEnd/>
                        </a:ln>
                      </wps:spPr>
                      <wps:txbx>
                        <w:txbxContent>
                          <w:p>
                            <w:pPr>
                              <w:rPr>
                                <w:rFonts w:hint="eastAsia"/>
                              </w:rPr>
                            </w:pPr>
                            <w:r>
                              <w:rPr>
                                <w:rFonts w:hint="eastAsia"/>
                              </w:rPr>
                              <w:t>安全员：</w:t>
                            </w:r>
                          </w:p>
                        </w:txbxContent>
                      </wps:txbx>
                      <wps:bodyPr vert="eaVert" upright="1"/>
                    </wps:wsp>
                  </a:graphicData>
                </a:graphic>
              </wp:anchor>
            </w:drawing>
          </mc:Choice>
          <mc:Fallback>
            <w:pict>
              <v:shape id="文本框 13" o:spid="_x0000_s1103" type="#_x0000_t202" style="width:30.75pt;height:89.25pt;margin-top:16.85pt;margin-left:325.05pt;mso-wrap-distance-bottom:0;mso-wrap-distance-left:9pt;mso-wrap-distance-right:9pt;mso-wrap-distance-top:0;position:absolute;v-text-anchor:top;z-index:251791360" fillcolor="white" stroked="t" strokecolor="black" strokeweight="0.75pt">
                <v:stroke joinstyle="miter"/>
                <v:textbox style="layout-flow:vertical-ideographic">
                  <w:txbxContent>
                    <w:p>
                      <w:pPr>
                        <w:rPr>
                          <w:rFonts w:hint="eastAsia"/>
                        </w:rPr>
                      </w:pPr>
                      <w:r>
                        <w:rPr>
                          <w:rFonts w:hint="eastAsia"/>
                        </w:rPr>
                        <w:t>安全员：</w:t>
                      </w:r>
                    </w:p>
                  </w:txbxContent>
                </v:textbox>
              </v:shape>
            </w:pict>
          </mc:Fallback>
        </mc:AlternateContent>
      </w:r>
      <w:r>
        <w:rPr>
          <w:rFonts w:ascii="宋体" w:hAnsi="宋体" w:cs="宋体" w:hint="eastAsia"/>
          <w:color w:val="000000"/>
          <w:sz w:val="24"/>
          <w:lang w:eastAsia="zh-CN"/>
        </w:rPr>
        <mc:AlternateContent>
          <mc:Choice Requires="wps">
            <w:drawing>
              <wp:anchor distT="0" distB="0" distL="114300" distR="114300" simplePos="0" relativeHeight="251786240" behindDoc="0" locked="0" layoutInCell="1" allowOverlap="1">
                <wp:simplePos x="0" y="0"/>
                <wp:positionH relativeFrom="column">
                  <wp:posOffset>3448050</wp:posOffset>
                </wp:positionH>
                <wp:positionV relativeFrom="paragraph">
                  <wp:posOffset>204470</wp:posOffset>
                </wp:positionV>
                <wp:extent cx="419100" cy="1133475"/>
                <wp:effectExtent l="5080" t="4445" r="13970" b="5080"/>
                <wp:wrapNone/>
                <wp:docPr id="86" name="文本框 42"/>
                <wp:cNvGraphicFramePr/>
                <a:graphic xmlns:a="http://schemas.openxmlformats.org/drawingml/2006/main">
                  <a:graphicData uri="http://schemas.microsoft.com/office/word/2010/wordprocessingShape">
                    <wps:wsp xmlns:wps="http://schemas.microsoft.com/office/word/2010/wordprocessingShape">
                      <wps:cNvSpPr txBox="1"/>
                      <wps:spPr>
                        <a:xfrm>
                          <a:off x="0" y="0"/>
                          <a:ext cx="419100" cy="1133475"/>
                        </a:xfrm>
                        <a:prstGeom prst="rect">
                          <a:avLst/>
                        </a:prstGeom>
                        <a:solidFill>
                          <a:srgbClr val="FFFFFF"/>
                        </a:solidFill>
                        <a:ln w="9525">
                          <a:solidFill>
                            <a:srgbClr val="000000"/>
                          </a:solidFill>
                          <a:prstDash val="solid"/>
                          <a:miter lim="0"/>
                          <a:headEnd/>
                          <a:tailEnd/>
                        </a:ln>
                      </wps:spPr>
                      <wps:txbx>
                        <w:txbxContent>
                          <w:p>
                            <w:pPr>
                              <w:rPr>
                                <w:rFonts w:eastAsia="宋体" w:hint="eastAsia"/>
                              </w:rPr>
                            </w:pPr>
                            <w:r>
                              <w:rPr>
                                <w:rFonts w:hint="eastAsia"/>
                                <w:lang w:val="en-US" w:eastAsia="zh-CN"/>
                              </w:rPr>
                              <w:t>机械</w:t>
                            </w:r>
                            <w:r>
                              <w:rPr>
                                <w:rFonts w:hint="eastAsia"/>
                              </w:rPr>
                              <w:t>员：</w:t>
                            </w:r>
                          </w:p>
                        </w:txbxContent>
                      </wps:txbx>
                      <wps:bodyPr vert="eaVert" upright="1"/>
                    </wps:wsp>
                  </a:graphicData>
                </a:graphic>
              </wp:anchor>
            </w:drawing>
          </mc:Choice>
          <mc:Fallback>
            <w:pict>
              <v:shape id="文本框 42" o:spid="_x0000_s1104" type="#_x0000_t202" style="width:33pt;height:89.25pt;margin-top:16.1pt;margin-left:271.5pt;mso-wrap-distance-bottom:0;mso-wrap-distance-left:9pt;mso-wrap-distance-right:9pt;mso-wrap-distance-top:0;position:absolute;v-text-anchor:top;z-index:251785216" fillcolor="white" stroked="t" strokecolor="black" strokeweight="0.75pt">
                <v:stroke joinstyle="miter"/>
                <v:textbox style="layout-flow:vertical-ideographic">
                  <w:txbxContent>
                    <w:p>
                      <w:pPr>
                        <w:rPr>
                          <w:rFonts w:eastAsia="宋体" w:hint="eastAsia"/>
                        </w:rPr>
                      </w:pPr>
                      <w:r>
                        <w:rPr>
                          <w:rFonts w:hint="eastAsia"/>
                          <w:lang w:val="en-US" w:eastAsia="zh-CN"/>
                        </w:rPr>
                        <w:t>机械</w:t>
                      </w:r>
                      <w:r>
                        <w:rPr>
                          <w:rFonts w:hint="eastAsia"/>
                        </w:rPr>
                        <w:t>员：</w:t>
                      </w:r>
                    </w:p>
                  </w:txbxContent>
                </v:textbox>
              </v:shape>
            </w:pict>
          </mc:Fallback>
        </mc:AlternateContent>
      </w:r>
      <w:r>
        <w:rPr>
          <w:rFonts w:ascii="宋体" w:hAnsi="宋体" w:cs="宋体" w:hint="eastAsia"/>
          <w:color w:val="000000"/>
          <w:sz w:val="24"/>
          <w:lang w:eastAsia="zh-CN"/>
        </w:rPr>
        <mc:AlternateContent>
          <mc:Choice Requires="wps">
            <w:drawing>
              <wp:anchor distT="0" distB="0" distL="114300" distR="114300" simplePos="0" relativeHeight="251812864" behindDoc="0" locked="0" layoutInCell="1" allowOverlap="1">
                <wp:simplePos x="0" y="0"/>
                <wp:positionH relativeFrom="column">
                  <wp:posOffset>2714625</wp:posOffset>
                </wp:positionH>
                <wp:positionV relativeFrom="paragraph">
                  <wp:posOffset>194945</wp:posOffset>
                </wp:positionV>
                <wp:extent cx="419100" cy="1133475"/>
                <wp:effectExtent l="5080" t="4445" r="13970" b="5080"/>
                <wp:wrapNone/>
                <wp:docPr id="87" name="文本框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419100" cy="1133475"/>
                        </a:xfrm>
                        <a:prstGeom prst="rect">
                          <a:avLst/>
                        </a:prstGeom>
                        <a:solidFill>
                          <a:srgbClr val="FFFFFF"/>
                        </a:solidFill>
                        <a:ln w="9525">
                          <a:solidFill>
                            <a:srgbClr val="000000"/>
                          </a:solidFill>
                          <a:prstDash val="solid"/>
                          <a:miter lim="0"/>
                          <a:headEnd/>
                          <a:tailEnd/>
                        </a:ln>
                      </wps:spPr>
                      <wps:txbx>
                        <w:txbxContent>
                          <w:p>
                            <w:pPr>
                              <w:rPr>
                                <w:rFonts w:hint="eastAsia"/>
                              </w:rPr>
                            </w:pPr>
                            <w:r>
                              <w:rPr>
                                <w:rFonts w:hint="eastAsia"/>
                                <w:lang w:val="en-US" w:eastAsia="zh-CN"/>
                              </w:rPr>
                              <w:t>预算员</w:t>
                            </w:r>
                            <w:r>
                              <w:rPr>
                                <w:rFonts w:hint="eastAsia"/>
                              </w:rPr>
                              <w:t>：</w:t>
                            </w:r>
                          </w:p>
                        </w:txbxContent>
                      </wps:txbx>
                      <wps:bodyPr vert="eaVert" upright="1"/>
                    </wps:wsp>
                  </a:graphicData>
                </a:graphic>
              </wp:anchor>
            </w:drawing>
          </mc:Choice>
          <mc:Fallback>
            <w:pict>
              <v:shape id="文本框 15" o:spid="_x0000_s1105" type="#_x0000_t202" style="width:33pt;height:89.25pt;margin-top:15.35pt;margin-left:213.75pt;mso-wrap-distance-bottom:0;mso-wrap-distance-left:9pt;mso-wrap-distance-right:9pt;mso-wrap-distance-top:0;position:absolute;v-text-anchor:top;z-index:251811840" fillcolor="white" stroked="t" strokecolor="black" strokeweight="0.75pt">
                <v:stroke joinstyle="miter"/>
                <v:textbox style="layout-flow:vertical-ideographic">
                  <w:txbxContent>
                    <w:p>
                      <w:pPr>
                        <w:rPr>
                          <w:rFonts w:hint="eastAsia"/>
                        </w:rPr>
                      </w:pPr>
                      <w:r>
                        <w:rPr>
                          <w:rFonts w:hint="eastAsia"/>
                          <w:lang w:val="en-US" w:eastAsia="zh-CN"/>
                        </w:rPr>
                        <w:t>预算员</w:t>
                      </w:r>
                      <w:r>
                        <w:rPr>
                          <w:rFonts w:hint="eastAsia"/>
                        </w:rPr>
                        <w:t>：</w:t>
                      </w:r>
                    </w:p>
                  </w:txbxContent>
                </v:textbox>
              </v:shape>
            </w:pict>
          </mc:Fallback>
        </mc:AlternateContent>
      </w:r>
      <w:r>
        <w:rPr>
          <w:rFonts w:ascii="宋体" w:hAnsi="宋体" w:cs="宋体" w:hint="eastAsia"/>
          <w:color w:val="000000"/>
          <w:sz w:val="24"/>
          <w:lang w:eastAsia="zh-CN"/>
        </w:rPr>
        <mc:AlternateContent>
          <mc:Choice Requires="wps">
            <w:drawing>
              <wp:anchor distT="0" distB="0" distL="114300" distR="114300" simplePos="0" relativeHeight="251788288" behindDoc="0" locked="0" layoutInCell="1" allowOverlap="1">
                <wp:simplePos x="0" y="0"/>
                <wp:positionH relativeFrom="column">
                  <wp:posOffset>1990725</wp:posOffset>
                </wp:positionH>
                <wp:positionV relativeFrom="paragraph">
                  <wp:posOffset>204470</wp:posOffset>
                </wp:positionV>
                <wp:extent cx="409575" cy="1133475"/>
                <wp:effectExtent l="4445" t="4445" r="5080" b="5080"/>
                <wp:wrapNone/>
                <wp:docPr id="88" name="文本框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409575" cy="1133475"/>
                        </a:xfrm>
                        <a:prstGeom prst="rect">
                          <a:avLst/>
                        </a:prstGeom>
                        <a:solidFill>
                          <a:srgbClr val="FFFFFF"/>
                        </a:solidFill>
                        <a:ln w="9525">
                          <a:solidFill>
                            <a:srgbClr val="000000"/>
                          </a:solidFill>
                          <a:prstDash val="solid"/>
                          <a:miter lim="0"/>
                          <a:headEnd/>
                          <a:tailEnd/>
                        </a:ln>
                      </wps:spPr>
                      <wps:txbx>
                        <w:txbxContent>
                          <w:p>
                            <w:pPr>
                              <w:rPr>
                                <w:rFonts w:hint="eastAsia"/>
                              </w:rPr>
                            </w:pPr>
                            <w:r>
                              <w:rPr>
                                <w:rFonts w:hint="eastAsia"/>
                              </w:rPr>
                              <w:t>质</w:t>
                            </w:r>
                            <w:r>
                              <w:rPr>
                                <w:rFonts w:hint="eastAsia"/>
                                <w:lang w:val="en-US" w:eastAsia="zh-CN"/>
                              </w:rPr>
                              <w:t>量</w:t>
                            </w:r>
                            <w:r>
                              <w:rPr>
                                <w:rFonts w:hint="eastAsia"/>
                              </w:rPr>
                              <w:t>员：唱</w:t>
                            </w:r>
                          </w:p>
                        </w:txbxContent>
                      </wps:txbx>
                      <wps:bodyPr vert="eaVert" upright="1"/>
                    </wps:wsp>
                  </a:graphicData>
                </a:graphic>
              </wp:anchor>
            </w:drawing>
          </mc:Choice>
          <mc:Fallback>
            <w:pict>
              <v:shape id="文本框 16" o:spid="_x0000_s1106" type="#_x0000_t202" style="width:32.25pt;height:89.25pt;margin-top:16.1pt;margin-left:156.75pt;mso-wrap-distance-bottom:0;mso-wrap-distance-left:9pt;mso-wrap-distance-right:9pt;mso-wrap-distance-top:0;position:absolute;v-text-anchor:top;z-index:251787264" fillcolor="white" stroked="t" strokecolor="black" strokeweight="0.75pt">
                <v:stroke joinstyle="miter"/>
                <v:textbox style="layout-flow:vertical-ideographic">
                  <w:txbxContent>
                    <w:p>
                      <w:pPr>
                        <w:rPr>
                          <w:rFonts w:hint="eastAsia"/>
                        </w:rPr>
                      </w:pPr>
                      <w:r>
                        <w:rPr>
                          <w:rFonts w:hint="eastAsia"/>
                        </w:rPr>
                        <w:t>质</w:t>
                      </w:r>
                      <w:r>
                        <w:rPr>
                          <w:rFonts w:hint="eastAsia"/>
                          <w:lang w:val="en-US" w:eastAsia="zh-CN"/>
                        </w:rPr>
                        <w:t>量</w:t>
                      </w:r>
                      <w:r>
                        <w:rPr>
                          <w:rFonts w:hint="eastAsia"/>
                        </w:rPr>
                        <w:t>员：唱</w:t>
                      </w:r>
                    </w:p>
                  </w:txbxContent>
                </v:textbox>
              </v:shape>
            </w:pict>
          </mc:Fallback>
        </mc:AlternateContent>
      </w:r>
      <w:r>
        <w:rPr>
          <w:rFonts w:ascii="宋体" w:hAnsi="宋体" w:cs="宋体" w:hint="eastAsia"/>
          <w:color w:val="000000"/>
          <w:sz w:val="24"/>
          <w:lang w:eastAsia="zh-CN"/>
        </w:rPr>
        <mc:AlternateContent>
          <mc:Choice Requires="wps">
            <w:drawing>
              <wp:anchor distT="0" distB="0" distL="114300" distR="114300" simplePos="0" relativeHeight="251790336" behindDoc="0" locked="0" layoutInCell="1" allowOverlap="1">
                <wp:simplePos x="0" y="0"/>
                <wp:positionH relativeFrom="column">
                  <wp:posOffset>1381125</wp:posOffset>
                </wp:positionH>
                <wp:positionV relativeFrom="paragraph">
                  <wp:posOffset>213995</wp:posOffset>
                </wp:positionV>
                <wp:extent cx="409575" cy="1133475"/>
                <wp:effectExtent l="4445" t="4445" r="5080" b="5080"/>
                <wp:wrapNone/>
                <wp:docPr id="89" name="文本框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409575" cy="1133475"/>
                        </a:xfrm>
                        <a:prstGeom prst="rect">
                          <a:avLst/>
                        </a:prstGeom>
                        <a:solidFill>
                          <a:srgbClr val="FFFFFF"/>
                        </a:solidFill>
                        <a:ln w="9525">
                          <a:solidFill>
                            <a:srgbClr val="000000"/>
                          </a:solidFill>
                          <a:prstDash val="solid"/>
                          <a:miter lim="0"/>
                          <a:headEnd/>
                          <a:tailEnd/>
                        </a:ln>
                      </wps:spPr>
                      <wps:txbx>
                        <w:txbxContent>
                          <w:p>
                            <w:pPr>
                              <w:rPr>
                                <w:rFonts w:hint="eastAsia"/>
                              </w:rPr>
                            </w:pPr>
                            <w:r>
                              <w:rPr>
                                <w:rFonts w:hint="eastAsia"/>
                              </w:rPr>
                              <w:t>技术员：</w:t>
                            </w:r>
                          </w:p>
                        </w:txbxContent>
                      </wps:txbx>
                      <wps:bodyPr vert="eaVert" upright="1"/>
                    </wps:wsp>
                  </a:graphicData>
                </a:graphic>
              </wp:anchor>
            </w:drawing>
          </mc:Choice>
          <mc:Fallback>
            <w:pict>
              <v:shape id="文本框 17" o:spid="_x0000_s1107" type="#_x0000_t202" style="width:32.25pt;height:89.25pt;margin-top:16.85pt;margin-left:108.75pt;mso-wrap-distance-bottom:0;mso-wrap-distance-left:9pt;mso-wrap-distance-right:9pt;mso-wrap-distance-top:0;position:absolute;v-text-anchor:top;z-index:251789312" fillcolor="white" stroked="t" strokecolor="black" strokeweight="0.75pt">
                <v:stroke joinstyle="miter"/>
                <v:textbox style="layout-flow:vertical-ideographic">
                  <w:txbxContent>
                    <w:p>
                      <w:pPr>
                        <w:rPr>
                          <w:rFonts w:hint="eastAsia"/>
                        </w:rPr>
                      </w:pPr>
                      <w:r>
                        <w:rPr>
                          <w:rFonts w:hint="eastAsia"/>
                        </w:rPr>
                        <w:t>技术员：</w:t>
                      </w:r>
                    </w:p>
                  </w:txbxContent>
                </v:textbox>
              </v:shape>
            </w:pict>
          </mc:Fallback>
        </mc:AlternateContent>
      </w:r>
      <w:r>
        <w:rPr>
          <w:rFonts w:ascii="宋体" w:hAnsi="宋体" w:cs="宋体" w:hint="eastAsia"/>
          <w:color w:val="000000"/>
          <w:sz w:val="24"/>
          <w:lang w:eastAsia="zh-CN"/>
        </w:rPr>
        <mc:AlternateContent>
          <mc:Choice Requires="wps">
            <w:drawing>
              <wp:anchor distT="0" distB="0" distL="114300" distR="114300" simplePos="0" relativeHeight="251784192" behindDoc="0" locked="0" layoutInCell="1" allowOverlap="1">
                <wp:simplePos x="0" y="0"/>
                <wp:positionH relativeFrom="column">
                  <wp:posOffset>790575</wp:posOffset>
                </wp:positionH>
                <wp:positionV relativeFrom="paragraph">
                  <wp:posOffset>204470</wp:posOffset>
                </wp:positionV>
                <wp:extent cx="390525" cy="1123950"/>
                <wp:effectExtent l="4445" t="4445" r="5080" b="14605"/>
                <wp:wrapNone/>
                <wp:docPr id="90" name="文本框 41"/>
                <wp:cNvGraphicFramePr/>
                <a:graphic xmlns:a="http://schemas.openxmlformats.org/drawingml/2006/main">
                  <a:graphicData uri="http://schemas.microsoft.com/office/word/2010/wordprocessingShape">
                    <wps:wsp xmlns:wps="http://schemas.microsoft.com/office/word/2010/wordprocessingShape">
                      <wps:cNvSpPr txBox="1"/>
                      <wps:spPr>
                        <a:xfrm>
                          <a:off x="0" y="0"/>
                          <a:ext cx="390525" cy="1123950"/>
                        </a:xfrm>
                        <a:prstGeom prst="rect">
                          <a:avLst/>
                        </a:prstGeom>
                        <a:solidFill>
                          <a:srgbClr val="FFFFFF"/>
                        </a:solidFill>
                        <a:ln w="9525">
                          <a:solidFill>
                            <a:srgbClr val="000000"/>
                          </a:solidFill>
                          <a:prstDash val="solid"/>
                          <a:miter lim="0"/>
                          <a:headEnd/>
                          <a:tailEnd/>
                        </a:ln>
                      </wps:spPr>
                      <wps:txbx>
                        <w:txbxContent>
                          <w:p>
                            <w:pPr>
                              <w:rPr>
                                <w:rFonts w:eastAsia="宋体" w:hint="eastAsia"/>
                              </w:rPr>
                            </w:pPr>
                            <w:r>
                              <w:rPr>
                                <w:rFonts w:hint="eastAsia"/>
                              </w:rPr>
                              <w:t>施工员：</w:t>
                            </w:r>
                          </w:p>
                        </w:txbxContent>
                      </wps:txbx>
                      <wps:bodyPr vert="eaVert" upright="1"/>
                    </wps:wsp>
                  </a:graphicData>
                </a:graphic>
              </wp:anchor>
            </w:drawing>
          </mc:Choice>
          <mc:Fallback>
            <w:pict>
              <v:shape id="文本框 41" o:spid="_x0000_s1108" type="#_x0000_t202" style="width:30.75pt;height:88.5pt;margin-top:16.1pt;margin-left:62.25pt;mso-wrap-distance-bottom:0;mso-wrap-distance-left:9pt;mso-wrap-distance-right:9pt;mso-wrap-distance-top:0;position:absolute;v-text-anchor:top;z-index:251783168" fillcolor="white" stroked="t" strokecolor="black" strokeweight="0.75pt">
                <v:stroke joinstyle="miter"/>
                <v:textbox style="layout-flow:vertical-ideographic">
                  <w:txbxContent>
                    <w:p>
                      <w:pPr>
                        <w:rPr>
                          <w:rFonts w:eastAsia="宋体" w:hint="eastAsia"/>
                        </w:rPr>
                      </w:pPr>
                      <w:r>
                        <w:rPr>
                          <w:rFonts w:hint="eastAsia"/>
                        </w:rPr>
                        <w:t>施工员：</w:t>
                      </w:r>
                    </w:p>
                  </w:txbxContent>
                </v:textbox>
              </v:shape>
            </w:pict>
          </mc:Fallback>
        </mc:AlternateContent>
      </w:r>
    </w:p>
    <w:p>
      <w:pPr>
        <w:spacing w:before="120" w:beforeLines="50" w:after="120" w:afterLines="50"/>
        <w:rPr>
          <w:rFonts w:ascii="宋体" w:hAnsi="宋体" w:cs="宋体" w:hint="eastAsia"/>
          <w:color w:val="000000"/>
          <w:sz w:val="24"/>
        </w:rPr>
      </w:pPr>
      <w:r>
        <w:rPr>
          <w:rFonts w:ascii="宋体" w:hAnsi="宋体" w:cs="宋体" w:hint="eastAsia"/>
          <w:color w:val="000000"/>
          <w:sz w:val="24"/>
          <w:lang w:eastAsia="zh-CN"/>
        </w:rPr>
        <w:t xml:space="preserve">     </w:t>
      </w:r>
    </w:p>
    <w:p>
      <w:pPr>
        <w:spacing w:before="120" w:beforeLines="50" w:after="120" w:afterLines="50"/>
        <w:rPr>
          <w:rFonts w:ascii="宋体" w:hAnsi="宋体" w:cs="宋体" w:hint="eastAsia"/>
          <w:color w:val="000000"/>
          <w:sz w:val="24"/>
        </w:rPr>
      </w:pPr>
      <w:r>
        <w:rPr>
          <w:rFonts w:ascii="宋体" w:hAnsi="宋体" w:cs="宋体" w:hint="eastAsia"/>
          <w:color w:val="000000"/>
          <w:sz w:val="24"/>
          <w:lang w:eastAsia="zh-CN"/>
        </w:rPr>
        <w:t xml:space="preserve">                      </w:t>
      </w:r>
    </w:p>
    <w:p>
      <w:pPr>
        <w:spacing w:before="120" w:beforeLines="50" w:after="120" w:afterLines="50"/>
        <w:rPr>
          <w:rFonts w:ascii="宋体" w:hAnsi="宋体" w:cs="宋体" w:hint="eastAsia"/>
          <w:color w:val="000000"/>
          <w:sz w:val="24"/>
        </w:rPr>
      </w:pPr>
    </w:p>
    <w:p>
      <w:pPr>
        <w:spacing w:line="360" w:lineRule="auto"/>
      </w:pPr>
      <w:r>
        <w:rPr>
          <w:rFonts w:ascii="宋体" w:hAnsi="宋体" w:cs="宋体" w:hint="eastAsia"/>
          <w:sz w:val="24"/>
        </w:rPr>
        <w:t xml:space="preserve">                                                                  </w:t>
      </w:r>
    </w:p>
    <w:p>
      <w:pPr>
        <w:spacing w:line="360" w:lineRule="auto"/>
        <w:rPr>
          <w:rFonts w:ascii="宋体" w:hAnsi="宋体" w:cs="宋体" w:hint="eastAsia"/>
          <w:sz w:val="24"/>
        </w:rPr>
      </w:pPr>
      <w:r>
        <w:rPr>
          <w:rFonts w:ascii="宋体" w:hAnsi="宋体" w:cs="宋体" w:hint="eastAsia"/>
          <w:sz w:val="24"/>
          <w:lang w:val="en-US" w:eastAsia="zh-CN"/>
        </w:rPr>
        <w:t>2、</w:t>
      </w:r>
      <w:r>
        <w:rPr>
          <w:rFonts w:ascii="宋体" w:hAnsi="宋体" w:cs="宋体" w:hint="eastAsia"/>
          <w:sz w:val="24"/>
        </w:rPr>
        <w:t>项目组织</w:t>
      </w:r>
      <w:r>
        <w:rPr>
          <w:rFonts w:ascii="宋体" w:hAnsi="宋体" w:cs="宋体" w:hint="eastAsia"/>
          <w:sz w:val="24"/>
          <w:lang w:eastAsia="zh-CN"/>
        </w:rPr>
        <w:t>职责：</w:t>
      </w:r>
    </w:p>
    <w:p>
      <w:pPr>
        <w:pStyle w:val="PlainText"/>
        <w:widowControl/>
        <w:spacing w:line="360" w:lineRule="auto"/>
        <w:ind w:firstLine="720" w:firstLineChars="300"/>
        <w:rPr>
          <w:rFonts w:hAnsi="宋体"/>
          <w:sz w:val="24"/>
          <w:szCs w:val="24"/>
        </w:rPr>
        <w:sectPr>
          <w:footerReference w:type="default" r:id="rId7"/>
          <w:type w:val="nextPage"/>
          <w:pgSz w:w="12240" w:h="15840"/>
          <w:pgMar w:top="1134" w:right="1134" w:bottom="1134" w:left="1417" w:header="720" w:footer="720" w:gutter="0"/>
          <w:pgNumType w:start="2"/>
          <w:cols w:num="1" w:space="0"/>
          <w:titlePg w:val="0"/>
        </w:sectPr>
      </w:pPr>
      <w:r>
        <w:rPr>
          <w:rFonts w:hAnsi="宋体"/>
          <w:sz w:val="24"/>
          <w:szCs w:val="24"/>
        </w:rPr>
        <w:t>现场成立项目经理部，下设计划调度、技术、质量、设备材料、经营、安全等管理人员，统一管理本项目工程。具体职能分配如下：</w:t>
      </w:r>
    </w:p>
    <w:p>
      <w:pPr>
        <w:pStyle w:val="PlainText"/>
        <w:widowControl/>
        <w:spacing w:line="360" w:lineRule="auto"/>
        <w:rPr>
          <w:rFonts w:hAnsi="宋体"/>
          <w:sz w:val="24"/>
        </w:rPr>
      </w:pPr>
      <w:r>
        <w:rPr>
          <w:rFonts w:hAnsi="宋体" w:hint="eastAsia"/>
          <w:sz w:val="24"/>
          <w:szCs w:val="24"/>
          <w:lang w:eastAsia="zh-CN"/>
        </w:rPr>
        <w:t>（</w:t>
      </w:r>
      <w:r>
        <w:rPr>
          <w:rFonts w:hAnsi="宋体" w:hint="eastAsia"/>
          <w:sz w:val="24"/>
          <w:szCs w:val="24"/>
          <w:lang w:val="en-US" w:eastAsia="zh-CN"/>
        </w:rPr>
        <w:t>1）</w:t>
      </w:r>
      <w:r>
        <w:rPr>
          <w:rFonts w:hAnsi="宋体"/>
          <w:sz w:val="24"/>
          <w:szCs w:val="24"/>
        </w:rPr>
        <w:t>项目经理的主要职责与权限为：</w:t>
      </w:r>
      <w:r>
        <w:rPr>
          <w:rFonts w:cs="宋体" w:hint="eastAsia"/>
          <w:sz w:val="24"/>
        </w:rPr>
        <w:t>项目经理代表公司法人对工程项目进行管理；对确保项目按期、优质、高效地交付使用承担全面责任；负责合理调剂和优化资源配置；负责重大事项的协调解决和决策工作。</w:t>
      </w:r>
    </w:p>
    <w:p>
      <w:pPr>
        <w:pStyle w:val="PlainText"/>
        <w:widowControl/>
        <w:spacing w:line="360" w:lineRule="auto"/>
        <w:rPr>
          <w:rFonts w:hAnsi="宋体"/>
          <w:sz w:val="24"/>
          <w:szCs w:val="24"/>
        </w:rPr>
      </w:pPr>
      <w:r>
        <w:rPr>
          <w:rFonts w:hAnsi="宋体" w:hint="eastAsia"/>
          <w:sz w:val="24"/>
          <w:szCs w:val="24"/>
          <w:lang w:eastAsia="zh-CN"/>
        </w:rPr>
        <w:t>（</w:t>
      </w:r>
      <w:r>
        <w:rPr>
          <w:rFonts w:hAnsi="宋体" w:hint="eastAsia"/>
          <w:sz w:val="24"/>
          <w:szCs w:val="24"/>
          <w:lang w:val="en-US" w:eastAsia="zh-CN"/>
        </w:rPr>
        <w:t>2）</w:t>
      </w:r>
      <w:r>
        <w:rPr>
          <w:rFonts w:hAnsi="宋体"/>
          <w:sz w:val="24"/>
          <w:szCs w:val="24"/>
        </w:rPr>
        <w:t>项目副经理的主要职责与权限为： 项目副经理协助项目经理工作，主持项目的全面工作。</w:t>
      </w:r>
    </w:p>
    <w:p>
      <w:pPr>
        <w:pStyle w:val="PlainText"/>
        <w:widowControl/>
        <w:spacing w:line="360" w:lineRule="auto"/>
        <w:rPr>
          <w:rFonts w:hAnsi="宋体"/>
          <w:sz w:val="24"/>
          <w:szCs w:val="24"/>
        </w:rPr>
      </w:pPr>
      <w:r>
        <w:rPr>
          <w:rFonts w:hAnsi="宋体" w:hint="eastAsia"/>
          <w:sz w:val="24"/>
          <w:szCs w:val="24"/>
          <w:lang w:eastAsia="zh-CN"/>
        </w:rPr>
        <w:t>（</w:t>
      </w:r>
      <w:r>
        <w:rPr>
          <w:rFonts w:hAnsi="宋体" w:hint="eastAsia"/>
          <w:sz w:val="24"/>
          <w:szCs w:val="24"/>
          <w:lang w:val="en-US" w:eastAsia="zh-CN"/>
        </w:rPr>
        <w:t>3）</w:t>
      </w:r>
      <w:r>
        <w:rPr>
          <w:rFonts w:hAnsi="宋体"/>
          <w:sz w:val="24"/>
          <w:szCs w:val="24"/>
        </w:rPr>
        <w:t>计划调度员的主要职责与权限为：负责编制项目施工总体控制计划和月、周施工计划，组织计划会议，负责工程的总体计划、月、周计划的实施和调整。</w:t>
      </w:r>
    </w:p>
    <w:p>
      <w:pPr>
        <w:pStyle w:val="PlainText"/>
        <w:widowControl/>
        <w:spacing w:line="360" w:lineRule="auto"/>
        <w:rPr>
          <w:rFonts w:hAnsi="宋体"/>
          <w:sz w:val="24"/>
          <w:szCs w:val="24"/>
        </w:rPr>
      </w:pPr>
      <w:r>
        <w:rPr>
          <w:rFonts w:hAnsi="宋体" w:hint="eastAsia"/>
          <w:sz w:val="24"/>
          <w:szCs w:val="24"/>
          <w:lang w:eastAsia="zh-CN"/>
        </w:rPr>
        <w:t>（</w:t>
      </w:r>
      <w:r>
        <w:rPr>
          <w:rFonts w:hAnsi="宋体" w:hint="eastAsia"/>
          <w:sz w:val="24"/>
          <w:szCs w:val="24"/>
          <w:lang w:val="en-US" w:eastAsia="zh-CN"/>
        </w:rPr>
        <w:t>4）</w:t>
      </w:r>
      <w:r>
        <w:rPr>
          <w:rFonts w:hAnsi="宋体"/>
          <w:sz w:val="24"/>
          <w:szCs w:val="24"/>
        </w:rPr>
        <w:t>工程技术员的主要职责与权限为：负责编写施工组织设计、专项技术方案和技术交底，进行技术立法，负责进行技术交底，向施工管理人员和作业人员交清技术要求、</w:t>
      </w:r>
    </w:p>
    <w:p>
      <w:pPr>
        <w:pStyle w:val="PlainText"/>
        <w:widowControl/>
        <w:spacing w:line="360" w:lineRule="auto"/>
        <w:rPr>
          <w:rFonts w:hAnsi="宋体" w:cs="宋体" w:hint="eastAsia"/>
          <w:sz w:val="24"/>
        </w:rPr>
      </w:pPr>
      <w:r>
        <w:rPr>
          <w:rFonts w:hAnsi="宋体"/>
          <w:sz w:val="24"/>
          <w:szCs w:val="24"/>
        </w:rPr>
        <w:t>施工方法及注意事项。负责设计变更、材料代用、现场签证等管理，与业主、监理工程师、现场设计代表联系与沟通，及时解决现场技术问题；</w:t>
      </w:r>
      <w:r>
        <w:rPr>
          <w:rFonts w:cs="宋体" w:hint="eastAsia"/>
          <w:sz w:val="24"/>
        </w:rPr>
        <w:t>负责检查监督施工过程中的工艺纪律执行情况，必要时采取纠正措施。负责处理施工过程中出现的技术问题和施工工艺问题，协调各专业技术接口。</w:t>
      </w:r>
      <w:r>
        <w:rPr>
          <w:rFonts w:ascii="宋体" w:hAnsi="宋体" w:cs="宋体" w:hint="eastAsia"/>
          <w:sz w:val="24"/>
        </w:rPr>
        <w:t>负责接收和发放图纸、设计变更等设计文件。负责项目的竣工、交工及验收联络工作，按规定要求整理施工技术资料，确保与工程进度同步，工程竣工时负责及时办理交工验收手续等。</w:t>
      </w:r>
    </w:p>
    <w:p>
      <w:pPr>
        <w:pStyle w:val="PlainText"/>
        <w:widowControl/>
        <w:spacing w:line="360" w:lineRule="auto"/>
        <w:rPr>
          <w:rFonts w:hAnsi="宋体" w:cs="宋体" w:hint="eastAsia"/>
          <w:sz w:val="24"/>
        </w:rPr>
      </w:pPr>
      <w:r>
        <w:rPr>
          <w:rFonts w:hAnsi="宋体" w:hint="eastAsia"/>
          <w:sz w:val="24"/>
          <w:szCs w:val="24"/>
          <w:lang w:eastAsia="zh-CN"/>
        </w:rPr>
        <w:t>（</w:t>
      </w:r>
      <w:r>
        <w:rPr>
          <w:rFonts w:hAnsi="宋体" w:hint="eastAsia"/>
          <w:sz w:val="24"/>
          <w:szCs w:val="24"/>
          <w:lang w:val="en-US" w:eastAsia="zh-CN"/>
        </w:rPr>
        <w:t>5）</w:t>
      </w:r>
      <w:r>
        <w:rPr>
          <w:rFonts w:hAnsi="宋体"/>
          <w:sz w:val="24"/>
          <w:szCs w:val="24"/>
        </w:rPr>
        <w:t>质量员的主要职责与权限为：</w:t>
      </w:r>
      <w:r>
        <w:rPr>
          <w:rFonts w:ascii="宋体" w:hAnsi="宋体" w:cs="宋体" w:hint="eastAsia"/>
          <w:sz w:val="24"/>
        </w:rPr>
        <w:t>以质量检验评定标准、规范、质量管理条例为依据，以创建用户满意工程为宗旨，负责施工质量的监督、检查、合格。负责“质量终身负责制”的实施工作。根据现行施工验收规范、质量评定标准和技术交底，负责防治质量通病措施的实施和日常的质量检查，对发现的问题进行监督整改。组织周、月的质量联检。与业主沟通，对结构隐蔽部分检查确认，对已完工程进行质量评定。</w:t>
      </w:r>
    </w:p>
    <w:p>
      <w:pPr>
        <w:pStyle w:val="PlainText"/>
        <w:widowControl/>
        <w:spacing w:line="360" w:lineRule="auto"/>
        <w:rPr>
          <w:rFonts w:hAnsi="宋体" w:cs="宋体" w:hint="eastAsia"/>
          <w:sz w:val="24"/>
        </w:rPr>
      </w:pPr>
      <w:r>
        <w:rPr>
          <w:rFonts w:hAnsi="宋体" w:hint="eastAsia"/>
          <w:sz w:val="24"/>
          <w:szCs w:val="24"/>
          <w:lang w:val="en-US" w:eastAsia="zh-CN"/>
        </w:rPr>
        <w:t>（6）机械</w:t>
      </w:r>
      <w:r>
        <w:rPr>
          <w:rFonts w:hAnsi="宋体"/>
          <w:sz w:val="24"/>
          <w:szCs w:val="24"/>
        </w:rPr>
        <w:t>员、材料员的主要职责与权限为：</w:t>
      </w:r>
      <w:r>
        <w:rPr>
          <w:rFonts w:ascii="宋体" w:hAnsi="宋体" w:cs="宋体" w:hint="eastAsia"/>
          <w:sz w:val="24"/>
        </w:rPr>
        <w:t>根据施工进度计划，负责设备、材料计划编制和供应工作。负责设备、材料的功能和质量满足工程需求。 负责设备、材料的配置、进场、验收、维护、保养（保管）、正确使用、转移、协调与平衡。负责设备、材料满足文明施工的要求和进行调度跟踪管理。</w:t>
      </w:r>
    </w:p>
    <w:p>
      <w:pPr>
        <w:pStyle w:val="PlainText"/>
        <w:widowControl/>
        <w:spacing w:line="360" w:lineRule="auto"/>
        <w:rPr>
          <w:rFonts w:hAnsi="宋体"/>
          <w:sz w:val="24"/>
          <w:szCs w:val="24"/>
        </w:rPr>
        <w:sectPr>
          <w:footerReference w:type="default" r:id="rId8"/>
          <w:type w:val="nextPage"/>
          <w:pgSz w:w="12240" w:h="15840"/>
          <w:pgMar w:top="1134" w:right="1134" w:bottom="1134" w:left="1417" w:header="720" w:footer="720" w:gutter="0"/>
          <w:pgNumType w:start="3"/>
          <w:cols w:num="1" w:space="0"/>
          <w:titlePg w:val="0"/>
        </w:sectPr>
      </w:pPr>
      <w:r>
        <w:rPr>
          <w:rFonts w:hAnsi="宋体" w:hint="eastAsia"/>
          <w:sz w:val="24"/>
          <w:szCs w:val="24"/>
          <w:lang w:eastAsia="zh-CN"/>
        </w:rPr>
        <w:t>（</w:t>
      </w:r>
      <w:r>
        <w:rPr>
          <w:rFonts w:hAnsi="宋体" w:hint="eastAsia"/>
          <w:sz w:val="24"/>
          <w:szCs w:val="24"/>
          <w:lang w:val="en-US" w:eastAsia="zh-CN"/>
        </w:rPr>
        <w:t>7）</w:t>
      </w:r>
      <w:r>
        <w:rPr>
          <w:rFonts w:hAnsi="宋体"/>
          <w:sz w:val="24"/>
          <w:szCs w:val="24"/>
        </w:rPr>
        <w:t>预算员主要职责与权限为：</w:t>
      </w:r>
      <w:r>
        <w:rPr>
          <w:rFonts w:hAnsi="宋体" w:cs="宋体" w:hint="eastAsia"/>
          <w:sz w:val="24"/>
        </w:rPr>
        <w:t>负责工程合同管理，向全体施工人员宣贯合同的各项要求。</w:t>
      </w:r>
      <w:r>
        <w:rPr>
          <w:rFonts w:hAnsi="宋体"/>
          <w:sz w:val="24"/>
          <w:szCs w:val="24"/>
        </w:rPr>
        <w:t>负责预算的编制、报批，负责设计变更、现场签证的预算编制和报批，建立预算台帐，办理工程竣工结算。</w:t>
      </w:r>
    </w:p>
    <w:p>
      <w:pPr>
        <w:pStyle w:val="PlainText"/>
        <w:widowControl/>
        <w:spacing w:line="360" w:lineRule="auto"/>
        <w:rPr>
          <w:rFonts w:hint="eastAsia"/>
          <w:color w:val="000000"/>
          <w:sz w:val="24"/>
        </w:rPr>
      </w:pPr>
      <w:r>
        <w:rPr>
          <w:rFonts w:hAnsi="宋体" w:hint="eastAsia"/>
          <w:sz w:val="24"/>
          <w:szCs w:val="24"/>
          <w:lang w:eastAsia="zh-CN"/>
        </w:rPr>
        <w:t>（</w:t>
      </w:r>
      <w:r>
        <w:rPr>
          <w:rFonts w:hAnsi="宋体" w:hint="eastAsia"/>
          <w:sz w:val="24"/>
          <w:szCs w:val="24"/>
          <w:lang w:val="en-US" w:eastAsia="zh-CN"/>
        </w:rPr>
        <w:t>8）</w:t>
      </w:r>
      <w:r>
        <w:rPr>
          <w:rFonts w:hAnsi="宋体"/>
          <w:sz w:val="24"/>
          <w:szCs w:val="24"/>
        </w:rPr>
        <w:t>安全员的主要职责与权限为：</w:t>
      </w:r>
      <w:r>
        <w:rPr>
          <w:rFonts w:ascii="宋体" w:hAnsi="宋体" w:cs="宋体" w:hint="eastAsia"/>
          <w:sz w:val="24"/>
        </w:rPr>
        <w:t>确定各级施工人员的安全生产责任制。负责安全教育工作。制定项目安全防护措施，配齐劳动保护用品。负责按施工部位、特点提出安全防范措施，并监督执行。负责“先防护、后施工，无防护、不施工”执行情况的检查督办。</w:t>
      </w:r>
    </w:p>
    <w:p>
      <w:pPr>
        <w:pStyle w:val="BodyTextIndent"/>
        <w:snapToGrid w:val="0"/>
        <w:ind w:firstLine="0" w:firstLineChars="0"/>
        <w:rPr>
          <w:rFonts w:ascii="宋体" w:eastAsia="宋体" w:hAnsi="宋体"/>
          <w:b/>
          <w:sz w:val="24"/>
          <w:szCs w:val="24"/>
        </w:rPr>
      </w:pPr>
      <w:r>
        <w:rPr>
          <w:rFonts w:ascii="宋体" w:eastAsia="宋体" w:hAnsi="宋体" w:hint="eastAsia"/>
          <w:b/>
          <w:sz w:val="24"/>
          <w:szCs w:val="24"/>
        </w:rPr>
        <w:t>（</w:t>
      </w:r>
      <w:r>
        <w:rPr>
          <w:rFonts w:ascii="宋体" w:eastAsia="宋体" w:hAnsi="宋体" w:hint="eastAsia"/>
          <w:b/>
          <w:sz w:val="24"/>
          <w:szCs w:val="24"/>
          <w:lang w:eastAsia="zh-CN"/>
        </w:rPr>
        <w:t>三</w:t>
      </w:r>
      <w:r>
        <w:rPr>
          <w:rFonts w:ascii="宋体" w:eastAsia="宋体" w:hAnsi="宋体" w:hint="eastAsia"/>
          <w:b/>
          <w:sz w:val="24"/>
          <w:szCs w:val="24"/>
        </w:rPr>
        <w:t>）建立用电安全管理制度</w:t>
      </w:r>
      <w:bookmarkEnd w:id="10"/>
      <w:bookmarkEnd w:id="11"/>
    </w:p>
    <w:p>
      <w:pPr>
        <w:pStyle w:val="BodyTextIndent"/>
        <w:snapToGrid w:val="0"/>
        <w:ind w:firstLine="0" w:firstLineChars="0"/>
        <w:rPr>
          <w:rFonts w:ascii="宋体" w:hAnsi="宋体"/>
          <w:sz w:val="24"/>
        </w:rPr>
      </w:pPr>
      <w:r>
        <w:rPr>
          <w:rFonts w:ascii="宋体" w:hAnsi="宋体" w:hint="eastAsia"/>
          <w:sz w:val="24"/>
        </w:rPr>
        <w:t>建立和建全用电安全管理各项制度，并严格执行。</w:t>
      </w:r>
    </w:p>
    <w:p>
      <w:pPr>
        <w:pStyle w:val="BodyTextIndent"/>
        <w:snapToGrid w:val="0"/>
        <w:ind w:firstLine="0" w:firstLineChars="0"/>
        <w:rPr>
          <w:rFonts w:ascii="宋体" w:hAnsi="宋体"/>
          <w:sz w:val="24"/>
        </w:rPr>
      </w:pPr>
      <w:r>
        <w:rPr>
          <w:rFonts w:ascii="宋体" w:hAnsi="宋体" w:hint="eastAsia"/>
          <w:sz w:val="24"/>
        </w:rPr>
        <w:t>1、电工必须持证上岗，非电工不准安装电器设备。</w:t>
      </w:r>
    </w:p>
    <w:p>
      <w:pPr>
        <w:pStyle w:val="BodyTextIndent"/>
        <w:snapToGrid w:val="0"/>
        <w:ind w:firstLine="0" w:firstLineChars="0"/>
        <w:rPr>
          <w:rFonts w:ascii="宋体" w:hAnsi="宋体"/>
          <w:sz w:val="24"/>
        </w:rPr>
      </w:pPr>
      <w:r>
        <w:rPr>
          <w:rFonts w:ascii="宋体" w:hAnsi="宋体" w:hint="eastAsia"/>
          <w:sz w:val="24"/>
        </w:rPr>
        <w:t>2、电工上岗操作必须正确使用防护用品，戴好安全帽，用好绝缘防护用品，严守“安全第一，预防为主、综合治理”方针。</w:t>
      </w:r>
    </w:p>
    <w:p>
      <w:pPr>
        <w:pStyle w:val="BodyTextIndent"/>
        <w:snapToGrid w:val="0"/>
        <w:ind w:firstLine="0" w:firstLineChars="0"/>
        <w:rPr>
          <w:rFonts w:ascii="宋体" w:hAnsi="宋体"/>
          <w:sz w:val="24"/>
        </w:rPr>
      </w:pPr>
      <w:r>
        <w:rPr>
          <w:rFonts w:ascii="宋体" w:hAnsi="宋体" w:hint="eastAsia"/>
          <w:sz w:val="24"/>
        </w:rPr>
        <w:t>3、电工必须对工作认真负责，认真做好各种验收记录，发现问题及时整改，杜绝事故发生，排除各种不安全的隐患。</w:t>
      </w:r>
    </w:p>
    <w:p>
      <w:pPr>
        <w:pStyle w:val="BodyTextIndent"/>
        <w:snapToGrid w:val="0"/>
        <w:ind w:firstLine="0" w:firstLineChars="0"/>
        <w:rPr>
          <w:rFonts w:ascii="宋体" w:hAnsi="宋体"/>
          <w:sz w:val="24"/>
        </w:rPr>
      </w:pPr>
      <w:r>
        <w:rPr>
          <w:rFonts w:ascii="宋体" w:hAnsi="宋体" w:hint="eastAsia"/>
          <w:sz w:val="24"/>
        </w:rPr>
        <w:t>4、定期检查和检验施工用的器具、绳索、绝缘物品及劳保用品，不合格的集中回收，及时处理。还应随时清理施工现场电箱内的废材料和有碍施工用电的东西，排除不安全的因素。</w:t>
      </w:r>
    </w:p>
    <w:p>
      <w:pPr>
        <w:pStyle w:val="BodyTextIndent"/>
        <w:snapToGrid w:val="0"/>
        <w:ind w:firstLine="0" w:firstLineChars="0"/>
        <w:rPr>
          <w:rFonts w:ascii="宋体" w:hAnsi="宋体"/>
          <w:sz w:val="24"/>
        </w:rPr>
      </w:pPr>
      <w:r>
        <w:rPr>
          <w:rFonts w:ascii="宋体" w:hAnsi="宋体" w:hint="eastAsia"/>
          <w:sz w:val="24"/>
        </w:rPr>
        <w:t>5、移动电箱应由专职电工负责安装。各种设备接电必须规范，杜绝用电线直接插入到插座孔的现象发生，如发现应严格执行处罚规定。</w:t>
      </w:r>
    </w:p>
    <w:p>
      <w:pPr>
        <w:pStyle w:val="BodyTextIndent"/>
        <w:snapToGrid w:val="0"/>
        <w:ind w:firstLine="0" w:firstLineChars="0"/>
        <w:rPr>
          <w:rFonts w:ascii="宋体" w:hAnsi="宋体"/>
          <w:sz w:val="24"/>
        </w:rPr>
      </w:pPr>
      <w:r>
        <w:rPr>
          <w:rFonts w:ascii="宋体" w:hAnsi="宋体" w:hint="eastAsia"/>
          <w:sz w:val="24"/>
        </w:rPr>
        <w:t>6、认真悬挂各种配电设备的安全用电标志，减少事故的发生。</w:t>
      </w:r>
    </w:p>
    <w:p>
      <w:pPr>
        <w:pStyle w:val="BodyTextIndent"/>
        <w:snapToGrid w:val="0"/>
        <w:ind w:firstLine="0" w:firstLineChars="0"/>
        <w:rPr>
          <w:rFonts w:ascii="宋体" w:hAnsi="宋体"/>
          <w:sz w:val="24"/>
        </w:rPr>
      </w:pPr>
      <w:r>
        <w:rPr>
          <w:rFonts w:ascii="宋体" w:hAnsi="宋体" w:hint="eastAsia"/>
          <w:sz w:val="24"/>
        </w:rPr>
        <w:t>7、凡采用新技术、新设备、新工艺时，必须对职工进行安全用电技术教育，使其熟悉新的安全用电技术知识，并熟练掌握操作技术。</w:t>
      </w:r>
    </w:p>
    <w:p>
      <w:pPr>
        <w:pStyle w:val="BodyTextIndent"/>
        <w:snapToGrid w:val="0"/>
        <w:ind w:firstLine="0" w:firstLineChars="0"/>
        <w:rPr>
          <w:rFonts w:ascii="宋体" w:hAnsi="宋体"/>
          <w:sz w:val="24"/>
        </w:rPr>
      </w:pPr>
      <w:r>
        <w:rPr>
          <w:rFonts w:ascii="宋体" w:hAnsi="宋体" w:hint="eastAsia"/>
          <w:sz w:val="24"/>
        </w:rPr>
        <w:t>8、要求各班组上工前对所使用的机具、设备、防护用具及作业环境进行安全检查，发现问题立即采取整改措施，及时消除事故隐患。</w:t>
      </w:r>
    </w:p>
    <w:p>
      <w:pPr>
        <w:pStyle w:val="BodyTextIndent"/>
        <w:snapToGrid w:val="0"/>
        <w:ind w:firstLine="0" w:firstLineChars="0"/>
        <w:rPr>
          <w:rFonts w:ascii="宋体" w:hAnsi="宋体"/>
          <w:sz w:val="24"/>
        </w:rPr>
      </w:pPr>
      <w:r>
        <w:rPr>
          <w:rFonts w:ascii="宋体" w:hAnsi="宋体" w:hint="eastAsia"/>
          <w:sz w:val="24"/>
        </w:rPr>
        <w:t>9、组织施工班组学习，施工人员必须掌握安全用电基本知识和用电设备的性能。电工必须严格遵守建设部发布的“施工现场临时用电安全技术规范”进行作业。</w:t>
      </w:r>
    </w:p>
    <w:p>
      <w:pPr>
        <w:pStyle w:val="BodyTextIndent"/>
        <w:snapToGrid w:val="0"/>
        <w:ind w:firstLine="0" w:firstLineChars="0"/>
        <w:rPr>
          <w:rFonts w:ascii="宋体" w:hAnsi="宋体"/>
          <w:sz w:val="24"/>
        </w:rPr>
      </w:pPr>
      <w:r>
        <w:rPr>
          <w:rFonts w:ascii="宋体" w:hAnsi="宋体" w:hint="eastAsia"/>
          <w:sz w:val="24"/>
        </w:rPr>
        <w:t>10、组织班组安全活动，开好班前安全生产会，并根据作业环境和职工的思想、体质、技术状况合理分配生产任务。</w:t>
      </w:r>
    </w:p>
    <w:p>
      <w:pPr>
        <w:pStyle w:val="BodyTextIndent"/>
        <w:snapToGrid w:val="0"/>
        <w:ind w:firstLine="0" w:firstLineChars="0"/>
        <w:rPr>
          <w:rFonts w:ascii="宋体" w:hAnsi="宋体"/>
          <w:sz w:val="24"/>
        </w:rPr>
      </w:pPr>
      <w:r>
        <w:rPr>
          <w:rFonts w:ascii="宋体" w:hAnsi="宋体" w:hint="eastAsia"/>
          <w:sz w:val="24"/>
        </w:rPr>
        <w:t>11、使用设备前必须检查设备各部位的性能后方可通电使用。</w:t>
      </w:r>
    </w:p>
    <w:p>
      <w:pPr>
        <w:pStyle w:val="BodyTextIndent"/>
        <w:snapToGrid w:val="0"/>
        <w:ind w:firstLine="0" w:firstLineChars="0"/>
        <w:rPr>
          <w:rFonts w:ascii="宋体" w:hAnsi="宋体"/>
          <w:sz w:val="24"/>
        </w:rPr>
      </w:pPr>
      <w:r>
        <w:rPr>
          <w:rFonts w:ascii="宋体" w:hAnsi="宋体" w:hint="eastAsia"/>
          <w:sz w:val="24"/>
        </w:rPr>
        <w:t>12、停用的设备必须拉闸断电，锁好开关箱。</w:t>
      </w:r>
    </w:p>
    <w:p>
      <w:pPr>
        <w:pStyle w:val="BodyTextIndent"/>
        <w:snapToGrid w:val="0"/>
        <w:ind w:firstLine="0" w:firstLineChars="0"/>
        <w:rPr>
          <w:rFonts w:ascii="宋体" w:hAnsi="宋体"/>
          <w:sz w:val="24"/>
        </w:rPr>
      </w:pPr>
      <w:r>
        <w:rPr>
          <w:rFonts w:ascii="宋体" w:hAnsi="宋体" w:hint="eastAsia"/>
          <w:sz w:val="24"/>
        </w:rPr>
        <w:t>13、严禁带电作业，设备严禁带病运行。</w:t>
      </w:r>
    </w:p>
    <w:p>
      <w:pPr>
        <w:pStyle w:val="BodyTextIndent"/>
        <w:snapToGrid w:val="0"/>
        <w:ind w:firstLine="0" w:firstLineChars="0"/>
        <w:rPr>
          <w:rFonts w:ascii="宋体" w:hAnsi="宋体"/>
          <w:sz w:val="24"/>
        </w:rPr>
        <w:sectPr>
          <w:footerReference w:type="default" r:id="rId9"/>
          <w:type w:val="nextPage"/>
          <w:pgSz w:w="12240" w:h="15840"/>
          <w:pgMar w:top="1134" w:right="1134" w:bottom="1134" w:left="1417" w:header="720" w:footer="720" w:gutter="0"/>
          <w:pgNumType w:start="4"/>
          <w:cols w:num="1" w:space="0"/>
          <w:titlePg w:val="0"/>
        </w:sectPr>
      </w:pPr>
      <w:r>
        <w:rPr>
          <w:rFonts w:ascii="宋体" w:hAnsi="宋体" w:hint="eastAsia"/>
          <w:sz w:val="24"/>
        </w:rPr>
        <w:t>14、保证电气设备、移动电动工具临时用电正常运行和安全使用。</w:t>
      </w:r>
    </w:p>
    <w:p>
      <w:pPr>
        <w:pStyle w:val="BodyTextIndent"/>
        <w:snapToGrid w:val="0"/>
        <w:ind w:firstLine="0" w:firstLineChars="0"/>
        <w:rPr>
          <w:rFonts w:ascii="宋体" w:hAnsi="宋体"/>
          <w:sz w:val="24"/>
        </w:rPr>
      </w:pPr>
      <w:r>
        <w:rPr>
          <w:rFonts w:ascii="宋体" w:hAnsi="宋体" w:hint="eastAsia"/>
          <w:sz w:val="24"/>
        </w:rPr>
        <w:t>15、项目经理经常组织、施工员、专职安全员、班组长、电工对用电设备进行检查，发现问题及时整改。</w:t>
      </w:r>
      <w:bookmarkStart w:id="12" w:name="_Toc377543873"/>
      <w:bookmarkStart w:id="13" w:name="_Toc299027548"/>
    </w:p>
    <w:p>
      <w:pPr>
        <w:pStyle w:val="BodyTextIndent"/>
        <w:snapToGrid w:val="0"/>
        <w:ind w:firstLine="0" w:firstLineChars="0"/>
        <w:rPr>
          <w:rFonts w:ascii="宋体" w:eastAsia="宋体" w:hAnsi="宋体"/>
          <w:b/>
          <w:sz w:val="24"/>
          <w:szCs w:val="24"/>
        </w:rPr>
      </w:pPr>
      <w:r>
        <w:rPr>
          <w:rFonts w:ascii="宋体" w:eastAsia="宋体" w:hAnsi="宋体" w:hint="eastAsia"/>
          <w:b/>
          <w:sz w:val="24"/>
          <w:szCs w:val="24"/>
        </w:rPr>
        <w:t>（</w:t>
      </w:r>
      <w:r>
        <w:rPr>
          <w:rFonts w:ascii="宋体" w:eastAsia="宋体" w:hAnsi="宋体" w:hint="eastAsia"/>
          <w:b/>
          <w:sz w:val="24"/>
          <w:szCs w:val="24"/>
          <w:lang w:eastAsia="zh-CN"/>
        </w:rPr>
        <w:t>四</w:t>
      </w:r>
      <w:r>
        <w:rPr>
          <w:rFonts w:ascii="宋体" w:eastAsia="宋体" w:hAnsi="宋体" w:hint="eastAsia"/>
          <w:b/>
          <w:sz w:val="24"/>
          <w:szCs w:val="24"/>
        </w:rPr>
        <w:t>）合理配备人员和器材</w:t>
      </w:r>
      <w:bookmarkEnd w:id="12"/>
      <w:bookmarkEnd w:id="13"/>
    </w:p>
    <w:p>
      <w:pPr>
        <w:pStyle w:val="BodyTextIndent"/>
        <w:snapToGrid w:val="0"/>
        <w:ind w:firstLine="480"/>
        <w:rPr>
          <w:rFonts w:ascii="宋体" w:hAnsi="宋体"/>
          <w:sz w:val="24"/>
        </w:rPr>
      </w:pPr>
      <w:r>
        <w:rPr>
          <w:rFonts w:ascii="宋体" w:hAnsi="宋体" w:hint="eastAsia"/>
          <w:sz w:val="24"/>
        </w:rPr>
        <w:t>根据施工现场的情况，合理的配备专职电工（2人）和各种电气安全用品和电工测量仪表。临电线路安装前必须对安装的人员进行《安全技术交底》，使其严格按照《施工现场临时用电施工组织设计》施工，电工必须严格遵守安全操作规程。</w:t>
      </w:r>
      <w:bookmarkStart w:id="14" w:name="_Toc299027549"/>
      <w:bookmarkStart w:id="15" w:name="_Toc377543874"/>
    </w:p>
    <w:p>
      <w:pPr>
        <w:pStyle w:val="BodyTextIndent"/>
        <w:snapToGrid w:val="0"/>
        <w:ind w:firstLine="0" w:firstLineChars="0"/>
        <w:rPr>
          <w:rFonts w:ascii="宋体" w:eastAsia="宋体" w:hAnsi="宋体"/>
          <w:b/>
          <w:sz w:val="24"/>
          <w:szCs w:val="24"/>
        </w:rPr>
      </w:pPr>
      <w:r>
        <w:rPr>
          <w:rFonts w:ascii="宋体" w:eastAsia="宋体" w:hAnsi="宋体" w:hint="eastAsia"/>
          <w:b/>
          <w:sz w:val="24"/>
          <w:szCs w:val="24"/>
        </w:rPr>
        <w:t>（</w:t>
      </w:r>
      <w:r>
        <w:rPr>
          <w:rFonts w:ascii="宋体" w:eastAsia="宋体" w:hAnsi="宋体" w:hint="eastAsia"/>
          <w:b/>
          <w:sz w:val="24"/>
          <w:szCs w:val="24"/>
          <w:lang w:eastAsia="zh-CN"/>
        </w:rPr>
        <w:t>五</w:t>
      </w:r>
      <w:r>
        <w:rPr>
          <w:rFonts w:ascii="宋体" w:eastAsia="宋体" w:hAnsi="宋体" w:hint="eastAsia"/>
          <w:b/>
          <w:sz w:val="24"/>
          <w:szCs w:val="24"/>
        </w:rPr>
        <w:t>）线路和设备的验收和运行</w:t>
      </w:r>
      <w:bookmarkEnd w:id="14"/>
      <w:bookmarkEnd w:id="15"/>
    </w:p>
    <w:p>
      <w:pPr>
        <w:pStyle w:val="BodyTextIndent"/>
        <w:snapToGrid w:val="0"/>
        <w:ind w:firstLine="480"/>
        <w:rPr>
          <w:rFonts w:ascii="宋体" w:hAnsi="宋体"/>
          <w:sz w:val="24"/>
        </w:rPr>
      </w:pPr>
      <w:r>
        <w:rPr>
          <w:rFonts w:ascii="宋体" w:hAnsi="宋体" w:hint="eastAsia"/>
          <w:sz w:val="24"/>
        </w:rPr>
        <w:t>线路和设备安装完毕后，必须组织相关人员对线路和电器设备进行检查和验收，对线路和电器设备的绝缘进行测量，并作好记录。线路和电器设备通过验收后，方能通电运行。</w:t>
      </w:r>
    </w:p>
    <w:p>
      <w:pPr>
        <w:pStyle w:val="Heading1"/>
        <w:numPr>
          <w:ilvl w:val="0"/>
          <w:numId w:val="1"/>
        </w:numPr>
        <w:snapToGrid w:val="0"/>
        <w:spacing w:before="0" w:after="0" w:line="360" w:lineRule="auto"/>
      </w:pPr>
      <w:bookmarkStart w:id="16" w:name="_Toc579"/>
      <w:bookmarkStart w:id="17" w:name="_Toc25858"/>
      <w:r>
        <w:rPr>
          <w:rFonts w:ascii="宋体" w:eastAsia="宋体" w:hAnsi="宋体" w:hint="eastAsia"/>
          <w:sz w:val="24"/>
          <w:szCs w:val="24"/>
        </w:rPr>
        <w:t>确定电源进线、变电所、配电装置、用电设备位置及线路走向</w:t>
      </w:r>
      <w:r>
        <w:rPr>
          <w:rFonts w:hint="eastAsia"/>
        </w:rPr>
        <w:t>。</w:t>
      </w:r>
    </w:p>
    <w:p>
      <w:pPr>
        <w:pStyle w:val="Heading1"/>
        <w:snapToGrid w:val="0"/>
        <w:spacing w:before="0" w:after="0" w:line="360" w:lineRule="auto"/>
        <w:ind w:firstLine="720" w:firstLineChars="300"/>
        <w:rPr>
          <w:rFonts w:ascii="宋体" w:eastAsia="宋体" w:hAnsi="宋体"/>
          <w:b w:val="0"/>
          <w:bCs w:val="0"/>
          <w:sz w:val="24"/>
          <w:szCs w:val="24"/>
          <w:lang w:val="zh-CN"/>
        </w:rPr>
      </w:pPr>
      <w:r>
        <w:rPr>
          <w:rFonts w:ascii="宋体" w:hAnsi="宋体" w:hint="eastAsia"/>
          <w:b w:val="0"/>
          <w:bCs w:val="0"/>
          <w:sz w:val="24"/>
          <w:szCs w:val="24"/>
        </w:rPr>
        <w:t>见施工现场临时用电平面图</w:t>
      </w:r>
      <w:bookmarkEnd w:id="16"/>
      <w:bookmarkEnd w:id="17"/>
    </w:p>
    <w:p>
      <w:pPr>
        <w:spacing w:line="360" w:lineRule="auto"/>
        <w:rPr>
          <w:color w:val="000000"/>
          <w:sz w:val="24"/>
          <w:lang w:val="zh-CN"/>
        </w:rPr>
      </w:pPr>
      <w:bookmarkStart w:id="18" w:name="_Toc19171"/>
      <w:bookmarkStart w:id="19" w:name="_Toc20885"/>
      <w:r>
        <w:rPr>
          <w:rStyle w:val="1Char1"/>
          <w:rFonts w:hint="eastAsia"/>
        </w:rPr>
        <w:t>三、进行负荷计算</w:t>
      </w:r>
      <w:bookmarkEnd w:id="18"/>
      <w:bookmarkEnd w:id="19"/>
      <w:r>
        <w:rPr>
          <w:rFonts w:ascii="宋体" w:hAnsi="宋体" w:hint="eastAsia"/>
          <w:b/>
          <w:sz w:val="24"/>
          <w:szCs w:val="24"/>
        </w:rPr>
        <w:t>。</w:t>
      </w:r>
    </w:p>
    <w:p>
      <w:pPr>
        <w:spacing w:line="360" w:lineRule="auto"/>
        <w:rPr>
          <w:color w:val="000000"/>
          <w:sz w:val="24"/>
          <w:lang w:val="zh-CN"/>
        </w:rPr>
      </w:pPr>
      <w:r>
        <w:rPr>
          <w:color w:val="000000"/>
          <w:sz w:val="24"/>
          <w:lang w:val="zh-CN"/>
        </w:rPr>
        <w:t>计算依据：《施工现场临时用电安全技术规范》JGJ46-2005</w:t>
      </w:r>
    </w:p>
    <w:p>
      <w:pPr>
        <w:spacing w:line="360" w:lineRule="auto"/>
        <w:rPr>
          <w:color w:val="000000"/>
          <w:sz w:val="24"/>
          <w:lang w:val="zh-CN"/>
        </w:rPr>
      </w:pPr>
      <w:r>
        <w:rPr>
          <w:color w:val="000000"/>
          <w:sz w:val="24"/>
          <w:lang w:val="zh-CN"/>
        </w:rPr>
        <w:t xml:space="preserve">    </w:t>
      </w:r>
      <w:r>
        <w:rPr>
          <w:rFonts w:hint="eastAsia"/>
          <w:color w:val="000000"/>
          <w:sz w:val="24"/>
        </w:rPr>
        <w:t xml:space="preserve">     </w:t>
      </w:r>
      <w:r>
        <w:rPr>
          <w:color w:val="000000"/>
          <w:sz w:val="24"/>
          <w:lang w:val="zh-CN"/>
        </w:rPr>
        <w:t>《低压配电设计规范》GB50054-2011</w:t>
      </w:r>
    </w:p>
    <w:p>
      <w:pPr>
        <w:spacing w:line="360" w:lineRule="auto"/>
        <w:rPr>
          <w:color w:val="000000"/>
          <w:sz w:val="24"/>
          <w:lang w:val="zh-CN"/>
        </w:rPr>
      </w:pPr>
      <w:r>
        <w:rPr>
          <w:color w:val="000000"/>
          <w:sz w:val="24"/>
          <w:lang w:val="zh-CN"/>
        </w:rPr>
        <w:t xml:space="preserve">    </w:t>
      </w:r>
      <w:r>
        <w:rPr>
          <w:rFonts w:hint="eastAsia"/>
          <w:color w:val="000000"/>
          <w:sz w:val="24"/>
        </w:rPr>
        <w:t xml:space="preserve">     </w:t>
      </w:r>
      <w:r>
        <w:rPr>
          <w:color w:val="000000"/>
          <w:sz w:val="24"/>
          <w:lang w:val="zh-CN"/>
        </w:rPr>
        <w:t>《建筑工程施工现场供电安全规范》GB50194-2014</w:t>
      </w:r>
    </w:p>
    <w:p>
      <w:pPr>
        <w:spacing w:line="360" w:lineRule="auto"/>
        <w:rPr>
          <w:color w:val="000000"/>
          <w:sz w:val="24"/>
          <w:lang w:val="zh-CN"/>
        </w:rPr>
      </w:pPr>
      <w:r>
        <w:rPr>
          <w:color w:val="000000"/>
          <w:sz w:val="24"/>
          <w:lang w:val="zh-CN"/>
        </w:rPr>
        <w:t xml:space="preserve">    </w:t>
      </w:r>
      <w:r>
        <w:rPr>
          <w:rFonts w:hint="eastAsia"/>
          <w:color w:val="000000"/>
          <w:sz w:val="24"/>
        </w:rPr>
        <w:t xml:space="preserve">     </w:t>
      </w:r>
      <w:r>
        <w:rPr>
          <w:color w:val="000000"/>
          <w:sz w:val="24"/>
          <w:lang w:val="zh-CN"/>
        </w:rPr>
        <w:t>《通用用电设备配电设计规范》GB50055-2011</w:t>
      </w:r>
    </w:p>
    <w:p>
      <w:pPr>
        <w:spacing w:line="360" w:lineRule="auto"/>
        <w:rPr>
          <w:color w:val="000000"/>
          <w:sz w:val="24"/>
          <w:lang w:val="zh-CN"/>
        </w:rPr>
      </w:pPr>
      <w:r>
        <w:rPr>
          <w:color w:val="000000"/>
          <w:sz w:val="24"/>
          <w:lang w:val="zh-CN"/>
        </w:rPr>
        <w:t xml:space="preserve">    </w:t>
      </w:r>
      <w:r>
        <w:rPr>
          <w:rFonts w:hint="eastAsia"/>
          <w:color w:val="000000"/>
          <w:sz w:val="24"/>
        </w:rPr>
        <w:t xml:space="preserve">     </w:t>
      </w:r>
      <w:r>
        <w:rPr>
          <w:color w:val="000000"/>
          <w:sz w:val="24"/>
          <w:lang w:val="zh-CN"/>
        </w:rPr>
        <w:t>《供配电系统设计规范》GB50052-2009</w:t>
      </w:r>
    </w:p>
    <w:p>
      <w:pPr>
        <w:spacing w:line="360" w:lineRule="auto"/>
        <w:rPr>
          <w:color w:val="000000"/>
          <w:sz w:val="24"/>
          <w:lang w:val="zh-CN"/>
        </w:rPr>
      </w:pPr>
      <w:r>
        <w:rPr>
          <w:color w:val="000000"/>
          <w:sz w:val="24"/>
          <w:lang w:val="zh-CN"/>
        </w:rPr>
        <w:t xml:space="preserve">    </w:t>
      </w:r>
      <w:r>
        <w:rPr>
          <w:rFonts w:hint="eastAsia"/>
          <w:color w:val="000000"/>
          <w:sz w:val="24"/>
        </w:rPr>
        <w:t xml:space="preserve">     </w:t>
      </w:r>
      <w:r>
        <w:rPr>
          <w:color w:val="000000"/>
          <w:sz w:val="24"/>
          <w:lang w:val="zh-CN"/>
        </w:rPr>
        <w:t>《建筑施工安全检查标准》JGJ59-2011</w:t>
      </w:r>
    </w:p>
    <w:p>
      <w:pPr>
        <w:spacing w:line="360" w:lineRule="auto"/>
        <w:rPr>
          <w:rFonts w:ascii="Times New Roman" w:hAnsi="Times New Roman" w:cs="Times New Roman"/>
          <w:b/>
          <w:bCs/>
          <w:color w:val="000000"/>
          <w:sz w:val="24"/>
          <w:szCs w:val="24"/>
          <w:lang w:val="zh-CN"/>
        </w:rPr>
      </w:pPr>
      <w:r>
        <w:rPr>
          <w:rFonts w:ascii="Times New Roman" w:hAnsi="Times New Roman" w:cs="Times New Roman"/>
          <w:b/>
          <w:bCs/>
          <w:color w:val="000000"/>
          <w:sz w:val="28"/>
          <w:szCs w:val="28"/>
          <w:lang w:val="zh-CN"/>
        </w:rPr>
        <w:t xml:space="preserve"> </w:t>
      </w:r>
      <w:r>
        <w:rPr>
          <w:rFonts w:ascii="Times New Roman" w:hAnsi="Times New Roman" w:cs="Times New Roman" w:hint="eastAsia"/>
          <w:b/>
          <w:bCs/>
          <w:color w:val="000000"/>
          <w:sz w:val="28"/>
          <w:szCs w:val="28"/>
          <w:lang w:val="zh-CN"/>
        </w:rPr>
        <w:t>（一）</w:t>
      </w:r>
      <w:r>
        <w:rPr>
          <w:rFonts w:ascii="宋体" w:eastAsia="宋体" w:hAnsi="宋体" w:hint="eastAsia"/>
          <w:b/>
          <w:sz w:val="24"/>
          <w:szCs w:val="24"/>
        </w:rPr>
        <w:t>、主要用电设备参数表：</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w:t>
      </w:r>
      <w:r>
        <w:rPr>
          <w:rFonts w:ascii="Times New Roman" w:hAnsi="Times New Roman" w:cs="Times New Roman" w:hint="eastAsia"/>
          <w:color w:val="000000"/>
          <w:sz w:val="24"/>
          <w:szCs w:val="24"/>
          <w:lang w:val="zh-CN"/>
        </w:rPr>
        <w:t>总配电箱</w:t>
      </w:r>
    </w:p>
    <w:tbl>
      <w:tblPr>
        <w:tblStyle w:val="TableNormal"/>
        <w:tblW w:w="9645" w:type="dxa"/>
        <w:jc w:val="center"/>
        <w:tblLayout w:type="fixed"/>
        <w:tblCellMar>
          <w:top w:w="45" w:type="dxa"/>
          <w:left w:w="45" w:type="dxa"/>
          <w:bottom w:w="45" w:type="dxa"/>
          <w:right w:w="45" w:type="dxa"/>
        </w:tblCellMar>
      </w:tblPr>
      <w:tblGrid>
        <w:gridCol w:w="1592"/>
        <w:gridCol w:w="1623"/>
        <w:gridCol w:w="1592"/>
        <w:gridCol w:w="1623"/>
        <w:gridCol w:w="1592"/>
        <w:gridCol w:w="1623"/>
      </w:tblGrid>
      <w:tr>
        <w:tblPrEx>
          <w:tblW w:w="9645" w:type="dxa"/>
          <w:jc w:val="center"/>
          <w:tblLayout w:type="fixed"/>
          <w:tblCellMar>
            <w:top w:w="45" w:type="dxa"/>
            <w:left w:w="45" w:type="dxa"/>
            <w:bottom w:w="45" w:type="dxa"/>
            <w:right w:w="45" w:type="dxa"/>
          </w:tblCellMar>
        </w:tblPrEx>
        <w:trPr>
          <w:trHeight w:val="75"/>
          <w:jc w:val="center"/>
        </w:trPr>
        <w:tc>
          <w:tcPr>
            <w:tcW w:w="15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hint="eastAsia"/>
                <w:color w:val="000000"/>
                <w:kern w:val="2"/>
                <w:sz w:val="18"/>
                <w:szCs w:val="18"/>
                <w:lang w:val="zh-CN"/>
              </w:rPr>
              <w:t>序号</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hint="eastAsia"/>
                <w:color w:val="000000"/>
                <w:kern w:val="2"/>
                <w:sz w:val="18"/>
                <w:szCs w:val="18"/>
                <w:lang w:val="zh-CN"/>
              </w:rPr>
              <w:t>机具名称</w:t>
            </w:r>
          </w:p>
        </w:tc>
        <w:tc>
          <w:tcPr>
            <w:tcW w:w="15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hint="eastAsia"/>
                <w:color w:val="000000"/>
                <w:kern w:val="2"/>
                <w:sz w:val="18"/>
                <w:szCs w:val="18"/>
                <w:lang w:val="zh-CN"/>
              </w:rPr>
              <w:t>型号</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hint="eastAsia"/>
                <w:color w:val="000000"/>
                <w:kern w:val="2"/>
                <w:sz w:val="18"/>
                <w:szCs w:val="18"/>
                <w:lang w:val="zh-CN"/>
              </w:rPr>
              <w:t>安装功率</w:t>
            </w:r>
            <w:r>
              <w:rPr>
                <w:rFonts w:ascii="Times New Roman" w:hAnsi="Times New Roman" w:cs="Times New Roman"/>
                <w:color w:val="000000"/>
                <w:kern w:val="2"/>
                <w:sz w:val="18"/>
                <w:szCs w:val="18"/>
                <w:lang w:val="zh-CN"/>
              </w:rPr>
              <w:t>(kW)</w:t>
            </w:r>
          </w:p>
        </w:tc>
        <w:tc>
          <w:tcPr>
            <w:tcW w:w="15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hint="eastAsia"/>
                <w:color w:val="000000"/>
                <w:kern w:val="2"/>
                <w:sz w:val="18"/>
                <w:szCs w:val="18"/>
                <w:lang w:val="zh-CN"/>
              </w:rPr>
              <w:t>数量</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hint="eastAsia"/>
                <w:color w:val="000000"/>
                <w:kern w:val="2"/>
                <w:sz w:val="18"/>
                <w:szCs w:val="18"/>
                <w:lang w:val="zh-CN"/>
              </w:rPr>
              <w:t>合计功率</w:t>
            </w:r>
            <w:r>
              <w:rPr>
                <w:rFonts w:ascii="Times New Roman" w:hAnsi="Times New Roman" w:cs="Times New Roman"/>
                <w:color w:val="000000"/>
                <w:kern w:val="2"/>
                <w:sz w:val="18"/>
                <w:szCs w:val="18"/>
                <w:lang w:val="zh-CN"/>
              </w:rPr>
              <w:t>(kW)</w:t>
            </w:r>
          </w:p>
        </w:tc>
      </w:tr>
      <w:tr>
        <w:tblPrEx>
          <w:tblW w:w="9645" w:type="dxa"/>
          <w:jc w:val="center"/>
          <w:tblLayout w:type="fixed"/>
          <w:tblCellMar>
            <w:top w:w="45" w:type="dxa"/>
            <w:left w:w="45" w:type="dxa"/>
            <w:bottom w:w="45" w:type="dxa"/>
            <w:right w:w="45" w:type="dxa"/>
          </w:tblCellMar>
        </w:tblPrEx>
        <w:trPr>
          <w:trHeight w:val="75"/>
          <w:jc w:val="center"/>
        </w:trPr>
        <w:tc>
          <w:tcPr>
            <w:tcW w:w="15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1</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hint="eastAsia"/>
                <w:color w:val="000000"/>
                <w:kern w:val="2"/>
                <w:sz w:val="18"/>
                <w:szCs w:val="18"/>
                <w:lang w:val="zh-CN"/>
              </w:rPr>
              <w:t>交流弧焊机</w:t>
            </w:r>
          </w:p>
        </w:tc>
        <w:tc>
          <w:tcPr>
            <w:tcW w:w="15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BX6-300</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19</w:t>
            </w:r>
          </w:p>
        </w:tc>
        <w:tc>
          <w:tcPr>
            <w:tcW w:w="15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1</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19</w:t>
            </w:r>
          </w:p>
        </w:tc>
      </w:tr>
      <w:tr>
        <w:tblPrEx>
          <w:tblW w:w="9645" w:type="dxa"/>
          <w:jc w:val="center"/>
          <w:tblLayout w:type="fixed"/>
          <w:tblCellMar>
            <w:top w:w="45" w:type="dxa"/>
            <w:left w:w="45" w:type="dxa"/>
            <w:bottom w:w="45" w:type="dxa"/>
            <w:right w:w="45" w:type="dxa"/>
          </w:tblCellMar>
        </w:tblPrEx>
        <w:trPr>
          <w:trHeight w:val="75"/>
          <w:jc w:val="center"/>
        </w:trPr>
        <w:tc>
          <w:tcPr>
            <w:tcW w:w="15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2</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hint="eastAsia"/>
                <w:color w:val="000000"/>
                <w:kern w:val="2"/>
                <w:sz w:val="18"/>
                <w:szCs w:val="18"/>
                <w:lang w:val="zh-CN"/>
              </w:rPr>
              <w:t>交流弧焊机</w:t>
            </w:r>
          </w:p>
        </w:tc>
        <w:tc>
          <w:tcPr>
            <w:tcW w:w="15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BX6-300</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19</w:t>
            </w:r>
          </w:p>
        </w:tc>
        <w:tc>
          <w:tcPr>
            <w:tcW w:w="15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1</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19</w:t>
            </w:r>
          </w:p>
        </w:tc>
      </w:tr>
      <w:tr>
        <w:tblPrEx>
          <w:tblW w:w="9645" w:type="dxa"/>
          <w:jc w:val="center"/>
          <w:tblLayout w:type="fixed"/>
          <w:tblCellMar>
            <w:top w:w="45" w:type="dxa"/>
            <w:left w:w="45" w:type="dxa"/>
            <w:bottom w:w="45" w:type="dxa"/>
            <w:right w:w="45" w:type="dxa"/>
          </w:tblCellMar>
        </w:tblPrEx>
        <w:trPr>
          <w:trHeight w:val="75"/>
          <w:jc w:val="center"/>
        </w:trPr>
        <w:tc>
          <w:tcPr>
            <w:tcW w:w="15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3</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hint="eastAsia"/>
                <w:color w:val="000000"/>
                <w:kern w:val="2"/>
                <w:sz w:val="18"/>
                <w:szCs w:val="18"/>
                <w:lang w:val="zh-CN"/>
              </w:rPr>
              <w:t>无齿锯</w:t>
            </w:r>
          </w:p>
        </w:tc>
        <w:tc>
          <w:tcPr>
            <w:tcW w:w="15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4</w:t>
            </w:r>
          </w:p>
        </w:tc>
        <w:tc>
          <w:tcPr>
            <w:tcW w:w="15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1</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4</w:t>
            </w:r>
          </w:p>
        </w:tc>
      </w:tr>
      <w:tr>
        <w:tblPrEx>
          <w:tblW w:w="9645" w:type="dxa"/>
          <w:jc w:val="center"/>
          <w:tblLayout w:type="fixed"/>
          <w:tblCellMar>
            <w:top w:w="45" w:type="dxa"/>
            <w:left w:w="45" w:type="dxa"/>
            <w:bottom w:w="45" w:type="dxa"/>
            <w:right w:w="45" w:type="dxa"/>
          </w:tblCellMar>
        </w:tblPrEx>
        <w:trPr>
          <w:trHeight w:val="75"/>
          <w:jc w:val="center"/>
        </w:trPr>
        <w:tc>
          <w:tcPr>
            <w:tcW w:w="15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4</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hint="eastAsia"/>
                <w:color w:val="000000"/>
                <w:kern w:val="2"/>
                <w:sz w:val="18"/>
                <w:szCs w:val="18"/>
                <w:lang w:val="zh-CN"/>
              </w:rPr>
              <w:t>交流弧焊机</w:t>
            </w:r>
          </w:p>
        </w:tc>
        <w:tc>
          <w:tcPr>
            <w:tcW w:w="15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BX6-300</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19</w:t>
            </w:r>
          </w:p>
        </w:tc>
        <w:tc>
          <w:tcPr>
            <w:tcW w:w="15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1</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19</w:t>
            </w:r>
          </w:p>
        </w:tc>
      </w:tr>
      <w:tr>
        <w:tblPrEx>
          <w:tblW w:w="9645" w:type="dxa"/>
          <w:jc w:val="center"/>
          <w:tblLayout w:type="fixed"/>
          <w:tblCellMar>
            <w:top w:w="45" w:type="dxa"/>
            <w:left w:w="45" w:type="dxa"/>
            <w:bottom w:w="45" w:type="dxa"/>
            <w:right w:w="45" w:type="dxa"/>
          </w:tblCellMar>
        </w:tblPrEx>
        <w:trPr>
          <w:trHeight w:val="75"/>
          <w:jc w:val="center"/>
        </w:trPr>
        <w:tc>
          <w:tcPr>
            <w:tcW w:w="15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5</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hint="eastAsia"/>
                <w:color w:val="000000"/>
                <w:kern w:val="2"/>
                <w:sz w:val="18"/>
                <w:szCs w:val="18"/>
                <w:lang w:val="zh-CN"/>
              </w:rPr>
              <w:t>钢筋切断机</w:t>
            </w:r>
          </w:p>
        </w:tc>
        <w:tc>
          <w:tcPr>
            <w:tcW w:w="15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QJ40</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7</w:t>
            </w:r>
          </w:p>
        </w:tc>
        <w:tc>
          <w:tcPr>
            <w:tcW w:w="15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1</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7</w:t>
            </w:r>
          </w:p>
        </w:tc>
      </w:tr>
      <w:tr>
        <w:tblPrEx>
          <w:tblW w:w="9645" w:type="dxa"/>
          <w:jc w:val="center"/>
          <w:tblLayout w:type="fixed"/>
          <w:tblCellMar>
            <w:top w:w="45" w:type="dxa"/>
            <w:left w:w="45" w:type="dxa"/>
            <w:bottom w:w="45" w:type="dxa"/>
            <w:right w:w="45" w:type="dxa"/>
          </w:tblCellMar>
        </w:tblPrEx>
        <w:trPr>
          <w:trHeight w:val="75"/>
          <w:jc w:val="center"/>
        </w:trPr>
        <w:tc>
          <w:tcPr>
            <w:tcW w:w="15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6</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hint="eastAsia"/>
                <w:color w:val="000000"/>
                <w:kern w:val="2"/>
                <w:sz w:val="18"/>
                <w:szCs w:val="18"/>
                <w:lang w:val="zh-CN"/>
              </w:rPr>
              <w:t>钢筋弯曲机</w:t>
            </w:r>
          </w:p>
        </w:tc>
        <w:tc>
          <w:tcPr>
            <w:tcW w:w="15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GW40</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3</w:t>
            </w:r>
          </w:p>
        </w:tc>
        <w:tc>
          <w:tcPr>
            <w:tcW w:w="15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1</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3</w:t>
            </w:r>
          </w:p>
        </w:tc>
      </w:tr>
    </w:tbl>
    <w:p>
      <w:pPr>
        <w:sectPr>
          <w:footerReference w:type="default" r:id="rId10"/>
          <w:type w:val="nextPage"/>
          <w:pgSz w:w="12240" w:h="15840"/>
          <w:pgMar w:top="1134" w:right="1134" w:bottom="1134" w:left="1417" w:header="720" w:footer="720" w:gutter="0"/>
          <w:pgNumType w:start="5"/>
          <w:cols w:num="1" w:space="0"/>
          <w:titlePg w:val="0"/>
        </w:sectPr>
      </w:pPr>
    </w:p>
    <w:tbl>
      <w:tblPr>
        <w:tblStyle w:val="TableNormal"/>
        <w:tblW w:w="9645" w:type="dxa"/>
        <w:jc w:val="center"/>
        <w:tblLayout w:type="fixed"/>
        <w:tblCellMar>
          <w:top w:w="45" w:type="dxa"/>
          <w:left w:w="45" w:type="dxa"/>
          <w:bottom w:w="45" w:type="dxa"/>
          <w:right w:w="45" w:type="dxa"/>
        </w:tblCellMar>
      </w:tblPr>
      <w:tblGrid>
        <w:gridCol w:w="1592"/>
        <w:gridCol w:w="1623"/>
        <w:gridCol w:w="1592"/>
        <w:gridCol w:w="1623"/>
        <w:gridCol w:w="1592"/>
        <w:gridCol w:w="1623"/>
      </w:tblGrid>
      <w:tr>
        <w:tblPrEx>
          <w:tblW w:w="9645" w:type="dxa"/>
          <w:jc w:val="center"/>
          <w:tblLayout w:type="fixed"/>
          <w:tblCellMar>
            <w:top w:w="45" w:type="dxa"/>
            <w:left w:w="45" w:type="dxa"/>
            <w:bottom w:w="45" w:type="dxa"/>
            <w:right w:w="45" w:type="dxa"/>
          </w:tblCellMar>
        </w:tblPrEx>
        <w:trPr>
          <w:trHeight w:val="75"/>
          <w:jc w:val="center"/>
        </w:trPr>
        <w:tc>
          <w:tcPr>
            <w:tcW w:w="15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7</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hint="eastAsia"/>
                <w:color w:val="000000"/>
                <w:kern w:val="2"/>
                <w:sz w:val="18"/>
                <w:szCs w:val="18"/>
                <w:lang w:val="zh-CN"/>
              </w:rPr>
              <w:t>钢筋箍筋弯曲机</w:t>
            </w:r>
          </w:p>
        </w:tc>
        <w:tc>
          <w:tcPr>
            <w:tcW w:w="15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GF-20B</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1.5</w:t>
            </w:r>
          </w:p>
        </w:tc>
        <w:tc>
          <w:tcPr>
            <w:tcW w:w="15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1</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1.5</w:t>
            </w:r>
          </w:p>
        </w:tc>
      </w:tr>
      <w:tr>
        <w:tblPrEx>
          <w:tblW w:w="9645" w:type="dxa"/>
          <w:jc w:val="center"/>
          <w:tblLayout w:type="fixed"/>
          <w:tblCellMar>
            <w:top w:w="45" w:type="dxa"/>
            <w:left w:w="45" w:type="dxa"/>
            <w:bottom w:w="45" w:type="dxa"/>
            <w:right w:w="45" w:type="dxa"/>
          </w:tblCellMar>
        </w:tblPrEx>
        <w:trPr>
          <w:trHeight w:val="75"/>
          <w:jc w:val="center"/>
        </w:trPr>
        <w:tc>
          <w:tcPr>
            <w:tcW w:w="15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8</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hint="eastAsia"/>
                <w:color w:val="000000"/>
                <w:kern w:val="2"/>
                <w:sz w:val="18"/>
                <w:szCs w:val="18"/>
                <w:lang w:val="zh-CN"/>
              </w:rPr>
              <w:t>电焊机</w:t>
            </w:r>
          </w:p>
        </w:tc>
        <w:tc>
          <w:tcPr>
            <w:tcW w:w="15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bx6-300</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19</w:t>
            </w:r>
          </w:p>
        </w:tc>
        <w:tc>
          <w:tcPr>
            <w:tcW w:w="15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1</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19</w:t>
            </w:r>
          </w:p>
        </w:tc>
      </w:tr>
      <w:tr>
        <w:tblPrEx>
          <w:tblW w:w="9645" w:type="dxa"/>
          <w:jc w:val="center"/>
          <w:tblLayout w:type="fixed"/>
          <w:tblCellMar>
            <w:top w:w="45" w:type="dxa"/>
            <w:left w:w="45" w:type="dxa"/>
            <w:bottom w:w="45" w:type="dxa"/>
            <w:right w:w="45" w:type="dxa"/>
          </w:tblCellMar>
        </w:tblPrEx>
        <w:trPr>
          <w:trHeight w:val="75"/>
          <w:jc w:val="center"/>
        </w:trPr>
        <w:tc>
          <w:tcPr>
            <w:tcW w:w="15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9</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hint="eastAsia"/>
                <w:color w:val="000000"/>
                <w:kern w:val="2"/>
                <w:sz w:val="18"/>
                <w:szCs w:val="18"/>
                <w:lang w:val="zh-CN"/>
              </w:rPr>
              <w:t>木工平刨机</w:t>
            </w:r>
          </w:p>
        </w:tc>
        <w:tc>
          <w:tcPr>
            <w:tcW w:w="15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MB504</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3</w:t>
            </w:r>
          </w:p>
        </w:tc>
        <w:tc>
          <w:tcPr>
            <w:tcW w:w="15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1</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3</w:t>
            </w:r>
          </w:p>
        </w:tc>
      </w:tr>
      <w:tr>
        <w:tblPrEx>
          <w:tblW w:w="9645" w:type="dxa"/>
          <w:jc w:val="center"/>
          <w:tblLayout w:type="fixed"/>
          <w:tblCellMar>
            <w:top w:w="45" w:type="dxa"/>
            <w:left w:w="45" w:type="dxa"/>
            <w:bottom w:w="45" w:type="dxa"/>
            <w:right w:w="45" w:type="dxa"/>
          </w:tblCellMar>
        </w:tblPrEx>
        <w:trPr>
          <w:trHeight w:val="75"/>
          <w:jc w:val="center"/>
        </w:trPr>
        <w:tc>
          <w:tcPr>
            <w:tcW w:w="15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10</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hint="eastAsia"/>
                <w:color w:val="000000"/>
                <w:kern w:val="2"/>
                <w:sz w:val="18"/>
                <w:szCs w:val="18"/>
                <w:lang w:val="zh-CN"/>
              </w:rPr>
              <w:t>木工圆锯</w:t>
            </w:r>
          </w:p>
        </w:tc>
        <w:tc>
          <w:tcPr>
            <w:tcW w:w="15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MJ104</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3</w:t>
            </w:r>
          </w:p>
        </w:tc>
        <w:tc>
          <w:tcPr>
            <w:tcW w:w="15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1</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3</w:t>
            </w:r>
          </w:p>
        </w:tc>
      </w:tr>
      <w:tr>
        <w:tblPrEx>
          <w:tblW w:w="9645" w:type="dxa"/>
          <w:jc w:val="center"/>
          <w:tblLayout w:type="fixed"/>
          <w:tblCellMar>
            <w:top w:w="45" w:type="dxa"/>
            <w:left w:w="45" w:type="dxa"/>
            <w:bottom w:w="45" w:type="dxa"/>
            <w:right w:w="45" w:type="dxa"/>
          </w:tblCellMar>
        </w:tblPrEx>
        <w:trPr>
          <w:trHeight w:val="75"/>
          <w:jc w:val="center"/>
        </w:trPr>
        <w:tc>
          <w:tcPr>
            <w:tcW w:w="15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11</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hint="eastAsia"/>
                <w:color w:val="000000"/>
                <w:kern w:val="2"/>
                <w:sz w:val="18"/>
                <w:szCs w:val="18"/>
                <w:lang w:val="zh-CN"/>
              </w:rPr>
              <w:t>插入式振动器</w:t>
            </w:r>
          </w:p>
        </w:tc>
        <w:tc>
          <w:tcPr>
            <w:tcW w:w="15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ZX50C</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1.1</w:t>
            </w:r>
          </w:p>
        </w:tc>
        <w:tc>
          <w:tcPr>
            <w:tcW w:w="15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1</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1.1</w:t>
            </w:r>
          </w:p>
        </w:tc>
      </w:tr>
      <w:tr>
        <w:tblPrEx>
          <w:tblW w:w="9645" w:type="dxa"/>
          <w:jc w:val="center"/>
          <w:tblLayout w:type="fixed"/>
          <w:tblCellMar>
            <w:top w:w="45" w:type="dxa"/>
            <w:left w:w="45" w:type="dxa"/>
            <w:bottom w:w="45" w:type="dxa"/>
            <w:right w:w="45" w:type="dxa"/>
          </w:tblCellMar>
        </w:tblPrEx>
        <w:trPr>
          <w:trHeight w:val="75"/>
          <w:jc w:val="center"/>
        </w:trPr>
        <w:tc>
          <w:tcPr>
            <w:tcW w:w="15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12</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hint="eastAsia"/>
                <w:color w:val="000000"/>
                <w:kern w:val="2"/>
                <w:sz w:val="18"/>
                <w:szCs w:val="18"/>
                <w:lang w:val="zh-CN"/>
              </w:rPr>
              <w:t>投光灯</w:t>
            </w:r>
          </w:p>
        </w:tc>
        <w:tc>
          <w:tcPr>
            <w:tcW w:w="15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1</w:t>
            </w:r>
          </w:p>
        </w:tc>
        <w:tc>
          <w:tcPr>
            <w:tcW w:w="15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2</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2</w:t>
            </w:r>
          </w:p>
        </w:tc>
      </w:tr>
      <w:tr>
        <w:tblPrEx>
          <w:tblW w:w="9645" w:type="dxa"/>
          <w:jc w:val="center"/>
          <w:tblLayout w:type="fixed"/>
          <w:tblCellMar>
            <w:top w:w="45" w:type="dxa"/>
            <w:left w:w="45" w:type="dxa"/>
            <w:bottom w:w="45" w:type="dxa"/>
            <w:right w:w="45" w:type="dxa"/>
          </w:tblCellMar>
        </w:tblPrEx>
        <w:trPr>
          <w:trHeight w:val="75"/>
          <w:jc w:val="center"/>
        </w:trPr>
        <w:tc>
          <w:tcPr>
            <w:tcW w:w="15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13</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hint="eastAsia"/>
                <w:color w:val="000000"/>
                <w:kern w:val="2"/>
                <w:sz w:val="18"/>
                <w:szCs w:val="18"/>
                <w:lang w:val="zh-CN"/>
              </w:rPr>
              <w:t>投光灯</w:t>
            </w:r>
          </w:p>
        </w:tc>
        <w:tc>
          <w:tcPr>
            <w:tcW w:w="15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1</w:t>
            </w:r>
          </w:p>
        </w:tc>
        <w:tc>
          <w:tcPr>
            <w:tcW w:w="15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2</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2</w:t>
            </w:r>
          </w:p>
        </w:tc>
      </w:tr>
      <w:tr>
        <w:tblPrEx>
          <w:tblW w:w="9645" w:type="dxa"/>
          <w:jc w:val="center"/>
          <w:tblLayout w:type="fixed"/>
          <w:tblCellMar>
            <w:top w:w="45" w:type="dxa"/>
            <w:left w:w="45" w:type="dxa"/>
            <w:bottom w:w="45" w:type="dxa"/>
            <w:right w:w="45" w:type="dxa"/>
          </w:tblCellMar>
        </w:tblPrEx>
        <w:trPr>
          <w:trHeight w:val="75"/>
          <w:jc w:val="center"/>
        </w:trPr>
        <w:tc>
          <w:tcPr>
            <w:tcW w:w="15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14</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hint="eastAsia"/>
                <w:color w:val="000000"/>
                <w:kern w:val="2"/>
                <w:sz w:val="18"/>
                <w:szCs w:val="18"/>
                <w:lang w:val="zh-CN"/>
              </w:rPr>
              <w:t>投光灯</w:t>
            </w:r>
          </w:p>
        </w:tc>
        <w:tc>
          <w:tcPr>
            <w:tcW w:w="15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1</w:t>
            </w:r>
          </w:p>
        </w:tc>
        <w:tc>
          <w:tcPr>
            <w:tcW w:w="15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2</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2</w:t>
            </w:r>
          </w:p>
        </w:tc>
      </w:tr>
      <w:tr>
        <w:tblPrEx>
          <w:tblW w:w="9645" w:type="dxa"/>
          <w:jc w:val="center"/>
          <w:tblLayout w:type="fixed"/>
          <w:tblCellMar>
            <w:top w:w="45" w:type="dxa"/>
            <w:left w:w="45" w:type="dxa"/>
            <w:bottom w:w="45" w:type="dxa"/>
            <w:right w:w="45" w:type="dxa"/>
          </w:tblCellMar>
        </w:tblPrEx>
        <w:trPr>
          <w:trHeight w:val="75"/>
          <w:jc w:val="center"/>
        </w:trPr>
        <w:tc>
          <w:tcPr>
            <w:tcW w:w="15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15</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hint="eastAsia"/>
                <w:color w:val="000000"/>
                <w:kern w:val="2"/>
                <w:sz w:val="18"/>
                <w:szCs w:val="18"/>
                <w:lang w:val="zh-CN"/>
              </w:rPr>
              <w:t>投光灯</w:t>
            </w:r>
          </w:p>
        </w:tc>
        <w:tc>
          <w:tcPr>
            <w:tcW w:w="15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1</w:t>
            </w:r>
          </w:p>
        </w:tc>
        <w:tc>
          <w:tcPr>
            <w:tcW w:w="15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2</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2</w:t>
            </w:r>
          </w:p>
        </w:tc>
      </w:tr>
      <w:tr>
        <w:tblPrEx>
          <w:tblW w:w="9645" w:type="dxa"/>
          <w:jc w:val="center"/>
          <w:tblLayout w:type="fixed"/>
          <w:tblCellMar>
            <w:top w:w="45" w:type="dxa"/>
            <w:left w:w="45" w:type="dxa"/>
            <w:bottom w:w="45" w:type="dxa"/>
            <w:right w:w="45" w:type="dxa"/>
          </w:tblCellMar>
        </w:tblPrEx>
        <w:trPr>
          <w:trHeight w:val="75"/>
          <w:jc w:val="center"/>
        </w:trPr>
        <w:tc>
          <w:tcPr>
            <w:tcW w:w="15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16</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hint="eastAsia"/>
                <w:color w:val="000000"/>
                <w:kern w:val="2"/>
                <w:sz w:val="18"/>
                <w:szCs w:val="18"/>
                <w:lang w:val="zh-CN"/>
              </w:rPr>
              <w:t>投光灯</w:t>
            </w:r>
          </w:p>
        </w:tc>
        <w:tc>
          <w:tcPr>
            <w:tcW w:w="15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1</w:t>
            </w:r>
          </w:p>
        </w:tc>
        <w:tc>
          <w:tcPr>
            <w:tcW w:w="15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2</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2</w:t>
            </w:r>
          </w:p>
        </w:tc>
      </w:tr>
      <w:tr>
        <w:tblPrEx>
          <w:tblW w:w="9645" w:type="dxa"/>
          <w:jc w:val="center"/>
          <w:tblLayout w:type="fixed"/>
          <w:tblCellMar>
            <w:top w:w="45" w:type="dxa"/>
            <w:left w:w="45" w:type="dxa"/>
            <w:bottom w:w="45" w:type="dxa"/>
            <w:right w:w="45" w:type="dxa"/>
          </w:tblCellMar>
        </w:tblPrEx>
        <w:trPr>
          <w:trHeight w:val="75"/>
          <w:jc w:val="center"/>
        </w:trPr>
        <w:tc>
          <w:tcPr>
            <w:tcW w:w="15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17</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hint="eastAsia"/>
                <w:color w:val="000000"/>
                <w:kern w:val="2"/>
                <w:sz w:val="18"/>
                <w:szCs w:val="18"/>
                <w:lang w:val="zh-CN"/>
              </w:rPr>
              <w:t>投光灯</w:t>
            </w:r>
          </w:p>
        </w:tc>
        <w:tc>
          <w:tcPr>
            <w:tcW w:w="15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1</w:t>
            </w:r>
          </w:p>
        </w:tc>
        <w:tc>
          <w:tcPr>
            <w:tcW w:w="15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2</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2</w:t>
            </w:r>
          </w:p>
        </w:tc>
      </w:tr>
      <w:tr>
        <w:tblPrEx>
          <w:tblW w:w="9645" w:type="dxa"/>
          <w:jc w:val="center"/>
          <w:tblLayout w:type="fixed"/>
          <w:tblCellMar>
            <w:top w:w="45" w:type="dxa"/>
            <w:left w:w="45" w:type="dxa"/>
            <w:bottom w:w="45" w:type="dxa"/>
            <w:right w:w="45" w:type="dxa"/>
          </w:tblCellMar>
        </w:tblPrEx>
        <w:trPr>
          <w:trHeight w:val="75"/>
          <w:jc w:val="center"/>
        </w:trPr>
        <w:tc>
          <w:tcPr>
            <w:tcW w:w="15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18</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hint="eastAsia"/>
                <w:color w:val="000000"/>
                <w:kern w:val="2"/>
                <w:sz w:val="18"/>
                <w:szCs w:val="18"/>
                <w:lang w:val="zh-CN"/>
              </w:rPr>
              <w:t>投光灯</w:t>
            </w:r>
          </w:p>
        </w:tc>
        <w:tc>
          <w:tcPr>
            <w:tcW w:w="15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1</w:t>
            </w:r>
          </w:p>
        </w:tc>
        <w:tc>
          <w:tcPr>
            <w:tcW w:w="15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2</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2</w:t>
            </w:r>
          </w:p>
        </w:tc>
      </w:tr>
      <w:tr>
        <w:tblPrEx>
          <w:tblW w:w="9645" w:type="dxa"/>
          <w:jc w:val="center"/>
          <w:tblLayout w:type="fixed"/>
          <w:tblCellMar>
            <w:top w:w="45" w:type="dxa"/>
            <w:left w:w="45" w:type="dxa"/>
            <w:bottom w:w="45" w:type="dxa"/>
            <w:right w:w="45" w:type="dxa"/>
          </w:tblCellMar>
        </w:tblPrEx>
        <w:trPr>
          <w:trHeight w:val="75"/>
          <w:jc w:val="center"/>
        </w:trPr>
        <w:tc>
          <w:tcPr>
            <w:tcW w:w="15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19</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hint="eastAsia"/>
                <w:color w:val="000000"/>
                <w:kern w:val="2"/>
                <w:sz w:val="18"/>
                <w:szCs w:val="18"/>
                <w:lang w:val="zh-CN"/>
              </w:rPr>
              <w:t>办公区</w:t>
            </w:r>
          </w:p>
        </w:tc>
        <w:tc>
          <w:tcPr>
            <w:tcW w:w="15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15</w:t>
            </w:r>
          </w:p>
        </w:tc>
        <w:tc>
          <w:tcPr>
            <w:tcW w:w="15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1</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15</w:t>
            </w:r>
          </w:p>
        </w:tc>
      </w:tr>
    </w:tbl>
    <w:p>
      <w:pPr>
        <w:spacing w:before="0" w:after="0" w:line="360" w:lineRule="auto"/>
        <w:rPr>
          <w:rFonts w:ascii="Times New Roman" w:hAnsi="Times New Roman" w:cs="Times New Roman"/>
          <w:b/>
          <w:bCs/>
          <w:color w:val="000000"/>
          <w:sz w:val="24"/>
          <w:szCs w:val="24"/>
          <w:lang w:val="zh-CN"/>
        </w:rPr>
      </w:pPr>
      <w:r>
        <w:rPr>
          <w:rFonts w:ascii="Times New Roman" w:hAnsi="Times New Roman" w:cs="Times New Roman"/>
          <w:b/>
          <w:bCs/>
          <w:color w:val="000000"/>
          <w:sz w:val="24"/>
          <w:szCs w:val="24"/>
          <w:lang w:val="zh-CN"/>
        </w:rPr>
        <w:t xml:space="preserve">  2</w:t>
      </w:r>
      <w:r>
        <w:rPr>
          <w:rFonts w:ascii="Times New Roman" w:hAnsi="Times New Roman" w:cs="Times New Roman" w:hint="eastAsia"/>
          <w:b/>
          <w:bCs/>
          <w:color w:val="000000"/>
          <w:sz w:val="24"/>
          <w:szCs w:val="24"/>
          <w:lang w:val="zh-CN"/>
        </w:rPr>
        <w:t>、供电系统设置</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w:t>
      </w:r>
      <w:r>
        <w:rPr>
          <w:rFonts w:ascii="Times New Roman" w:hAnsi="Times New Roman" w:cs="Times New Roman" w:hint="eastAsia"/>
          <w:color w:val="000000"/>
          <w:sz w:val="24"/>
          <w:szCs w:val="24"/>
          <w:lang w:val="zh-CN"/>
        </w:rPr>
        <w:t>总配电箱</w:t>
      </w:r>
    </w:p>
    <w:tbl>
      <w:tblPr>
        <w:tblStyle w:val="TableNormal"/>
        <w:tblW w:w="10935" w:type="dxa"/>
        <w:jc w:val="center"/>
        <w:tblLayout w:type="fixed"/>
        <w:tblCellMar>
          <w:top w:w="45" w:type="dxa"/>
          <w:left w:w="45" w:type="dxa"/>
          <w:bottom w:w="45" w:type="dxa"/>
          <w:right w:w="45" w:type="dxa"/>
        </w:tblCellMar>
      </w:tblPr>
      <w:tblGrid>
        <w:gridCol w:w="1593"/>
        <w:gridCol w:w="3124"/>
        <w:gridCol w:w="3094"/>
        <w:gridCol w:w="3124"/>
      </w:tblGrid>
      <w:tr>
        <w:tblPrEx>
          <w:tblW w:w="10935" w:type="dxa"/>
          <w:jc w:val="center"/>
          <w:tblLayout w:type="fixed"/>
          <w:tblCellMar>
            <w:top w:w="45" w:type="dxa"/>
            <w:left w:w="45" w:type="dxa"/>
            <w:bottom w:w="45" w:type="dxa"/>
            <w:right w:w="45" w:type="dxa"/>
          </w:tblCellMar>
        </w:tblPrEx>
        <w:trPr>
          <w:trHeight w:val="75"/>
          <w:jc w:val="center"/>
        </w:trPr>
        <w:tc>
          <w:tcPr>
            <w:tcW w:w="1593" w:type="dxa"/>
            <w:vMerge w:val="restart"/>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hint="eastAsia"/>
                <w:color w:val="000000"/>
                <w:kern w:val="2"/>
                <w:sz w:val="18"/>
                <w:szCs w:val="18"/>
                <w:lang w:val="zh-CN"/>
              </w:rPr>
              <w:t>总配电箱</w:t>
            </w:r>
          </w:p>
        </w:tc>
        <w:tc>
          <w:tcPr>
            <w:tcW w:w="3124" w:type="dxa"/>
            <w:vMerge w:val="restart"/>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1</w:t>
            </w:r>
            <w:r>
              <w:rPr>
                <w:rFonts w:ascii="Times New Roman" w:hAnsi="Times New Roman" w:cs="Times New Roman" w:hint="eastAsia"/>
                <w:color w:val="000000"/>
                <w:kern w:val="2"/>
                <w:sz w:val="18"/>
                <w:szCs w:val="18"/>
                <w:lang w:val="zh-CN"/>
              </w:rPr>
              <w:t>号干线</w:t>
            </w:r>
          </w:p>
        </w:tc>
        <w:tc>
          <w:tcPr>
            <w:tcW w:w="3094" w:type="dxa"/>
            <w:vMerge w:val="restart"/>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hint="eastAsia"/>
                <w:color w:val="000000"/>
                <w:kern w:val="2"/>
                <w:sz w:val="18"/>
                <w:szCs w:val="18"/>
                <w:lang w:val="zh-CN"/>
              </w:rPr>
              <w:t>焊机动力分箱</w:t>
            </w:r>
            <w:r>
              <w:rPr>
                <w:rFonts w:ascii="Times New Roman" w:hAnsi="Times New Roman" w:cs="Times New Roman"/>
                <w:color w:val="000000"/>
                <w:kern w:val="2"/>
                <w:sz w:val="18"/>
                <w:szCs w:val="18"/>
                <w:lang w:val="zh-CN"/>
              </w:rPr>
              <w:t>1</w:t>
            </w:r>
          </w:p>
        </w:tc>
        <w:tc>
          <w:tcPr>
            <w:tcW w:w="3124"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hint="eastAsia"/>
                <w:color w:val="000000"/>
                <w:kern w:val="2"/>
                <w:sz w:val="18"/>
                <w:szCs w:val="18"/>
                <w:lang w:val="zh-CN"/>
              </w:rPr>
              <w:t>交流弧焊机开关箱</w:t>
            </w:r>
          </w:p>
        </w:tc>
      </w:tr>
      <w:tr>
        <w:tblPrEx>
          <w:tblW w:w="10935" w:type="dxa"/>
          <w:jc w:val="center"/>
          <w:tblLayout w:type="fixed"/>
          <w:tblCellMar>
            <w:top w:w="45" w:type="dxa"/>
            <w:left w:w="45" w:type="dxa"/>
            <w:bottom w:w="45" w:type="dxa"/>
            <w:right w:w="45" w:type="dxa"/>
          </w:tblCellMar>
        </w:tblPrEx>
        <w:trPr>
          <w:trHeight w:val="75"/>
          <w:jc w:val="center"/>
        </w:trPr>
        <w:tc>
          <w:tcPr>
            <w:tcW w:w="1593" w:type="dxa"/>
            <w:vMerge/>
            <w:tcBorders>
              <w:top w:val="single" w:sz="6" w:space="0" w:color="auto"/>
              <w:left w:val="single" w:sz="6" w:space="0" w:color="auto"/>
              <w:bottom w:val="single" w:sz="6" w:space="0" w:color="auto"/>
              <w:right w:val="single" w:sz="6" w:space="0" w:color="auto"/>
            </w:tcBorders>
            <w:vAlign w:val="center"/>
          </w:tcPr>
          <w:p>
            <w:pPr>
              <w:widowControl/>
              <w:autoSpaceDE/>
              <w:autoSpaceDN/>
              <w:adjustRightInd/>
              <w:spacing w:before="0" w:after="0"/>
              <w:rPr>
                <w:rFonts w:ascii="Times New Roman" w:hAnsi="Times New Roman" w:cs="Times New Roman"/>
                <w:color w:val="000000"/>
                <w:kern w:val="2"/>
                <w:sz w:val="18"/>
                <w:szCs w:val="18"/>
                <w:lang w:val="zh-CN"/>
              </w:rPr>
            </w:pPr>
          </w:p>
        </w:tc>
        <w:tc>
          <w:tcPr>
            <w:tcW w:w="3124" w:type="dxa"/>
            <w:vMerge/>
            <w:tcBorders>
              <w:top w:val="single" w:sz="6" w:space="0" w:color="auto"/>
              <w:left w:val="single" w:sz="6" w:space="0" w:color="auto"/>
              <w:bottom w:val="single" w:sz="6" w:space="0" w:color="auto"/>
              <w:right w:val="single" w:sz="6" w:space="0" w:color="auto"/>
            </w:tcBorders>
            <w:vAlign w:val="center"/>
          </w:tcPr>
          <w:p>
            <w:pPr>
              <w:widowControl/>
              <w:autoSpaceDE/>
              <w:autoSpaceDN/>
              <w:adjustRightInd/>
              <w:spacing w:before="0" w:after="0"/>
              <w:rPr>
                <w:rFonts w:ascii="Times New Roman" w:hAnsi="Times New Roman" w:cs="Times New Roman"/>
                <w:color w:val="000000"/>
                <w:kern w:val="2"/>
                <w:sz w:val="18"/>
                <w:szCs w:val="18"/>
                <w:lang w:val="zh-CN"/>
              </w:rPr>
            </w:pPr>
          </w:p>
        </w:tc>
        <w:tc>
          <w:tcPr>
            <w:tcW w:w="3094" w:type="dxa"/>
            <w:vMerge/>
            <w:tcBorders>
              <w:top w:val="single" w:sz="6" w:space="0" w:color="auto"/>
              <w:left w:val="single" w:sz="6" w:space="0" w:color="auto"/>
              <w:bottom w:val="single" w:sz="6" w:space="0" w:color="auto"/>
              <w:right w:val="single" w:sz="6" w:space="0" w:color="auto"/>
            </w:tcBorders>
            <w:vAlign w:val="center"/>
          </w:tcPr>
          <w:p>
            <w:pPr>
              <w:widowControl/>
              <w:autoSpaceDE/>
              <w:autoSpaceDN/>
              <w:adjustRightInd/>
              <w:spacing w:before="0" w:after="0"/>
              <w:rPr>
                <w:rFonts w:ascii="Times New Roman" w:hAnsi="Times New Roman" w:cs="Times New Roman"/>
                <w:color w:val="000000"/>
                <w:kern w:val="2"/>
                <w:sz w:val="18"/>
                <w:szCs w:val="18"/>
                <w:lang w:val="zh-CN"/>
              </w:rPr>
            </w:pPr>
          </w:p>
        </w:tc>
        <w:tc>
          <w:tcPr>
            <w:tcW w:w="3124"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hint="eastAsia"/>
                <w:color w:val="000000"/>
                <w:kern w:val="2"/>
                <w:sz w:val="18"/>
                <w:szCs w:val="18"/>
                <w:lang w:val="zh-CN"/>
              </w:rPr>
              <w:t>交流弧焊机开关箱</w:t>
            </w:r>
          </w:p>
        </w:tc>
      </w:tr>
      <w:tr>
        <w:tblPrEx>
          <w:tblW w:w="10935" w:type="dxa"/>
          <w:jc w:val="center"/>
          <w:tblLayout w:type="fixed"/>
          <w:tblCellMar>
            <w:top w:w="45" w:type="dxa"/>
            <w:left w:w="45" w:type="dxa"/>
            <w:bottom w:w="45" w:type="dxa"/>
            <w:right w:w="45" w:type="dxa"/>
          </w:tblCellMar>
        </w:tblPrEx>
        <w:trPr>
          <w:trHeight w:val="75"/>
          <w:jc w:val="center"/>
        </w:trPr>
        <w:tc>
          <w:tcPr>
            <w:tcW w:w="1593" w:type="dxa"/>
            <w:vMerge/>
            <w:tcBorders>
              <w:top w:val="single" w:sz="6" w:space="0" w:color="auto"/>
              <w:left w:val="single" w:sz="6" w:space="0" w:color="auto"/>
              <w:bottom w:val="single" w:sz="6" w:space="0" w:color="auto"/>
              <w:right w:val="single" w:sz="6" w:space="0" w:color="auto"/>
            </w:tcBorders>
            <w:vAlign w:val="center"/>
          </w:tcPr>
          <w:p>
            <w:pPr>
              <w:widowControl/>
              <w:autoSpaceDE/>
              <w:autoSpaceDN/>
              <w:adjustRightInd/>
              <w:spacing w:before="0" w:after="0"/>
              <w:rPr>
                <w:rFonts w:ascii="Times New Roman" w:hAnsi="Times New Roman" w:cs="Times New Roman"/>
                <w:color w:val="000000"/>
                <w:kern w:val="2"/>
                <w:sz w:val="18"/>
                <w:szCs w:val="18"/>
                <w:lang w:val="zh-CN"/>
              </w:rPr>
            </w:pPr>
          </w:p>
        </w:tc>
        <w:tc>
          <w:tcPr>
            <w:tcW w:w="3124" w:type="dxa"/>
            <w:vMerge/>
            <w:tcBorders>
              <w:top w:val="single" w:sz="6" w:space="0" w:color="auto"/>
              <w:left w:val="single" w:sz="6" w:space="0" w:color="auto"/>
              <w:bottom w:val="single" w:sz="6" w:space="0" w:color="auto"/>
              <w:right w:val="single" w:sz="6" w:space="0" w:color="auto"/>
            </w:tcBorders>
            <w:vAlign w:val="center"/>
          </w:tcPr>
          <w:p>
            <w:pPr>
              <w:widowControl/>
              <w:autoSpaceDE/>
              <w:autoSpaceDN/>
              <w:adjustRightInd/>
              <w:spacing w:before="0" w:after="0"/>
              <w:rPr>
                <w:rFonts w:ascii="Times New Roman" w:hAnsi="Times New Roman" w:cs="Times New Roman"/>
                <w:color w:val="000000"/>
                <w:kern w:val="2"/>
                <w:sz w:val="18"/>
                <w:szCs w:val="18"/>
                <w:lang w:val="zh-CN"/>
              </w:rPr>
            </w:pPr>
          </w:p>
        </w:tc>
        <w:tc>
          <w:tcPr>
            <w:tcW w:w="3094" w:type="dxa"/>
            <w:vMerge/>
            <w:tcBorders>
              <w:top w:val="single" w:sz="6" w:space="0" w:color="auto"/>
              <w:left w:val="single" w:sz="6" w:space="0" w:color="auto"/>
              <w:bottom w:val="single" w:sz="6" w:space="0" w:color="auto"/>
              <w:right w:val="single" w:sz="6" w:space="0" w:color="auto"/>
            </w:tcBorders>
            <w:vAlign w:val="center"/>
          </w:tcPr>
          <w:p>
            <w:pPr>
              <w:widowControl/>
              <w:autoSpaceDE/>
              <w:autoSpaceDN/>
              <w:adjustRightInd/>
              <w:spacing w:before="0" w:after="0"/>
              <w:rPr>
                <w:rFonts w:ascii="Times New Roman" w:hAnsi="Times New Roman" w:cs="Times New Roman"/>
                <w:color w:val="000000"/>
                <w:kern w:val="2"/>
                <w:sz w:val="18"/>
                <w:szCs w:val="18"/>
                <w:lang w:val="zh-CN"/>
              </w:rPr>
            </w:pPr>
          </w:p>
        </w:tc>
        <w:tc>
          <w:tcPr>
            <w:tcW w:w="3124"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hint="eastAsia"/>
                <w:color w:val="000000"/>
                <w:kern w:val="2"/>
                <w:sz w:val="18"/>
                <w:szCs w:val="18"/>
                <w:lang w:val="zh-CN"/>
              </w:rPr>
              <w:t>无齿锯开关箱</w:t>
            </w:r>
          </w:p>
        </w:tc>
      </w:tr>
      <w:tr>
        <w:tblPrEx>
          <w:tblW w:w="10935" w:type="dxa"/>
          <w:jc w:val="center"/>
          <w:tblLayout w:type="fixed"/>
          <w:tblCellMar>
            <w:top w:w="45" w:type="dxa"/>
            <w:left w:w="45" w:type="dxa"/>
            <w:bottom w:w="45" w:type="dxa"/>
            <w:right w:w="45" w:type="dxa"/>
          </w:tblCellMar>
        </w:tblPrEx>
        <w:trPr>
          <w:trHeight w:val="75"/>
          <w:jc w:val="center"/>
        </w:trPr>
        <w:tc>
          <w:tcPr>
            <w:tcW w:w="1593" w:type="dxa"/>
            <w:vMerge/>
            <w:tcBorders>
              <w:top w:val="single" w:sz="6" w:space="0" w:color="auto"/>
              <w:left w:val="single" w:sz="6" w:space="0" w:color="auto"/>
              <w:bottom w:val="single" w:sz="6" w:space="0" w:color="auto"/>
              <w:right w:val="single" w:sz="6" w:space="0" w:color="auto"/>
            </w:tcBorders>
            <w:vAlign w:val="center"/>
          </w:tcPr>
          <w:p>
            <w:pPr>
              <w:widowControl/>
              <w:autoSpaceDE/>
              <w:autoSpaceDN/>
              <w:adjustRightInd/>
              <w:spacing w:before="0" w:after="0"/>
              <w:rPr>
                <w:rFonts w:ascii="Times New Roman" w:hAnsi="Times New Roman" w:cs="Times New Roman"/>
                <w:color w:val="000000"/>
                <w:kern w:val="2"/>
                <w:sz w:val="18"/>
                <w:szCs w:val="18"/>
                <w:lang w:val="zh-CN"/>
              </w:rPr>
            </w:pPr>
          </w:p>
        </w:tc>
        <w:tc>
          <w:tcPr>
            <w:tcW w:w="3124" w:type="dxa"/>
            <w:vMerge/>
            <w:tcBorders>
              <w:top w:val="single" w:sz="6" w:space="0" w:color="auto"/>
              <w:left w:val="single" w:sz="6" w:space="0" w:color="auto"/>
              <w:bottom w:val="single" w:sz="6" w:space="0" w:color="auto"/>
              <w:right w:val="single" w:sz="6" w:space="0" w:color="auto"/>
            </w:tcBorders>
            <w:vAlign w:val="center"/>
          </w:tcPr>
          <w:p>
            <w:pPr>
              <w:widowControl/>
              <w:autoSpaceDE/>
              <w:autoSpaceDN/>
              <w:adjustRightInd/>
              <w:spacing w:before="0" w:after="0"/>
              <w:rPr>
                <w:rFonts w:ascii="Times New Roman" w:hAnsi="Times New Roman" w:cs="Times New Roman"/>
                <w:color w:val="000000"/>
                <w:kern w:val="2"/>
                <w:sz w:val="18"/>
                <w:szCs w:val="18"/>
                <w:lang w:val="zh-CN"/>
              </w:rPr>
            </w:pPr>
          </w:p>
        </w:tc>
        <w:tc>
          <w:tcPr>
            <w:tcW w:w="3094" w:type="dxa"/>
            <w:vMerge/>
            <w:tcBorders>
              <w:top w:val="single" w:sz="6" w:space="0" w:color="auto"/>
              <w:left w:val="single" w:sz="6" w:space="0" w:color="auto"/>
              <w:bottom w:val="single" w:sz="6" w:space="0" w:color="auto"/>
              <w:right w:val="single" w:sz="6" w:space="0" w:color="auto"/>
            </w:tcBorders>
            <w:vAlign w:val="center"/>
          </w:tcPr>
          <w:p>
            <w:pPr>
              <w:widowControl/>
              <w:autoSpaceDE/>
              <w:autoSpaceDN/>
              <w:adjustRightInd/>
              <w:spacing w:before="0" w:after="0"/>
              <w:rPr>
                <w:rFonts w:ascii="Times New Roman" w:hAnsi="Times New Roman" w:cs="Times New Roman"/>
                <w:color w:val="000000"/>
                <w:kern w:val="2"/>
                <w:sz w:val="18"/>
                <w:szCs w:val="18"/>
                <w:lang w:val="zh-CN"/>
              </w:rPr>
            </w:pPr>
          </w:p>
        </w:tc>
        <w:tc>
          <w:tcPr>
            <w:tcW w:w="3124"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hint="eastAsia"/>
                <w:color w:val="000000"/>
                <w:kern w:val="2"/>
                <w:sz w:val="18"/>
                <w:szCs w:val="18"/>
                <w:lang w:val="zh-CN"/>
              </w:rPr>
              <w:t>交流弧焊机开关箱</w:t>
            </w:r>
          </w:p>
        </w:tc>
      </w:tr>
      <w:tr>
        <w:tblPrEx>
          <w:tblW w:w="10935" w:type="dxa"/>
          <w:jc w:val="center"/>
          <w:tblLayout w:type="fixed"/>
          <w:tblCellMar>
            <w:top w:w="45" w:type="dxa"/>
            <w:left w:w="45" w:type="dxa"/>
            <w:bottom w:w="45" w:type="dxa"/>
            <w:right w:w="45" w:type="dxa"/>
          </w:tblCellMar>
        </w:tblPrEx>
        <w:trPr>
          <w:trHeight w:val="75"/>
          <w:jc w:val="center"/>
        </w:trPr>
        <w:tc>
          <w:tcPr>
            <w:tcW w:w="1593" w:type="dxa"/>
            <w:vMerge/>
            <w:tcBorders>
              <w:top w:val="single" w:sz="6" w:space="0" w:color="auto"/>
              <w:left w:val="single" w:sz="6" w:space="0" w:color="auto"/>
              <w:bottom w:val="single" w:sz="6" w:space="0" w:color="auto"/>
              <w:right w:val="single" w:sz="6" w:space="0" w:color="auto"/>
            </w:tcBorders>
            <w:vAlign w:val="center"/>
          </w:tcPr>
          <w:p>
            <w:pPr>
              <w:widowControl/>
              <w:autoSpaceDE/>
              <w:autoSpaceDN/>
              <w:adjustRightInd/>
              <w:spacing w:before="0" w:after="0"/>
              <w:rPr>
                <w:rFonts w:ascii="Times New Roman" w:hAnsi="Times New Roman" w:cs="Times New Roman"/>
                <w:color w:val="000000"/>
                <w:kern w:val="2"/>
                <w:sz w:val="18"/>
                <w:szCs w:val="18"/>
                <w:lang w:val="zh-CN"/>
              </w:rPr>
            </w:pPr>
          </w:p>
        </w:tc>
        <w:tc>
          <w:tcPr>
            <w:tcW w:w="3124" w:type="dxa"/>
            <w:vMerge w:val="restart"/>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2</w:t>
            </w:r>
            <w:r>
              <w:rPr>
                <w:rFonts w:ascii="Times New Roman" w:hAnsi="Times New Roman" w:cs="Times New Roman" w:hint="eastAsia"/>
                <w:color w:val="000000"/>
                <w:kern w:val="2"/>
                <w:sz w:val="18"/>
                <w:szCs w:val="18"/>
                <w:lang w:val="zh-CN"/>
              </w:rPr>
              <w:t>号干线</w:t>
            </w:r>
          </w:p>
        </w:tc>
        <w:tc>
          <w:tcPr>
            <w:tcW w:w="3094" w:type="dxa"/>
            <w:vMerge w:val="restart"/>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hint="eastAsia"/>
                <w:color w:val="000000"/>
                <w:kern w:val="2"/>
                <w:sz w:val="18"/>
                <w:szCs w:val="18"/>
                <w:lang w:val="zh-CN"/>
              </w:rPr>
              <w:t>钢筋、木工料场动力分箱</w:t>
            </w:r>
          </w:p>
        </w:tc>
        <w:tc>
          <w:tcPr>
            <w:tcW w:w="3124"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hint="eastAsia"/>
                <w:color w:val="000000"/>
                <w:kern w:val="2"/>
                <w:sz w:val="18"/>
                <w:szCs w:val="18"/>
                <w:lang w:val="zh-CN"/>
              </w:rPr>
              <w:t>钢筋切断机开关箱</w:t>
            </w:r>
          </w:p>
        </w:tc>
      </w:tr>
      <w:tr>
        <w:tblPrEx>
          <w:tblW w:w="10935" w:type="dxa"/>
          <w:jc w:val="center"/>
          <w:tblLayout w:type="fixed"/>
          <w:tblCellMar>
            <w:top w:w="45" w:type="dxa"/>
            <w:left w:w="45" w:type="dxa"/>
            <w:bottom w:w="45" w:type="dxa"/>
            <w:right w:w="45" w:type="dxa"/>
          </w:tblCellMar>
        </w:tblPrEx>
        <w:trPr>
          <w:trHeight w:val="75"/>
          <w:jc w:val="center"/>
        </w:trPr>
        <w:tc>
          <w:tcPr>
            <w:tcW w:w="1593" w:type="dxa"/>
            <w:vMerge/>
            <w:tcBorders>
              <w:top w:val="single" w:sz="6" w:space="0" w:color="auto"/>
              <w:left w:val="single" w:sz="6" w:space="0" w:color="auto"/>
              <w:bottom w:val="single" w:sz="6" w:space="0" w:color="auto"/>
              <w:right w:val="single" w:sz="6" w:space="0" w:color="auto"/>
            </w:tcBorders>
            <w:vAlign w:val="center"/>
          </w:tcPr>
          <w:p>
            <w:pPr>
              <w:widowControl/>
              <w:autoSpaceDE/>
              <w:autoSpaceDN/>
              <w:adjustRightInd/>
              <w:spacing w:before="0" w:after="0"/>
              <w:rPr>
                <w:rFonts w:ascii="Times New Roman" w:hAnsi="Times New Roman" w:cs="Times New Roman"/>
                <w:color w:val="000000"/>
                <w:kern w:val="2"/>
                <w:sz w:val="18"/>
                <w:szCs w:val="18"/>
                <w:lang w:val="zh-CN"/>
              </w:rPr>
            </w:pPr>
          </w:p>
        </w:tc>
        <w:tc>
          <w:tcPr>
            <w:tcW w:w="3124" w:type="dxa"/>
            <w:vMerge/>
            <w:tcBorders>
              <w:top w:val="single" w:sz="6" w:space="0" w:color="auto"/>
              <w:left w:val="single" w:sz="6" w:space="0" w:color="auto"/>
              <w:bottom w:val="single" w:sz="6" w:space="0" w:color="auto"/>
              <w:right w:val="single" w:sz="6" w:space="0" w:color="auto"/>
            </w:tcBorders>
            <w:vAlign w:val="center"/>
          </w:tcPr>
          <w:p>
            <w:pPr>
              <w:widowControl/>
              <w:autoSpaceDE/>
              <w:autoSpaceDN/>
              <w:adjustRightInd/>
              <w:spacing w:before="0" w:after="0"/>
              <w:rPr>
                <w:rFonts w:ascii="Times New Roman" w:hAnsi="Times New Roman" w:cs="Times New Roman"/>
                <w:color w:val="000000"/>
                <w:kern w:val="2"/>
                <w:sz w:val="18"/>
                <w:szCs w:val="18"/>
                <w:lang w:val="zh-CN"/>
              </w:rPr>
            </w:pPr>
          </w:p>
        </w:tc>
        <w:tc>
          <w:tcPr>
            <w:tcW w:w="3094" w:type="dxa"/>
            <w:vMerge/>
            <w:tcBorders>
              <w:top w:val="single" w:sz="6" w:space="0" w:color="auto"/>
              <w:left w:val="single" w:sz="6" w:space="0" w:color="auto"/>
              <w:bottom w:val="single" w:sz="6" w:space="0" w:color="auto"/>
              <w:right w:val="single" w:sz="6" w:space="0" w:color="auto"/>
            </w:tcBorders>
            <w:vAlign w:val="center"/>
          </w:tcPr>
          <w:p>
            <w:pPr>
              <w:widowControl/>
              <w:autoSpaceDE/>
              <w:autoSpaceDN/>
              <w:adjustRightInd/>
              <w:spacing w:before="0" w:after="0"/>
              <w:rPr>
                <w:rFonts w:ascii="Times New Roman" w:hAnsi="Times New Roman" w:cs="Times New Roman"/>
                <w:color w:val="000000"/>
                <w:kern w:val="2"/>
                <w:sz w:val="18"/>
                <w:szCs w:val="18"/>
                <w:lang w:val="zh-CN"/>
              </w:rPr>
            </w:pPr>
          </w:p>
        </w:tc>
        <w:tc>
          <w:tcPr>
            <w:tcW w:w="3124"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hint="eastAsia"/>
                <w:color w:val="000000"/>
                <w:kern w:val="2"/>
                <w:sz w:val="18"/>
                <w:szCs w:val="18"/>
                <w:lang w:val="zh-CN"/>
              </w:rPr>
              <w:t>钢筋弯曲机开关箱</w:t>
            </w:r>
          </w:p>
        </w:tc>
      </w:tr>
      <w:tr>
        <w:tblPrEx>
          <w:tblW w:w="10935" w:type="dxa"/>
          <w:jc w:val="center"/>
          <w:tblLayout w:type="fixed"/>
          <w:tblCellMar>
            <w:top w:w="45" w:type="dxa"/>
            <w:left w:w="45" w:type="dxa"/>
            <w:bottom w:w="45" w:type="dxa"/>
            <w:right w:w="45" w:type="dxa"/>
          </w:tblCellMar>
        </w:tblPrEx>
        <w:trPr>
          <w:trHeight w:val="75"/>
          <w:jc w:val="center"/>
        </w:trPr>
        <w:tc>
          <w:tcPr>
            <w:tcW w:w="1593" w:type="dxa"/>
            <w:vMerge/>
            <w:tcBorders>
              <w:top w:val="single" w:sz="6" w:space="0" w:color="auto"/>
              <w:left w:val="single" w:sz="6" w:space="0" w:color="auto"/>
              <w:bottom w:val="single" w:sz="6" w:space="0" w:color="auto"/>
              <w:right w:val="single" w:sz="6" w:space="0" w:color="auto"/>
            </w:tcBorders>
            <w:vAlign w:val="center"/>
          </w:tcPr>
          <w:p>
            <w:pPr>
              <w:widowControl/>
              <w:autoSpaceDE/>
              <w:autoSpaceDN/>
              <w:adjustRightInd/>
              <w:spacing w:before="0" w:after="0"/>
              <w:rPr>
                <w:rFonts w:ascii="Times New Roman" w:hAnsi="Times New Roman" w:cs="Times New Roman"/>
                <w:color w:val="000000"/>
                <w:kern w:val="2"/>
                <w:sz w:val="18"/>
                <w:szCs w:val="18"/>
                <w:lang w:val="zh-CN"/>
              </w:rPr>
            </w:pPr>
          </w:p>
        </w:tc>
        <w:tc>
          <w:tcPr>
            <w:tcW w:w="3124" w:type="dxa"/>
            <w:vMerge/>
            <w:tcBorders>
              <w:top w:val="single" w:sz="6" w:space="0" w:color="auto"/>
              <w:left w:val="single" w:sz="6" w:space="0" w:color="auto"/>
              <w:bottom w:val="single" w:sz="6" w:space="0" w:color="auto"/>
              <w:right w:val="single" w:sz="6" w:space="0" w:color="auto"/>
            </w:tcBorders>
            <w:vAlign w:val="center"/>
          </w:tcPr>
          <w:p>
            <w:pPr>
              <w:widowControl/>
              <w:autoSpaceDE/>
              <w:autoSpaceDN/>
              <w:adjustRightInd/>
              <w:spacing w:before="0" w:after="0"/>
              <w:rPr>
                <w:rFonts w:ascii="Times New Roman" w:hAnsi="Times New Roman" w:cs="Times New Roman"/>
                <w:color w:val="000000"/>
                <w:kern w:val="2"/>
                <w:sz w:val="18"/>
                <w:szCs w:val="18"/>
                <w:lang w:val="zh-CN"/>
              </w:rPr>
            </w:pPr>
          </w:p>
        </w:tc>
        <w:tc>
          <w:tcPr>
            <w:tcW w:w="3094" w:type="dxa"/>
            <w:vMerge/>
            <w:tcBorders>
              <w:top w:val="single" w:sz="6" w:space="0" w:color="auto"/>
              <w:left w:val="single" w:sz="6" w:space="0" w:color="auto"/>
              <w:bottom w:val="single" w:sz="6" w:space="0" w:color="auto"/>
              <w:right w:val="single" w:sz="6" w:space="0" w:color="auto"/>
            </w:tcBorders>
            <w:vAlign w:val="center"/>
          </w:tcPr>
          <w:p>
            <w:pPr>
              <w:widowControl/>
              <w:autoSpaceDE/>
              <w:autoSpaceDN/>
              <w:adjustRightInd/>
              <w:spacing w:before="0" w:after="0"/>
              <w:rPr>
                <w:rFonts w:ascii="Times New Roman" w:hAnsi="Times New Roman" w:cs="Times New Roman"/>
                <w:color w:val="000000"/>
                <w:kern w:val="2"/>
                <w:sz w:val="18"/>
                <w:szCs w:val="18"/>
                <w:lang w:val="zh-CN"/>
              </w:rPr>
            </w:pPr>
          </w:p>
        </w:tc>
        <w:tc>
          <w:tcPr>
            <w:tcW w:w="3124"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hint="eastAsia"/>
                <w:color w:val="000000"/>
                <w:kern w:val="2"/>
                <w:sz w:val="18"/>
                <w:szCs w:val="18"/>
                <w:lang w:val="zh-CN"/>
              </w:rPr>
              <w:t>钢筋箍筋弯曲机开关箱</w:t>
            </w:r>
          </w:p>
        </w:tc>
      </w:tr>
      <w:tr>
        <w:tblPrEx>
          <w:tblW w:w="10935" w:type="dxa"/>
          <w:jc w:val="center"/>
          <w:tblLayout w:type="fixed"/>
          <w:tblCellMar>
            <w:top w:w="45" w:type="dxa"/>
            <w:left w:w="45" w:type="dxa"/>
            <w:bottom w:w="45" w:type="dxa"/>
            <w:right w:w="45" w:type="dxa"/>
          </w:tblCellMar>
        </w:tblPrEx>
        <w:trPr>
          <w:trHeight w:val="75"/>
          <w:jc w:val="center"/>
        </w:trPr>
        <w:tc>
          <w:tcPr>
            <w:tcW w:w="1593" w:type="dxa"/>
            <w:vMerge/>
            <w:tcBorders>
              <w:top w:val="single" w:sz="6" w:space="0" w:color="auto"/>
              <w:left w:val="single" w:sz="6" w:space="0" w:color="auto"/>
              <w:bottom w:val="single" w:sz="6" w:space="0" w:color="auto"/>
              <w:right w:val="single" w:sz="6" w:space="0" w:color="auto"/>
            </w:tcBorders>
            <w:vAlign w:val="center"/>
          </w:tcPr>
          <w:p>
            <w:pPr>
              <w:widowControl/>
              <w:autoSpaceDE/>
              <w:autoSpaceDN/>
              <w:adjustRightInd/>
              <w:spacing w:before="0" w:after="0"/>
              <w:rPr>
                <w:rFonts w:ascii="Times New Roman" w:hAnsi="Times New Roman" w:cs="Times New Roman"/>
                <w:color w:val="000000"/>
                <w:kern w:val="2"/>
                <w:sz w:val="18"/>
                <w:szCs w:val="18"/>
                <w:lang w:val="zh-CN"/>
              </w:rPr>
            </w:pPr>
          </w:p>
        </w:tc>
        <w:tc>
          <w:tcPr>
            <w:tcW w:w="3124" w:type="dxa"/>
            <w:vMerge/>
            <w:tcBorders>
              <w:top w:val="single" w:sz="6" w:space="0" w:color="auto"/>
              <w:left w:val="single" w:sz="6" w:space="0" w:color="auto"/>
              <w:bottom w:val="single" w:sz="6" w:space="0" w:color="auto"/>
              <w:right w:val="single" w:sz="6" w:space="0" w:color="auto"/>
            </w:tcBorders>
            <w:vAlign w:val="center"/>
          </w:tcPr>
          <w:p>
            <w:pPr>
              <w:widowControl/>
              <w:autoSpaceDE/>
              <w:autoSpaceDN/>
              <w:adjustRightInd/>
              <w:spacing w:before="0" w:after="0"/>
              <w:rPr>
                <w:rFonts w:ascii="Times New Roman" w:hAnsi="Times New Roman" w:cs="Times New Roman"/>
                <w:color w:val="000000"/>
                <w:kern w:val="2"/>
                <w:sz w:val="18"/>
                <w:szCs w:val="18"/>
                <w:lang w:val="zh-CN"/>
              </w:rPr>
            </w:pPr>
          </w:p>
        </w:tc>
        <w:tc>
          <w:tcPr>
            <w:tcW w:w="3094" w:type="dxa"/>
            <w:vMerge/>
            <w:tcBorders>
              <w:top w:val="single" w:sz="6" w:space="0" w:color="auto"/>
              <w:left w:val="single" w:sz="6" w:space="0" w:color="auto"/>
              <w:bottom w:val="single" w:sz="6" w:space="0" w:color="auto"/>
              <w:right w:val="single" w:sz="6" w:space="0" w:color="auto"/>
            </w:tcBorders>
            <w:vAlign w:val="center"/>
          </w:tcPr>
          <w:p>
            <w:pPr>
              <w:widowControl/>
              <w:autoSpaceDE/>
              <w:autoSpaceDN/>
              <w:adjustRightInd/>
              <w:spacing w:before="0" w:after="0"/>
              <w:rPr>
                <w:rFonts w:ascii="Times New Roman" w:hAnsi="Times New Roman" w:cs="Times New Roman"/>
                <w:color w:val="000000"/>
                <w:kern w:val="2"/>
                <w:sz w:val="18"/>
                <w:szCs w:val="18"/>
                <w:lang w:val="zh-CN"/>
              </w:rPr>
            </w:pPr>
          </w:p>
        </w:tc>
        <w:tc>
          <w:tcPr>
            <w:tcW w:w="3124"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hint="eastAsia"/>
                <w:color w:val="000000"/>
                <w:kern w:val="2"/>
                <w:sz w:val="18"/>
                <w:szCs w:val="18"/>
                <w:lang w:val="zh-CN"/>
              </w:rPr>
              <w:t>电焊机开关箱</w:t>
            </w:r>
          </w:p>
        </w:tc>
      </w:tr>
      <w:tr>
        <w:tblPrEx>
          <w:tblW w:w="10935" w:type="dxa"/>
          <w:jc w:val="center"/>
          <w:tblLayout w:type="fixed"/>
          <w:tblCellMar>
            <w:top w:w="45" w:type="dxa"/>
            <w:left w:w="45" w:type="dxa"/>
            <w:bottom w:w="45" w:type="dxa"/>
            <w:right w:w="45" w:type="dxa"/>
          </w:tblCellMar>
        </w:tblPrEx>
        <w:trPr>
          <w:trHeight w:val="75"/>
          <w:jc w:val="center"/>
        </w:trPr>
        <w:tc>
          <w:tcPr>
            <w:tcW w:w="1593" w:type="dxa"/>
            <w:vMerge/>
            <w:tcBorders>
              <w:top w:val="single" w:sz="6" w:space="0" w:color="auto"/>
              <w:left w:val="single" w:sz="6" w:space="0" w:color="auto"/>
              <w:bottom w:val="single" w:sz="6" w:space="0" w:color="auto"/>
              <w:right w:val="single" w:sz="6" w:space="0" w:color="auto"/>
            </w:tcBorders>
            <w:vAlign w:val="center"/>
          </w:tcPr>
          <w:p>
            <w:pPr>
              <w:widowControl/>
              <w:autoSpaceDE/>
              <w:autoSpaceDN/>
              <w:adjustRightInd/>
              <w:spacing w:before="0" w:after="0"/>
              <w:rPr>
                <w:rFonts w:ascii="Times New Roman" w:hAnsi="Times New Roman" w:cs="Times New Roman"/>
                <w:color w:val="000000"/>
                <w:kern w:val="2"/>
                <w:sz w:val="18"/>
                <w:szCs w:val="18"/>
                <w:lang w:val="zh-CN"/>
              </w:rPr>
            </w:pPr>
          </w:p>
        </w:tc>
        <w:tc>
          <w:tcPr>
            <w:tcW w:w="3124" w:type="dxa"/>
            <w:vMerge/>
            <w:tcBorders>
              <w:top w:val="single" w:sz="6" w:space="0" w:color="auto"/>
              <w:left w:val="single" w:sz="6" w:space="0" w:color="auto"/>
              <w:bottom w:val="single" w:sz="6" w:space="0" w:color="auto"/>
              <w:right w:val="single" w:sz="6" w:space="0" w:color="auto"/>
            </w:tcBorders>
            <w:vAlign w:val="center"/>
          </w:tcPr>
          <w:p>
            <w:pPr>
              <w:widowControl/>
              <w:autoSpaceDE/>
              <w:autoSpaceDN/>
              <w:adjustRightInd/>
              <w:spacing w:before="0" w:after="0"/>
              <w:rPr>
                <w:rFonts w:ascii="Times New Roman" w:hAnsi="Times New Roman" w:cs="Times New Roman"/>
                <w:color w:val="000000"/>
                <w:kern w:val="2"/>
                <w:sz w:val="18"/>
                <w:szCs w:val="18"/>
                <w:lang w:val="zh-CN"/>
              </w:rPr>
            </w:pPr>
          </w:p>
        </w:tc>
        <w:tc>
          <w:tcPr>
            <w:tcW w:w="3094" w:type="dxa"/>
            <w:vMerge/>
            <w:tcBorders>
              <w:top w:val="single" w:sz="6" w:space="0" w:color="auto"/>
              <w:left w:val="single" w:sz="6" w:space="0" w:color="auto"/>
              <w:bottom w:val="single" w:sz="6" w:space="0" w:color="auto"/>
              <w:right w:val="single" w:sz="6" w:space="0" w:color="auto"/>
            </w:tcBorders>
            <w:vAlign w:val="center"/>
          </w:tcPr>
          <w:p>
            <w:pPr>
              <w:widowControl/>
              <w:autoSpaceDE/>
              <w:autoSpaceDN/>
              <w:adjustRightInd/>
              <w:spacing w:before="0" w:after="0"/>
              <w:rPr>
                <w:rFonts w:ascii="Times New Roman" w:hAnsi="Times New Roman" w:cs="Times New Roman"/>
                <w:color w:val="000000"/>
                <w:kern w:val="2"/>
                <w:sz w:val="18"/>
                <w:szCs w:val="18"/>
                <w:lang w:val="zh-CN"/>
              </w:rPr>
            </w:pPr>
          </w:p>
        </w:tc>
        <w:tc>
          <w:tcPr>
            <w:tcW w:w="3124"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hint="eastAsia"/>
                <w:color w:val="000000"/>
                <w:kern w:val="2"/>
                <w:sz w:val="18"/>
                <w:szCs w:val="18"/>
                <w:lang w:val="zh-CN"/>
              </w:rPr>
              <w:t>木工平刨机开关箱</w:t>
            </w:r>
          </w:p>
        </w:tc>
      </w:tr>
      <w:tr>
        <w:tblPrEx>
          <w:tblW w:w="10935" w:type="dxa"/>
          <w:jc w:val="center"/>
          <w:tblLayout w:type="fixed"/>
          <w:tblCellMar>
            <w:top w:w="45" w:type="dxa"/>
            <w:left w:w="45" w:type="dxa"/>
            <w:bottom w:w="45" w:type="dxa"/>
            <w:right w:w="45" w:type="dxa"/>
          </w:tblCellMar>
        </w:tblPrEx>
        <w:trPr>
          <w:trHeight w:val="75"/>
          <w:jc w:val="center"/>
        </w:trPr>
        <w:tc>
          <w:tcPr>
            <w:tcW w:w="1593" w:type="dxa"/>
            <w:vMerge/>
            <w:tcBorders>
              <w:top w:val="single" w:sz="6" w:space="0" w:color="auto"/>
              <w:left w:val="single" w:sz="6" w:space="0" w:color="auto"/>
              <w:bottom w:val="single" w:sz="6" w:space="0" w:color="auto"/>
              <w:right w:val="single" w:sz="6" w:space="0" w:color="auto"/>
            </w:tcBorders>
            <w:vAlign w:val="center"/>
          </w:tcPr>
          <w:p>
            <w:pPr>
              <w:widowControl/>
              <w:autoSpaceDE/>
              <w:autoSpaceDN/>
              <w:adjustRightInd/>
              <w:spacing w:before="0" w:after="0"/>
              <w:rPr>
                <w:rFonts w:ascii="Times New Roman" w:hAnsi="Times New Roman" w:cs="Times New Roman"/>
                <w:color w:val="000000"/>
                <w:kern w:val="2"/>
                <w:sz w:val="18"/>
                <w:szCs w:val="18"/>
                <w:lang w:val="zh-CN"/>
              </w:rPr>
            </w:pPr>
          </w:p>
        </w:tc>
        <w:tc>
          <w:tcPr>
            <w:tcW w:w="3124" w:type="dxa"/>
            <w:vMerge/>
            <w:tcBorders>
              <w:top w:val="single" w:sz="6" w:space="0" w:color="auto"/>
              <w:left w:val="single" w:sz="6" w:space="0" w:color="auto"/>
              <w:bottom w:val="single" w:sz="6" w:space="0" w:color="auto"/>
              <w:right w:val="single" w:sz="6" w:space="0" w:color="auto"/>
            </w:tcBorders>
            <w:vAlign w:val="center"/>
          </w:tcPr>
          <w:p>
            <w:pPr>
              <w:widowControl/>
              <w:autoSpaceDE/>
              <w:autoSpaceDN/>
              <w:adjustRightInd/>
              <w:spacing w:before="0" w:after="0"/>
              <w:rPr>
                <w:rFonts w:ascii="Times New Roman" w:hAnsi="Times New Roman" w:cs="Times New Roman"/>
                <w:color w:val="000000"/>
                <w:kern w:val="2"/>
                <w:sz w:val="18"/>
                <w:szCs w:val="18"/>
                <w:lang w:val="zh-CN"/>
              </w:rPr>
            </w:pPr>
          </w:p>
        </w:tc>
        <w:tc>
          <w:tcPr>
            <w:tcW w:w="3094" w:type="dxa"/>
            <w:vMerge/>
            <w:tcBorders>
              <w:top w:val="single" w:sz="6" w:space="0" w:color="auto"/>
              <w:left w:val="single" w:sz="6" w:space="0" w:color="auto"/>
              <w:bottom w:val="single" w:sz="6" w:space="0" w:color="auto"/>
              <w:right w:val="single" w:sz="6" w:space="0" w:color="auto"/>
            </w:tcBorders>
            <w:vAlign w:val="center"/>
          </w:tcPr>
          <w:p>
            <w:pPr>
              <w:widowControl/>
              <w:autoSpaceDE/>
              <w:autoSpaceDN/>
              <w:adjustRightInd/>
              <w:spacing w:before="0" w:after="0"/>
              <w:rPr>
                <w:rFonts w:ascii="Times New Roman" w:hAnsi="Times New Roman" w:cs="Times New Roman"/>
                <w:color w:val="000000"/>
                <w:kern w:val="2"/>
                <w:sz w:val="18"/>
                <w:szCs w:val="18"/>
                <w:lang w:val="zh-CN"/>
              </w:rPr>
            </w:pPr>
          </w:p>
        </w:tc>
        <w:tc>
          <w:tcPr>
            <w:tcW w:w="3124"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hint="eastAsia"/>
                <w:color w:val="000000"/>
                <w:kern w:val="2"/>
                <w:sz w:val="18"/>
                <w:szCs w:val="18"/>
                <w:lang w:val="zh-CN"/>
              </w:rPr>
              <w:t>木工圆锯开关箱</w:t>
            </w:r>
          </w:p>
        </w:tc>
      </w:tr>
      <w:tr>
        <w:tblPrEx>
          <w:tblW w:w="10935" w:type="dxa"/>
          <w:jc w:val="center"/>
          <w:tblLayout w:type="fixed"/>
          <w:tblCellMar>
            <w:top w:w="45" w:type="dxa"/>
            <w:left w:w="45" w:type="dxa"/>
            <w:bottom w:w="45" w:type="dxa"/>
            <w:right w:w="45" w:type="dxa"/>
          </w:tblCellMar>
        </w:tblPrEx>
        <w:trPr>
          <w:trHeight w:val="75"/>
          <w:jc w:val="center"/>
        </w:trPr>
        <w:tc>
          <w:tcPr>
            <w:tcW w:w="1593" w:type="dxa"/>
            <w:vMerge/>
            <w:tcBorders>
              <w:top w:val="single" w:sz="6" w:space="0" w:color="auto"/>
              <w:left w:val="single" w:sz="6" w:space="0" w:color="auto"/>
              <w:bottom w:val="single" w:sz="6" w:space="0" w:color="auto"/>
              <w:right w:val="single" w:sz="6" w:space="0" w:color="auto"/>
            </w:tcBorders>
            <w:vAlign w:val="center"/>
          </w:tcPr>
          <w:p>
            <w:pPr>
              <w:widowControl/>
              <w:autoSpaceDE/>
              <w:autoSpaceDN/>
              <w:adjustRightInd/>
              <w:spacing w:before="0" w:after="0"/>
              <w:rPr>
                <w:rFonts w:ascii="Times New Roman" w:hAnsi="Times New Roman" w:cs="Times New Roman"/>
                <w:color w:val="000000"/>
                <w:kern w:val="2"/>
                <w:sz w:val="18"/>
                <w:szCs w:val="18"/>
                <w:lang w:val="zh-CN"/>
              </w:rPr>
            </w:pPr>
          </w:p>
        </w:tc>
        <w:tc>
          <w:tcPr>
            <w:tcW w:w="3124" w:type="dxa"/>
            <w:vMerge/>
            <w:tcBorders>
              <w:top w:val="single" w:sz="6" w:space="0" w:color="auto"/>
              <w:left w:val="single" w:sz="6" w:space="0" w:color="auto"/>
              <w:bottom w:val="single" w:sz="6" w:space="0" w:color="auto"/>
              <w:right w:val="single" w:sz="6" w:space="0" w:color="auto"/>
            </w:tcBorders>
            <w:vAlign w:val="center"/>
          </w:tcPr>
          <w:p>
            <w:pPr>
              <w:widowControl/>
              <w:autoSpaceDE/>
              <w:autoSpaceDN/>
              <w:adjustRightInd/>
              <w:spacing w:before="0" w:after="0"/>
              <w:rPr>
                <w:rFonts w:ascii="Times New Roman" w:hAnsi="Times New Roman" w:cs="Times New Roman"/>
                <w:color w:val="000000"/>
                <w:kern w:val="2"/>
                <w:sz w:val="18"/>
                <w:szCs w:val="18"/>
                <w:lang w:val="zh-CN"/>
              </w:rPr>
            </w:pPr>
          </w:p>
        </w:tc>
        <w:tc>
          <w:tcPr>
            <w:tcW w:w="3094" w:type="dxa"/>
            <w:vMerge/>
            <w:tcBorders>
              <w:top w:val="single" w:sz="6" w:space="0" w:color="auto"/>
              <w:left w:val="single" w:sz="6" w:space="0" w:color="auto"/>
              <w:bottom w:val="single" w:sz="6" w:space="0" w:color="auto"/>
              <w:right w:val="single" w:sz="6" w:space="0" w:color="auto"/>
            </w:tcBorders>
            <w:vAlign w:val="center"/>
          </w:tcPr>
          <w:p>
            <w:pPr>
              <w:widowControl/>
              <w:autoSpaceDE/>
              <w:autoSpaceDN/>
              <w:adjustRightInd/>
              <w:spacing w:before="0" w:after="0"/>
              <w:rPr>
                <w:rFonts w:ascii="Times New Roman" w:hAnsi="Times New Roman" w:cs="Times New Roman"/>
                <w:color w:val="000000"/>
                <w:kern w:val="2"/>
                <w:sz w:val="18"/>
                <w:szCs w:val="18"/>
                <w:lang w:val="zh-CN"/>
              </w:rPr>
            </w:pPr>
          </w:p>
        </w:tc>
        <w:tc>
          <w:tcPr>
            <w:tcW w:w="3124"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hint="eastAsia"/>
                <w:color w:val="000000"/>
                <w:kern w:val="2"/>
                <w:sz w:val="18"/>
                <w:szCs w:val="18"/>
                <w:lang w:val="zh-CN"/>
              </w:rPr>
              <w:t>插入式振动器开关箱</w:t>
            </w:r>
          </w:p>
        </w:tc>
      </w:tr>
      <w:tr>
        <w:tblPrEx>
          <w:tblW w:w="10935" w:type="dxa"/>
          <w:jc w:val="center"/>
          <w:tblLayout w:type="fixed"/>
          <w:tblCellMar>
            <w:top w:w="45" w:type="dxa"/>
            <w:left w:w="45" w:type="dxa"/>
            <w:bottom w:w="45" w:type="dxa"/>
            <w:right w:w="45" w:type="dxa"/>
          </w:tblCellMar>
        </w:tblPrEx>
        <w:trPr>
          <w:trHeight w:val="75"/>
          <w:jc w:val="center"/>
        </w:trPr>
        <w:tc>
          <w:tcPr>
            <w:tcW w:w="1593" w:type="dxa"/>
            <w:vMerge/>
            <w:tcBorders>
              <w:top w:val="single" w:sz="6" w:space="0" w:color="auto"/>
              <w:left w:val="single" w:sz="6" w:space="0" w:color="auto"/>
              <w:bottom w:val="single" w:sz="6" w:space="0" w:color="auto"/>
              <w:right w:val="single" w:sz="6" w:space="0" w:color="auto"/>
            </w:tcBorders>
            <w:vAlign w:val="center"/>
          </w:tcPr>
          <w:p>
            <w:pPr>
              <w:widowControl/>
              <w:autoSpaceDE/>
              <w:autoSpaceDN/>
              <w:adjustRightInd/>
              <w:spacing w:before="0" w:after="0"/>
              <w:rPr>
                <w:rFonts w:ascii="Times New Roman" w:hAnsi="Times New Roman" w:cs="Times New Roman"/>
                <w:color w:val="000000"/>
                <w:kern w:val="2"/>
                <w:sz w:val="18"/>
                <w:szCs w:val="18"/>
                <w:lang w:val="zh-CN"/>
              </w:rPr>
            </w:pPr>
          </w:p>
        </w:tc>
        <w:tc>
          <w:tcPr>
            <w:tcW w:w="3124" w:type="dxa"/>
            <w:vMerge w:val="restart"/>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3</w:t>
            </w:r>
            <w:r>
              <w:rPr>
                <w:rFonts w:ascii="Times New Roman" w:hAnsi="Times New Roman" w:cs="Times New Roman" w:hint="eastAsia"/>
                <w:color w:val="000000"/>
                <w:kern w:val="2"/>
                <w:sz w:val="18"/>
                <w:szCs w:val="18"/>
                <w:lang w:val="zh-CN"/>
              </w:rPr>
              <w:t>号干线</w:t>
            </w:r>
          </w:p>
        </w:tc>
        <w:tc>
          <w:tcPr>
            <w:tcW w:w="3094" w:type="dxa"/>
            <w:vMerge w:val="restart"/>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hint="eastAsia"/>
                <w:color w:val="000000"/>
                <w:kern w:val="2"/>
                <w:sz w:val="18"/>
                <w:szCs w:val="18"/>
                <w:lang w:val="zh-CN"/>
              </w:rPr>
              <w:t>照明分箱</w:t>
            </w:r>
          </w:p>
        </w:tc>
        <w:tc>
          <w:tcPr>
            <w:tcW w:w="3124"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hint="eastAsia"/>
                <w:color w:val="000000"/>
                <w:kern w:val="2"/>
                <w:sz w:val="18"/>
                <w:szCs w:val="18"/>
                <w:lang w:val="zh-CN"/>
              </w:rPr>
              <w:t>投光灯开关箱</w:t>
            </w:r>
          </w:p>
        </w:tc>
      </w:tr>
      <w:tr>
        <w:tblPrEx>
          <w:tblW w:w="10935" w:type="dxa"/>
          <w:jc w:val="center"/>
          <w:tblLayout w:type="fixed"/>
          <w:tblCellMar>
            <w:top w:w="45" w:type="dxa"/>
            <w:left w:w="45" w:type="dxa"/>
            <w:bottom w:w="45" w:type="dxa"/>
            <w:right w:w="45" w:type="dxa"/>
          </w:tblCellMar>
        </w:tblPrEx>
        <w:trPr>
          <w:trHeight w:val="75"/>
          <w:jc w:val="center"/>
        </w:trPr>
        <w:tc>
          <w:tcPr>
            <w:tcW w:w="1593" w:type="dxa"/>
            <w:vMerge/>
            <w:tcBorders>
              <w:top w:val="single" w:sz="6" w:space="0" w:color="auto"/>
              <w:left w:val="single" w:sz="6" w:space="0" w:color="auto"/>
              <w:bottom w:val="single" w:sz="6" w:space="0" w:color="auto"/>
              <w:right w:val="single" w:sz="6" w:space="0" w:color="auto"/>
            </w:tcBorders>
            <w:vAlign w:val="center"/>
          </w:tcPr>
          <w:p>
            <w:pPr>
              <w:widowControl/>
              <w:autoSpaceDE/>
              <w:autoSpaceDN/>
              <w:adjustRightInd/>
              <w:spacing w:before="0" w:after="0"/>
              <w:rPr>
                <w:rFonts w:ascii="Times New Roman" w:hAnsi="Times New Roman" w:cs="Times New Roman"/>
                <w:color w:val="000000"/>
                <w:kern w:val="2"/>
                <w:sz w:val="18"/>
                <w:szCs w:val="18"/>
                <w:lang w:val="zh-CN"/>
              </w:rPr>
            </w:pPr>
          </w:p>
        </w:tc>
        <w:tc>
          <w:tcPr>
            <w:tcW w:w="3124" w:type="dxa"/>
            <w:vMerge/>
            <w:tcBorders>
              <w:top w:val="single" w:sz="6" w:space="0" w:color="auto"/>
              <w:left w:val="single" w:sz="6" w:space="0" w:color="auto"/>
              <w:bottom w:val="single" w:sz="6" w:space="0" w:color="auto"/>
              <w:right w:val="single" w:sz="6" w:space="0" w:color="auto"/>
            </w:tcBorders>
            <w:vAlign w:val="center"/>
          </w:tcPr>
          <w:p>
            <w:pPr>
              <w:widowControl/>
              <w:autoSpaceDE/>
              <w:autoSpaceDN/>
              <w:adjustRightInd/>
              <w:spacing w:before="0" w:after="0"/>
              <w:rPr>
                <w:rFonts w:ascii="Times New Roman" w:hAnsi="Times New Roman" w:cs="Times New Roman"/>
                <w:color w:val="000000"/>
                <w:kern w:val="2"/>
                <w:sz w:val="18"/>
                <w:szCs w:val="18"/>
                <w:lang w:val="zh-CN"/>
              </w:rPr>
            </w:pPr>
          </w:p>
        </w:tc>
        <w:tc>
          <w:tcPr>
            <w:tcW w:w="3094" w:type="dxa"/>
            <w:vMerge/>
            <w:tcBorders>
              <w:top w:val="single" w:sz="6" w:space="0" w:color="auto"/>
              <w:left w:val="single" w:sz="6" w:space="0" w:color="auto"/>
              <w:bottom w:val="single" w:sz="6" w:space="0" w:color="auto"/>
              <w:right w:val="single" w:sz="6" w:space="0" w:color="auto"/>
            </w:tcBorders>
            <w:vAlign w:val="center"/>
          </w:tcPr>
          <w:p>
            <w:pPr>
              <w:widowControl/>
              <w:autoSpaceDE/>
              <w:autoSpaceDN/>
              <w:adjustRightInd/>
              <w:spacing w:before="0" w:after="0"/>
              <w:rPr>
                <w:rFonts w:ascii="Times New Roman" w:hAnsi="Times New Roman" w:cs="Times New Roman"/>
                <w:color w:val="000000"/>
                <w:kern w:val="2"/>
                <w:sz w:val="18"/>
                <w:szCs w:val="18"/>
                <w:lang w:val="zh-CN"/>
              </w:rPr>
            </w:pPr>
          </w:p>
        </w:tc>
        <w:tc>
          <w:tcPr>
            <w:tcW w:w="3124"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hint="eastAsia"/>
                <w:color w:val="000000"/>
                <w:kern w:val="2"/>
                <w:sz w:val="18"/>
                <w:szCs w:val="18"/>
                <w:lang w:val="zh-CN"/>
              </w:rPr>
              <w:t>投光灯开关箱</w:t>
            </w:r>
          </w:p>
        </w:tc>
      </w:tr>
      <w:tr>
        <w:tblPrEx>
          <w:tblW w:w="10935" w:type="dxa"/>
          <w:jc w:val="center"/>
          <w:tblLayout w:type="fixed"/>
          <w:tblCellMar>
            <w:top w:w="45" w:type="dxa"/>
            <w:left w:w="45" w:type="dxa"/>
            <w:bottom w:w="45" w:type="dxa"/>
            <w:right w:w="45" w:type="dxa"/>
          </w:tblCellMar>
        </w:tblPrEx>
        <w:trPr>
          <w:trHeight w:val="75"/>
          <w:jc w:val="center"/>
        </w:trPr>
        <w:tc>
          <w:tcPr>
            <w:tcW w:w="1593" w:type="dxa"/>
            <w:vMerge/>
            <w:tcBorders>
              <w:top w:val="single" w:sz="6" w:space="0" w:color="auto"/>
              <w:left w:val="single" w:sz="6" w:space="0" w:color="auto"/>
              <w:bottom w:val="single" w:sz="6" w:space="0" w:color="auto"/>
              <w:right w:val="single" w:sz="6" w:space="0" w:color="auto"/>
            </w:tcBorders>
            <w:vAlign w:val="center"/>
          </w:tcPr>
          <w:p>
            <w:pPr>
              <w:widowControl/>
              <w:autoSpaceDE/>
              <w:autoSpaceDN/>
              <w:adjustRightInd/>
              <w:spacing w:before="0" w:after="0"/>
              <w:rPr>
                <w:rFonts w:ascii="Times New Roman" w:hAnsi="Times New Roman" w:cs="Times New Roman"/>
                <w:color w:val="000000"/>
                <w:kern w:val="2"/>
                <w:sz w:val="18"/>
                <w:szCs w:val="18"/>
                <w:lang w:val="zh-CN"/>
              </w:rPr>
            </w:pPr>
          </w:p>
        </w:tc>
        <w:tc>
          <w:tcPr>
            <w:tcW w:w="3124" w:type="dxa"/>
            <w:vMerge/>
            <w:tcBorders>
              <w:top w:val="single" w:sz="6" w:space="0" w:color="auto"/>
              <w:left w:val="single" w:sz="6" w:space="0" w:color="auto"/>
              <w:bottom w:val="single" w:sz="6" w:space="0" w:color="auto"/>
              <w:right w:val="single" w:sz="6" w:space="0" w:color="auto"/>
            </w:tcBorders>
            <w:vAlign w:val="center"/>
          </w:tcPr>
          <w:p>
            <w:pPr>
              <w:widowControl/>
              <w:autoSpaceDE/>
              <w:autoSpaceDN/>
              <w:adjustRightInd/>
              <w:spacing w:before="0" w:after="0"/>
              <w:rPr>
                <w:rFonts w:ascii="Times New Roman" w:hAnsi="Times New Roman" w:cs="Times New Roman"/>
                <w:color w:val="000000"/>
                <w:kern w:val="2"/>
                <w:sz w:val="18"/>
                <w:szCs w:val="18"/>
                <w:lang w:val="zh-CN"/>
              </w:rPr>
            </w:pPr>
          </w:p>
        </w:tc>
        <w:tc>
          <w:tcPr>
            <w:tcW w:w="3094" w:type="dxa"/>
            <w:vMerge/>
            <w:tcBorders>
              <w:top w:val="single" w:sz="6" w:space="0" w:color="auto"/>
              <w:left w:val="single" w:sz="6" w:space="0" w:color="auto"/>
              <w:bottom w:val="single" w:sz="6" w:space="0" w:color="auto"/>
              <w:right w:val="single" w:sz="6" w:space="0" w:color="auto"/>
            </w:tcBorders>
            <w:vAlign w:val="center"/>
          </w:tcPr>
          <w:p>
            <w:pPr>
              <w:widowControl/>
              <w:autoSpaceDE/>
              <w:autoSpaceDN/>
              <w:adjustRightInd/>
              <w:spacing w:before="0" w:after="0"/>
              <w:rPr>
                <w:rFonts w:ascii="Times New Roman" w:hAnsi="Times New Roman" w:cs="Times New Roman"/>
                <w:color w:val="000000"/>
                <w:kern w:val="2"/>
                <w:sz w:val="18"/>
                <w:szCs w:val="18"/>
                <w:lang w:val="zh-CN"/>
              </w:rPr>
            </w:pPr>
          </w:p>
        </w:tc>
        <w:tc>
          <w:tcPr>
            <w:tcW w:w="3124"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hint="eastAsia"/>
                <w:color w:val="000000"/>
                <w:kern w:val="2"/>
                <w:sz w:val="18"/>
                <w:szCs w:val="18"/>
                <w:lang w:val="zh-CN"/>
              </w:rPr>
              <w:t>投光灯开关箱</w:t>
            </w:r>
          </w:p>
        </w:tc>
      </w:tr>
    </w:tbl>
    <w:p>
      <w:pPr>
        <w:sectPr>
          <w:footerReference w:type="default" r:id="rId11"/>
          <w:type w:val="nextPage"/>
          <w:pgSz w:w="12240" w:h="15840"/>
          <w:pgMar w:top="1134" w:right="1134" w:bottom="1134" w:left="1417" w:header="720" w:footer="720" w:gutter="0"/>
          <w:pgNumType w:start="6"/>
          <w:cols w:num="1" w:space="0"/>
          <w:titlePg w:val="0"/>
        </w:sectPr>
      </w:pPr>
    </w:p>
    <w:tbl>
      <w:tblPr>
        <w:tblStyle w:val="TableNormal"/>
        <w:tblW w:w="10935" w:type="dxa"/>
        <w:jc w:val="center"/>
        <w:tblLayout w:type="fixed"/>
        <w:tblCellMar>
          <w:top w:w="45" w:type="dxa"/>
          <w:left w:w="45" w:type="dxa"/>
          <w:bottom w:w="45" w:type="dxa"/>
          <w:right w:w="45" w:type="dxa"/>
        </w:tblCellMar>
      </w:tblPr>
      <w:tblGrid>
        <w:gridCol w:w="1593"/>
        <w:gridCol w:w="3124"/>
        <w:gridCol w:w="3094"/>
        <w:gridCol w:w="3124"/>
      </w:tblGrid>
      <w:tr>
        <w:tblPrEx>
          <w:tblW w:w="10935" w:type="dxa"/>
          <w:jc w:val="center"/>
          <w:tblLayout w:type="fixed"/>
          <w:tblCellMar>
            <w:top w:w="45" w:type="dxa"/>
            <w:left w:w="45" w:type="dxa"/>
            <w:bottom w:w="45" w:type="dxa"/>
            <w:right w:w="45" w:type="dxa"/>
          </w:tblCellMar>
        </w:tblPrEx>
        <w:trPr>
          <w:trHeight w:val="75"/>
          <w:jc w:val="center"/>
        </w:trPr>
        <w:tc>
          <w:tcPr>
            <w:tcW w:w="1593" w:type="dxa"/>
            <w:vMerge w:val="restart"/>
            <w:tcBorders>
              <w:top w:val="single" w:sz="6" w:space="0" w:color="auto"/>
              <w:left w:val="single" w:sz="6" w:space="0" w:color="auto"/>
              <w:bottom w:val="single" w:sz="6" w:space="0" w:color="auto"/>
              <w:right w:val="single" w:sz="6" w:space="0" w:color="auto"/>
            </w:tcBorders>
            <w:vAlign w:val="center"/>
          </w:tcPr>
          <w:p>
            <w:pPr>
              <w:widowControl/>
              <w:autoSpaceDE/>
              <w:autoSpaceDN/>
              <w:adjustRightInd/>
              <w:spacing w:before="0" w:after="0"/>
              <w:rPr>
                <w:rFonts w:ascii="Times New Roman" w:hAnsi="Times New Roman" w:cs="Times New Roman"/>
                <w:color w:val="000000"/>
                <w:kern w:val="2"/>
                <w:sz w:val="18"/>
                <w:szCs w:val="18"/>
                <w:lang w:val="zh-CN"/>
              </w:rPr>
            </w:pPr>
          </w:p>
        </w:tc>
        <w:tc>
          <w:tcPr>
            <w:tcW w:w="3124" w:type="dxa"/>
            <w:vMerge w:val="restart"/>
            <w:tcBorders>
              <w:top w:val="single" w:sz="6" w:space="0" w:color="auto"/>
              <w:left w:val="single" w:sz="6" w:space="0" w:color="auto"/>
              <w:bottom w:val="single" w:sz="6" w:space="0" w:color="auto"/>
              <w:right w:val="single" w:sz="6" w:space="0" w:color="auto"/>
            </w:tcBorders>
            <w:vAlign w:val="center"/>
          </w:tcPr>
          <w:p>
            <w:pPr>
              <w:widowControl/>
              <w:autoSpaceDE/>
              <w:autoSpaceDN/>
              <w:adjustRightInd/>
              <w:spacing w:before="0" w:after="0"/>
              <w:rPr>
                <w:rFonts w:ascii="Times New Roman" w:hAnsi="Times New Roman" w:cs="Times New Roman"/>
                <w:color w:val="000000"/>
                <w:kern w:val="2"/>
                <w:sz w:val="18"/>
                <w:szCs w:val="18"/>
                <w:lang w:val="zh-CN"/>
              </w:rPr>
            </w:pPr>
          </w:p>
        </w:tc>
        <w:tc>
          <w:tcPr>
            <w:tcW w:w="3094" w:type="dxa"/>
            <w:vMerge w:val="restart"/>
            <w:tcBorders>
              <w:top w:val="single" w:sz="6" w:space="0" w:color="auto"/>
              <w:left w:val="single" w:sz="6" w:space="0" w:color="auto"/>
              <w:bottom w:val="single" w:sz="6" w:space="0" w:color="auto"/>
              <w:right w:val="single" w:sz="6" w:space="0" w:color="auto"/>
            </w:tcBorders>
            <w:vAlign w:val="center"/>
          </w:tcPr>
          <w:p>
            <w:pPr>
              <w:widowControl/>
              <w:autoSpaceDE/>
              <w:autoSpaceDN/>
              <w:adjustRightInd/>
              <w:spacing w:before="0" w:after="0"/>
              <w:rPr>
                <w:rFonts w:ascii="Times New Roman" w:hAnsi="Times New Roman" w:cs="Times New Roman"/>
                <w:color w:val="000000"/>
                <w:kern w:val="2"/>
                <w:sz w:val="18"/>
                <w:szCs w:val="18"/>
                <w:lang w:val="zh-CN"/>
              </w:rPr>
            </w:pPr>
          </w:p>
        </w:tc>
        <w:tc>
          <w:tcPr>
            <w:tcW w:w="3124"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hint="eastAsia"/>
                <w:color w:val="000000"/>
                <w:kern w:val="2"/>
                <w:sz w:val="18"/>
                <w:szCs w:val="18"/>
                <w:lang w:val="zh-CN"/>
              </w:rPr>
              <w:t>投光灯开关箱</w:t>
            </w:r>
          </w:p>
        </w:tc>
      </w:tr>
      <w:tr>
        <w:tblPrEx>
          <w:tblW w:w="10935" w:type="dxa"/>
          <w:jc w:val="center"/>
          <w:tblLayout w:type="fixed"/>
          <w:tblCellMar>
            <w:top w:w="45" w:type="dxa"/>
            <w:left w:w="45" w:type="dxa"/>
            <w:bottom w:w="45" w:type="dxa"/>
            <w:right w:w="45" w:type="dxa"/>
          </w:tblCellMar>
        </w:tblPrEx>
        <w:trPr>
          <w:trHeight w:val="75"/>
          <w:jc w:val="center"/>
        </w:trPr>
        <w:tc>
          <w:tcPr>
            <w:tcW w:w="1593" w:type="dxa"/>
            <w:vMerge/>
            <w:tcBorders>
              <w:top w:val="single" w:sz="6" w:space="0" w:color="auto"/>
              <w:left w:val="single" w:sz="6" w:space="0" w:color="auto"/>
              <w:bottom w:val="single" w:sz="6" w:space="0" w:color="auto"/>
              <w:right w:val="single" w:sz="6" w:space="0" w:color="auto"/>
            </w:tcBorders>
            <w:vAlign w:val="center"/>
          </w:tcPr>
          <w:p>
            <w:pPr>
              <w:widowControl/>
              <w:autoSpaceDE/>
              <w:autoSpaceDN/>
              <w:adjustRightInd/>
              <w:spacing w:before="0" w:after="0"/>
              <w:rPr>
                <w:rFonts w:ascii="Times New Roman" w:hAnsi="Times New Roman" w:cs="Times New Roman"/>
                <w:color w:val="000000"/>
                <w:kern w:val="2"/>
                <w:sz w:val="18"/>
                <w:szCs w:val="18"/>
                <w:lang w:val="zh-CN"/>
              </w:rPr>
            </w:pPr>
          </w:p>
        </w:tc>
        <w:tc>
          <w:tcPr>
            <w:tcW w:w="3124" w:type="dxa"/>
            <w:vMerge w:val="restart"/>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7</w:t>
            </w:r>
            <w:r>
              <w:rPr>
                <w:rFonts w:ascii="Times New Roman" w:hAnsi="Times New Roman" w:cs="Times New Roman" w:hint="eastAsia"/>
                <w:color w:val="000000"/>
                <w:kern w:val="2"/>
                <w:sz w:val="18"/>
                <w:szCs w:val="18"/>
                <w:lang w:val="zh-CN"/>
              </w:rPr>
              <w:t>号干线</w:t>
            </w:r>
          </w:p>
        </w:tc>
        <w:tc>
          <w:tcPr>
            <w:tcW w:w="3094" w:type="dxa"/>
            <w:vMerge w:val="restart"/>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hint="eastAsia"/>
                <w:color w:val="000000"/>
                <w:kern w:val="2"/>
                <w:sz w:val="18"/>
                <w:szCs w:val="18"/>
                <w:lang w:val="zh-CN"/>
              </w:rPr>
              <w:t>预制区照明分箱</w:t>
            </w:r>
          </w:p>
        </w:tc>
        <w:tc>
          <w:tcPr>
            <w:tcW w:w="3124"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hint="eastAsia"/>
                <w:color w:val="000000"/>
                <w:kern w:val="2"/>
                <w:sz w:val="18"/>
                <w:szCs w:val="18"/>
                <w:lang w:val="zh-CN"/>
              </w:rPr>
              <w:t>投光灯开关箱</w:t>
            </w:r>
          </w:p>
        </w:tc>
      </w:tr>
      <w:tr>
        <w:tblPrEx>
          <w:tblW w:w="10935" w:type="dxa"/>
          <w:jc w:val="center"/>
          <w:tblLayout w:type="fixed"/>
          <w:tblCellMar>
            <w:top w:w="45" w:type="dxa"/>
            <w:left w:w="45" w:type="dxa"/>
            <w:bottom w:w="45" w:type="dxa"/>
            <w:right w:w="45" w:type="dxa"/>
          </w:tblCellMar>
        </w:tblPrEx>
        <w:trPr>
          <w:trHeight w:val="75"/>
          <w:jc w:val="center"/>
        </w:trPr>
        <w:tc>
          <w:tcPr>
            <w:tcW w:w="1593" w:type="dxa"/>
            <w:vMerge/>
            <w:tcBorders>
              <w:top w:val="single" w:sz="6" w:space="0" w:color="auto"/>
              <w:left w:val="single" w:sz="6" w:space="0" w:color="auto"/>
              <w:bottom w:val="single" w:sz="6" w:space="0" w:color="auto"/>
              <w:right w:val="single" w:sz="6" w:space="0" w:color="auto"/>
            </w:tcBorders>
            <w:vAlign w:val="center"/>
          </w:tcPr>
          <w:p>
            <w:pPr>
              <w:widowControl/>
              <w:autoSpaceDE/>
              <w:autoSpaceDN/>
              <w:adjustRightInd/>
              <w:spacing w:before="0" w:after="0"/>
              <w:rPr>
                <w:rFonts w:ascii="Times New Roman" w:hAnsi="Times New Roman" w:cs="Times New Roman"/>
                <w:color w:val="000000"/>
                <w:kern w:val="2"/>
                <w:sz w:val="18"/>
                <w:szCs w:val="18"/>
                <w:lang w:val="zh-CN"/>
              </w:rPr>
            </w:pPr>
          </w:p>
        </w:tc>
        <w:tc>
          <w:tcPr>
            <w:tcW w:w="3124" w:type="dxa"/>
            <w:vMerge/>
            <w:tcBorders>
              <w:top w:val="single" w:sz="6" w:space="0" w:color="auto"/>
              <w:left w:val="single" w:sz="6" w:space="0" w:color="auto"/>
              <w:bottom w:val="single" w:sz="6" w:space="0" w:color="auto"/>
              <w:right w:val="single" w:sz="6" w:space="0" w:color="auto"/>
            </w:tcBorders>
            <w:vAlign w:val="center"/>
          </w:tcPr>
          <w:p>
            <w:pPr>
              <w:widowControl/>
              <w:autoSpaceDE/>
              <w:autoSpaceDN/>
              <w:adjustRightInd/>
              <w:spacing w:before="0" w:after="0"/>
              <w:rPr>
                <w:rFonts w:ascii="Times New Roman" w:hAnsi="Times New Roman" w:cs="Times New Roman"/>
                <w:color w:val="000000"/>
                <w:kern w:val="2"/>
                <w:sz w:val="18"/>
                <w:szCs w:val="18"/>
                <w:lang w:val="zh-CN"/>
              </w:rPr>
            </w:pPr>
          </w:p>
        </w:tc>
        <w:tc>
          <w:tcPr>
            <w:tcW w:w="3094" w:type="dxa"/>
            <w:vMerge/>
            <w:tcBorders>
              <w:top w:val="single" w:sz="6" w:space="0" w:color="auto"/>
              <w:left w:val="single" w:sz="6" w:space="0" w:color="auto"/>
              <w:bottom w:val="single" w:sz="6" w:space="0" w:color="auto"/>
              <w:right w:val="single" w:sz="6" w:space="0" w:color="auto"/>
            </w:tcBorders>
            <w:vAlign w:val="center"/>
          </w:tcPr>
          <w:p>
            <w:pPr>
              <w:widowControl/>
              <w:autoSpaceDE/>
              <w:autoSpaceDN/>
              <w:adjustRightInd/>
              <w:spacing w:before="0" w:after="0"/>
              <w:rPr>
                <w:rFonts w:ascii="Times New Roman" w:hAnsi="Times New Roman" w:cs="Times New Roman"/>
                <w:color w:val="000000"/>
                <w:kern w:val="2"/>
                <w:sz w:val="18"/>
                <w:szCs w:val="18"/>
                <w:lang w:val="zh-CN"/>
              </w:rPr>
            </w:pPr>
          </w:p>
        </w:tc>
        <w:tc>
          <w:tcPr>
            <w:tcW w:w="3124"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hint="eastAsia"/>
                <w:color w:val="000000"/>
                <w:kern w:val="2"/>
                <w:sz w:val="18"/>
                <w:szCs w:val="18"/>
                <w:lang w:val="zh-CN"/>
              </w:rPr>
              <w:t>投光灯开关箱</w:t>
            </w:r>
          </w:p>
        </w:tc>
      </w:tr>
      <w:tr>
        <w:tblPrEx>
          <w:tblW w:w="10935" w:type="dxa"/>
          <w:jc w:val="center"/>
          <w:tblLayout w:type="fixed"/>
          <w:tblCellMar>
            <w:top w:w="45" w:type="dxa"/>
            <w:left w:w="45" w:type="dxa"/>
            <w:bottom w:w="45" w:type="dxa"/>
            <w:right w:w="45" w:type="dxa"/>
          </w:tblCellMar>
        </w:tblPrEx>
        <w:trPr>
          <w:trHeight w:val="75"/>
          <w:jc w:val="center"/>
        </w:trPr>
        <w:tc>
          <w:tcPr>
            <w:tcW w:w="1593" w:type="dxa"/>
            <w:vMerge/>
            <w:tcBorders>
              <w:top w:val="single" w:sz="6" w:space="0" w:color="auto"/>
              <w:left w:val="single" w:sz="6" w:space="0" w:color="auto"/>
              <w:bottom w:val="single" w:sz="6" w:space="0" w:color="auto"/>
              <w:right w:val="single" w:sz="6" w:space="0" w:color="auto"/>
            </w:tcBorders>
            <w:vAlign w:val="center"/>
          </w:tcPr>
          <w:p>
            <w:pPr>
              <w:widowControl/>
              <w:autoSpaceDE/>
              <w:autoSpaceDN/>
              <w:adjustRightInd/>
              <w:spacing w:before="0" w:after="0"/>
              <w:rPr>
                <w:rFonts w:ascii="Times New Roman" w:hAnsi="Times New Roman" w:cs="Times New Roman"/>
                <w:color w:val="000000"/>
                <w:kern w:val="2"/>
                <w:sz w:val="18"/>
                <w:szCs w:val="18"/>
                <w:lang w:val="zh-CN"/>
              </w:rPr>
            </w:pPr>
          </w:p>
        </w:tc>
        <w:tc>
          <w:tcPr>
            <w:tcW w:w="3124" w:type="dxa"/>
            <w:vMerge/>
            <w:tcBorders>
              <w:top w:val="single" w:sz="6" w:space="0" w:color="auto"/>
              <w:left w:val="single" w:sz="6" w:space="0" w:color="auto"/>
              <w:bottom w:val="single" w:sz="6" w:space="0" w:color="auto"/>
              <w:right w:val="single" w:sz="6" w:space="0" w:color="auto"/>
            </w:tcBorders>
            <w:vAlign w:val="center"/>
          </w:tcPr>
          <w:p>
            <w:pPr>
              <w:widowControl/>
              <w:autoSpaceDE/>
              <w:autoSpaceDN/>
              <w:adjustRightInd/>
              <w:spacing w:before="0" w:after="0"/>
              <w:rPr>
                <w:rFonts w:ascii="Times New Roman" w:hAnsi="Times New Roman" w:cs="Times New Roman"/>
                <w:color w:val="000000"/>
                <w:kern w:val="2"/>
                <w:sz w:val="18"/>
                <w:szCs w:val="18"/>
                <w:lang w:val="zh-CN"/>
              </w:rPr>
            </w:pPr>
          </w:p>
        </w:tc>
        <w:tc>
          <w:tcPr>
            <w:tcW w:w="3094" w:type="dxa"/>
            <w:vMerge/>
            <w:tcBorders>
              <w:top w:val="single" w:sz="6" w:space="0" w:color="auto"/>
              <w:left w:val="single" w:sz="6" w:space="0" w:color="auto"/>
              <w:bottom w:val="single" w:sz="6" w:space="0" w:color="auto"/>
              <w:right w:val="single" w:sz="6" w:space="0" w:color="auto"/>
            </w:tcBorders>
            <w:vAlign w:val="center"/>
          </w:tcPr>
          <w:p>
            <w:pPr>
              <w:widowControl/>
              <w:autoSpaceDE/>
              <w:autoSpaceDN/>
              <w:adjustRightInd/>
              <w:spacing w:before="0" w:after="0"/>
              <w:rPr>
                <w:rFonts w:ascii="Times New Roman" w:hAnsi="Times New Roman" w:cs="Times New Roman"/>
                <w:color w:val="000000"/>
                <w:kern w:val="2"/>
                <w:sz w:val="18"/>
                <w:szCs w:val="18"/>
                <w:lang w:val="zh-CN"/>
              </w:rPr>
            </w:pPr>
          </w:p>
        </w:tc>
        <w:tc>
          <w:tcPr>
            <w:tcW w:w="3124"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hint="eastAsia"/>
                <w:color w:val="000000"/>
                <w:kern w:val="2"/>
                <w:sz w:val="18"/>
                <w:szCs w:val="18"/>
                <w:lang w:val="zh-CN"/>
              </w:rPr>
              <w:t>投光灯开关箱</w:t>
            </w:r>
          </w:p>
        </w:tc>
      </w:tr>
      <w:tr>
        <w:tblPrEx>
          <w:tblW w:w="10935" w:type="dxa"/>
          <w:jc w:val="center"/>
          <w:tblLayout w:type="fixed"/>
          <w:tblCellMar>
            <w:top w:w="45" w:type="dxa"/>
            <w:left w:w="45" w:type="dxa"/>
            <w:bottom w:w="45" w:type="dxa"/>
            <w:right w:w="45" w:type="dxa"/>
          </w:tblCellMar>
        </w:tblPrEx>
        <w:trPr>
          <w:trHeight w:val="75"/>
          <w:jc w:val="center"/>
        </w:trPr>
        <w:tc>
          <w:tcPr>
            <w:tcW w:w="1593" w:type="dxa"/>
            <w:vMerge/>
            <w:tcBorders>
              <w:top w:val="single" w:sz="6" w:space="0" w:color="auto"/>
              <w:left w:val="single" w:sz="6" w:space="0" w:color="auto"/>
              <w:bottom w:val="single" w:sz="6" w:space="0" w:color="auto"/>
              <w:right w:val="single" w:sz="6" w:space="0" w:color="auto"/>
            </w:tcBorders>
            <w:vAlign w:val="center"/>
          </w:tcPr>
          <w:p>
            <w:pPr>
              <w:widowControl/>
              <w:autoSpaceDE/>
              <w:autoSpaceDN/>
              <w:adjustRightInd/>
              <w:spacing w:before="0" w:after="0"/>
              <w:rPr>
                <w:rFonts w:ascii="Times New Roman" w:hAnsi="Times New Roman" w:cs="Times New Roman"/>
                <w:color w:val="000000"/>
                <w:kern w:val="2"/>
                <w:sz w:val="18"/>
                <w:szCs w:val="18"/>
                <w:lang w:val="zh-CN"/>
              </w:rPr>
            </w:pPr>
          </w:p>
        </w:tc>
        <w:tc>
          <w:tcPr>
            <w:tcW w:w="3124" w:type="dxa"/>
            <w:vMerge/>
            <w:tcBorders>
              <w:top w:val="single" w:sz="6" w:space="0" w:color="auto"/>
              <w:left w:val="single" w:sz="6" w:space="0" w:color="auto"/>
              <w:bottom w:val="single" w:sz="6" w:space="0" w:color="auto"/>
              <w:right w:val="single" w:sz="6" w:space="0" w:color="auto"/>
            </w:tcBorders>
            <w:vAlign w:val="center"/>
          </w:tcPr>
          <w:p>
            <w:pPr>
              <w:widowControl/>
              <w:autoSpaceDE/>
              <w:autoSpaceDN/>
              <w:adjustRightInd/>
              <w:spacing w:before="0" w:after="0"/>
              <w:rPr>
                <w:rFonts w:ascii="Times New Roman" w:hAnsi="Times New Roman" w:cs="Times New Roman"/>
                <w:color w:val="000000"/>
                <w:kern w:val="2"/>
                <w:sz w:val="18"/>
                <w:szCs w:val="18"/>
                <w:lang w:val="zh-CN"/>
              </w:rPr>
            </w:pPr>
          </w:p>
        </w:tc>
        <w:tc>
          <w:tcPr>
            <w:tcW w:w="3094" w:type="dxa"/>
            <w:vMerge/>
            <w:tcBorders>
              <w:top w:val="single" w:sz="6" w:space="0" w:color="auto"/>
              <w:left w:val="single" w:sz="6" w:space="0" w:color="auto"/>
              <w:bottom w:val="single" w:sz="6" w:space="0" w:color="auto"/>
              <w:right w:val="single" w:sz="6" w:space="0" w:color="auto"/>
            </w:tcBorders>
            <w:vAlign w:val="center"/>
          </w:tcPr>
          <w:p>
            <w:pPr>
              <w:widowControl/>
              <w:autoSpaceDE/>
              <w:autoSpaceDN/>
              <w:adjustRightInd/>
              <w:spacing w:before="0" w:after="0"/>
              <w:rPr>
                <w:rFonts w:ascii="Times New Roman" w:hAnsi="Times New Roman" w:cs="Times New Roman"/>
                <w:color w:val="000000"/>
                <w:kern w:val="2"/>
                <w:sz w:val="18"/>
                <w:szCs w:val="18"/>
                <w:lang w:val="zh-CN"/>
              </w:rPr>
            </w:pPr>
          </w:p>
        </w:tc>
        <w:tc>
          <w:tcPr>
            <w:tcW w:w="3124"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hint="eastAsia"/>
                <w:color w:val="000000"/>
                <w:kern w:val="2"/>
                <w:sz w:val="18"/>
                <w:szCs w:val="18"/>
                <w:lang w:val="zh-CN"/>
              </w:rPr>
              <w:t>办公区开关箱</w:t>
            </w:r>
          </w:p>
        </w:tc>
      </w:tr>
    </w:tbl>
    <w:p>
      <w:pPr>
        <w:spacing w:before="0" w:after="0" w:line="360" w:lineRule="auto"/>
        <w:rPr>
          <w:rFonts w:ascii="Times New Roman" w:hAnsi="Times New Roman" w:cs="Times New Roman"/>
          <w:b/>
          <w:bCs/>
          <w:color w:val="000000"/>
          <w:sz w:val="28"/>
          <w:szCs w:val="28"/>
          <w:lang w:val="zh-CN"/>
        </w:rPr>
      </w:pPr>
      <w:r>
        <w:rPr>
          <w:rFonts w:ascii="Times New Roman" w:hAnsi="Times New Roman" w:cs="Times New Roman"/>
          <w:b/>
          <w:bCs/>
          <w:color w:val="000000"/>
          <w:sz w:val="28"/>
          <w:szCs w:val="28"/>
          <w:lang w:val="zh-CN"/>
        </w:rPr>
        <w:t xml:space="preserve"> </w:t>
      </w:r>
      <w:r>
        <w:rPr>
          <w:rFonts w:ascii="Times New Roman" w:hAnsi="Times New Roman" w:cs="Times New Roman" w:hint="eastAsia"/>
          <w:b/>
          <w:bCs/>
          <w:color w:val="000000"/>
          <w:sz w:val="28"/>
          <w:szCs w:val="28"/>
          <w:lang w:val="zh-CN"/>
        </w:rPr>
        <w:t>二、设计内容和步骤</w:t>
      </w:r>
    </w:p>
    <w:p>
      <w:pPr>
        <w:spacing w:before="0" w:after="0" w:line="360" w:lineRule="auto"/>
        <w:rPr>
          <w:rFonts w:ascii="Times New Roman" w:hAnsi="Times New Roman" w:cs="Times New Roman"/>
          <w:b/>
          <w:bCs/>
          <w:color w:val="000000"/>
          <w:sz w:val="24"/>
          <w:szCs w:val="24"/>
          <w:lang w:val="zh-CN"/>
        </w:rPr>
      </w:pPr>
      <w:r>
        <w:rPr>
          <w:rFonts w:ascii="Times New Roman" w:hAnsi="Times New Roman" w:cs="Times New Roman"/>
          <w:b/>
          <w:bCs/>
          <w:color w:val="000000"/>
          <w:sz w:val="24"/>
          <w:szCs w:val="24"/>
          <w:lang w:val="zh-CN"/>
        </w:rPr>
        <w:t xml:space="preserve">  [1]</w:t>
      </w:r>
      <w:r>
        <w:rPr>
          <w:rFonts w:ascii="Times New Roman" w:hAnsi="Times New Roman" w:cs="Times New Roman" w:hint="eastAsia"/>
          <w:b/>
          <w:bCs/>
          <w:color w:val="000000"/>
          <w:sz w:val="24"/>
          <w:szCs w:val="24"/>
          <w:lang w:val="zh-CN"/>
        </w:rPr>
        <w:t>、现场勘探及初步设计</w:t>
      </w:r>
      <w:r>
        <w:rPr>
          <w:rFonts w:ascii="Times New Roman" w:hAnsi="Times New Roman" w:cs="Times New Roman"/>
          <w:b/>
          <w:bCs/>
          <w:color w:val="000000"/>
          <w:sz w:val="24"/>
          <w:szCs w:val="24"/>
          <w:lang w:val="zh-CN"/>
        </w:rPr>
        <w:t>:</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(1)</w:t>
      </w:r>
      <w:r>
        <w:rPr>
          <w:rFonts w:ascii="Times New Roman" w:hAnsi="Times New Roman" w:cs="Times New Roman" w:hint="eastAsia"/>
          <w:color w:val="000000"/>
          <w:sz w:val="24"/>
          <w:szCs w:val="24"/>
          <w:lang w:val="zh-CN"/>
        </w:rPr>
        <w:t>本工程所在施工现场范围内施工前无各种埋地管线。</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(2)</w:t>
      </w:r>
      <w:r>
        <w:rPr>
          <w:rFonts w:ascii="Times New Roman" w:hAnsi="Times New Roman" w:cs="Times New Roman" w:hint="eastAsia"/>
          <w:color w:val="000000"/>
          <w:sz w:val="24"/>
          <w:szCs w:val="24"/>
          <w:lang w:val="zh-CN"/>
        </w:rPr>
        <w:t>现场采用</w:t>
      </w:r>
      <w:r>
        <w:rPr>
          <w:rFonts w:ascii="Times New Roman" w:hAnsi="Times New Roman" w:cs="Times New Roman"/>
          <w:color w:val="000000"/>
          <w:sz w:val="24"/>
          <w:szCs w:val="24"/>
          <w:lang w:val="zh-CN"/>
        </w:rPr>
        <w:t>380V</w:t>
      </w:r>
      <w:r>
        <w:rPr>
          <w:rFonts w:ascii="Times New Roman" w:hAnsi="Times New Roman" w:cs="Times New Roman" w:hint="eastAsia"/>
          <w:color w:val="000000"/>
          <w:sz w:val="24"/>
          <w:szCs w:val="24"/>
          <w:lang w:val="zh-CN"/>
        </w:rPr>
        <w:t>低压供电，设</w:t>
      </w:r>
      <w:r>
        <w:rPr>
          <w:rFonts w:ascii="Times New Roman" w:hAnsi="Times New Roman" w:cs="Times New Roman"/>
          <w:color w:val="000000"/>
          <w:sz w:val="24"/>
          <w:szCs w:val="24"/>
          <w:lang w:val="zh-CN"/>
        </w:rPr>
        <w:t>1</w:t>
      </w:r>
      <w:r>
        <w:rPr>
          <w:rFonts w:ascii="Times New Roman" w:hAnsi="Times New Roman" w:cs="Times New Roman" w:hint="eastAsia"/>
          <w:color w:val="000000"/>
          <w:sz w:val="24"/>
          <w:szCs w:val="24"/>
          <w:lang w:val="zh-CN"/>
        </w:rPr>
        <w:t>个配电总箱，内有计量设备，采用</w:t>
      </w:r>
      <w:r>
        <w:rPr>
          <w:rFonts w:ascii="Times New Roman" w:hAnsi="Times New Roman" w:cs="Times New Roman"/>
          <w:color w:val="000000"/>
          <w:sz w:val="24"/>
          <w:szCs w:val="24"/>
          <w:lang w:val="zh-CN"/>
        </w:rPr>
        <w:t>TN-S</w:t>
      </w:r>
      <w:r>
        <w:rPr>
          <w:rFonts w:ascii="Times New Roman" w:hAnsi="Times New Roman" w:cs="Times New Roman" w:hint="eastAsia"/>
          <w:color w:val="000000"/>
          <w:sz w:val="24"/>
          <w:szCs w:val="24"/>
          <w:lang w:val="zh-CN"/>
        </w:rPr>
        <w:t>系统供电。</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(3)</w:t>
      </w:r>
      <w:r>
        <w:rPr>
          <w:rFonts w:ascii="Times New Roman" w:hAnsi="Times New Roman" w:cs="Times New Roman" w:hint="eastAsia"/>
          <w:color w:val="000000"/>
          <w:sz w:val="24"/>
          <w:szCs w:val="24"/>
          <w:lang w:val="zh-CN"/>
        </w:rPr>
        <w:t>根据施工现场用电设备布置情况，总箱进线采用导线空气明敷</w:t>
      </w:r>
      <w:r>
        <w:rPr>
          <w:rFonts w:ascii="Times New Roman" w:hAnsi="Times New Roman" w:cs="Times New Roman"/>
          <w:color w:val="000000"/>
          <w:sz w:val="24"/>
          <w:szCs w:val="24"/>
          <w:lang w:val="zh-CN"/>
        </w:rPr>
        <w:t>/</w:t>
      </w:r>
      <w:r>
        <w:rPr>
          <w:rFonts w:ascii="Times New Roman" w:hAnsi="Times New Roman" w:cs="Times New Roman" w:hint="eastAsia"/>
          <w:color w:val="000000"/>
          <w:sz w:val="24"/>
          <w:szCs w:val="24"/>
          <w:lang w:val="zh-CN"/>
        </w:rPr>
        <w:t>架空线路敷设，干线采用空气明敷</w:t>
      </w:r>
      <w:r>
        <w:rPr>
          <w:rFonts w:ascii="Times New Roman" w:hAnsi="Times New Roman" w:cs="Times New Roman"/>
          <w:color w:val="000000"/>
          <w:sz w:val="24"/>
          <w:szCs w:val="24"/>
          <w:lang w:val="zh-CN"/>
        </w:rPr>
        <w:t>/</w:t>
      </w:r>
      <w:r>
        <w:rPr>
          <w:rFonts w:ascii="Times New Roman" w:hAnsi="Times New Roman" w:cs="Times New Roman" w:hint="eastAsia"/>
          <w:color w:val="000000"/>
          <w:sz w:val="24"/>
          <w:szCs w:val="24"/>
          <w:lang w:val="zh-CN"/>
        </w:rPr>
        <w:t>架空线路敷设，用电器导线采用空气明敷</w:t>
      </w:r>
      <w:r>
        <w:rPr>
          <w:rFonts w:ascii="Times New Roman" w:hAnsi="Times New Roman" w:cs="Times New Roman"/>
          <w:color w:val="000000"/>
          <w:sz w:val="24"/>
          <w:szCs w:val="24"/>
          <w:lang w:val="zh-CN"/>
        </w:rPr>
        <w:t>/</w:t>
      </w:r>
      <w:r>
        <w:rPr>
          <w:rFonts w:ascii="Times New Roman" w:hAnsi="Times New Roman" w:cs="Times New Roman" w:hint="eastAsia"/>
          <w:color w:val="000000"/>
          <w:sz w:val="24"/>
          <w:szCs w:val="24"/>
          <w:lang w:val="zh-CN"/>
        </w:rPr>
        <w:t>架空线路敷设。采用三级配电，三级防护。</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(4)</w:t>
      </w:r>
      <w:r>
        <w:rPr>
          <w:rFonts w:ascii="Times New Roman" w:hAnsi="Times New Roman" w:cs="Times New Roman" w:hint="eastAsia"/>
          <w:color w:val="000000"/>
          <w:sz w:val="24"/>
          <w:szCs w:val="24"/>
          <w:lang w:val="zh-CN"/>
        </w:rPr>
        <w:t>按照《</w:t>
      </w:r>
      <w:r>
        <w:rPr>
          <w:rFonts w:ascii="Times New Roman" w:hAnsi="Times New Roman" w:cs="Times New Roman"/>
          <w:color w:val="000000"/>
          <w:sz w:val="24"/>
          <w:szCs w:val="24"/>
          <w:lang w:val="zh-CN"/>
        </w:rPr>
        <w:t>JGJ46-2005</w:t>
      </w:r>
      <w:r>
        <w:rPr>
          <w:rFonts w:ascii="Times New Roman" w:hAnsi="Times New Roman" w:cs="Times New Roman" w:hint="eastAsia"/>
          <w:color w:val="000000"/>
          <w:sz w:val="24"/>
          <w:szCs w:val="24"/>
          <w:lang w:val="zh-CN"/>
        </w:rPr>
        <w:t>》规定制定施工组织设计，接地电阻</w:t>
      </w:r>
      <w:r>
        <w:rPr>
          <w:rFonts w:ascii="Times New Roman" w:hAnsi="Times New Roman" w:cs="Times New Roman"/>
          <w:color w:val="000000"/>
          <w:sz w:val="24"/>
          <w:szCs w:val="24"/>
          <w:lang w:val="zh-CN"/>
        </w:rPr>
        <w:t>R≤4Ω</w:t>
      </w:r>
      <w:r>
        <w:rPr>
          <w:rFonts w:ascii="Times New Roman" w:hAnsi="Times New Roman" w:cs="Times New Roman" w:hint="eastAsia"/>
          <w:color w:val="000000"/>
          <w:sz w:val="24"/>
          <w:szCs w:val="24"/>
          <w:lang w:val="zh-CN"/>
        </w:rPr>
        <w:t>。</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w:t>
      </w:r>
      <w:r>
        <w:rPr>
          <w:rFonts w:ascii="Times New Roman" w:hAnsi="Times New Roman" w:cs="Times New Roman" w:hint="eastAsia"/>
          <w:color w:val="000000"/>
          <w:sz w:val="24"/>
          <w:szCs w:val="24"/>
          <w:lang w:val="zh-CN"/>
        </w:rPr>
        <w:t>本计算书以总配电箱</w:t>
      </w:r>
      <w:r>
        <w:rPr>
          <w:rFonts w:ascii="Times New Roman" w:hAnsi="Times New Roman" w:cs="Times New Roman"/>
          <w:color w:val="000000"/>
          <w:sz w:val="24"/>
          <w:szCs w:val="24"/>
          <w:lang w:val="zh-CN"/>
        </w:rPr>
        <w:t>,1</w:t>
      </w:r>
      <w:r>
        <w:rPr>
          <w:rFonts w:ascii="Times New Roman" w:hAnsi="Times New Roman" w:cs="Times New Roman" w:hint="eastAsia"/>
          <w:color w:val="000000"/>
          <w:sz w:val="24"/>
          <w:szCs w:val="24"/>
          <w:lang w:val="zh-CN"/>
        </w:rPr>
        <w:t>号干线干线为例，列出详细的导线、开关、漏保的选择计算过程，其余总箱、干线均以汇总表显示。</w:t>
      </w:r>
    </w:p>
    <w:p>
      <w:pPr>
        <w:spacing w:before="0" w:after="0" w:line="360" w:lineRule="auto"/>
        <w:rPr>
          <w:rFonts w:ascii="Times New Roman" w:hAnsi="Times New Roman" w:cs="Times New Roman"/>
          <w:b/>
          <w:bCs/>
          <w:color w:val="000000"/>
          <w:sz w:val="24"/>
          <w:szCs w:val="24"/>
          <w:lang w:val="zh-CN"/>
        </w:rPr>
      </w:pPr>
      <w:r>
        <w:rPr>
          <w:rFonts w:ascii="Times New Roman" w:hAnsi="Times New Roman" w:cs="Times New Roman"/>
          <w:b/>
          <w:bCs/>
          <w:color w:val="000000"/>
          <w:sz w:val="24"/>
          <w:szCs w:val="24"/>
          <w:lang w:val="zh-CN"/>
        </w:rPr>
        <w:t xml:space="preserve">  </w:t>
      </w:r>
      <w:r>
        <w:rPr>
          <w:rFonts w:ascii="Times New Roman" w:hAnsi="Times New Roman" w:cs="Times New Roman" w:hint="eastAsia"/>
          <w:b/>
          <w:bCs/>
          <w:color w:val="000000"/>
          <w:sz w:val="24"/>
          <w:szCs w:val="24"/>
          <w:lang w:val="zh-CN"/>
        </w:rPr>
        <w:t>总配电箱用电计算：</w:t>
      </w:r>
    </w:p>
    <w:p>
      <w:pPr>
        <w:spacing w:before="0" w:after="0" w:line="360" w:lineRule="auto"/>
        <w:rPr>
          <w:rFonts w:ascii="Times New Roman" w:hAnsi="Times New Roman" w:cs="Times New Roman"/>
          <w:b/>
          <w:bCs/>
          <w:color w:val="000000"/>
          <w:sz w:val="24"/>
          <w:szCs w:val="24"/>
          <w:lang w:val="zh-CN"/>
        </w:rPr>
      </w:pPr>
      <w:r>
        <w:rPr>
          <w:rFonts w:ascii="Times New Roman" w:hAnsi="Times New Roman" w:cs="Times New Roman"/>
          <w:b/>
          <w:bCs/>
          <w:color w:val="000000"/>
          <w:sz w:val="24"/>
          <w:szCs w:val="24"/>
          <w:lang w:val="zh-CN"/>
        </w:rPr>
        <w:t xml:space="preserve">   1</w:t>
      </w:r>
      <w:r>
        <w:rPr>
          <w:rFonts w:ascii="Times New Roman" w:hAnsi="Times New Roman" w:cs="Times New Roman" w:hint="eastAsia"/>
          <w:b/>
          <w:bCs/>
          <w:color w:val="000000"/>
          <w:sz w:val="24"/>
          <w:szCs w:val="24"/>
          <w:lang w:val="zh-CN"/>
        </w:rPr>
        <w:t>、确定用电负荷</w:t>
      </w:r>
      <w:r>
        <w:rPr>
          <w:rFonts w:ascii="Times New Roman" w:hAnsi="Times New Roman" w:cs="Times New Roman"/>
          <w:b/>
          <w:bCs/>
          <w:color w:val="000000"/>
          <w:sz w:val="24"/>
          <w:szCs w:val="24"/>
          <w:lang w:val="zh-CN"/>
        </w:rPr>
        <w:t>:</w:t>
      </w:r>
    </w:p>
    <w:tbl>
      <w:tblPr>
        <w:tblStyle w:val="TableNormal"/>
        <w:tblW w:w="9025" w:type="dxa"/>
        <w:jc w:val="center"/>
        <w:tblLayout w:type="fixed"/>
        <w:tblCellMar>
          <w:top w:w="45" w:type="dxa"/>
          <w:left w:w="45" w:type="dxa"/>
          <w:bottom w:w="45" w:type="dxa"/>
          <w:right w:w="45" w:type="dxa"/>
        </w:tblCellMar>
      </w:tblPr>
      <w:tblGrid>
        <w:gridCol w:w="692"/>
        <w:gridCol w:w="1324"/>
        <w:gridCol w:w="993"/>
        <w:gridCol w:w="1023"/>
        <w:gridCol w:w="2376"/>
        <w:gridCol w:w="1293"/>
        <w:gridCol w:w="1324"/>
      </w:tblGrid>
      <w:tr>
        <w:tblPrEx>
          <w:tblW w:w="9025" w:type="dxa"/>
          <w:jc w:val="center"/>
          <w:tblLayout w:type="fixed"/>
          <w:tblCellMar>
            <w:top w:w="45" w:type="dxa"/>
            <w:left w:w="45" w:type="dxa"/>
            <w:bottom w:w="45" w:type="dxa"/>
            <w:right w:w="45" w:type="dxa"/>
          </w:tblCellMar>
        </w:tblPrEx>
        <w:trPr>
          <w:trHeight w:val="75"/>
          <w:jc w:val="center"/>
        </w:trPr>
        <w:tc>
          <w:tcPr>
            <w:tcW w:w="6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hint="eastAsia"/>
                <w:color w:val="000000"/>
                <w:kern w:val="2"/>
                <w:sz w:val="18"/>
                <w:szCs w:val="18"/>
                <w:lang w:val="zh-CN"/>
              </w:rPr>
              <w:t>序号</w:t>
            </w:r>
          </w:p>
        </w:tc>
        <w:tc>
          <w:tcPr>
            <w:tcW w:w="1324"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hint="eastAsia"/>
                <w:color w:val="000000"/>
                <w:kern w:val="2"/>
                <w:sz w:val="18"/>
                <w:szCs w:val="18"/>
                <w:lang w:val="zh-CN"/>
              </w:rPr>
              <w:t>设备名称</w:t>
            </w:r>
          </w:p>
        </w:tc>
        <w:tc>
          <w:tcPr>
            <w:tcW w:w="99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hint="eastAsia"/>
                <w:color w:val="000000"/>
                <w:kern w:val="2"/>
                <w:sz w:val="18"/>
                <w:szCs w:val="18"/>
                <w:lang w:val="zh-CN"/>
              </w:rPr>
              <w:t>需要系数</w:t>
            </w:r>
            <w:r>
              <w:rPr>
                <w:rFonts w:ascii="Times New Roman" w:hAnsi="Times New Roman" w:cs="Times New Roman"/>
                <w:color w:val="000000"/>
                <w:kern w:val="2"/>
                <w:sz w:val="18"/>
                <w:szCs w:val="18"/>
                <w:lang w:val="zh-CN"/>
              </w:rPr>
              <w:t>K</w:t>
            </w:r>
            <w:r>
              <w:rPr>
                <w:rFonts w:ascii="Times New Roman" w:hAnsi="Times New Roman" w:cs="Times New Roman"/>
                <w:color w:val="000000"/>
                <w:kern w:val="2"/>
                <w:sz w:val="24"/>
                <w:szCs w:val="24"/>
                <w:vertAlign w:val="subscript"/>
                <w:lang w:val="zh-CN"/>
              </w:rPr>
              <w:t>x</w:t>
            </w:r>
          </w:p>
        </w:tc>
        <w:tc>
          <w:tcPr>
            <w:tcW w:w="10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hint="eastAsia"/>
                <w:color w:val="000000"/>
                <w:kern w:val="2"/>
                <w:sz w:val="18"/>
                <w:szCs w:val="18"/>
                <w:lang w:val="zh-CN"/>
              </w:rPr>
              <w:t>额定功率因素</w:t>
            </w:r>
            <w:r>
              <w:rPr>
                <w:rFonts w:ascii="Times New Roman" w:hAnsi="Times New Roman" w:cs="Times New Roman"/>
                <w:color w:val="000000"/>
                <w:kern w:val="2"/>
                <w:sz w:val="18"/>
                <w:szCs w:val="18"/>
                <w:lang w:val="zh-CN"/>
              </w:rPr>
              <w:t>Cosφ</w:t>
            </w:r>
          </w:p>
        </w:tc>
        <w:tc>
          <w:tcPr>
            <w:tcW w:w="2376"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hint="eastAsia"/>
                <w:color w:val="000000"/>
                <w:kern w:val="2"/>
                <w:sz w:val="18"/>
                <w:szCs w:val="18"/>
                <w:lang w:val="zh-CN"/>
              </w:rPr>
              <w:t>计算功率</w:t>
            </w:r>
            <w:r>
              <w:rPr>
                <w:rFonts w:ascii="Times New Roman" w:hAnsi="Times New Roman" w:cs="Times New Roman"/>
                <w:color w:val="000000"/>
                <w:kern w:val="2"/>
                <w:sz w:val="18"/>
                <w:szCs w:val="18"/>
                <w:lang w:val="zh-CN"/>
              </w:rPr>
              <w:t>P</w:t>
            </w:r>
            <w:r>
              <w:rPr>
                <w:rFonts w:ascii="Times New Roman" w:hAnsi="Times New Roman" w:cs="Times New Roman"/>
                <w:color w:val="000000"/>
                <w:kern w:val="2"/>
                <w:sz w:val="24"/>
                <w:szCs w:val="24"/>
                <w:vertAlign w:val="subscript"/>
                <w:lang w:val="zh-CN"/>
              </w:rPr>
              <w:t>e</w:t>
            </w:r>
            <w:r>
              <w:rPr>
                <w:rFonts w:ascii="Times New Roman" w:hAnsi="Times New Roman" w:cs="Times New Roman"/>
                <w:color w:val="000000"/>
                <w:kern w:val="2"/>
                <w:sz w:val="18"/>
                <w:szCs w:val="18"/>
                <w:lang w:val="zh-CN"/>
              </w:rPr>
              <w:t>(kw)(</w:t>
            </w:r>
            <w:r>
              <w:rPr>
                <w:rFonts w:ascii="Times New Roman" w:hAnsi="Times New Roman" w:cs="Times New Roman" w:hint="eastAsia"/>
                <w:color w:val="000000"/>
                <w:kern w:val="2"/>
                <w:sz w:val="18"/>
                <w:szCs w:val="18"/>
                <w:lang w:val="zh-CN"/>
              </w:rPr>
              <w:t>注：如果设备为吊车电动机、电焊机等反复短时制用电设备需要进行暂载率换算</w:t>
            </w:r>
            <w:r>
              <w:rPr>
                <w:rFonts w:ascii="Times New Roman" w:hAnsi="Times New Roman" w:cs="Times New Roman"/>
                <w:color w:val="000000"/>
                <w:kern w:val="2"/>
                <w:sz w:val="18"/>
                <w:szCs w:val="18"/>
                <w:lang w:val="zh-CN"/>
              </w:rPr>
              <w:t>P</w:t>
            </w:r>
            <w:r>
              <w:rPr>
                <w:rFonts w:ascii="Times New Roman" w:hAnsi="Times New Roman" w:cs="Times New Roman"/>
                <w:color w:val="000000"/>
                <w:kern w:val="2"/>
                <w:sz w:val="24"/>
                <w:szCs w:val="24"/>
                <w:vertAlign w:val="subscript"/>
                <w:lang w:val="zh-CN"/>
              </w:rPr>
              <w:t>e</w:t>
            </w:r>
            <w:r>
              <w:rPr>
                <w:rFonts w:ascii="Times New Roman" w:hAnsi="Times New Roman" w:cs="Times New Roman"/>
                <w:color w:val="000000"/>
                <w:kern w:val="2"/>
                <w:sz w:val="18"/>
                <w:szCs w:val="18"/>
                <w:lang w:val="zh-CN"/>
              </w:rPr>
              <w:t>=n×(Jc/Jc1)</w:t>
            </w:r>
            <w:r>
              <w:rPr>
                <w:rFonts w:ascii="Times New Roman" w:hAnsi="Times New Roman" w:cs="Times New Roman"/>
                <w:color w:val="000000"/>
                <w:kern w:val="2"/>
                <w:sz w:val="24"/>
                <w:szCs w:val="24"/>
                <w:vertAlign w:val="superscript"/>
                <w:lang w:val="zh-CN"/>
              </w:rPr>
              <w:t>0.5</w:t>
            </w:r>
            <w:r>
              <w:rPr>
                <w:rFonts w:ascii="Times New Roman" w:hAnsi="Times New Roman" w:cs="Times New Roman"/>
                <w:color w:val="000000"/>
                <w:kern w:val="2"/>
                <w:sz w:val="18"/>
                <w:szCs w:val="18"/>
                <w:lang w:val="zh-CN"/>
              </w:rPr>
              <w:t>×P</w:t>
            </w:r>
            <w:r>
              <w:rPr>
                <w:rFonts w:ascii="Times New Roman" w:hAnsi="Times New Roman" w:cs="Times New Roman"/>
                <w:color w:val="000000"/>
                <w:kern w:val="2"/>
                <w:sz w:val="24"/>
                <w:szCs w:val="24"/>
                <w:vertAlign w:val="subscript"/>
                <w:lang w:val="zh-CN"/>
              </w:rPr>
              <w:t>n</w:t>
            </w:r>
            <w:r>
              <w:rPr>
                <w:rFonts w:ascii="Times New Roman" w:hAnsi="Times New Roman" w:cs="Times New Roman"/>
                <w:color w:val="000000"/>
                <w:kern w:val="2"/>
                <w:sz w:val="18"/>
                <w:szCs w:val="18"/>
                <w:lang w:val="zh-CN"/>
              </w:rPr>
              <w:t xml:space="preserve"> ,</w:t>
            </w:r>
            <w:r>
              <w:rPr>
                <w:rFonts w:ascii="Times New Roman" w:hAnsi="Times New Roman" w:cs="Times New Roman" w:hint="eastAsia"/>
                <w:color w:val="000000"/>
                <w:kern w:val="2"/>
                <w:sz w:val="18"/>
                <w:szCs w:val="18"/>
                <w:lang w:val="zh-CN"/>
              </w:rPr>
              <w:t>其中</w:t>
            </w:r>
            <w:r>
              <w:rPr>
                <w:rFonts w:ascii="Times New Roman" w:hAnsi="Times New Roman" w:cs="Times New Roman"/>
                <w:color w:val="000000"/>
                <w:kern w:val="2"/>
                <w:sz w:val="18"/>
                <w:szCs w:val="18"/>
                <w:lang w:val="zh-CN"/>
              </w:rPr>
              <w:t>Jc</w:t>
            </w:r>
            <w:r>
              <w:rPr>
                <w:rFonts w:ascii="Times New Roman" w:hAnsi="Times New Roman" w:cs="Times New Roman" w:hint="eastAsia"/>
                <w:color w:val="000000"/>
                <w:kern w:val="2"/>
                <w:sz w:val="18"/>
                <w:szCs w:val="18"/>
                <w:lang w:val="zh-CN"/>
              </w:rPr>
              <w:t>为铭牌暂载率，</w:t>
            </w:r>
            <w:r>
              <w:rPr>
                <w:rFonts w:ascii="Times New Roman" w:hAnsi="Times New Roman" w:cs="Times New Roman"/>
                <w:color w:val="000000"/>
                <w:kern w:val="2"/>
                <w:sz w:val="18"/>
                <w:szCs w:val="18"/>
                <w:lang w:val="zh-CN"/>
              </w:rPr>
              <w:t>Jc1</w:t>
            </w:r>
            <w:r>
              <w:rPr>
                <w:rFonts w:ascii="Times New Roman" w:hAnsi="Times New Roman" w:cs="Times New Roman" w:hint="eastAsia"/>
                <w:color w:val="000000"/>
                <w:kern w:val="2"/>
                <w:sz w:val="18"/>
                <w:szCs w:val="18"/>
                <w:lang w:val="zh-CN"/>
              </w:rPr>
              <w:t>为实际暂载率</w:t>
            </w:r>
            <w:r>
              <w:rPr>
                <w:rFonts w:ascii="Times New Roman" w:hAnsi="Times New Roman" w:cs="Times New Roman"/>
                <w:color w:val="000000"/>
                <w:kern w:val="2"/>
                <w:sz w:val="18"/>
                <w:szCs w:val="18"/>
                <w:lang w:val="zh-CN"/>
              </w:rPr>
              <w:t>)</w:t>
            </w:r>
          </w:p>
        </w:tc>
        <w:tc>
          <w:tcPr>
            <w:tcW w:w="129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hint="eastAsia"/>
                <w:color w:val="000000"/>
                <w:kern w:val="2"/>
                <w:sz w:val="18"/>
                <w:szCs w:val="18"/>
                <w:lang w:val="zh-CN"/>
              </w:rPr>
              <w:t>有功计算负荷</w:t>
            </w:r>
            <w:r>
              <w:rPr>
                <w:rFonts w:ascii="Times New Roman" w:hAnsi="Times New Roman" w:cs="Times New Roman"/>
                <w:color w:val="000000"/>
                <w:kern w:val="2"/>
                <w:sz w:val="18"/>
                <w:szCs w:val="18"/>
                <w:lang w:val="zh-CN"/>
              </w:rPr>
              <w:t>P</w:t>
            </w:r>
            <w:r>
              <w:rPr>
                <w:rFonts w:ascii="Times New Roman" w:hAnsi="Times New Roman" w:cs="Times New Roman"/>
                <w:color w:val="000000"/>
                <w:kern w:val="2"/>
                <w:sz w:val="24"/>
                <w:szCs w:val="24"/>
                <w:vertAlign w:val="subscript"/>
                <w:lang w:val="zh-CN"/>
              </w:rPr>
              <w:t>js</w:t>
            </w:r>
            <w:r>
              <w:rPr>
                <w:rFonts w:ascii="Times New Roman" w:hAnsi="Times New Roman" w:cs="Times New Roman"/>
                <w:color w:val="000000"/>
                <w:kern w:val="2"/>
                <w:sz w:val="18"/>
                <w:szCs w:val="18"/>
                <w:lang w:val="zh-CN"/>
              </w:rPr>
              <w:t>(kw)P</w:t>
            </w:r>
            <w:r>
              <w:rPr>
                <w:rFonts w:ascii="Times New Roman" w:hAnsi="Times New Roman" w:cs="Times New Roman"/>
                <w:color w:val="000000"/>
                <w:kern w:val="2"/>
                <w:sz w:val="24"/>
                <w:szCs w:val="24"/>
                <w:vertAlign w:val="subscript"/>
                <w:lang w:val="zh-CN"/>
              </w:rPr>
              <w:t>js</w:t>
            </w:r>
            <w:r>
              <w:rPr>
                <w:rFonts w:ascii="Times New Roman" w:hAnsi="Times New Roman" w:cs="Times New Roman"/>
                <w:color w:val="000000"/>
                <w:kern w:val="2"/>
                <w:sz w:val="18"/>
                <w:szCs w:val="18"/>
                <w:lang w:val="zh-CN"/>
              </w:rPr>
              <w:t>=K</w:t>
            </w:r>
            <w:r>
              <w:rPr>
                <w:rFonts w:ascii="Times New Roman" w:hAnsi="Times New Roman" w:cs="Times New Roman"/>
                <w:color w:val="000000"/>
                <w:kern w:val="2"/>
                <w:sz w:val="24"/>
                <w:szCs w:val="24"/>
                <w:vertAlign w:val="subscript"/>
                <w:lang w:val="zh-CN"/>
              </w:rPr>
              <w:t>x</w:t>
            </w:r>
            <w:r>
              <w:rPr>
                <w:rFonts w:ascii="Times New Roman" w:hAnsi="Times New Roman" w:cs="Times New Roman"/>
                <w:color w:val="000000"/>
                <w:kern w:val="2"/>
                <w:sz w:val="18"/>
                <w:szCs w:val="18"/>
                <w:lang w:val="zh-CN"/>
              </w:rPr>
              <w:t>×P</w:t>
            </w:r>
            <w:r>
              <w:rPr>
                <w:rFonts w:ascii="Times New Roman" w:hAnsi="Times New Roman" w:cs="Times New Roman"/>
                <w:color w:val="000000"/>
                <w:kern w:val="2"/>
                <w:sz w:val="24"/>
                <w:szCs w:val="24"/>
                <w:vertAlign w:val="subscript"/>
                <w:lang w:val="zh-CN"/>
              </w:rPr>
              <w:t>e</w:t>
            </w:r>
          </w:p>
        </w:tc>
        <w:tc>
          <w:tcPr>
            <w:tcW w:w="1324"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hint="eastAsia"/>
                <w:color w:val="000000"/>
                <w:kern w:val="2"/>
                <w:sz w:val="18"/>
                <w:szCs w:val="18"/>
                <w:lang w:val="zh-CN"/>
              </w:rPr>
              <w:t>照明设备：有功计算负荷</w:t>
            </w:r>
            <w:r>
              <w:rPr>
                <w:rFonts w:ascii="Times New Roman" w:hAnsi="Times New Roman" w:cs="Times New Roman"/>
                <w:color w:val="000000"/>
                <w:kern w:val="2"/>
                <w:sz w:val="18"/>
                <w:szCs w:val="18"/>
                <w:lang w:val="zh-CN"/>
              </w:rPr>
              <w:t>P</w:t>
            </w:r>
            <w:r>
              <w:rPr>
                <w:rFonts w:ascii="Times New Roman" w:hAnsi="Times New Roman" w:cs="Times New Roman"/>
                <w:color w:val="000000"/>
                <w:kern w:val="2"/>
                <w:sz w:val="24"/>
                <w:szCs w:val="24"/>
                <w:vertAlign w:val="subscript"/>
                <w:lang w:val="zh-CN"/>
              </w:rPr>
              <w:t>js</w:t>
            </w:r>
            <w:r>
              <w:rPr>
                <w:rFonts w:ascii="Times New Roman" w:hAnsi="Times New Roman" w:cs="Times New Roman"/>
                <w:color w:val="000000"/>
                <w:kern w:val="2"/>
                <w:sz w:val="18"/>
                <w:szCs w:val="18"/>
                <w:lang w:val="zh-CN"/>
              </w:rPr>
              <w:t>(kw) Pjs=K</w:t>
            </w:r>
            <w:r>
              <w:rPr>
                <w:rFonts w:ascii="Times New Roman" w:hAnsi="Times New Roman" w:cs="Times New Roman"/>
                <w:color w:val="000000"/>
                <w:kern w:val="2"/>
                <w:sz w:val="24"/>
                <w:szCs w:val="24"/>
                <w:vertAlign w:val="subscript"/>
                <w:lang w:val="zh-CN"/>
              </w:rPr>
              <w:t>x</w:t>
            </w:r>
            <w:r>
              <w:rPr>
                <w:rFonts w:ascii="Times New Roman" w:hAnsi="Times New Roman" w:cs="Times New Roman"/>
                <w:color w:val="000000"/>
                <w:kern w:val="2"/>
                <w:sz w:val="18"/>
                <w:szCs w:val="18"/>
                <w:lang w:val="zh-CN"/>
              </w:rPr>
              <w:t>×P</w:t>
            </w:r>
            <w:r>
              <w:rPr>
                <w:rFonts w:ascii="Times New Roman" w:hAnsi="Times New Roman" w:cs="Times New Roman"/>
                <w:color w:val="000000"/>
                <w:kern w:val="2"/>
                <w:sz w:val="24"/>
                <w:szCs w:val="24"/>
                <w:vertAlign w:val="subscript"/>
                <w:lang w:val="zh-CN"/>
              </w:rPr>
              <w:t>e</w:t>
            </w:r>
            <w:r>
              <w:rPr>
                <w:rFonts w:ascii="Times New Roman" w:hAnsi="Times New Roman" w:cs="Times New Roman"/>
                <w:color w:val="000000"/>
                <w:kern w:val="2"/>
                <w:sz w:val="18"/>
                <w:szCs w:val="18"/>
                <w:lang w:val="zh-CN"/>
              </w:rPr>
              <w:t>×</w:t>
            </w:r>
            <w:r>
              <w:rPr>
                <w:rFonts w:ascii="Times New Roman" w:hAnsi="Times New Roman" w:cs="Times New Roman" w:hint="eastAsia"/>
                <w:color w:val="000000"/>
                <w:kern w:val="2"/>
                <w:sz w:val="18"/>
                <w:szCs w:val="18"/>
                <w:lang w:val="zh-CN"/>
              </w:rPr>
              <w:t>功率损耗系数</w:t>
            </w:r>
          </w:p>
        </w:tc>
      </w:tr>
      <w:tr>
        <w:tblPrEx>
          <w:tblW w:w="9025" w:type="dxa"/>
          <w:jc w:val="center"/>
          <w:tblLayout w:type="fixed"/>
          <w:tblCellMar>
            <w:top w:w="45" w:type="dxa"/>
            <w:left w:w="45" w:type="dxa"/>
            <w:bottom w:w="45" w:type="dxa"/>
            <w:right w:w="45" w:type="dxa"/>
          </w:tblCellMar>
        </w:tblPrEx>
        <w:trPr>
          <w:trHeight w:val="75"/>
          <w:jc w:val="center"/>
        </w:trPr>
        <w:tc>
          <w:tcPr>
            <w:tcW w:w="6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1</w:t>
            </w:r>
          </w:p>
        </w:tc>
        <w:tc>
          <w:tcPr>
            <w:tcW w:w="1324"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hint="eastAsia"/>
                <w:color w:val="000000"/>
                <w:kern w:val="2"/>
                <w:sz w:val="18"/>
                <w:szCs w:val="18"/>
                <w:lang w:val="zh-CN"/>
              </w:rPr>
              <w:t>交流弧焊机</w:t>
            </w:r>
          </w:p>
        </w:tc>
        <w:tc>
          <w:tcPr>
            <w:tcW w:w="99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0.35</w:t>
            </w:r>
          </w:p>
        </w:tc>
        <w:tc>
          <w:tcPr>
            <w:tcW w:w="10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0.6</w:t>
            </w:r>
          </w:p>
        </w:tc>
        <w:tc>
          <w:tcPr>
            <w:tcW w:w="2376"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8.497</w:t>
            </w:r>
          </w:p>
        </w:tc>
        <w:tc>
          <w:tcPr>
            <w:tcW w:w="129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2.97</w:t>
            </w:r>
          </w:p>
        </w:tc>
        <w:tc>
          <w:tcPr>
            <w:tcW w:w="1324"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w:t>
            </w:r>
          </w:p>
        </w:tc>
      </w:tr>
      <w:tr>
        <w:tblPrEx>
          <w:tblW w:w="9025" w:type="dxa"/>
          <w:jc w:val="center"/>
          <w:tblLayout w:type="fixed"/>
          <w:tblCellMar>
            <w:top w:w="45" w:type="dxa"/>
            <w:left w:w="45" w:type="dxa"/>
            <w:bottom w:w="45" w:type="dxa"/>
            <w:right w:w="45" w:type="dxa"/>
          </w:tblCellMar>
        </w:tblPrEx>
        <w:trPr>
          <w:trHeight w:val="75"/>
          <w:jc w:val="center"/>
        </w:trPr>
        <w:tc>
          <w:tcPr>
            <w:tcW w:w="6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2</w:t>
            </w:r>
          </w:p>
        </w:tc>
        <w:tc>
          <w:tcPr>
            <w:tcW w:w="1324"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hint="eastAsia"/>
                <w:color w:val="000000"/>
                <w:kern w:val="2"/>
                <w:sz w:val="18"/>
                <w:szCs w:val="18"/>
                <w:lang w:val="zh-CN"/>
              </w:rPr>
              <w:t>交流弧焊机</w:t>
            </w:r>
          </w:p>
        </w:tc>
        <w:tc>
          <w:tcPr>
            <w:tcW w:w="99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0.35</w:t>
            </w:r>
          </w:p>
        </w:tc>
        <w:tc>
          <w:tcPr>
            <w:tcW w:w="10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0.6</w:t>
            </w:r>
          </w:p>
        </w:tc>
        <w:tc>
          <w:tcPr>
            <w:tcW w:w="2376"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8.497</w:t>
            </w:r>
          </w:p>
        </w:tc>
        <w:tc>
          <w:tcPr>
            <w:tcW w:w="129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2.97</w:t>
            </w:r>
          </w:p>
        </w:tc>
        <w:tc>
          <w:tcPr>
            <w:tcW w:w="1324"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w:t>
            </w:r>
          </w:p>
        </w:tc>
      </w:tr>
      <w:tr>
        <w:tblPrEx>
          <w:tblW w:w="9025" w:type="dxa"/>
          <w:jc w:val="center"/>
          <w:tblLayout w:type="fixed"/>
          <w:tblCellMar>
            <w:top w:w="45" w:type="dxa"/>
            <w:left w:w="45" w:type="dxa"/>
            <w:bottom w:w="45" w:type="dxa"/>
            <w:right w:w="45" w:type="dxa"/>
          </w:tblCellMar>
        </w:tblPrEx>
        <w:trPr>
          <w:trHeight w:val="75"/>
          <w:jc w:val="center"/>
        </w:trPr>
        <w:tc>
          <w:tcPr>
            <w:tcW w:w="6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3</w:t>
            </w:r>
          </w:p>
        </w:tc>
        <w:tc>
          <w:tcPr>
            <w:tcW w:w="1324"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hint="eastAsia"/>
                <w:color w:val="000000"/>
                <w:kern w:val="2"/>
                <w:sz w:val="18"/>
                <w:szCs w:val="18"/>
                <w:lang w:val="zh-CN"/>
              </w:rPr>
              <w:t>无齿锯</w:t>
            </w:r>
          </w:p>
        </w:tc>
        <w:tc>
          <w:tcPr>
            <w:tcW w:w="99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0.65</w:t>
            </w:r>
          </w:p>
        </w:tc>
        <w:tc>
          <w:tcPr>
            <w:tcW w:w="10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0.7</w:t>
            </w:r>
          </w:p>
        </w:tc>
        <w:tc>
          <w:tcPr>
            <w:tcW w:w="2376"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4</w:t>
            </w:r>
          </w:p>
        </w:tc>
        <w:tc>
          <w:tcPr>
            <w:tcW w:w="129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2.6</w:t>
            </w:r>
          </w:p>
        </w:tc>
        <w:tc>
          <w:tcPr>
            <w:tcW w:w="1324"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w:t>
            </w:r>
          </w:p>
        </w:tc>
      </w:tr>
      <w:tr>
        <w:tblPrEx>
          <w:tblW w:w="9025" w:type="dxa"/>
          <w:jc w:val="center"/>
          <w:tblLayout w:type="fixed"/>
          <w:tblCellMar>
            <w:top w:w="45" w:type="dxa"/>
            <w:left w:w="45" w:type="dxa"/>
            <w:bottom w:w="45" w:type="dxa"/>
            <w:right w:w="45" w:type="dxa"/>
          </w:tblCellMar>
        </w:tblPrEx>
        <w:trPr>
          <w:trHeight w:val="75"/>
          <w:jc w:val="center"/>
        </w:trPr>
        <w:tc>
          <w:tcPr>
            <w:tcW w:w="6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4</w:t>
            </w:r>
          </w:p>
        </w:tc>
        <w:tc>
          <w:tcPr>
            <w:tcW w:w="1324"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hint="eastAsia"/>
                <w:color w:val="000000"/>
                <w:kern w:val="2"/>
                <w:sz w:val="18"/>
                <w:szCs w:val="18"/>
                <w:lang w:val="zh-CN"/>
              </w:rPr>
              <w:t>交流弧焊机</w:t>
            </w:r>
          </w:p>
        </w:tc>
        <w:tc>
          <w:tcPr>
            <w:tcW w:w="99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0.35</w:t>
            </w:r>
          </w:p>
        </w:tc>
        <w:tc>
          <w:tcPr>
            <w:tcW w:w="10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0.6</w:t>
            </w:r>
          </w:p>
        </w:tc>
        <w:tc>
          <w:tcPr>
            <w:tcW w:w="2376"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8.497</w:t>
            </w:r>
          </w:p>
        </w:tc>
        <w:tc>
          <w:tcPr>
            <w:tcW w:w="129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2.97</w:t>
            </w:r>
          </w:p>
        </w:tc>
        <w:tc>
          <w:tcPr>
            <w:tcW w:w="1324"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w:t>
            </w:r>
          </w:p>
        </w:tc>
      </w:tr>
      <w:tr>
        <w:tblPrEx>
          <w:tblW w:w="9025" w:type="dxa"/>
          <w:jc w:val="center"/>
          <w:tblLayout w:type="fixed"/>
          <w:tblCellMar>
            <w:top w:w="45" w:type="dxa"/>
            <w:left w:w="45" w:type="dxa"/>
            <w:bottom w:w="45" w:type="dxa"/>
            <w:right w:w="45" w:type="dxa"/>
          </w:tblCellMar>
        </w:tblPrEx>
        <w:trPr>
          <w:trHeight w:val="75"/>
          <w:jc w:val="center"/>
        </w:trPr>
        <w:tc>
          <w:tcPr>
            <w:tcW w:w="6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5</w:t>
            </w:r>
          </w:p>
        </w:tc>
        <w:tc>
          <w:tcPr>
            <w:tcW w:w="1324"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hint="eastAsia"/>
                <w:color w:val="000000"/>
                <w:kern w:val="2"/>
                <w:sz w:val="18"/>
                <w:szCs w:val="18"/>
                <w:lang w:val="zh-CN"/>
              </w:rPr>
              <w:t>钢筋切断机</w:t>
            </w:r>
          </w:p>
        </w:tc>
        <w:tc>
          <w:tcPr>
            <w:tcW w:w="99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0.65</w:t>
            </w:r>
          </w:p>
        </w:tc>
        <w:tc>
          <w:tcPr>
            <w:tcW w:w="10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0.7</w:t>
            </w:r>
          </w:p>
        </w:tc>
        <w:tc>
          <w:tcPr>
            <w:tcW w:w="2376"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7</w:t>
            </w:r>
          </w:p>
        </w:tc>
        <w:tc>
          <w:tcPr>
            <w:tcW w:w="129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4.55</w:t>
            </w:r>
          </w:p>
        </w:tc>
        <w:tc>
          <w:tcPr>
            <w:tcW w:w="1324"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w:t>
            </w:r>
          </w:p>
        </w:tc>
      </w:tr>
      <w:tr>
        <w:tblPrEx>
          <w:tblW w:w="9025" w:type="dxa"/>
          <w:jc w:val="center"/>
          <w:tblLayout w:type="fixed"/>
          <w:tblCellMar>
            <w:top w:w="45" w:type="dxa"/>
            <w:left w:w="45" w:type="dxa"/>
            <w:bottom w:w="45" w:type="dxa"/>
            <w:right w:w="45" w:type="dxa"/>
          </w:tblCellMar>
        </w:tblPrEx>
        <w:trPr>
          <w:trHeight w:val="75"/>
          <w:jc w:val="center"/>
        </w:trPr>
        <w:tc>
          <w:tcPr>
            <w:tcW w:w="6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6</w:t>
            </w:r>
          </w:p>
        </w:tc>
        <w:tc>
          <w:tcPr>
            <w:tcW w:w="1324"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hint="eastAsia"/>
                <w:color w:val="000000"/>
                <w:kern w:val="2"/>
                <w:sz w:val="18"/>
                <w:szCs w:val="18"/>
                <w:lang w:val="zh-CN"/>
              </w:rPr>
              <w:t>钢筋弯曲机</w:t>
            </w:r>
          </w:p>
        </w:tc>
        <w:tc>
          <w:tcPr>
            <w:tcW w:w="99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0.65</w:t>
            </w:r>
          </w:p>
        </w:tc>
        <w:tc>
          <w:tcPr>
            <w:tcW w:w="10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0.7</w:t>
            </w:r>
          </w:p>
        </w:tc>
        <w:tc>
          <w:tcPr>
            <w:tcW w:w="2376"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3</w:t>
            </w:r>
          </w:p>
        </w:tc>
        <w:tc>
          <w:tcPr>
            <w:tcW w:w="129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1.95</w:t>
            </w:r>
          </w:p>
        </w:tc>
        <w:tc>
          <w:tcPr>
            <w:tcW w:w="1324"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w:t>
            </w:r>
          </w:p>
        </w:tc>
      </w:tr>
      <w:tr>
        <w:tblPrEx>
          <w:tblW w:w="9025" w:type="dxa"/>
          <w:jc w:val="center"/>
          <w:tblLayout w:type="fixed"/>
          <w:tblCellMar>
            <w:top w:w="45" w:type="dxa"/>
            <w:left w:w="45" w:type="dxa"/>
            <w:bottom w:w="45" w:type="dxa"/>
            <w:right w:w="45" w:type="dxa"/>
          </w:tblCellMar>
        </w:tblPrEx>
        <w:trPr>
          <w:trHeight w:val="75"/>
          <w:jc w:val="center"/>
        </w:trPr>
        <w:tc>
          <w:tcPr>
            <w:tcW w:w="6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7</w:t>
            </w:r>
          </w:p>
        </w:tc>
        <w:tc>
          <w:tcPr>
            <w:tcW w:w="1324"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p>
        </w:tc>
        <w:tc>
          <w:tcPr>
            <w:tcW w:w="99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0.2</w:t>
            </w:r>
          </w:p>
        </w:tc>
        <w:tc>
          <w:tcPr>
            <w:tcW w:w="10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0.65</w:t>
            </w:r>
          </w:p>
        </w:tc>
        <w:tc>
          <w:tcPr>
            <w:tcW w:w="2376"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1.5</w:t>
            </w:r>
          </w:p>
        </w:tc>
        <w:tc>
          <w:tcPr>
            <w:tcW w:w="129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0.3</w:t>
            </w:r>
          </w:p>
        </w:tc>
        <w:tc>
          <w:tcPr>
            <w:tcW w:w="1324"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w:t>
            </w:r>
          </w:p>
        </w:tc>
      </w:tr>
    </w:tbl>
    <w:p>
      <w:pPr>
        <w:sectPr>
          <w:footerReference w:type="default" r:id="rId12"/>
          <w:type w:val="nextPage"/>
          <w:pgSz w:w="12240" w:h="15840"/>
          <w:pgMar w:top="1134" w:right="1134" w:bottom="1134" w:left="1417" w:header="720" w:footer="720" w:gutter="0"/>
          <w:pgNumType w:start="7"/>
          <w:cols w:num="1" w:space="0"/>
          <w:titlePg w:val="0"/>
        </w:sectPr>
      </w:pPr>
    </w:p>
    <w:tbl>
      <w:tblPr>
        <w:tblStyle w:val="TableNormal"/>
        <w:tblW w:w="9025" w:type="dxa"/>
        <w:jc w:val="center"/>
        <w:tblLayout w:type="fixed"/>
        <w:tblCellMar>
          <w:top w:w="45" w:type="dxa"/>
          <w:left w:w="45" w:type="dxa"/>
          <w:bottom w:w="45" w:type="dxa"/>
          <w:right w:w="45" w:type="dxa"/>
        </w:tblCellMar>
      </w:tblPr>
      <w:tblGrid>
        <w:gridCol w:w="692"/>
        <w:gridCol w:w="1324"/>
        <w:gridCol w:w="993"/>
        <w:gridCol w:w="1023"/>
        <w:gridCol w:w="2376"/>
        <w:gridCol w:w="1293"/>
        <w:gridCol w:w="1324"/>
      </w:tblGrid>
      <w:tr>
        <w:tblPrEx>
          <w:tblW w:w="9025" w:type="dxa"/>
          <w:jc w:val="center"/>
          <w:tblLayout w:type="fixed"/>
          <w:tblCellMar>
            <w:top w:w="45" w:type="dxa"/>
            <w:left w:w="45" w:type="dxa"/>
            <w:bottom w:w="45" w:type="dxa"/>
            <w:right w:w="45" w:type="dxa"/>
          </w:tblCellMar>
        </w:tblPrEx>
        <w:trPr>
          <w:trHeight w:val="75"/>
          <w:jc w:val="center"/>
        </w:trPr>
        <w:tc>
          <w:tcPr>
            <w:tcW w:w="692" w:type="dxa"/>
            <w:tcBorders>
              <w:top w:val="single" w:sz="6" w:space="0" w:color="auto"/>
              <w:left w:val="single" w:sz="6" w:space="0" w:color="auto"/>
              <w:bottom w:val="single" w:sz="6" w:space="0" w:color="auto"/>
              <w:right w:val="single" w:sz="6" w:space="0" w:color="auto"/>
            </w:tcBorders>
            <w:shd w:val="clear" w:color="auto" w:fill="FFFFFF"/>
            <w:vAlign w:val="center"/>
          </w:tcPr>
          <w:p/>
        </w:tc>
        <w:tc>
          <w:tcPr>
            <w:tcW w:w="1324"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hint="eastAsia"/>
                <w:color w:val="000000"/>
                <w:kern w:val="2"/>
                <w:sz w:val="18"/>
                <w:szCs w:val="18"/>
                <w:lang w:val="zh-CN"/>
              </w:rPr>
              <w:t>钢筋箍筋弯曲机</w:t>
            </w:r>
          </w:p>
        </w:tc>
        <w:tc>
          <w:tcPr>
            <w:tcW w:w="993" w:type="dxa"/>
            <w:tcBorders>
              <w:top w:val="single" w:sz="6" w:space="0" w:color="auto"/>
              <w:left w:val="single" w:sz="6" w:space="0" w:color="auto"/>
              <w:bottom w:val="single" w:sz="6" w:space="0" w:color="auto"/>
              <w:right w:val="single" w:sz="6" w:space="0" w:color="auto"/>
            </w:tcBorders>
            <w:shd w:val="clear" w:color="auto" w:fill="FFFFFF"/>
            <w:vAlign w:val="center"/>
          </w:tcPr>
          <w:p/>
        </w:tc>
        <w:tc>
          <w:tcPr>
            <w:tcW w:w="1023" w:type="dxa"/>
            <w:tcBorders>
              <w:top w:val="single" w:sz="6" w:space="0" w:color="auto"/>
              <w:left w:val="single" w:sz="6" w:space="0" w:color="auto"/>
              <w:bottom w:val="single" w:sz="6" w:space="0" w:color="auto"/>
              <w:right w:val="single" w:sz="6" w:space="0" w:color="auto"/>
            </w:tcBorders>
            <w:shd w:val="clear" w:color="auto" w:fill="FFFFFF"/>
            <w:vAlign w:val="center"/>
          </w:tcPr>
          <w:p/>
        </w:tc>
        <w:tc>
          <w:tcPr>
            <w:tcW w:w="2376" w:type="dxa"/>
            <w:tcBorders>
              <w:top w:val="single" w:sz="6" w:space="0" w:color="auto"/>
              <w:left w:val="single" w:sz="6" w:space="0" w:color="auto"/>
              <w:bottom w:val="single" w:sz="6" w:space="0" w:color="auto"/>
              <w:right w:val="single" w:sz="6" w:space="0" w:color="auto"/>
            </w:tcBorders>
            <w:shd w:val="clear" w:color="auto" w:fill="FFFFFF"/>
            <w:vAlign w:val="center"/>
          </w:tcPr>
          <w:p/>
        </w:tc>
        <w:tc>
          <w:tcPr>
            <w:tcW w:w="1293" w:type="dxa"/>
            <w:tcBorders>
              <w:top w:val="single" w:sz="6" w:space="0" w:color="auto"/>
              <w:left w:val="single" w:sz="6" w:space="0" w:color="auto"/>
              <w:bottom w:val="single" w:sz="6" w:space="0" w:color="auto"/>
              <w:right w:val="single" w:sz="6" w:space="0" w:color="auto"/>
            </w:tcBorders>
            <w:shd w:val="clear" w:color="auto" w:fill="FFFFFF"/>
            <w:vAlign w:val="center"/>
          </w:tcPr>
          <w:p/>
        </w:tc>
        <w:tc>
          <w:tcPr>
            <w:tcW w:w="1324" w:type="dxa"/>
            <w:tcBorders>
              <w:top w:val="single" w:sz="6" w:space="0" w:color="auto"/>
              <w:left w:val="single" w:sz="6" w:space="0" w:color="auto"/>
              <w:bottom w:val="single" w:sz="6" w:space="0" w:color="auto"/>
              <w:right w:val="single" w:sz="6" w:space="0" w:color="auto"/>
            </w:tcBorders>
            <w:shd w:val="clear" w:color="auto" w:fill="FFFFFF"/>
            <w:vAlign w:val="center"/>
          </w:tcPr>
          <w:p/>
        </w:tc>
      </w:tr>
      <w:tr>
        <w:tblPrEx>
          <w:tblW w:w="9025" w:type="dxa"/>
          <w:jc w:val="center"/>
          <w:tblLayout w:type="fixed"/>
          <w:tblCellMar>
            <w:top w:w="45" w:type="dxa"/>
            <w:left w:w="45" w:type="dxa"/>
            <w:bottom w:w="45" w:type="dxa"/>
            <w:right w:w="45" w:type="dxa"/>
          </w:tblCellMar>
        </w:tblPrEx>
        <w:trPr>
          <w:trHeight w:val="75"/>
          <w:jc w:val="center"/>
        </w:trPr>
        <w:tc>
          <w:tcPr>
            <w:tcW w:w="6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8</w:t>
            </w:r>
          </w:p>
        </w:tc>
        <w:tc>
          <w:tcPr>
            <w:tcW w:w="1324"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hint="eastAsia"/>
                <w:color w:val="000000"/>
                <w:kern w:val="2"/>
                <w:sz w:val="18"/>
                <w:szCs w:val="18"/>
                <w:lang w:val="zh-CN"/>
              </w:rPr>
              <w:t>电焊机</w:t>
            </w:r>
          </w:p>
        </w:tc>
        <w:tc>
          <w:tcPr>
            <w:tcW w:w="99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0.35</w:t>
            </w:r>
          </w:p>
        </w:tc>
        <w:tc>
          <w:tcPr>
            <w:tcW w:w="10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0.6</w:t>
            </w:r>
          </w:p>
        </w:tc>
        <w:tc>
          <w:tcPr>
            <w:tcW w:w="2376"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8.497</w:t>
            </w:r>
          </w:p>
        </w:tc>
        <w:tc>
          <w:tcPr>
            <w:tcW w:w="129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2.97</w:t>
            </w:r>
          </w:p>
        </w:tc>
        <w:tc>
          <w:tcPr>
            <w:tcW w:w="1324"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w:t>
            </w:r>
          </w:p>
        </w:tc>
      </w:tr>
      <w:tr>
        <w:tblPrEx>
          <w:tblW w:w="9025" w:type="dxa"/>
          <w:jc w:val="center"/>
          <w:tblLayout w:type="fixed"/>
          <w:tblCellMar>
            <w:top w:w="45" w:type="dxa"/>
            <w:left w:w="45" w:type="dxa"/>
            <w:bottom w:w="45" w:type="dxa"/>
            <w:right w:w="45" w:type="dxa"/>
          </w:tblCellMar>
        </w:tblPrEx>
        <w:trPr>
          <w:trHeight w:val="75"/>
          <w:jc w:val="center"/>
        </w:trPr>
        <w:tc>
          <w:tcPr>
            <w:tcW w:w="6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9</w:t>
            </w:r>
          </w:p>
        </w:tc>
        <w:tc>
          <w:tcPr>
            <w:tcW w:w="1324"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hint="eastAsia"/>
                <w:color w:val="000000"/>
                <w:kern w:val="2"/>
                <w:sz w:val="18"/>
                <w:szCs w:val="18"/>
                <w:lang w:val="zh-CN"/>
              </w:rPr>
              <w:t>木工平刨机</w:t>
            </w:r>
          </w:p>
        </w:tc>
        <w:tc>
          <w:tcPr>
            <w:tcW w:w="99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0.25</w:t>
            </w:r>
          </w:p>
        </w:tc>
        <w:tc>
          <w:tcPr>
            <w:tcW w:w="10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0.55</w:t>
            </w:r>
          </w:p>
        </w:tc>
        <w:tc>
          <w:tcPr>
            <w:tcW w:w="2376"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3</w:t>
            </w:r>
          </w:p>
        </w:tc>
        <w:tc>
          <w:tcPr>
            <w:tcW w:w="129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0.75</w:t>
            </w:r>
          </w:p>
        </w:tc>
        <w:tc>
          <w:tcPr>
            <w:tcW w:w="1324"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w:t>
            </w:r>
          </w:p>
        </w:tc>
      </w:tr>
      <w:tr>
        <w:tblPrEx>
          <w:tblW w:w="9025" w:type="dxa"/>
          <w:jc w:val="center"/>
          <w:tblLayout w:type="fixed"/>
          <w:tblCellMar>
            <w:top w:w="45" w:type="dxa"/>
            <w:left w:w="45" w:type="dxa"/>
            <w:bottom w:w="45" w:type="dxa"/>
            <w:right w:w="45" w:type="dxa"/>
          </w:tblCellMar>
        </w:tblPrEx>
        <w:trPr>
          <w:trHeight w:val="75"/>
          <w:jc w:val="center"/>
        </w:trPr>
        <w:tc>
          <w:tcPr>
            <w:tcW w:w="6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10</w:t>
            </w:r>
          </w:p>
        </w:tc>
        <w:tc>
          <w:tcPr>
            <w:tcW w:w="1324"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hint="eastAsia"/>
                <w:color w:val="000000"/>
                <w:kern w:val="2"/>
                <w:sz w:val="18"/>
                <w:szCs w:val="18"/>
                <w:lang w:val="zh-CN"/>
              </w:rPr>
              <w:t>木工圆锯</w:t>
            </w:r>
          </w:p>
        </w:tc>
        <w:tc>
          <w:tcPr>
            <w:tcW w:w="99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0.65</w:t>
            </w:r>
          </w:p>
        </w:tc>
        <w:tc>
          <w:tcPr>
            <w:tcW w:w="10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0.6</w:t>
            </w:r>
          </w:p>
        </w:tc>
        <w:tc>
          <w:tcPr>
            <w:tcW w:w="2376"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3</w:t>
            </w:r>
          </w:p>
        </w:tc>
        <w:tc>
          <w:tcPr>
            <w:tcW w:w="129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1.95</w:t>
            </w:r>
          </w:p>
        </w:tc>
        <w:tc>
          <w:tcPr>
            <w:tcW w:w="1324"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w:t>
            </w:r>
          </w:p>
        </w:tc>
      </w:tr>
      <w:tr>
        <w:tblPrEx>
          <w:tblW w:w="9025" w:type="dxa"/>
          <w:jc w:val="center"/>
          <w:tblLayout w:type="fixed"/>
          <w:tblCellMar>
            <w:top w:w="45" w:type="dxa"/>
            <w:left w:w="45" w:type="dxa"/>
            <w:bottom w:w="45" w:type="dxa"/>
            <w:right w:w="45" w:type="dxa"/>
          </w:tblCellMar>
        </w:tblPrEx>
        <w:trPr>
          <w:trHeight w:val="75"/>
          <w:jc w:val="center"/>
        </w:trPr>
        <w:tc>
          <w:tcPr>
            <w:tcW w:w="6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11</w:t>
            </w:r>
          </w:p>
        </w:tc>
        <w:tc>
          <w:tcPr>
            <w:tcW w:w="1324"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hint="eastAsia"/>
                <w:color w:val="000000"/>
                <w:kern w:val="2"/>
                <w:sz w:val="18"/>
                <w:szCs w:val="18"/>
                <w:lang w:val="zh-CN"/>
              </w:rPr>
              <w:t>插入式振动器</w:t>
            </w:r>
          </w:p>
        </w:tc>
        <w:tc>
          <w:tcPr>
            <w:tcW w:w="99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0.3</w:t>
            </w:r>
          </w:p>
        </w:tc>
        <w:tc>
          <w:tcPr>
            <w:tcW w:w="10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0.7</w:t>
            </w:r>
          </w:p>
        </w:tc>
        <w:tc>
          <w:tcPr>
            <w:tcW w:w="2376"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1.1</w:t>
            </w:r>
          </w:p>
        </w:tc>
        <w:tc>
          <w:tcPr>
            <w:tcW w:w="129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0.33</w:t>
            </w:r>
          </w:p>
        </w:tc>
        <w:tc>
          <w:tcPr>
            <w:tcW w:w="1324"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w:t>
            </w:r>
          </w:p>
        </w:tc>
      </w:tr>
      <w:tr>
        <w:tblPrEx>
          <w:tblW w:w="9025" w:type="dxa"/>
          <w:jc w:val="center"/>
          <w:tblLayout w:type="fixed"/>
          <w:tblCellMar>
            <w:top w:w="45" w:type="dxa"/>
            <w:left w:w="45" w:type="dxa"/>
            <w:bottom w:w="45" w:type="dxa"/>
            <w:right w:w="45" w:type="dxa"/>
          </w:tblCellMar>
        </w:tblPrEx>
        <w:trPr>
          <w:trHeight w:val="75"/>
          <w:jc w:val="center"/>
        </w:trPr>
        <w:tc>
          <w:tcPr>
            <w:tcW w:w="6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12</w:t>
            </w:r>
          </w:p>
        </w:tc>
        <w:tc>
          <w:tcPr>
            <w:tcW w:w="1324"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hint="eastAsia"/>
                <w:color w:val="000000"/>
                <w:kern w:val="2"/>
                <w:sz w:val="18"/>
                <w:szCs w:val="18"/>
                <w:lang w:val="zh-CN"/>
              </w:rPr>
              <w:t>投光灯</w:t>
            </w:r>
          </w:p>
        </w:tc>
        <w:tc>
          <w:tcPr>
            <w:tcW w:w="99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0.5</w:t>
            </w:r>
          </w:p>
        </w:tc>
        <w:tc>
          <w:tcPr>
            <w:tcW w:w="10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0.8</w:t>
            </w:r>
          </w:p>
        </w:tc>
        <w:tc>
          <w:tcPr>
            <w:tcW w:w="2376"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2</w:t>
            </w:r>
          </w:p>
        </w:tc>
        <w:tc>
          <w:tcPr>
            <w:tcW w:w="129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w:t>
            </w:r>
          </w:p>
        </w:tc>
        <w:tc>
          <w:tcPr>
            <w:tcW w:w="1324"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1</w:t>
            </w:r>
          </w:p>
        </w:tc>
      </w:tr>
      <w:tr>
        <w:tblPrEx>
          <w:tblW w:w="9025" w:type="dxa"/>
          <w:jc w:val="center"/>
          <w:tblLayout w:type="fixed"/>
          <w:tblCellMar>
            <w:top w:w="45" w:type="dxa"/>
            <w:left w:w="45" w:type="dxa"/>
            <w:bottom w:w="45" w:type="dxa"/>
            <w:right w:w="45" w:type="dxa"/>
          </w:tblCellMar>
        </w:tblPrEx>
        <w:trPr>
          <w:trHeight w:val="75"/>
          <w:jc w:val="center"/>
        </w:trPr>
        <w:tc>
          <w:tcPr>
            <w:tcW w:w="6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13</w:t>
            </w:r>
          </w:p>
        </w:tc>
        <w:tc>
          <w:tcPr>
            <w:tcW w:w="1324"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hint="eastAsia"/>
                <w:color w:val="000000"/>
                <w:kern w:val="2"/>
                <w:sz w:val="18"/>
                <w:szCs w:val="18"/>
                <w:lang w:val="zh-CN"/>
              </w:rPr>
              <w:t>投光灯</w:t>
            </w:r>
          </w:p>
        </w:tc>
        <w:tc>
          <w:tcPr>
            <w:tcW w:w="99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0.5</w:t>
            </w:r>
          </w:p>
        </w:tc>
        <w:tc>
          <w:tcPr>
            <w:tcW w:w="10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0.8</w:t>
            </w:r>
          </w:p>
        </w:tc>
        <w:tc>
          <w:tcPr>
            <w:tcW w:w="2376"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2</w:t>
            </w:r>
          </w:p>
        </w:tc>
        <w:tc>
          <w:tcPr>
            <w:tcW w:w="129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w:t>
            </w:r>
          </w:p>
        </w:tc>
        <w:tc>
          <w:tcPr>
            <w:tcW w:w="1324"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1</w:t>
            </w:r>
          </w:p>
        </w:tc>
      </w:tr>
      <w:tr>
        <w:tblPrEx>
          <w:tblW w:w="9025" w:type="dxa"/>
          <w:jc w:val="center"/>
          <w:tblLayout w:type="fixed"/>
          <w:tblCellMar>
            <w:top w:w="45" w:type="dxa"/>
            <w:left w:w="45" w:type="dxa"/>
            <w:bottom w:w="45" w:type="dxa"/>
            <w:right w:w="45" w:type="dxa"/>
          </w:tblCellMar>
        </w:tblPrEx>
        <w:trPr>
          <w:trHeight w:val="75"/>
          <w:jc w:val="center"/>
        </w:trPr>
        <w:tc>
          <w:tcPr>
            <w:tcW w:w="6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14</w:t>
            </w:r>
          </w:p>
        </w:tc>
        <w:tc>
          <w:tcPr>
            <w:tcW w:w="1324"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hint="eastAsia"/>
                <w:color w:val="000000"/>
                <w:kern w:val="2"/>
                <w:sz w:val="18"/>
                <w:szCs w:val="18"/>
                <w:lang w:val="zh-CN"/>
              </w:rPr>
              <w:t>投光灯</w:t>
            </w:r>
          </w:p>
        </w:tc>
        <w:tc>
          <w:tcPr>
            <w:tcW w:w="99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0.5</w:t>
            </w:r>
          </w:p>
        </w:tc>
        <w:tc>
          <w:tcPr>
            <w:tcW w:w="10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0.8</w:t>
            </w:r>
          </w:p>
        </w:tc>
        <w:tc>
          <w:tcPr>
            <w:tcW w:w="2376"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2</w:t>
            </w:r>
          </w:p>
        </w:tc>
        <w:tc>
          <w:tcPr>
            <w:tcW w:w="129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w:t>
            </w:r>
          </w:p>
        </w:tc>
        <w:tc>
          <w:tcPr>
            <w:tcW w:w="1324"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1</w:t>
            </w:r>
          </w:p>
        </w:tc>
      </w:tr>
      <w:tr>
        <w:tblPrEx>
          <w:tblW w:w="9025" w:type="dxa"/>
          <w:jc w:val="center"/>
          <w:tblLayout w:type="fixed"/>
          <w:tblCellMar>
            <w:top w:w="45" w:type="dxa"/>
            <w:left w:w="45" w:type="dxa"/>
            <w:bottom w:w="45" w:type="dxa"/>
            <w:right w:w="45" w:type="dxa"/>
          </w:tblCellMar>
        </w:tblPrEx>
        <w:trPr>
          <w:trHeight w:val="75"/>
          <w:jc w:val="center"/>
        </w:trPr>
        <w:tc>
          <w:tcPr>
            <w:tcW w:w="6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15</w:t>
            </w:r>
          </w:p>
        </w:tc>
        <w:tc>
          <w:tcPr>
            <w:tcW w:w="1324"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hint="eastAsia"/>
                <w:color w:val="000000"/>
                <w:kern w:val="2"/>
                <w:sz w:val="18"/>
                <w:szCs w:val="18"/>
                <w:lang w:val="zh-CN"/>
              </w:rPr>
              <w:t>投光灯</w:t>
            </w:r>
          </w:p>
        </w:tc>
        <w:tc>
          <w:tcPr>
            <w:tcW w:w="99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0.5</w:t>
            </w:r>
          </w:p>
        </w:tc>
        <w:tc>
          <w:tcPr>
            <w:tcW w:w="10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0.8</w:t>
            </w:r>
          </w:p>
        </w:tc>
        <w:tc>
          <w:tcPr>
            <w:tcW w:w="2376"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2</w:t>
            </w:r>
          </w:p>
        </w:tc>
        <w:tc>
          <w:tcPr>
            <w:tcW w:w="129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w:t>
            </w:r>
          </w:p>
        </w:tc>
        <w:tc>
          <w:tcPr>
            <w:tcW w:w="1324"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1</w:t>
            </w:r>
          </w:p>
        </w:tc>
      </w:tr>
      <w:tr>
        <w:tblPrEx>
          <w:tblW w:w="9025" w:type="dxa"/>
          <w:jc w:val="center"/>
          <w:tblLayout w:type="fixed"/>
          <w:tblCellMar>
            <w:top w:w="45" w:type="dxa"/>
            <w:left w:w="45" w:type="dxa"/>
            <w:bottom w:w="45" w:type="dxa"/>
            <w:right w:w="45" w:type="dxa"/>
          </w:tblCellMar>
        </w:tblPrEx>
        <w:trPr>
          <w:trHeight w:val="75"/>
          <w:jc w:val="center"/>
        </w:trPr>
        <w:tc>
          <w:tcPr>
            <w:tcW w:w="6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16</w:t>
            </w:r>
          </w:p>
        </w:tc>
        <w:tc>
          <w:tcPr>
            <w:tcW w:w="1324"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hint="eastAsia"/>
                <w:color w:val="000000"/>
                <w:kern w:val="2"/>
                <w:sz w:val="18"/>
                <w:szCs w:val="18"/>
                <w:lang w:val="zh-CN"/>
              </w:rPr>
              <w:t>投光灯</w:t>
            </w:r>
          </w:p>
        </w:tc>
        <w:tc>
          <w:tcPr>
            <w:tcW w:w="99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0.5</w:t>
            </w:r>
          </w:p>
        </w:tc>
        <w:tc>
          <w:tcPr>
            <w:tcW w:w="10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0.8</w:t>
            </w:r>
          </w:p>
        </w:tc>
        <w:tc>
          <w:tcPr>
            <w:tcW w:w="2376"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2</w:t>
            </w:r>
          </w:p>
        </w:tc>
        <w:tc>
          <w:tcPr>
            <w:tcW w:w="129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w:t>
            </w:r>
          </w:p>
        </w:tc>
        <w:tc>
          <w:tcPr>
            <w:tcW w:w="1324"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1</w:t>
            </w:r>
          </w:p>
        </w:tc>
      </w:tr>
      <w:tr>
        <w:tblPrEx>
          <w:tblW w:w="9025" w:type="dxa"/>
          <w:jc w:val="center"/>
          <w:tblLayout w:type="fixed"/>
          <w:tblCellMar>
            <w:top w:w="45" w:type="dxa"/>
            <w:left w:w="45" w:type="dxa"/>
            <w:bottom w:w="45" w:type="dxa"/>
            <w:right w:w="45" w:type="dxa"/>
          </w:tblCellMar>
        </w:tblPrEx>
        <w:trPr>
          <w:trHeight w:val="75"/>
          <w:jc w:val="center"/>
        </w:trPr>
        <w:tc>
          <w:tcPr>
            <w:tcW w:w="6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17</w:t>
            </w:r>
          </w:p>
        </w:tc>
        <w:tc>
          <w:tcPr>
            <w:tcW w:w="1324"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hint="eastAsia"/>
                <w:color w:val="000000"/>
                <w:kern w:val="2"/>
                <w:sz w:val="18"/>
                <w:szCs w:val="18"/>
                <w:lang w:val="zh-CN"/>
              </w:rPr>
              <w:t>投光灯</w:t>
            </w:r>
          </w:p>
        </w:tc>
        <w:tc>
          <w:tcPr>
            <w:tcW w:w="99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0.5</w:t>
            </w:r>
          </w:p>
        </w:tc>
        <w:tc>
          <w:tcPr>
            <w:tcW w:w="10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0.7</w:t>
            </w:r>
          </w:p>
        </w:tc>
        <w:tc>
          <w:tcPr>
            <w:tcW w:w="2376"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2</w:t>
            </w:r>
          </w:p>
        </w:tc>
        <w:tc>
          <w:tcPr>
            <w:tcW w:w="129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w:t>
            </w:r>
          </w:p>
        </w:tc>
        <w:tc>
          <w:tcPr>
            <w:tcW w:w="1324"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1</w:t>
            </w:r>
          </w:p>
        </w:tc>
      </w:tr>
      <w:tr>
        <w:tblPrEx>
          <w:tblW w:w="9025" w:type="dxa"/>
          <w:jc w:val="center"/>
          <w:tblLayout w:type="fixed"/>
          <w:tblCellMar>
            <w:top w:w="45" w:type="dxa"/>
            <w:left w:w="45" w:type="dxa"/>
            <w:bottom w:w="45" w:type="dxa"/>
            <w:right w:w="45" w:type="dxa"/>
          </w:tblCellMar>
        </w:tblPrEx>
        <w:trPr>
          <w:trHeight w:val="75"/>
          <w:jc w:val="center"/>
        </w:trPr>
        <w:tc>
          <w:tcPr>
            <w:tcW w:w="6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18</w:t>
            </w:r>
          </w:p>
        </w:tc>
        <w:tc>
          <w:tcPr>
            <w:tcW w:w="1324"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hint="eastAsia"/>
                <w:color w:val="000000"/>
                <w:kern w:val="2"/>
                <w:sz w:val="18"/>
                <w:szCs w:val="18"/>
                <w:lang w:val="zh-CN"/>
              </w:rPr>
              <w:t>投光灯</w:t>
            </w:r>
          </w:p>
        </w:tc>
        <w:tc>
          <w:tcPr>
            <w:tcW w:w="99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0.5</w:t>
            </w:r>
          </w:p>
        </w:tc>
        <w:tc>
          <w:tcPr>
            <w:tcW w:w="10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0.7</w:t>
            </w:r>
          </w:p>
        </w:tc>
        <w:tc>
          <w:tcPr>
            <w:tcW w:w="2376"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2</w:t>
            </w:r>
          </w:p>
        </w:tc>
        <w:tc>
          <w:tcPr>
            <w:tcW w:w="129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w:t>
            </w:r>
          </w:p>
        </w:tc>
        <w:tc>
          <w:tcPr>
            <w:tcW w:w="1324"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1</w:t>
            </w:r>
          </w:p>
        </w:tc>
      </w:tr>
      <w:tr>
        <w:tblPrEx>
          <w:tblW w:w="9025" w:type="dxa"/>
          <w:jc w:val="center"/>
          <w:tblLayout w:type="fixed"/>
          <w:tblCellMar>
            <w:top w:w="45" w:type="dxa"/>
            <w:left w:w="45" w:type="dxa"/>
            <w:bottom w:w="45" w:type="dxa"/>
            <w:right w:w="45" w:type="dxa"/>
          </w:tblCellMar>
        </w:tblPrEx>
        <w:trPr>
          <w:trHeight w:val="75"/>
          <w:jc w:val="center"/>
        </w:trPr>
        <w:tc>
          <w:tcPr>
            <w:tcW w:w="6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19</w:t>
            </w:r>
          </w:p>
        </w:tc>
        <w:tc>
          <w:tcPr>
            <w:tcW w:w="1324"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hint="eastAsia"/>
                <w:color w:val="000000"/>
                <w:kern w:val="2"/>
                <w:sz w:val="18"/>
                <w:szCs w:val="18"/>
                <w:lang w:val="zh-CN"/>
              </w:rPr>
              <w:t>办公区</w:t>
            </w:r>
          </w:p>
        </w:tc>
        <w:tc>
          <w:tcPr>
            <w:tcW w:w="99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0.9</w:t>
            </w:r>
          </w:p>
        </w:tc>
        <w:tc>
          <w:tcPr>
            <w:tcW w:w="10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0.9</w:t>
            </w:r>
          </w:p>
        </w:tc>
        <w:tc>
          <w:tcPr>
            <w:tcW w:w="2376"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15</w:t>
            </w:r>
          </w:p>
        </w:tc>
        <w:tc>
          <w:tcPr>
            <w:tcW w:w="129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w:t>
            </w:r>
          </w:p>
        </w:tc>
        <w:tc>
          <w:tcPr>
            <w:tcW w:w="1324"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13.5</w:t>
            </w:r>
          </w:p>
        </w:tc>
      </w:tr>
    </w:tbl>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w:t>
      </w:r>
      <w:r>
        <w:rPr>
          <w:rFonts w:ascii="Times New Roman" w:hAnsi="Times New Roman" w:cs="Times New Roman" w:hint="eastAsia"/>
          <w:color w:val="000000"/>
          <w:sz w:val="24"/>
          <w:szCs w:val="24"/>
          <w:lang w:val="zh-CN"/>
        </w:rPr>
        <w:t>总的计算负荷计算，总箱同期系数取</w:t>
      </w:r>
      <w:r>
        <w:rPr>
          <w:rFonts w:ascii="Times New Roman" w:hAnsi="Times New Roman" w:cs="Times New Roman"/>
          <w:color w:val="000000"/>
          <w:sz w:val="24"/>
          <w:szCs w:val="24"/>
          <w:lang w:val="zh-CN"/>
        </w:rPr>
        <w:t>Kx=0.95</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w:t>
      </w:r>
      <w:r>
        <w:rPr>
          <w:rFonts w:ascii="Times New Roman" w:hAnsi="Times New Roman" w:cs="Times New Roman" w:hint="eastAsia"/>
          <w:color w:val="000000"/>
          <w:sz w:val="24"/>
          <w:szCs w:val="24"/>
          <w:lang w:val="zh-CN"/>
        </w:rPr>
        <w:t>总的有功功率</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P</w:t>
      </w:r>
      <w:r>
        <w:rPr>
          <w:rFonts w:ascii="Times New Roman" w:hAnsi="Times New Roman" w:cs="Times New Roman"/>
          <w:color w:val="000000"/>
          <w:sz w:val="24"/>
          <w:szCs w:val="24"/>
          <w:vertAlign w:val="subscript"/>
          <w:lang w:val="zh-CN"/>
        </w:rPr>
        <w:t>js</w:t>
      </w:r>
      <w:r>
        <w:rPr>
          <w:rFonts w:ascii="Times New Roman" w:hAnsi="Times New Roman" w:cs="Times New Roman"/>
          <w:color w:val="000000"/>
          <w:sz w:val="24"/>
          <w:szCs w:val="24"/>
          <w:lang w:val="zh-CN"/>
        </w:rPr>
        <w:t>=K</w:t>
      </w:r>
      <w:r>
        <w:rPr>
          <w:rFonts w:ascii="Times New Roman" w:hAnsi="Times New Roman" w:cs="Times New Roman"/>
          <w:color w:val="000000"/>
          <w:sz w:val="24"/>
          <w:szCs w:val="24"/>
          <w:vertAlign w:val="subscript"/>
          <w:lang w:val="zh-CN"/>
        </w:rPr>
        <w:t>x</w:t>
      </w:r>
      <w:r>
        <w:rPr>
          <w:rFonts w:ascii="Times New Roman" w:hAnsi="Times New Roman" w:cs="Times New Roman"/>
          <w:color w:val="000000"/>
          <w:sz w:val="24"/>
          <w:szCs w:val="24"/>
          <w:lang w:val="zh-CN"/>
        </w:rPr>
        <w:t>×ΣP</w:t>
      </w:r>
      <w:r>
        <w:rPr>
          <w:rFonts w:ascii="Times New Roman" w:hAnsi="Times New Roman" w:cs="Times New Roman"/>
          <w:color w:val="000000"/>
          <w:sz w:val="24"/>
          <w:szCs w:val="24"/>
          <w:vertAlign w:val="subscript"/>
          <w:lang w:val="zh-CN"/>
        </w:rPr>
        <w:t>js</w:t>
      </w:r>
      <w:r>
        <w:rPr>
          <w:rFonts w:ascii="Times New Roman" w:hAnsi="Times New Roman" w:cs="Times New Roman"/>
          <w:color w:val="000000"/>
          <w:sz w:val="24"/>
          <w:szCs w:val="24"/>
          <w:lang w:val="zh-CN"/>
        </w:rPr>
        <w:t>=0.95×(2.97+2.97+2.6+2.97+4.55+1.95+0.3+2.97+0.75+1.95+0.33+1+1+1+1+1+1+1+13.5)=42.585kW</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w:t>
      </w:r>
      <w:r>
        <w:rPr>
          <w:rFonts w:ascii="Times New Roman" w:hAnsi="Times New Roman" w:cs="Times New Roman" w:hint="eastAsia"/>
          <w:color w:val="000000"/>
          <w:sz w:val="24"/>
          <w:szCs w:val="24"/>
          <w:lang w:val="zh-CN"/>
        </w:rPr>
        <w:t>总的无功功率</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Q</w:t>
      </w:r>
      <w:r>
        <w:rPr>
          <w:rFonts w:ascii="Times New Roman" w:hAnsi="Times New Roman" w:cs="Times New Roman"/>
          <w:color w:val="000000"/>
          <w:sz w:val="24"/>
          <w:szCs w:val="24"/>
          <w:vertAlign w:val="subscript"/>
          <w:lang w:val="zh-CN"/>
        </w:rPr>
        <w:t>js</w:t>
      </w:r>
      <w:r>
        <w:rPr>
          <w:rFonts w:ascii="Times New Roman" w:hAnsi="Times New Roman" w:cs="Times New Roman"/>
          <w:color w:val="000000"/>
          <w:sz w:val="24"/>
          <w:szCs w:val="24"/>
          <w:lang w:val="zh-CN"/>
        </w:rPr>
        <w:t>=K</w:t>
      </w:r>
      <w:r>
        <w:rPr>
          <w:rFonts w:ascii="Times New Roman" w:hAnsi="Times New Roman" w:cs="Times New Roman"/>
          <w:color w:val="000000"/>
          <w:sz w:val="24"/>
          <w:szCs w:val="24"/>
          <w:vertAlign w:val="subscript"/>
          <w:lang w:val="zh-CN"/>
        </w:rPr>
        <w:t>x</w:t>
      </w:r>
      <w:r>
        <w:rPr>
          <w:rFonts w:ascii="Times New Roman" w:hAnsi="Times New Roman" w:cs="Times New Roman"/>
          <w:color w:val="000000"/>
          <w:sz w:val="24"/>
          <w:szCs w:val="24"/>
          <w:lang w:val="zh-CN"/>
        </w:rPr>
        <w:t>×ΣQ</w:t>
      </w:r>
      <w:r>
        <w:rPr>
          <w:rFonts w:ascii="Times New Roman" w:hAnsi="Times New Roman" w:cs="Times New Roman"/>
          <w:color w:val="000000"/>
          <w:sz w:val="24"/>
          <w:szCs w:val="24"/>
          <w:vertAlign w:val="subscript"/>
          <w:lang w:val="zh-CN"/>
        </w:rPr>
        <w:t>js</w:t>
      </w:r>
      <w:r>
        <w:rPr>
          <w:rFonts w:ascii="Times New Roman" w:hAnsi="Times New Roman" w:cs="Times New Roman"/>
          <w:color w:val="000000"/>
          <w:sz w:val="24"/>
          <w:szCs w:val="24"/>
          <w:lang w:val="zh-CN"/>
        </w:rPr>
        <w:t>=0.95×(3.97+3.97+2.65+3.97+4.64+1.99+0.35+3.97+1.14+2.6+0.34+0.75+0.75+0.75+0.75+0.75+1.02+1.02+6.54)=39.805kvar</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w:t>
      </w:r>
      <w:r>
        <w:rPr>
          <w:rFonts w:ascii="Times New Roman" w:hAnsi="Times New Roman" w:cs="Times New Roman" w:hint="eastAsia"/>
          <w:color w:val="000000"/>
          <w:sz w:val="24"/>
          <w:szCs w:val="24"/>
          <w:lang w:val="zh-CN"/>
        </w:rPr>
        <w:t>总的视在功率</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S</w:t>
      </w:r>
      <w:r>
        <w:rPr>
          <w:rFonts w:ascii="Times New Roman" w:hAnsi="Times New Roman" w:cs="Times New Roman"/>
          <w:color w:val="000000"/>
          <w:sz w:val="24"/>
          <w:szCs w:val="24"/>
          <w:vertAlign w:val="subscript"/>
          <w:lang w:val="zh-CN"/>
        </w:rPr>
        <w:t>js</w:t>
      </w:r>
      <w:r>
        <w:rPr>
          <w:rFonts w:ascii="Times New Roman" w:hAnsi="Times New Roman" w:cs="Times New Roman"/>
          <w:color w:val="000000"/>
          <w:sz w:val="24"/>
          <w:szCs w:val="24"/>
          <w:lang w:val="zh-CN"/>
        </w:rPr>
        <w:t>=(P</w:t>
      </w:r>
      <w:r>
        <w:rPr>
          <w:rFonts w:ascii="Times New Roman" w:hAnsi="Times New Roman" w:cs="Times New Roman"/>
          <w:color w:val="000000"/>
          <w:sz w:val="24"/>
          <w:szCs w:val="24"/>
          <w:vertAlign w:val="subscript"/>
          <w:lang w:val="zh-CN"/>
        </w:rPr>
        <w:t>js</w:t>
      </w:r>
      <w:r>
        <w:rPr>
          <w:rFonts w:ascii="Times New Roman" w:hAnsi="Times New Roman" w:cs="Times New Roman"/>
          <w:color w:val="000000"/>
          <w:sz w:val="24"/>
          <w:szCs w:val="24"/>
          <w:vertAlign w:val="superscript"/>
          <w:lang w:val="zh-CN"/>
        </w:rPr>
        <w:t>2</w:t>
      </w:r>
      <w:r>
        <w:rPr>
          <w:rFonts w:ascii="Times New Roman" w:hAnsi="Times New Roman" w:cs="Times New Roman"/>
          <w:color w:val="000000"/>
          <w:sz w:val="24"/>
          <w:szCs w:val="24"/>
          <w:lang w:val="zh-CN"/>
        </w:rPr>
        <w:t>+Q</w:t>
      </w:r>
      <w:r>
        <w:rPr>
          <w:rFonts w:ascii="Times New Roman" w:hAnsi="Times New Roman" w:cs="Times New Roman"/>
          <w:color w:val="000000"/>
          <w:sz w:val="24"/>
          <w:szCs w:val="24"/>
          <w:vertAlign w:val="subscript"/>
          <w:lang w:val="zh-CN"/>
        </w:rPr>
        <w:t>js</w:t>
      </w:r>
      <w:r>
        <w:rPr>
          <w:rFonts w:ascii="Times New Roman" w:hAnsi="Times New Roman" w:cs="Times New Roman"/>
          <w:color w:val="000000"/>
          <w:sz w:val="24"/>
          <w:szCs w:val="24"/>
          <w:vertAlign w:val="superscript"/>
          <w:lang w:val="zh-CN"/>
        </w:rPr>
        <w:t>2</w:t>
      </w:r>
      <w:r>
        <w:rPr>
          <w:rFonts w:ascii="Times New Roman" w:hAnsi="Times New Roman" w:cs="Times New Roman"/>
          <w:color w:val="000000"/>
          <w:sz w:val="24"/>
          <w:szCs w:val="24"/>
          <w:lang w:val="zh-CN"/>
        </w:rPr>
        <w:t>)</w:t>
      </w:r>
      <w:r>
        <w:rPr>
          <w:rFonts w:ascii="Times New Roman" w:hAnsi="Times New Roman" w:cs="Times New Roman"/>
          <w:color w:val="000000"/>
          <w:sz w:val="24"/>
          <w:szCs w:val="24"/>
          <w:vertAlign w:val="superscript"/>
          <w:lang w:val="zh-CN"/>
        </w:rPr>
        <w:t>1/2</w:t>
      </w:r>
      <w:r>
        <w:rPr>
          <w:rFonts w:ascii="Times New Roman" w:hAnsi="Times New Roman" w:cs="Times New Roman"/>
          <w:color w:val="000000"/>
          <w:sz w:val="24"/>
          <w:szCs w:val="24"/>
          <w:lang w:val="zh-CN"/>
        </w:rPr>
        <w:t>=(42.585</w:t>
      </w:r>
      <w:r>
        <w:rPr>
          <w:rFonts w:ascii="Times New Roman" w:hAnsi="Times New Roman" w:cs="Times New Roman"/>
          <w:color w:val="000000"/>
          <w:sz w:val="24"/>
          <w:szCs w:val="24"/>
          <w:vertAlign w:val="superscript"/>
          <w:lang w:val="zh-CN"/>
        </w:rPr>
        <w:t>2</w:t>
      </w:r>
      <w:r>
        <w:rPr>
          <w:rFonts w:ascii="Times New Roman" w:hAnsi="Times New Roman" w:cs="Times New Roman"/>
          <w:color w:val="000000"/>
          <w:sz w:val="24"/>
          <w:szCs w:val="24"/>
          <w:lang w:val="zh-CN"/>
        </w:rPr>
        <w:t>+39.805</w:t>
      </w:r>
      <w:r>
        <w:rPr>
          <w:rFonts w:ascii="Times New Roman" w:hAnsi="Times New Roman" w:cs="Times New Roman"/>
          <w:color w:val="000000"/>
          <w:sz w:val="24"/>
          <w:szCs w:val="24"/>
          <w:vertAlign w:val="superscript"/>
          <w:lang w:val="zh-CN"/>
        </w:rPr>
        <w:t>2</w:t>
      </w:r>
      <w:r>
        <w:rPr>
          <w:rFonts w:ascii="Times New Roman" w:hAnsi="Times New Roman" w:cs="Times New Roman"/>
          <w:color w:val="000000"/>
          <w:sz w:val="24"/>
          <w:szCs w:val="24"/>
          <w:lang w:val="zh-CN"/>
        </w:rPr>
        <w:t>)</w:t>
      </w:r>
      <w:r>
        <w:rPr>
          <w:rFonts w:ascii="Times New Roman" w:hAnsi="Times New Roman" w:cs="Times New Roman"/>
          <w:color w:val="000000"/>
          <w:sz w:val="24"/>
          <w:szCs w:val="24"/>
          <w:vertAlign w:val="superscript"/>
          <w:lang w:val="zh-CN"/>
        </w:rPr>
        <w:t>1/2</w:t>
      </w:r>
      <w:r>
        <w:rPr>
          <w:rFonts w:ascii="Times New Roman" w:hAnsi="Times New Roman" w:cs="Times New Roman"/>
          <w:color w:val="000000"/>
          <w:sz w:val="24"/>
          <w:szCs w:val="24"/>
          <w:lang w:val="zh-CN"/>
        </w:rPr>
        <w:t>=58.291kVA</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w:t>
      </w:r>
      <w:r>
        <w:rPr>
          <w:rFonts w:ascii="Times New Roman" w:hAnsi="Times New Roman" w:cs="Times New Roman" w:hint="eastAsia"/>
          <w:color w:val="000000"/>
          <w:sz w:val="24"/>
          <w:szCs w:val="24"/>
          <w:lang w:val="zh-CN"/>
        </w:rPr>
        <w:t>总的计算电流计算</w:t>
      </w:r>
    </w:p>
    <w:p>
      <w:pPr>
        <w:spacing w:before="0" w:after="0" w:line="360" w:lineRule="auto"/>
        <w:ind w:firstLine="480"/>
        <w:rPr>
          <w:rFonts w:ascii="Times New Roman" w:hAnsi="Times New Roman" w:cs="Times New Roman" w:hint="eastAsia"/>
          <w:color w:val="000000"/>
          <w:sz w:val="24"/>
          <w:szCs w:val="24"/>
        </w:rPr>
      </w:pPr>
      <w:r>
        <w:rPr>
          <w:rFonts w:ascii="Times New Roman" w:hAnsi="Times New Roman" w:cs="Times New Roman"/>
          <w:color w:val="000000"/>
          <w:sz w:val="24"/>
          <w:szCs w:val="24"/>
        </w:rPr>
        <w:t>I</w:t>
      </w:r>
      <w:r>
        <w:rPr>
          <w:rFonts w:ascii="Times New Roman" w:hAnsi="Times New Roman" w:cs="Times New Roman"/>
          <w:color w:val="000000"/>
          <w:sz w:val="24"/>
          <w:szCs w:val="24"/>
          <w:vertAlign w:val="subscript"/>
        </w:rPr>
        <w:t>js</w:t>
      </w:r>
      <w:r>
        <w:rPr>
          <w:rFonts w:ascii="Times New Roman" w:hAnsi="Times New Roman" w:cs="Times New Roman"/>
          <w:color w:val="000000"/>
          <w:sz w:val="24"/>
          <w:szCs w:val="24"/>
        </w:rPr>
        <w:t>=S</w:t>
      </w:r>
      <w:r>
        <w:rPr>
          <w:rFonts w:ascii="Times New Roman" w:hAnsi="Times New Roman" w:cs="Times New Roman"/>
          <w:color w:val="000000"/>
          <w:sz w:val="24"/>
          <w:szCs w:val="24"/>
          <w:vertAlign w:val="subscript"/>
        </w:rPr>
        <w:t>js</w:t>
      </w:r>
      <w:r>
        <w:rPr>
          <w:rFonts w:ascii="Times New Roman" w:hAnsi="Times New Roman" w:cs="Times New Roman"/>
          <w:color w:val="000000"/>
          <w:sz w:val="24"/>
          <w:szCs w:val="24"/>
        </w:rPr>
        <w:t>/(1.732×U</w:t>
      </w:r>
      <w:r>
        <w:rPr>
          <w:rFonts w:ascii="Times New Roman" w:hAnsi="Times New Roman" w:cs="Times New Roman"/>
          <w:color w:val="000000"/>
          <w:sz w:val="24"/>
          <w:szCs w:val="24"/>
          <w:vertAlign w:val="subscript"/>
        </w:rPr>
        <w:t>e</w:t>
      </w:r>
      <w:r>
        <w:rPr>
          <w:rFonts w:ascii="Times New Roman" w:hAnsi="Times New Roman" w:cs="Times New Roman"/>
          <w:color w:val="000000"/>
          <w:sz w:val="24"/>
          <w:szCs w:val="24"/>
        </w:rPr>
        <w:t>)=58.291/(1.732×0.38)=88.567A</w:t>
      </w:r>
    </w:p>
    <w:p>
      <w:pPr>
        <w:spacing w:before="0" w:after="0" w:line="360" w:lineRule="auto"/>
        <w:ind w:firstLine="480"/>
        <w:rPr>
          <w:rFonts w:ascii="Times New Roman" w:hAnsi="Times New Roman" w:cs="Times New Roman"/>
          <w:b/>
          <w:bCs/>
          <w:color w:val="000000"/>
          <w:sz w:val="24"/>
          <w:szCs w:val="24"/>
          <w:lang w:val="zh-CN"/>
        </w:rPr>
      </w:pPr>
      <w:r>
        <w:rPr>
          <w:rFonts w:ascii="Times New Roman" w:hAnsi="Times New Roman" w:cs="Times New Roman"/>
          <w:b/>
          <w:bCs/>
          <w:color w:val="000000"/>
          <w:sz w:val="24"/>
          <w:szCs w:val="24"/>
        </w:rPr>
        <w:t xml:space="preserve"> </w:t>
      </w:r>
      <w:r>
        <w:rPr>
          <w:rFonts w:ascii="Times New Roman" w:hAnsi="Times New Roman" w:cs="Times New Roman" w:hint="eastAsia"/>
          <w:b/>
          <w:bCs/>
          <w:color w:val="000000"/>
          <w:sz w:val="24"/>
          <w:szCs w:val="24"/>
          <w:lang w:val="zh-CN"/>
        </w:rPr>
        <w:t>2、选择总箱的进线截面及进线开关</w:t>
      </w:r>
      <w:r>
        <w:rPr>
          <w:rFonts w:ascii="Times New Roman" w:hAnsi="Times New Roman" w:cs="Times New Roman"/>
          <w:b/>
          <w:bCs/>
          <w:color w:val="000000"/>
          <w:sz w:val="24"/>
          <w:szCs w:val="24"/>
          <w:lang w:val="zh-CN"/>
        </w:rPr>
        <w:t>:</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w:t>
      </w:r>
      <w:r>
        <w:rPr>
          <w:rFonts w:ascii="Times New Roman" w:hAnsi="Times New Roman" w:cs="Times New Roman" w:hint="eastAsia"/>
          <w:color w:val="000000"/>
          <w:sz w:val="24"/>
          <w:szCs w:val="24"/>
          <w:lang w:val="zh-CN"/>
        </w:rPr>
        <w:t>根据最大的干线电流和前面第</w:t>
      </w:r>
      <w:r>
        <w:rPr>
          <w:rFonts w:ascii="Times New Roman" w:hAnsi="Times New Roman" w:cs="Times New Roman"/>
          <w:color w:val="000000"/>
          <w:sz w:val="24"/>
          <w:szCs w:val="24"/>
          <w:lang w:val="zh-CN"/>
        </w:rPr>
        <w:t>2</w:t>
      </w:r>
      <w:r>
        <w:rPr>
          <w:rFonts w:ascii="Times New Roman" w:hAnsi="Times New Roman" w:cs="Times New Roman" w:hint="eastAsia"/>
          <w:color w:val="000000"/>
          <w:sz w:val="24"/>
          <w:szCs w:val="24"/>
          <w:lang w:val="zh-CN"/>
        </w:rPr>
        <w:t>部分计算的电流，两者中取大值，</w:t>
      </w:r>
      <w:r>
        <w:rPr>
          <w:rFonts w:ascii="Times New Roman" w:hAnsi="Times New Roman" w:cs="Times New Roman"/>
          <w:color w:val="000000"/>
          <w:sz w:val="24"/>
          <w:szCs w:val="24"/>
          <w:lang w:val="zh-CN"/>
        </w:rPr>
        <w:t>I</w:t>
      </w:r>
      <w:r>
        <w:rPr>
          <w:rFonts w:ascii="Times New Roman" w:hAnsi="Times New Roman" w:cs="Times New Roman"/>
          <w:color w:val="000000"/>
          <w:sz w:val="24"/>
          <w:szCs w:val="24"/>
          <w:vertAlign w:val="subscript"/>
          <w:lang w:val="zh-CN"/>
        </w:rPr>
        <w:t>js</w:t>
      </w:r>
      <w:r>
        <w:rPr>
          <w:rFonts w:ascii="Times New Roman" w:hAnsi="Times New Roman" w:cs="Times New Roman"/>
          <w:color w:val="000000"/>
          <w:sz w:val="24"/>
          <w:szCs w:val="24"/>
          <w:lang w:val="zh-CN"/>
        </w:rPr>
        <w:t>=88.56A</w:t>
      </w:r>
      <w:r>
        <w:rPr>
          <w:rFonts w:ascii="Times New Roman" w:hAnsi="Times New Roman" w:cs="Times New Roman" w:hint="eastAsia"/>
          <w:color w:val="000000"/>
          <w:sz w:val="24"/>
          <w:szCs w:val="24"/>
          <w:lang w:val="zh-CN"/>
        </w:rPr>
        <w:t>。</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w:t>
      </w:r>
      <w:r>
        <w:rPr>
          <w:rFonts w:ascii="Times New Roman" w:hAnsi="Times New Roman" w:cs="Times New Roman" w:hint="eastAsia"/>
          <w:color w:val="000000"/>
          <w:sz w:val="24"/>
          <w:szCs w:val="24"/>
          <w:lang w:val="zh-CN"/>
        </w:rPr>
        <w:t>由于该总配箱下有多条干线，所以电流需要乘以</w:t>
      </w:r>
      <w:r>
        <w:rPr>
          <w:rFonts w:ascii="Times New Roman" w:hAnsi="Times New Roman" w:cs="Times New Roman"/>
          <w:color w:val="000000"/>
          <w:sz w:val="24"/>
          <w:szCs w:val="24"/>
          <w:lang w:val="zh-CN"/>
        </w:rPr>
        <w:t>1.1</w:t>
      </w:r>
      <w:r>
        <w:rPr>
          <w:rFonts w:ascii="Times New Roman" w:hAnsi="Times New Roman" w:cs="Times New Roman" w:hint="eastAsia"/>
          <w:color w:val="000000"/>
          <w:sz w:val="24"/>
          <w:szCs w:val="24"/>
          <w:lang w:val="zh-CN"/>
        </w:rPr>
        <w:t>的系数。</w:t>
      </w:r>
    </w:p>
    <w:p>
      <w:pPr>
        <w:spacing w:before="0" w:after="0" w:line="360" w:lineRule="auto"/>
        <w:rPr>
          <w:rFonts w:ascii="Times New Roman" w:hAnsi="Times New Roman" w:cs="Times New Roman"/>
          <w:color w:val="000000"/>
          <w:sz w:val="24"/>
          <w:szCs w:val="24"/>
          <w:lang w:val="zh-CN"/>
        </w:rPr>
        <w:sectPr>
          <w:footerReference w:type="default" r:id="rId13"/>
          <w:type w:val="nextPage"/>
          <w:pgSz w:w="12240" w:h="15840"/>
          <w:pgMar w:top="1134" w:right="1134" w:bottom="1134" w:left="1417" w:header="720" w:footer="720" w:gutter="0"/>
          <w:pgNumType w:start="8"/>
          <w:cols w:num="1" w:space="0"/>
          <w:titlePg w:val="0"/>
        </w:sectPr>
      </w:pPr>
      <w:r>
        <w:rPr>
          <w:rFonts w:ascii="Times New Roman" w:hAnsi="Times New Roman" w:cs="Times New Roman"/>
          <w:color w:val="000000"/>
          <w:sz w:val="24"/>
          <w:szCs w:val="24"/>
          <w:lang w:val="zh-CN"/>
        </w:rPr>
        <w:t xml:space="preserve">    I</w:t>
      </w:r>
      <w:r>
        <w:rPr>
          <w:rFonts w:ascii="Times New Roman" w:hAnsi="Times New Roman" w:cs="Times New Roman"/>
          <w:color w:val="000000"/>
          <w:sz w:val="24"/>
          <w:szCs w:val="24"/>
          <w:vertAlign w:val="subscript"/>
          <w:lang w:val="zh-CN"/>
        </w:rPr>
        <w:t>js</w:t>
      </w:r>
      <w:r>
        <w:rPr>
          <w:rFonts w:ascii="Times New Roman" w:hAnsi="Times New Roman" w:cs="Times New Roman"/>
          <w:color w:val="000000"/>
          <w:sz w:val="24"/>
          <w:szCs w:val="24"/>
          <w:lang w:val="zh-CN"/>
        </w:rPr>
        <w:t>= 88.56×1.1=97.42A</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(1)</w:t>
      </w:r>
      <w:r>
        <w:rPr>
          <w:rFonts w:ascii="Times New Roman" w:hAnsi="Times New Roman" w:cs="Times New Roman" w:hint="eastAsia"/>
          <w:color w:val="000000"/>
          <w:sz w:val="24"/>
          <w:szCs w:val="24"/>
          <w:lang w:val="zh-CN"/>
        </w:rPr>
        <w:t>查表得空气明敷</w:t>
      </w:r>
      <w:r>
        <w:rPr>
          <w:rFonts w:ascii="Times New Roman" w:hAnsi="Times New Roman" w:cs="Times New Roman"/>
          <w:color w:val="000000"/>
          <w:sz w:val="24"/>
          <w:szCs w:val="24"/>
          <w:lang w:val="zh-CN"/>
        </w:rPr>
        <w:t>/</w:t>
      </w:r>
      <w:r>
        <w:rPr>
          <w:rFonts w:ascii="Times New Roman" w:hAnsi="Times New Roman" w:cs="Times New Roman" w:hint="eastAsia"/>
          <w:color w:val="000000"/>
          <w:sz w:val="24"/>
          <w:szCs w:val="24"/>
          <w:lang w:val="zh-CN"/>
        </w:rPr>
        <w:t>架空线路</w:t>
      </w:r>
      <w:r>
        <w:rPr>
          <w:rFonts w:ascii="Times New Roman" w:hAnsi="Times New Roman" w:cs="Times New Roman"/>
          <w:color w:val="000000"/>
          <w:sz w:val="24"/>
          <w:szCs w:val="24"/>
          <w:lang w:val="zh-CN"/>
        </w:rPr>
        <w:t xml:space="preserve"> </w:t>
      </w:r>
      <w:r>
        <w:rPr>
          <w:rFonts w:ascii="Times New Roman" w:hAnsi="Times New Roman" w:cs="Times New Roman" w:hint="eastAsia"/>
          <w:color w:val="000000"/>
          <w:sz w:val="24"/>
          <w:szCs w:val="24"/>
          <w:lang w:val="zh-CN"/>
        </w:rPr>
        <w:t>线路</w:t>
      </w:r>
      <w:r>
        <w:rPr>
          <w:rFonts w:ascii="Times New Roman" w:hAnsi="Times New Roman" w:cs="Times New Roman"/>
          <w:color w:val="000000"/>
          <w:sz w:val="24"/>
          <w:szCs w:val="24"/>
          <w:lang w:val="zh-CN"/>
        </w:rPr>
        <w:t>25°C</w:t>
      </w:r>
      <w:r>
        <w:rPr>
          <w:rFonts w:ascii="Times New Roman" w:hAnsi="Times New Roman" w:cs="Times New Roman" w:hint="eastAsia"/>
          <w:color w:val="000000"/>
          <w:sz w:val="24"/>
          <w:szCs w:val="24"/>
          <w:lang w:val="zh-CN"/>
        </w:rPr>
        <w:t>时铜芯</w:t>
      </w:r>
      <w:r>
        <w:rPr>
          <w:rFonts w:ascii="Times New Roman" w:hAnsi="Times New Roman" w:cs="Times New Roman"/>
          <w:color w:val="000000"/>
          <w:sz w:val="24"/>
          <w:szCs w:val="24"/>
          <w:lang w:val="zh-CN"/>
        </w:rPr>
        <w:t>VV-3×35+2×16</w:t>
      </w:r>
      <w:r>
        <w:rPr>
          <w:rFonts w:ascii="Times New Roman" w:hAnsi="Times New Roman" w:cs="Times New Roman" w:hint="eastAsia"/>
          <w:color w:val="000000"/>
          <w:sz w:val="24"/>
          <w:szCs w:val="24"/>
          <w:lang w:val="zh-CN"/>
        </w:rPr>
        <w:t>，其安全载流量为</w:t>
      </w:r>
      <w:r>
        <w:rPr>
          <w:rFonts w:ascii="Times New Roman" w:hAnsi="Times New Roman" w:cs="Times New Roman"/>
          <w:color w:val="000000"/>
          <w:sz w:val="24"/>
          <w:szCs w:val="24"/>
          <w:lang w:val="zh-CN"/>
        </w:rPr>
        <w:t>115A</w:t>
      </w:r>
      <w:r>
        <w:rPr>
          <w:rFonts w:ascii="Times New Roman" w:hAnsi="Times New Roman" w:cs="Times New Roman" w:hint="eastAsia"/>
          <w:color w:val="000000"/>
          <w:sz w:val="24"/>
          <w:szCs w:val="24"/>
          <w:lang w:val="zh-CN"/>
        </w:rPr>
        <w:t>，能够满足使用要求。由于由供电箱至动力总箱距离短，可不校核电压降的选择。</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(2)</w:t>
      </w:r>
      <w:r>
        <w:rPr>
          <w:rFonts w:ascii="Times New Roman" w:hAnsi="Times New Roman" w:cs="Times New Roman" w:hint="eastAsia"/>
          <w:color w:val="000000"/>
          <w:sz w:val="24"/>
          <w:szCs w:val="24"/>
          <w:lang w:val="zh-CN"/>
        </w:rPr>
        <w:t>选择总进线开关：</w:t>
      </w:r>
      <w:r>
        <w:rPr>
          <w:rFonts w:ascii="Times New Roman" w:hAnsi="Times New Roman" w:cs="Times New Roman"/>
          <w:color w:val="000000"/>
          <w:sz w:val="24"/>
          <w:szCs w:val="24"/>
          <w:lang w:val="zh-CN"/>
        </w:rPr>
        <w:t>HR3-100/100</w:t>
      </w:r>
      <w:r>
        <w:rPr>
          <w:rFonts w:ascii="Times New Roman" w:hAnsi="Times New Roman" w:cs="Times New Roman" w:hint="eastAsia"/>
          <w:color w:val="000000"/>
          <w:sz w:val="24"/>
          <w:szCs w:val="24"/>
          <w:lang w:val="zh-CN"/>
        </w:rPr>
        <w:t>，其熔体额定电流为</w:t>
      </w:r>
      <w:r>
        <w:rPr>
          <w:rFonts w:ascii="Times New Roman" w:hAnsi="Times New Roman" w:cs="Times New Roman"/>
          <w:color w:val="000000"/>
          <w:sz w:val="24"/>
          <w:szCs w:val="24"/>
          <w:lang w:val="zh-CN"/>
        </w:rPr>
        <w:t>Ir=100A</w:t>
      </w:r>
      <w:r>
        <w:rPr>
          <w:rFonts w:ascii="Times New Roman" w:hAnsi="Times New Roman" w:cs="Times New Roman" w:hint="eastAsia"/>
          <w:color w:val="000000"/>
          <w:sz w:val="24"/>
          <w:szCs w:val="24"/>
          <w:lang w:val="zh-CN"/>
        </w:rPr>
        <w:t>。</w:t>
      </w:r>
    </w:p>
    <w:p>
      <w:pPr>
        <w:spacing w:before="0" w:after="0" w:line="360" w:lineRule="auto"/>
        <w:rPr>
          <w:rFonts w:ascii="Times New Roman" w:hAnsi="Times New Roman" w:cs="Times New Roman" w:hint="eastAsia"/>
          <w:color w:val="000000"/>
          <w:sz w:val="24"/>
          <w:szCs w:val="24"/>
        </w:rPr>
      </w:pPr>
      <w:r>
        <w:rPr>
          <w:rFonts w:ascii="Times New Roman" w:hAnsi="Times New Roman" w:cs="Times New Roman"/>
          <w:color w:val="000000"/>
          <w:sz w:val="24"/>
          <w:szCs w:val="24"/>
        </w:rPr>
        <w:t>考虑预留负荷</w:t>
      </w:r>
      <w:r>
        <w:rPr>
          <w:rFonts w:ascii="Times New Roman" w:hAnsi="Times New Roman" w:cs="Times New Roman" w:hint="eastAsia"/>
          <w:color w:val="000000"/>
          <w:sz w:val="24"/>
          <w:szCs w:val="24"/>
        </w:rPr>
        <w:t>：</w:t>
      </w:r>
    </w:p>
    <w:p>
      <w:pPr>
        <w:spacing w:before="0" w:after="0" w:line="360" w:lineRule="auto"/>
        <w:ind w:firstLine="480" w:firstLineChars="200"/>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(1)</w:t>
      </w:r>
      <w:r>
        <w:rPr>
          <w:rFonts w:ascii="Times New Roman" w:hAnsi="Times New Roman" w:cs="Times New Roman" w:hint="eastAsia"/>
          <w:color w:val="000000"/>
          <w:sz w:val="24"/>
          <w:szCs w:val="24"/>
          <w:lang w:val="zh-CN"/>
        </w:rPr>
        <w:t>查表得空气明敷</w:t>
      </w:r>
      <w:r>
        <w:rPr>
          <w:rFonts w:ascii="Times New Roman" w:hAnsi="Times New Roman" w:cs="Times New Roman"/>
          <w:color w:val="000000"/>
          <w:sz w:val="24"/>
          <w:szCs w:val="24"/>
          <w:lang w:val="zh-CN"/>
        </w:rPr>
        <w:t>/</w:t>
      </w:r>
      <w:r>
        <w:rPr>
          <w:rFonts w:ascii="Times New Roman" w:hAnsi="Times New Roman" w:cs="Times New Roman" w:hint="eastAsia"/>
          <w:color w:val="000000"/>
          <w:sz w:val="24"/>
          <w:szCs w:val="24"/>
          <w:lang w:val="zh-CN"/>
        </w:rPr>
        <w:t>架空线路</w:t>
      </w:r>
      <w:r>
        <w:rPr>
          <w:rFonts w:ascii="Times New Roman" w:hAnsi="Times New Roman" w:cs="Times New Roman"/>
          <w:color w:val="000000"/>
          <w:sz w:val="24"/>
          <w:szCs w:val="24"/>
          <w:lang w:val="zh-CN"/>
        </w:rPr>
        <w:t xml:space="preserve"> </w:t>
      </w:r>
      <w:r>
        <w:rPr>
          <w:rFonts w:ascii="Times New Roman" w:hAnsi="Times New Roman" w:cs="Times New Roman" w:hint="eastAsia"/>
          <w:color w:val="000000"/>
          <w:sz w:val="24"/>
          <w:szCs w:val="24"/>
          <w:lang w:val="zh-CN"/>
        </w:rPr>
        <w:t>线路</w:t>
      </w:r>
      <w:r>
        <w:rPr>
          <w:rFonts w:ascii="Times New Roman" w:hAnsi="Times New Roman" w:cs="Times New Roman"/>
          <w:color w:val="000000"/>
          <w:sz w:val="24"/>
          <w:szCs w:val="24"/>
          <w:lang w:val="zh-CN"/>
        </w:rPr>
        <w:t>25°C</w:t>
      </w:r>
      <w:r>
        <w:rPr>
          <w:rFonts w:ascii="Times New Roman" w:hAnsi="Times New Roman" w:cs="Times New Roman" w:hint="eastAsia"/>
          <w:color w:val="000000"/>
          <w:sz w:val="24"/>
          <w:szCs w:val="24"/>
          <w:lang w:val="zh-CN"/>
        </w:rPr>
        <w:t>时铜芯</w:t>
      </w:r>
      <w:r>
        <w:rPr>
          <w:rFonts w:ascii="Times New Roman" w:hAnsi="Times New Roman" w:cs="Times New Roman"/>
          <w:color w:val="000000"/>
          <w:sz w:val="24"/>
          <w:szCs w:val="24"/>
          <w:lang w:val="zh-CN"/>
        </w:rPr>
        <w:t>VV-3×</w:t>
      </w:r>
      <w:r>
        <w:rPr>
          <w:rFonts w:ascii="Times New Roman" w:hAnsi="Times New Roman" w:cs="Times New Roman" w:hint="eastAsia"/>
          <w:color w:val="000000"/>
          <w:sz w:val="24"/>
          <w:szCs w:val="24"/>
          <w:lang w:val="zh-CN"/>
        </w:rPr>
        <w:t>50</w:t>
      </w:r>
      <w:r>
        <w:rPr>
          <w:rFonts w:ascii="Times New Roman" w:hAnsi="Times New Roman" w:cs="Times New Roman"/>
          <w:color w:val="000000"/>
          <w:sz w:val="24"/>
          <w:szCs w:val="24"/>
          <w:lang w:val="zh-CN"/>
        </w:rPr>
        <w:t>+2×</w:t>
      </w:r>
      <w:r>
        <w:rPr>
          <w:rFonts w:ascii="Times New Roman" w:hAnsi="Times New Roman" w:cs="Times New Roman" w:hint="eastAsia"/>
          <w:color w:val="000000"/>
          <w:sz w:val="24"/>
          <w:szCs w:val="24"/>
          <w:lang w:val="zh-CN"/>
        </w:rPr>
        <w:t>25，其安全载流量为175</w:t>
      </w:r>
      <w:r>
        <w:rPr>
          <w:rFonts w:ascii="Times New Roman" w:hAnsi="Times New Roman" w:cs="Times New Roman"/>
          <w:color w:val="000000"/>
          <w:sz w:val="24"/>
          <w:szCs w:val="24"/>
          <w:lang w:val="zh-CN"/>
        </w:rPr>
        <w:t>A</w:t>
      </w:r>
      <w:r>
        <w:rPr>
          <w:rFonts w:ascii="Times New Roman" w:hAnsi="Times New Roman" w:cs="Times New Roman" w:hint="eastAsia"/>
          <w:color w:val="000000"/>
          <w:sz w:val="24"/>
          <w:szCs w:val="24"/>
          <w:lang w:val="zh-CN"/>
        </w:rPr>
        <w:t>，能够满足使用要求。由于由供电箱至动力总箱距离短，可不校核电压降的选择。</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(2)</w:t>
      </w:r>
      <w:r>
        <w:rPr>
          <w:rFonts w:ascii="Times New Roman" w:hAnsi="Times New Roman" w:cs="Times New Roman" w:hint="eastAsia"/>
          <w:color w:val="000000"/>
          <w:sz w:val="24"/>
          <w:szCs w:val="24"/>
          <w:lang w:val="zh-CN"/>
        </w:rPr>
        <w:t>选择总进线开关：</w:t>
      </w:r>
      <w:r>
        <w:rPr>
          <w:rFonts w:ascii="Times New Roman" w:hAnsi="Times New Roman" w:cs="Times New Roman"/>
          <w:color w:val="000000"/>
          <w:sz w:val="24"/>
          <w:szCs w:val="24"/>
          <w:lang w:val="zh-CN"/>
        </w:rPr>
        <w:t>HR3-</w:t>
      </w:r>
      <w:r>
        <w:rPr>
          <w:rFonts w:ascii="Times New Roman" w:hAnsi="Times New Roman" w:cs="Times New Roman" w:hint="eastAsia"/>
          <w:color w:val="000000"/>
          <w:sz w:val="24"/>
          <w:szCs w:val="24"/>
          <w:lang w:val="zh-CN"/>
        </w:rPr>
        <w:t>250</w:t>
      </w:r>
      <w:r>
        <w:rPr>
          <w:rFonts w:ascii="Times New Roman" w:hAnsi="Times New Roman" w:cs="Times New Roman"/>
          <w:color w:val="000000"/>
          <w:sz w:val="24"/>
          <w:szCs w:val="24"/>
          <w:lang w:val="zh-CN"/>
        </w:rPr>
        <w:t>/</w:t>
      </w:r>
      <w:r>
        <w:rPr>
          <w:rFonts w:ascii="Times New Roman" w:hAnsi="Times New Roman" w:cs="Times New Roman" w:hint="eastAsia"/>
          <w:color w:val="000000"/>
          <w:sz w:val="24"/>
          <w:szCs w:val="24"/>
          <w:lang w:val="zh-CN"/>
        </w:rPr>
        <w:t>2</w:t>
      </w:r>
      <w:r>
        <w:rPr>
          <w:rFonts w:ascii="Times New Roman" w:hAnsi="Times New Roman" w:cs="Times New Roman"/>
          <w:color w:val="000000"/>
          <w:sz w:val="24"/>
          <w:szCs w:val="24"/>
          <w:lang w:val="zh-CN"/>
        </w:rPr>
        <w:t>00</w:t>
      </w:r>
      <w:r>
        <w:rPr>
          <w:rFonts w:ascii="Times New Roman" w:hAnsi="Times New Roman" w:cs="Times New Roman" w:hint="eastAsia"/>
          <w:color w:val="000000"/>
          <w:sz w:val="24"/>
          <w:szCs w:val="24"/>
          <w:lang w:val="zh-CN"/>
        </w:rPr>
        <w:t>，其熔体额定电流为</w:t>
      </w:r>
      <w:r>
        <w:rPr>
          <w:rFonts w:ascii="Times New Roman" w:hAnsi="Times New Roman" w:cs="Times New Roman"/>
          <w:color w:val="000000"/>
          <w:sz w:val="24"/>
          <w:szCs w:val="24"/>
          <w:lang w:val="zh-CN"/>
        </w:rPr>
        <w:t>Ir=</w:t>
      </w:r>
      <w:r>
        <w:rPr>
          <w:rFonts w:ascii="Times New Roman" w:hAnsi="Times New Roman" w:cs="Times New Roman" w:hint="eastAsia"/>
          <w:color w:val="000000"/>
          <w:sz w:val="24"/>
          <w:szCs w:val="24"/>
          <w:lang w:val="zh-CN"/>
        </w:rPr>
        <w:t>2</w:t>
      </w:r>
      <w:r>
        <w:rPr>
          <w:rFonts w:ascii="Times New Roman" w:hAnsi="Times New Roman" w:cs="Times New Roman"/>
          <w:color w:val="000000"/>
          <w:sz w:val="24"/>
          <w:szCs w:val="24"/>
          <w:lang w:val="zh-CN"/>
        </w:rPr>
        <w:t>00A</w:t>
      </w:r>
      <w:r>
        <w:rPr>
          <w:rFonts w:ascii="Times New Roman" w:hAnsi="Times New Roman" w:cs="Times New Roman" w:hint="eastAsia"/>
          <w:color w:val="000000"/>
          <w:sz w:val="24"/>
          <w:szCs w:val="24"/>
          <w:lang w:val="zh-CN"/>
        </w:rPr>
        <w:t>。</w:t>
      </w:r>
    </w:p>
    <w:p>
      <w:pPr>
        <w:spacing w:before="0" w:after="0" w:line="360" w:lineRule="auto"/>
        <w:rPr>
          <w:rFonts w:ascii="Times New Roman" w:hAnsi="Times New Roman" w:cs="Times New Roman" w:hint="eastAsia"/>
          <w:color w:val="000000"/>
          <w:sz w:val="24"/>
          <w:szCs w:val="24"/>
        </w:rPr>
      </w:pPr>
    </w:p>
    <w:p>
      <w:pPr>
        <w:spacing w:before="0" w:after="0" w:line="360" w:lineRule="auto"/>
        <w:rPr>
          <w:rFonts w:ascii="Times New Roman" w:hAnsi="Times New Roman" w:cs="Times New Roman"/>
          <w:color w:val="000000"/>
          <w:sz w:val="24"/>
          <w:szCs w:val="24"/>
        </w:rPr>
      </w:pP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rPr>
        <w:t xml:space="preserve">    </w:t>
      </w:r>
      <w:r>
        <w:rPr>
          <w:rFonts w:ascii="Times New Roman" w:hAnsi="Times New Roman" w:cs="Times New Roman"/>
          <w:color w:val="000000"/>
          <w:sz w:val="24"/>
          <w:szCs w:val="24"/>
          <w:lang w:val="zh-CN"/>
        </w:rPr>
        <w:t>1</w:t>
      </w:r>
      <w:r>
        <w:rPr>
          <w:rFonts w:ascii="Times New Roman" w:hAnsi="Times New Roman" w:cs="Times New Roman" w:hint="eastAsia"/>
          <w:color w:val="000000"/>
          <w:sz w:val="24"/>
          <w:szCs w:val="24"/>
          <w:lang w:val="zh-CN"/>
        </w:rPr>
        <w:t>号干线各导线、开关、漏保的选择计算如下：</w:t>
      </w:r>
    </w:p>
    <w:p>
      <w:pPr>
        <w:spacing w:before="0" w:after="0" w:line="360" w:lineRule="auto"/>
        <w:rPr>
          <w:rFonts w:ascii="Times New Roman" w:hAnsi="Times New Roman" w:cs="Times New Roman"/>
          <w:b/>
          <w:bCs/>
          <w:color w:val="000000"/>
          <w:sz w:val="24"/>
          <w:szCs w:val="24"/>
          <w:lang w:val="zh-CN"/>
        </w:rPr>
      </w:pPr>
      <w:r>
        <w:rPr>
          <w:rFonts w:ascii="Times New Roman" w:hAnsi="Times New Roman" w:cs="Times New Roman"/>
          <w:b/>
          <w:bCs/>
          <w:color w:val="000000"/>
          <w:sz w:val="24"/>
          <w:szCs w:val="24"/>
          <w:lang w:val="zh-CN"/>
        </w:rPr>
        <w:t xml:space="preserve">   </w:t>
      </w:r>
      <w:r>
        <w:rPr>
          <w:rFonts w:ascii="Times New Roman" w:hAnsi="Times New Roman" w:cs="Times New Roman" w:hint="eastAsia"/>
          <w:b/>
          <w:bCs/>
          <w:color w:val="000000"/>
          <w:sz w:val="24"/>
          <w:szCs w:val="24"/>
          <w:lang w:val="zh-CN"/>
        </w:rPr>
        <w:t>3、</w:t>
      </w:r>
      <w:r>
        <w:rPr>
          <w:rFonts w:ascii="Times New Roman" w:hAnsi="Times New Roman" w:cs="Times New Roman"/>
          <w:b/>
          <w:bCs/>
          <w:color w:val="000000"/>
          <w:sz w:val="24"/>
          <w:szCs w:val="24"/>
          <w:lang w:val="zh-CN"/>
        </w:rPr>
        <w:t>1</w:t>
      </w:r>
      <w:r>
        <w:rPr>
          <w:rFonts w:ascii="Times New Roman" w:hAnsi="Times New Roman" w:cs="Times New Roman" w:hint="eastAsia"/>
          <w:b/>
          <w:bCs/>
          <w:color w:val="000000"/>
          <w:sz w:val="24"/>
          <w:szCs w:val="24"/>
          <w:lang w:val="zh-CN"/>
        </w:rPr>
        <w:t>号干线线路上导线截面及分配箱、开关箱内电气设备选择</w:t>
      </w:r>
      <w:r>
        <w:rPr>
          <w:rFonts w:ascii="Times New Roman" w:hAnsi="Times New Roman" w:cs="Times New Roman"/>
          <w:b/>
          <w:bCs/>
          <w:color w:val="000000"/>
          <w:sz w:val="24"/>
          <w:szCs w:val="24"/>
          <w:lang w:val="zh-CN"/>
        </w:rPr>
        <w:t>:</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w:t>
      </w:r>
      <w:r>
        <w:rPr>
          <w:rFonts w:ascii="Times New Roman" w:hAnsi="Times New Roman" w:cs="Times New Roman" w:hint="eastAsia"/>
          <w:color w:val="000000"/>
          <w:sz w:val="24"/>
          <w:szCs w:val="24"/>
          <w:lang w:val="zh-CN"/>
        </w:rPr>
        <w:t>在选择前应对照平面图和系统图先由用电设备至开关箱计算，再由开关箱至分配箱计算，选择导线及开关设备。分配箱至开关箱，开关箱至用电设备的导线敷设采用铜空气明敷</w:t>
      </w:r>
      <w:r>
        <w:rPr>
          <w:rFonts w:ascii="Times New Roman" w:hAnsi="Times New Roman" w:cs="Times New Roman"/>
          <w:color w:val="000000"/>
          <w:sz w:val="24"/>
          <w:szCs w:val="24"/>
          <w:lang w:val="zh-CN"/>
        </w:rPr>
        <w:t>/</w:t>
      </w:r>
      <w:r>
        <w:rPr>
          <w:rFonts w:ascii="Times New Roman" w:hAnsi="Times New Roman" w:cs="Times New Roman" w:hint="eastAsia"/>
          <w:color w:val="000000"/>
          <w:sz w:val="24"/>
          <w:szCs w:val="24"/>
          <w:lang w:val="zh-CN"/>
        </w:rPr>
        <w:t>架空线路，室外架空铜导线按机械强度的最小截面为</w:t>
      </w:r>
      <w:r>
        <w:rPr>
          <w:rFonts w:ascii="Times New Roman" w:hAnsi="Times New Roman" w:cs="Times New Roman"/>
          <w:color w:val="000000"/>
          <w:sz w:val="24"/>
          <w:szCs w:val="24"/>
          <w:lang w:val="zh-CN"/>
        </w:rPr>
        <w:t>10mm</w:t>
      </w:r>
      <w:r>
        <w:rPr>
          <w:rFonts w:ascii="Times New Roman" w:hAnsi="Times New Roman" w:cs="Times New Roman"/>
          <w:color w:val="000000"/>
          <w:sz w:val="24"/>
          <w:szCs w:val="24"/>
          <w:vertAlign w:val="superscript"/>
          <w:lang w:val="zh-CN"/>
        </w:rPr>
        <w:t>2</w:t>
      </w:r>
      <w:r>
        <w:rPr>
          <w:rFonts w:ascii="Times New Roman" w:hAnsi="Times New Roman" w:cs="Times New Roman" w:hint="eastAsia"/>
          <w:color w:val="000000"/>
          <w:sz w:val="24"/>
          <w:szCs w:val="24"/>
          <w:lang w:val="zh-CN"/>
        </w:rPr>
        <w:t>。</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1</w:t>
      </w:r>
      <w:r>
        <w:rPr>
          <w:rFonts w:ascii="Times New Roman" w:hAnsi="Times New Roman" w:cs="Times New Roman" w:hint="eastAsia"/>
          <w:color w:val="000000"/>
          <w:sz w:val="24"/>
          <w:szCs w:val="24"/>
          <w:lang w:val="zh-CN"/>
        </w:rPr>
        <w:t>号干线线路上导线截面及分配箱、开关箱内电气设备选择汇总如下：</w:t>
      </w:r>
    </w:p>
    <w:tbl>
      <w:tblPr>
        <w:tblStyle w:val="TableNormal"/>
        <w:tblW w:w="8565" w:type="dxa"/>
        <w:jc w:val="center"/>
        <w:tblLayout w:type="fixed"/>
        <w:tblCellMar>
          <w:top w:w="45" w:type="dxa"/>
          <w:left w:w="45" w:type="dxa"/>
          <w:bottom w:w="45" w:type="dxa"/>
          <w:right w:w="45" w:type="dxa"/>
        </w:tblCellMar>
      </w:tblPr>
      <w:tblGrid>
        <w:gridCol w:w="2705"/>
        <w:gridCol w:w="1022"/>
        <w:gridCol w:w="1592"/>
        <w:gridCol w:w="1623"/>
        <w:gridCol w:w="1623"/>
      </w:tblGrid>
      <w:tr>
        <w:tblPrEx>
          <w:tblW w:w="8565" w:type="dxa"/>
          <w:jc w:val="center"/>
          <w:tblLayout w:type="fixed"/>
          <w:tblCellMar>
            <w:top w:w="45" w:type="dxa"/>
            <w:left w:w="45" w:type="dxa"/>
            <w:bottom w:w="45" w:type="dxa"/>
            <w:right w:w="45" w:type="dxa"/>
          </w:tblCellMar>
        </w:tblPrEx>
        <w:trPr>
          <w:trHeight w:val="75"/>
          <w:jc w:val="center"/>
        </w:trPr>
        <w:tc>
          <w:tcPr>
            <w:tcW w:w="2705"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hint="eastAsia"/>
                <w:color w:val="000000"/>
                <w:kern w:val="2"/>
                <w:sz w:val="18"/>
                <w:szCs w:val="18"/>
                <w:lang w:val="zh-CN"/>
              </w:rPr>
              <w:t>项目</w:t>
            </w:r>
          </w:p>
        </w:tc>
        <w:tc>
          <w:tcPr>
            <w:tcW w:w="102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hint="eastAsia"/>
                <w:color w:val="000000"/>
                <w:kern w:val="2"/>
                <w:sz w:val="18"/>
                <w:szCs w:val="18"/>
                <w:lang w:val="zh-CN"/>
              </w:rPr>
              <w:t>电流</w:t>
            </w:r>
            <w:r>
              <w:rPr>
                <w:rFonts w:ascii="Times New Roman" w:hAnsi="Times New Roman" w:cs="Times New Roman"/>
                <w:color w:val="000000"/>
                <w:kern w:val="2"/>
                <w:sz w:val="18"/>
                <w:szCs w:val="18"/>
                <w:lang w:val="zh-CN"/>
              </w:rPr>
              <w:t>(A)</w:t>
            </w:r>
          </w:p>
        </w:tc>
        <w:tc>
          <w:tcPr>
            <w:tcW w:w="15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hint="eastAsia"/>
                <w:color w:val="000000"/>
                <w:kern w:val="2"/>
                <w:sz w:val="18"/>
                <w:szCs w:val="18"/>
                <w:lang w:val="zh-CN"/>
              </w:rPr>
              <w:t>导线</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hint="eastAsia"/>
                <w:color w:val="000000"/>
                <w:kern w:val="2"/>
                <w:sz w:val="18"/>
                <w:szCs w:val="18"/>
                <w:lang w:val="zh-CN"/>
              </w:rPr>
              <w:t>开关</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hint="eastAsia"/>
                <w:color w:val="000000"/>
                <w:kern w:val="2"/>
                <w:sz w:val="18"/>
                <w:szCs w:val="18"/>
                <w:lang w:val="zh-CN"/>
              </w:rPr>
              <w:t>漏电保护器</w:t>
            </w:r>
          </w:p>
        </w:tc>
      </w:tr>
      <w:tr>
        <w:tblPrEx>
          <w:tblW w:w="8565" w:type="dxa"/>
          <w:jc w:val="center"/>
          <w:tblLayout w:type="fixed"/>
          <w:tblCellMar>
            <w:top w:w="45" w:type="dxa"/>
            <w:left w:w="45" w:type="dxa"/>
            <w:bottom w:w="45" w:type="dxa"/>
            <w:right w:w="45" w:type="dxa"/>
          </w:tblCellMar>
        </w:tblPrEx>
        <w:trPr>
          <w:trHeight w:val="75"/>
          <w:jc w:val="center"/>
        </w:trPr>
        <w:tc>
          <w:tcPr>
            <w:tcW w:w="2705"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hint="eastAsia"/>
                <w:color w:val="000000"/>
                <w:kern w:val="2"/>
                <w:sz w:val="18"/>
                <w:szCs w:val="18"/>
                <w:lang w:val="zh-CN"/>
              </w:rPr>
              <w:t>焊机动力分箱</w:t>
            </w:r>
            <w:r>
              <w:rPr>
                <w:rFonts w:ascii="Times New Roman" w:hAnsi="Times New Roman" w:cs="Times New Roman"/>
                <w:color w:val="000000"/>
                <w:kern w:val="2"/>
                <w:sz w:val="18"/>
                <w:szCs w:val="18"/>
                <w:lang w:val="zh-CN"/>
              </w:rPr>
              <w:t>1</w:t>
            </w:r>
            <w:r>
              <w:rPr>
                <w:rFonts w:ascii="Times New Roman" w:hAnsi="Times New Roman" w:cs="Times New Roman" w:hint="eastAsia"/>
                <w:color w:val="000000"/>
                <w:kern w:val="2"/>
                <w:sz w:val="18"/>
                <w:szCs w:val="18"/>
                <w:lang w:val="zh-CN"/>
              </w:rPr>
              <w:t>至第</w:t>
            </w:r>
            <w:r>
              <w:rPr>
                <w:rFonts w:ascii="Times New Roman" w:hAnsi="Times New Roman" w:cs="Times New Roman"/>
                <w:color w:val="000000"/>
                <w:kern w:val="2"/>
                <w:sz w:val="18"/>
                <w:szCs w:val="18"/>
                <w:lang w:val="zh-CN"/>
              </w:rPr>
              <w:t>1</w:t>
            </w:r>
            <w:r>
              <w:rPr>
                <w:rFonts w:ascii="Times New Roman" w:hAnsi="Times New Roman" w:cs="Times New Roman" w:hint="eastAsia"/>
                <w:color w:val="000000"/>
                <w:kern w:val="2"/>
                <w:sz w:val="18"/>
                <w:szCs w:val="18"/>
                <w:lang w:val="zh-CN"/>
              </w:rPr>
              <w:t>组电机</w:t>
            </w:r>
            <w:r>
              <w:rPr>
                <w:rFonts w:ascii="Times New Roman" w:hAnsi="Times New Roman" w:cs="Times New Roman"/>
                <w:color w:val="000000"/>
                <w:kern w:val="2"/>
                <w:sz w:val="18"/>
                <w:szCs w:val="18"/>
                <w:lang w:val="zh-CN"/>
              </w:rPr>
              <w:t>(</w:t>
            </w:r>
            <w:r>
              <w:rPr>
                <w:rFonts w:ascii="Times New Roman" w:hAnsi="Times New Roman" w:cs="Times New Roman" w:hint="eastAsia"/>
                <w:color w:val="000000"/>
                <w:kern w:val="2"/>
                <w:sz w:val="18"/>
                <w:szCs w:val="18"/>
                <w:lang w:val="zh-CN"/>
              </w:rPr>
              <w:t>交流弧焊机</w:t>
            </w:r>
            <w:r>
              <w:rPr>
                <w:rFonts w:ascii="Times New Roman" w:hAnsi="Times New Roman" w:cs="Times New Roman"/>
                <w:color w:val="000000"/>
                <w:kern w:val="2"/>
                <w:sz w:val="18"/>
                <w:szCs w:val="18"/>
                <w:lang w:val="zh-CN"/>
              </w:rPr>
              <w:t>)</w:t>
            </w:r>
          </w:p>
        </w:tc>
        <w:tc>
          <w:tcPr>
            <w:tcW w:w="102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21.52</w:t>
            </w:r>
          </w:p>
        </w:tc>
        <w:tc>
          <w:tcPr>
            <w:tcW w:w="15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VV-3×10+2×6</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HR3-100/30</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DZ15LE-</w:t>
            </w:r>
            <w:r>
              <w:rPr>
                <w:rFonts w:ascii="Times New Roman" w:hAnsi="Times New Roman" w:cs="Times New Roman" w:hint="eastAsia"/>
                <w:color w:val="000000"/>
                <w:kern w:val="2"/>
                <w:sz w:val="18"/>
                <w:szCs w:val="18"/>
                <w:lang w:val="zh-CN"/>
              </w:rPr>
              <w:t>63</w:t>
            </w:r>
            <w:r>
              <w:rPr>
                <w:rFonts w:ascii="Times New Roman" w:hAnsi="Times New Roman" w:cs="Times New Roman"/>
                <w:color w:val="000000"/>
                <w:kern w:val="2"/>
                <w:sz w:val="18"/>
                <w:szCs w:val="18"/>
                <w:lang w:val="zh-CN"/>
              </w:rPr>
              <w:t>/30</w:t>
            </w:r>
          </w:p>
        </w:tc>
      </w:tr>
      <w:tr>
        <w:tblPrEx>
          <w:tblW w:w="8565" w:type="dxa"/>
          <w:jc w:val="center"/>
          <w:tblLayout w:type="fixed"/>
          <w:tblCellMar>
            <w:top w:w="45" w:type="dxa"/>
            <w:left w:w="45" w:type="dxa"/>
            <w:bottom w:w="45" w:type="dxa"/>
            <w:right w:w="45" w:type="dxa"/>
          </w:tblCellMar>
        </w:tblPrEx>
        <w:trPr>
          <w:trHeight w:val="75"/>
          <w:jc w:val="center"/>
        </w:trPr>
        <w:tc>
          <w:tcPr>
            <w:tcW w:w="2705"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hint="eastAsia"/>
                <w:color w:val="000000"/>
                <w:kern w:val="2"/>
                <w:sz w:val="18"/>
                <w:szCs w:val="18"/>
                <w:lang w:val="zh-CN"/>
              </w:rPr>
              <w:t>焊机动力分箱</w:t>
            </w:r>
            <w:r>
              <w:rPr>
                <w:rFonts w:ascii="Times New Roman" w:hAnsi="Times New Roman" w:cs="Times New Roman"/>
                <w:color w:val="000000"/>
                <w:kern w:val="2"/>
                <w:sz w:val="18"/>
                <w:szCs w:val="18"/>
                <w:lang w:val="zh-CN"/>
              </w:rPr>
              <w:t>1</w:t>
            </w:r>
            <w:r>
              <w:rPr>
                <w:rFonts w:ascii="Times New Roman" w:hAnsi="Times New Roman" w:cs="Times New Roman" w:hint="eastAsia"/>
                <w:color w:val="000000"/>
                <w:kern w:val="2"/>
                <w:sz w:val="18"/>
                <w:szCs w:val="18"/>
                <w:lang w:val="zh-CN"/>
              </w:rPr>
              <w:t>至第</w:t>
            </w:r>
            <w:r>
              <w:rPr>
                <w:rFonts w:ascii="Times New Roman" w:hAnsi="Times New Roman" w:cs="Times New Roman"/>
                <w:color w:val="000000"/>
                <w:kern w:val="2"/>
                <w:sz w:val="18"/>
                <w:szCs w:val="18"/>
                <w:lang w:val="zh-CN"/>
              </w:rPr>
              <w:t>2</w:t>
            </w:r>
            <w:r>
              <w:rPr>
                <w:rFonts w:ascii="Times New Roman" w:hAnsi="Times New Roman" w:cs="Times New Roman" w:hint="eastAsia"/>
                <w:color w:val="000000"/>
                <w:kern w:val="2"/>
                <w:sz w:val="18"/>
                <w:szCs w:val="18"/>
                <w:lang w:val="zh-CN"/>
              </w:rPr>
              <w:t>组电机</w:t>
            </w:r>
            <w:r>
              <w:rPr>
                <w:rFonts w:ascii="Times New Roman" w:hAnsi="Times New Roman" w:cs="Times New Roman"/>
                <w:color w:val="000000"/>
                <w:kern w:val="2"/>
                <w:sz w:val="18"/>
                <w:szCs w:val="18"/>
                <w:lang w:val="zh-CN"/>
              </w:rPr>
              <w:t>(</w:t>
            </w:r>
            <w:r>
              <w:rPr>
                <w:rFonts w:ascii="Times New Roman" w:hAnsi="Times New Roman" w:cs="Times New Roman" w:hint="eastAsia"/>
                <w:color w:val="000000"/>
                <w:kern w:val="2"/>
                <w:sz w:val="18"/>
                <w:szCs w:val="18"/>
                <w:lang w:val="zh-CN"/>
              </w:rPr>
              <w:t>交流弧焊机</w:t>
            </w:r>
            <w:r>
              <w:rPr>
                <w:rFonts w:ascii="Times New Roman" w:hAnsi="Times New Roman" w:cs="Times New Roman"/>
                <w:color w:val="000000"/>
                <w:kern w:val="2"/>
                <w:sz w:val="18"/>
                <w:szCs w:val="18"/>
                <w:lang w:val="zh-CN"/>
              </w:rPr>
              <w:t>)</w:t>
            </w:r>
          </w:p>
        </w:tc>
        <w:tc>
          <w:tcPr>
            <w:tcW w:w="102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21.52</w:t>
            </w:r>
          </w:p>
        </w:tc>
        <w:tc>
          <w:tcPr>
            <w:tcW w:w="15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VV-3×10+2×6</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HR3-100/30</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DZ15LE-</w:t>
            </w:r>
            <w:r>
              <w:rPr>
                <w:rFonts w:ascii="Times New Roman" w:hAnsi="Times New Roman" w:cs="Times New Roman" w:hint="eastAsia"/>
                <w:color w:val="000000"/>
                <w:kern w:val="2"/>
                <w:sz w:val="18"/>
                <w:szCs w:val="18"/>
                <w:lang w:val="zh-CN"/>
              </w:rPr>
              <w:t>63</w:t>
            </w:r>
            <w:r>
              <w:rPr>
                <w:rFonts w:ascii="Times New Roman" w:hAnsi="Times New Roman" w:cs="Times New Roman"/>
                <w:color w:val="000000"/>
                <w:kern w:val="2"/>
                <w:sz w:val="18"/>
                <w:szCs w:val="18"/>
                <w:lang w:val="zh-CN"/>
              </w:rPr>
              <w:t>/30</w:t>
            </w:r>
          </w:p>
        </w:tc>
      </w:tr>
      <w:tr>
        <w:tblPrEx>
          <w:tblW w:w="8565" w:type="dxa"/>
          <w:jc w:val="center"/>
          <w:tblLayout w:type="fixed"/>
          <w:tblCellMar>
            <w:top w:w="45" w:type="dxa"/>
            <w:left w:w="45" w:type="dxa"/>
            <w:bottom w:w="45" w:type="dxa"/>
            <w:right w:w="45" w:type="dxa"/>
          </w:tblCellMar>
        </w:tblPrEx>
        <w:trPr>
          <w:trHeight w:val="75"/>
          <w:jc w:val="center"/>
        </w:trPr>
        <w:tc>
          <w:tcPr>
            <w:tcW w:w="2705"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hint="eastAsia"/>
                <w:color w:val="000000"/>
                <w:kern w:val="2"/>
                <w:sz w:val="18"/>
                <w:szCs w:val="18"/>
                <w:lang w:val="zh-CN"/>
              </w:rPr>
              <w:t>焊机动力分箱</w:t>
            </w:r>
            <w:r>
              <w:rPr>
                <w:rFonts w:ascii="Times New Roman" w:hAnsi="Times New Roman" w:cs="Times New Roman"/>
                <w:color w:val="000000"/>
                <w:kern w:val="2"/>
                <w:sz w:val="18"/>
                <w:szCs w:val="18"/>
                <w:lang w:val="zh-CN"/>
              </w:rPr>
              <w:t>1</w:t>
            </w:r>
            <w:r>
              <w:rPr>
                <w:rFonts w:ascii="Times New Roman" w:hAnsi="Times New Roman" w:cs="Times New Roman" w:hint="eastAsia"/>
                <w:color w:val="000000"/>
                <w:kern w:val="2"/>
                <w:sz w:val="18"/>
                <w:szCs w:val="18"/>
                <w:lang w:val="zh-CN"/>
              </w:rPr>
              <w:t>至第</w:t>
            </w:r>
            <w:r>
              <w:rPr>
                <w:rFonts w:ascii="Times New Roman" w:hAnsi="Times New Roman" w:cs="Times New Roman"/>
                <w:color w:val="000000"/>
                <w:kern w:val="2"/>
                <w:sz w:val="18"/>
                <w:szCs w:val="18"/>
                <w:lang w:val="zh-CN"/>
              </w:rPr>
              <w:t>3</w:t>
            </w:r>
            <w:r>
              <w:rPr>
                <w:rFonts w:ascii="Times New Roman" w:hAnsi="Times New Roman" w:cs="Times New Roman" w:hint="eastAsia"/>
                <w:color w:val="000000"/>
                <w:kern w:val="2"/>
                <w:sz w:val="18"/>
                <w:szCs w:val="18"/>
                <w:lang w:val="zh-CN"/>
              </w:rPr>
              <w:t>组电机</w:t>
            </w:r>
            <w:r>
              <w:rPr>
                <w:rFonts w:ascii="Times New Roman" w:hAnsi="Times New Roman" w:cs="Times New Roman"/>
                <w:color w:val="000000"/>
                <w:kern w:val="2"/>
                <w:sz w:val="18"/>
                <w:szCs w:val="18"/>
                <w:lang w:val="zh-CN"/>
              </w:rPr>
              <w:t>(</w:t>
            </w:r>
            <w:r>
              <w:rPr>
                <w:rFonts w:ascii="Times New Roman" w:hAnsi="Times New Roman" w:cs="Times New Roman" w:hint="eastAsia"/>
                <w:color w:val="000000"/>
                <w:kern w:val="2"/>
                <w:sz w:val="18"/>
                <w:szCs w:val="18"/>
                <w:lang w:val="zh-CN"/>
              </w:rPr>
              <w:t>无齿锯</w:t>
            </w:r>
            <w:r>
              <w:rPr>
                <w:rFonts w:ascii="Times New Roman" w:hAnsi="Times New Roman" w:cs="Times New Roman"/>
                <w:color w:val="000000"/>
                <w:kern w:val="2"/>
                <w:sz w:val="18"/>
                <w:szCs w:val="18"/>
                <w:lang w:val="zh-CN"/>
              </w:rPr>
              <w:t>)</w:t>
            </w:r>
          </w:p>
        </w:tc>
        <w:tc>
          <w:tcPr>
            <w:tcW w:w="102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8.68</w:t>
            </w:r>
          </w:p>
        </w:tc>
        <w:tc>
          <w:tcPr>
            <w:tcW w:w="15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VV-3×10+2×6</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HR3-100/30</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DZ15LE-40/10</w:t>
            </w:r>
          </w:p>
        </w:tc>
      </w:tr>
      <w:tr>
        <w:tblPrEx>
          <w:tblW w:w="8565" w:type="dxa"/>
          <w:jc w:val="center"/>
          <w:tblLayout w:type="fixed"/>
          <w:tblCellMar>
            <w:top w:w="45" w:type="dxa"/>
            <w:left w:w="45" w:type="dxa"/>
            <w:bottom w:w="45" w:type="dxa"/>
            <w:right w:w="45" w:type="dxa"/>
          </w:tblCellMar>
        </w:tblPrEx>
        <w:trPr>
          <w:trHeight w:val="75"/>
          <w:jc w:val="center"/>
        </w:trPr>
        <w:tc>
          <w:tcPr>
            <w:tcW w:w="2705"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hint="eastAsia"/>
                <w:color w:val="000000"/>
                <w:kern w:val="2"/>
                <w:sz w:val="18"/>
                <w:szCs w:val="18"/>
                <w:lang w:val="zh-CN"/>
              </w:rPr>
              <w:t>焊机动力分箱</w:t>
            </w:r>
            <w:r>
              <w:rPr>
                <w:rFonts w:ascii="Times New Roman" w:hAnsi="Times New Roman" w:cs="Times New Roman"/>
                <w:color w:val="000000"/>
                <w:kern w:val="2"/>
                <w:sz w:val="18"/>
                <w:szCs w:val="18"/>
                <w:lang w:val="zh-CN"/>
              </w:rPr>
              <w:t>1</w:t>
            </w:r>
            <w:r>
              <w:rPr>
                <w:rFonts w:ascii="Times New Roman" w:hAnsi="Times New Roman" w:cs="Times New Roman" w:hint="eastAsia"/>
                <w:color w:val="000000"/>
                <w:kern w:val="2"/>
                <w:sz w:val="18"/>
                <w:szCs w:val="18"/>
                <w:lang w:val="zh-CN"/>
              </w:rPr>
              <w:t>至第</w:t>
            </w:r>
            <w:r>
              <w:rPr>
                <w:rFonts w:ascii="Times New Roman" w:hAnsi="Times New Roman" w:cs="Times New Roman"/>
                <w:color w:val="000000"/>
                <w:kern w:val="2"/>
                <w:sz w:val="18"/>
                <w:szCs w:val="18"/>
                <w:lang w:val="zh-CN"/>
              </w:rPr>
              <w:t>4</w:t>
            </w:r>
            <w:r>
              <w:rPr>
                <w:rFonts w:ascii="Times New Roman" w:hAnsi="Times New Roman" w:cs="Times New Roman" w:hint="eastAsia"/>
                <w:color w:val="000000"/>
                <w:kern w:val="2"/>
                <w:sz w:val="18"/>
                <w:szCs w:val="18"/>
                <w:lang w:val="zh-CN"/>
              </w:rPr>
              <w:t>组电机</w:t>
            </w:r>
            <w:r>
              <w:rPr>
                <w:rFonts w:ascii="Times New Roman" w:hAnsi="Times New Roman" w:cs="Times New Roman"/>
                <w:color w:val="000000"/>
                <w:kern w:val="2"/>
                <w:sz w:val="18"/>
                <w:szCs w:val="18"/>
                <w:lang w:val="zh-CN"/>
              </w:rPr>
              <w:t>(</w:t>
            </w:r>
            <w:r>
              <w:rPr>
                <w:rFonts w:ascii="Times New Roman" w:hAnsi="Times New Roman" w:cs="Times New Roman" w:hint="eastAsia"/>
                <w:color w:val="000000"/>
                <w:kern w:val="2"/>
                <w:sz w:val="18"/>
                <w:szCs w:val="18"/>
                <w:lang w:val="zh-CN"/>
              </w:rPr>
              <w:t>交流弧焊机</w:t>
            </w:r>
            <w:r>
              <w:rPr>
                <w:rFonts w:ascii="Times New Roman" w:hAnsi="Times New Roman" w:cs="Times New Roman"/>
                <w:color w:val="000000"/>
                <w:kern w:val="2"/>
                <w:sz w:val="18"/>
                <w:szCs w:val="18"/>
                <w:lang w:val="zh-CN"/>
              </w:rPr>
              <w:t>)</w:t>
            </w:r>
          </w:p>
        </w:tc>
        <w:tc>
          <w:tcPr>
            <w:tcW w:w="102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21.52</w:t>
            </w:r>
          </w:p>
        </w:tc>
        <w:tc>
          <w:tcPr>
            <w:tcW w:w="15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VV-3×10+2×6</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HR3-100/30</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DZ15LE-</w:t>
            </w:r>
            <w:r>
              <w:rPr>
                <w:rFonts w:ascii="Times New Roman" w:hAnsi="Times New Roman" w:cs="Times New Roman" w:hint="eastAsia"/>
                <w:color w:val="000000"/>
                <w:kern w:val="2"/>
                <w:sz w:val="18"/>
                <w:szCs w:val="18"/>
                <w:lang w:val="zh-CN"/>
              </w:rPr>
              <w:t>63</w:t>
            </w:r>
            <w:r>
              <w:rPr>
                <w:rFonts w:ascii="Times New Roman" w:hAnsi="Times New Roman" w:cs="Times New Roman"/>
                <w:color w:val="000000"/>
                <w:kern w:val="2"/>
                <w:sz w:val="18"/>
                <w:szCs w:val="18"/>
                <w:lang w:val="zh-CN"/>
              </w:rPr>
              <w:t>/30</w:t>
            </w:r>
          </w:p>
        </w:tc>
      </w:tr>
      <w:tr>
        <w:tblPrEx>
          <w:tblW w:w="8565" w:type="dxa"/>
          <w:jc w:val="center"/>
          <w:tblLayout w:type="fixed"/>
          <w:tblCellMar>
            <w:top w:w="45" w:type="dxa"/>
            <w:left w:w="45" w:type="dxa"/>
            <w:bottom w:w="45" w:type="dxa"/>
            <w:right w:w="45" w:type="dxa"/>
          </w:tblCellMar>
        </w:tblPrEx>
        <w:trPr>
          <w:trHeight w:val="75"/>
          <w:jc w:val="center"/>
        </w:trPr>
        <w:tc>
          <w:tcPr>
            <w:tcW w:w="2705"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1</w:t>
            </w:r>
            <w:r>
              <w:rPr>
                <w:rFonts w:ascii="Times New Roman" w:hAnsi="Times New Roman" w:cs="Times New Roman" w:hint="eastAsia"/>
                <w:color w:val="000000"/>
                <w:kern w:val="2"/>
                <w:sz w:val="18"/>
                <w:szCs w:val="18"/>
                <w:lang w:val="zh-CN"/>
              </w:rPr>
              <w:t>号干线焊机动力分箱</w:t>
            </w:r>
            <w:r>
              <w:rPr>
                <w:rFonts w:ascii="Times New Roman" w:hAnsi="Times New Roman" w:cs="Times New Roman"/>
                <w:color w:val="000000"/>
                <w:kern w:val="2"/>
                <w:sz w:val="18"/>
                <w:szCs w:val="18"/>
                <w:lang w:val="zh-CN"/>
              </w:rPr>
              <w:t>1</w:t>
            </w:r>
          </w:p>
        </w:tc>
        <w:tc>
          <w:tcPr>
            <w:tcW w:w="102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59.47</w:t>
            </w:r>
          </w:p>
        </w:tc>
        <w:tc>
          <w:tcPr>
            <w:tcW w:w="15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VV-3×</w:t>
            </w:r>
            <w:r>
              <w:rPr>
                <w:rFonts w:ascii="Times New Roman" w:hAnsi="Times New Roman" w:cs="Times New Roman" w:hint="eastAsia"/>
                <w:color w:val="000000"/>
                <w:kern w:val="2"/>
                <w:sz w:val="18"/>
                <w:szCs w:val="18"/>
                <w:lang w:val="zh-CN"/>
              </w:rPr>
              <w:t>25</w:t>
            </w:r>
            <w:r>
              <w:rPr>
                <w:rFonts w:ascii="Times New Roman" w:hAnsi="Times New Roman" w:cs="Times New Roman"/>
                <w:color w:val="000000"/>
                <w:kern w:val="2"/>
                <w:sz w:val="18"/>
                <w:szCs w:val="18"/>
                <w:lang w:val="zh-CN"/>
              </w:rPr>
              <w:t>+2×10</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HR3-1</w:t>
            </w:r>
            <w:r>
              <w:rPr>
                <w:rFonts w:ascii="Times New Roman" w:hAnsi="Times New Roman" w:cs="Times New Roman" w:hint="eastAsia"/>
                <w:color w:val="000000"/>
                <w:kern w:val="2"/>
                <w:sz w:val="18"/>
                <w:szCs w:val="18"/>
                <w:lang w:val="zh-CN"/>
              </w:rPr>
              <w:t>60</w:t>
            </w:r>
            <w:r>
              <w:rPr>
                <w:rFonts w:ascii="Times New Roman" w:hAnsi="Times New Roman" w:cs="Times New Roman"/>
                <w:color w:val="000000"/>
                <w:kern w:val="2"/>
                <w:sz w:val="18"/>
                <w:szCs w:val="18"/>
                <w:lang w:val="zh-CN"/>
              </w:rPr>
              <w:t>/</w:t>
            </w:r>
            <w:r>
              <w:rPr>
                <w:rFonts w:ascii="Times New Roman" w:hAnsi="Times New Roman" w:cs="Times New Roman" w:hint="eastAsia"/>
                <w:color w:val="000000"/>
                <w:kern w:val="2"/>
                <w:sz w:val="18"/>
                <w:szCs w:val="18"/>
                <w:lang w:val="zh-CN"/>
              </w:rPr>
              <w:t>10</w:t>
            </w:r>
            <w:r>
              <w:rPr>
                <w:rFonts w:ascii="Times New Roman" w:hAnsi="Times New Roman" w:cs="Times New Roman"/>
                <w:color w:val="000000"/>
                <w:kern w:val="2"/>
                <w:sz w:val="18"/>
                <w:szCs w:val="18"/>
                <w:lang w:val="zh-CN"/>
              </w:rPr>
              <w:t>0</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DZ15LE-</w:t>
            </w:r>
            <w:r>
              <w:rPr>
                <w:rFonts w:ascii="Times New Roman" w:hAnsi="Times New Roman" w:cs="Times New Roman" w:hint="eastAsia"/>
                <w:color w:val="000000"/>
                <w:kern w:val="2"/>
                <w:sz w:val="18"/>
                <w:szCs w:val="18"/>
                <w:lang w:val="zh-CN"/>
              </w:rPr>
              <w:t>160</w:t>
            </w:r>
            <w:r>
              <w:rPr>
                <w:rFonts w:ascii="Times New Roman" w:hAnsi="Times New Roman" w:cs="Times New Roman"/>
                <w:color w:val="000000"/>
                <w:kern w:val="2"/>
                <w:sz w:val="18"/>
                <w:szCs w:val="18"/>
                <w:lang w:val="zh-CN"/>
              </w:rPr>
              <w:t>/</w:t>
            </w:r>
            <w:r>
              <w:rPr>
                <w:rFonts w:ascii="Times New Roman" w:hAnsi="Times New Roman" w:cs="Times New Roman" w:hint="eastAsia"/>
                <w:color w:val="000000"/>
                <w:kern w:val="2"/>
                <w:sz w:val="18"/>
                <w:szCs w:val="18"/>
                <w:lang w:val="zh-CN"/>
              </w:rPr>
              <w:t>100</w:t>
            </w:r>
          </w:p>
        </w:tc>
      </w:tr>
    </w:tbl>
    <w:p>
      <w:pPr>
        <w:spacing w:before="0" w:after="0" w:line="360" w:lineRule="auto"/>
        <w:rPr>
          <w:rFonts w:ascii="Times New Roman" w:hAnsi="Times New Roman" w:cs="Times New Roman"/>
          <w:b/>
          <w:bCs/>
          <w:color w:val="000000"/>
          <w:sz w:val="24"/>
          <w:szCs w:val="24"/>
          <w:lang w:val="zh-CN"/>
        </w:rPr>
      </w:pPr>
      <w:r>
        <w:rPr>
          <w:rFonts w:ascii="Times New Roman" w:hAnsi="Times New Roman" w:cs="Times New Roman"/>
          <w:b/>
          <w:bCs/>
          <w:color w:val="000000"/>
          <w:sz w:val="24"/>
          <w:szCs w:val="24"/>
          <w:lang w:val="zh-CN"/>
        </w:rPr>
        <w:t xml:space="preserve">   (1)</w:t>
      </w:r>
      <w:r>
        <w:rPr>
          <w:rFonts w:ascii="Times New Roman" w:hAnsi="Times New Roman" w:cs="Times New Roman" w:hint="eastAsia"/>
          <w:b/>
          <w:bCs/>
          <w:color w:val="000000"/>
          <w:sz w:val="24"/>
          <w:szCs w:val="24"/>
          <w:lang w:val="zh-CN"/>
        </w:rPr>
        <w:t>、交流弧焊机开关箱至交流弧焊机导线截面及开关箱内电气设备选择</w:t>
      </w:r>
      <w:r>
        <w:rPr>
          <w:rFonts w:ascii="Times New Roman" w:hAnsi="Times New Roman" w:cs="Times New Roman"/>
          <w:b/>
          <w:bCs/>
          <w:color w:val="000000"/>
          <w:sz w:val="24"/>
          <w:szCs w:val="24"/>
          <w:lang w:val="zh-CN"/>
        </w:rPr>
        <w:t>(</w:t>
      </w:r>
      <w:r>
        <w:rPr>
          <w:rFonts w:ascii="Times New Roman" w:hAnsi="Times New Roman" w:cs="Times New Roman" w:hint="eastAsia"/>
          <w:b/>
          <w:bCs/>
          <w:color w:val="000000"/>
          <w:sz w:val="24"/>
          <w:szCs w:val="24"/>
          <w:lang w:val="zh-CN"/>
        </w:rPr>
        <w:t>开关箱以下用电器启动后需要系数取</w:t>
      </w:r>
      <w:r>
        <w:rPr>
          <w:rFonts w:ascii="Times New Roman" w:hAnsi="Times New Roman" w:cs="Times New Roman"/>
          <w:b/>
          <w:bCs/>
          <w:color w:val="000000"/>
          <w:sz w:val="24"/>
          <w:szCs w:val="24"/>
          <w:lang w:val="zh-CN"/>
        </w:rPr>
        <w:t>1):</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i)</w:t>
      </w:r>
      <w:r>
        <w:rPr>
          <w:rFonts w:ascii="Times New Roman" w:hAnsi="Times New Roman" w:cs="Times New Roman" w:hint="eastAsia"/>
          <w:color w:val="000000"/>
          <w:sz w:val="24"/>
          <w:szCs w:val="24"/>
          <w:lang w:val="zh-CN"/>
        </w:rPr>
        <w:t>计算电流</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Kx=1</w:t>
      </w:r>
      <w:r>
        <w:rPr>
          <w:rFonts w:ascii="Times New Roman" w:hAnsi="Times New Roman" w:cs="Times New Roman" w:hint="eastAsia"/>
          <w:color w:val="000000"/>
          <w:sz w:val="24"/>
          <w:szCs w:val="24"/>
          <w:lang w:val="zh-CN"/>
        </w:rPr>
        <w:t>，</w:t>
      </w:r>
      <w:r>
        <w:rPr>
          <w:rFonts w:ascii="Times New Roman" w:hAnsi="Times New Roman" w:cs="Times New Roman"/>
          <w:color w:val="000000"/>
          <w:sz w:val="24"/>
          <w:szCs w:val="24"/>
          <w:lang w:val="zh-CN"/>
        </w:rPr>
        <w:t>Cosφ=0.6</w:t>
      </w:r>
      <w:r>
        <w:rPr>
          <w:rFonts w:ascii="Times New Roman" w:hAnsi="Times New Roman" w:cs="Times New Roman" w:hint="eastAsia"/>
          <w:color w:val="000000"/>
          <w:sz w:val="24"/>
          <w:szCs w:val="24"/>
          <w:lang w:val="zh-CN"/>
        </w:rPr>
        <w:t>，</w:t>
      </w:r>
      <w:r>
        <w:rPr>
          <w:rFonts w:ascii="Times New Roman" w:hAnsi="Times New Roman" w:cs="Times New Roman"/>
          <w:color w:val="000000"/>
          <w:sz w:val="24"/>
          <w:szCs w:val="24"/>
          <w:lang w:val="zh-CN"/>
        </w:rPr>
        <w:t>tgφ=1.33</w:t>
      </w:r>
    </w:p>
    <w:p>
      <w:pPr>
        <w:spacing w:before="0" w:after="0" w:line="360" w:lineRule="auto"/>
        <w:rPr>
          <w:rFonts w:ascii="Times New Roman" w:hAnsi="Times New Roman" w:cs="Times New Roman"/>
          <w:color w:val="000000"/>
          <w:sz w:val="24"/>
          <w:szCs w:val="24"/>
          <w:lang w:val="zh-CN"/>
        </w:rPr>
        <w:sectPr>
          <w:footerReference w:type="default" r:id="rId14"/>
          <w:type w:val="nextPage"/>
          <w:pgSz w:w="12240" w:h="15840"/>
          <w:pgMar w:top="1134" w:right="1134" w:bottom="1134" w:left="1417" w:header="720" w:footer="720" w:gutter="0"/>
          <w:pgNumType w:start="9"/>
          <w:cols w:num="1" w:space="0"/>
          <w:titlePg w:val="0"/>
        </w:sectPr>
      </w:pPr>
      <w:r>
        <w:rPr>
          <w:rFonts w:ascii="Times New Roman" w:hAnsi="Times New Roman" w:cs="Times New Roman"/>
          <w:color w:val="000000"/>
          <w:sz w:val="24"/>
          <w:szCs w:val="24"/>
          <w:lang w:val="zh-CN"/>
        </w:rPr>
        <w:t xml:space="preserve">    I</w:t>
      </w:r>
      <w:r>
        <w:rPr>
          <w:rFonts w:ascii="Times New Roman" w:hAnsi="Times New Roman" w:cs="Times New Roman"/>
          <w:color w:val="000000"/>
          <w:sz w:val="24"/>
          <w:szCs w:val="24"/>
          <w:vertAlign w:val="subscript"/>
          <w:lang w:val="zh-CN"/>
        </w:rPr>
        <w:t>js</w:t>
      </w:r>
      <w:r>
        <w:rPr>
          <w:rFonts w:ascii="Times New Roman" w:hAnsi="Times New Roman" w:cs="Times New Roman"/>
          <w:color w:val="000000"/>
          <w:sz w:val="24"/>
          <w:szCs w:val="24"/>
          <w:lang w:val="zh-CN"/>
        </w:rPr>
        <w:t>=K</w:t>
      </w:r>
      <w:r>
        <w:rPr>
          <w:rFonts w:ascii="Times New Roman" w:hAnsi="Times New Roman" w:cs="Times New Roman"/>
          <w:color w:val="000000"/>
          <w:sz w:val="24"/>
          <w:szCs w:val="24"/>
          <w:vertAlign w:val="subscript"/>
          <w:lang w:val="zh-CN"/>
        </w:rPr>
        <w:t>x</w:t>
      </w:r>
      <w:r>
        <w:rPr>
          <w:rFonts w:ascii="Times New Roman" w:hAnsi="Times New Roman" w:cs="Times New Roman"/>
          <w:color w:val="000000"/>
          <w:sz w:val="24"/>
          <w:szCs w:val="24"/>
          <w:lang w:val="zh-CN"/>
        </w:rPr>
        <w:t>×P</w:t>
      </w:r>
      <w:r>
        <w:rPr>
          <w:rFonts w:ascii="Times New Roman" w:hAnsi="Times New Roman" w:cs="Times New Roman"/>
          <w:color w:val="000000"/>
          <w:sz w:val="24"/>
          <w:szCs w:val="24"/>
          <w:vertAlign w:val="subscript"/>
          <w:lang w:val="zh-CN"/>
        </w:rPr>
        <w:t>e</w:t>
      </w:r>
      <w:r>
        <w:rPr>
          <w:rFonts w:ascii="Times New Roman" w:hAnsi="Times New Roman" w:cs="Times New Roman"/>
          <w:color w:val="000000"/>
          <w:sz w:val="24"/>
          <w:szCs w:val="24"/>
          <w:lang w:val="zh-CN"/>
        </w:rPr>
        <w:t>/(1.732×U</w:t>
      </w:r>
      <w:r>
        <w:rPr>
          <w:rFonts w:ascii="Times New Roman" w:hAnsi="Times New Roman" w:cs="Times New Roman"/>
          <w:color w:val="000000"/>
          <w:sz w:val="24"/>
          <w:szCs w:val="24"/>
          <w:vertAlign w:val="subscript"/>
          <w:lang w:val="zh-CN"/>
        </w:rPr>
        <w:t>e</w:t>
      </w:r>
      <w:r>
        <w:rPr>
          <w:rFonts w:ascii="Times New Roman" w:hAnsi="Times New Roman" w:cs="Times New Roman"/>
          <w:color w:val="000000"/>
          <w:sz w:val="24"/>
          <w:szCs w:val="24"/>
          <w:lang w:val="zh-CN"/>
        </w:rPr>
        <w:t>×Cosφ)=1×8.5/(1.732×0.38×0.6)=21.52A</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ii)</w:t>
      </w:r>
      <w:r>
        <w:rPr>
          <w:rFonts w:ascii="Times New Roman" w:hAnsi="Times New Roman" w:cs="Times New Roman" w:hint="eastAsia"/>
          <w:color w:val="000000"/>
          <w:sz w:val="24"/>
          <w:szCs w:val="24"/>
          <w:lang w:val="zh-CN"/>
        </w:rPr>
        <w:t>选择导线</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w:t>
      </w:r>
      <w:r>
        <w:rPr>
          <w:rFonts w:ascii="Times New Roman" w:hAnsi="Times New Roman" w:cs="Times New Roman" w:hint="eastAsia"/>
          <w:color w:val="000000"/>
          <w:sz w:val="24"/>
          <w:szCs w:val="24"/>
          <w:lang w:val="zh-CN"/>
        </w:rPr>
        <w:t>选择</w:t>
      </w:r>
      <w:r>
        <w:rPr>
          <w:rFonts w:ascii="Times New Roman" w:hAnsi="Times New Roman" w:cs="Times New Roman"/>
          <w:color w:val="000000"/>
          <w:sz w:val="24"/>
          <w:szCs w:val="24"/>
          <w:lang w:val="zh-CN"/>
        </w:rPr>
        <w:t>VV-3×10+2×6</w:t>
      </w:r>
      <w:r>
        <w:rPr>
          <w:rFonts w:ascii="Times New Roman" w:hAnsi="Times New Roman" w:cs="Times New Roman" w:hint="eastAsia"/>
          <w:color w:val="000000"/>
          <w:sz w:val="24"/>
          <w:szCs w:val="24"/>
          <w:lang w:val="zh-CN"/>
        </w:rPr>
        <w:t>，空气明敷</w:t>
      </w:r>
      <w:r>
        <w:rPr>
          <w:rFonts w:ascii="Times New Roman" w:hAnsi="Times New Roman" w:cs="Times New Roman"/>
          <w:color w:val="000000"/>
          <w:sz w:val="24"/>
          <w:szCs w:val="24"/>
          <w:lang w:val="zh-CN"/>
        </w:rPr>
        <w:t>/</w:t>
      </w:r>
      <w:r>
        <w:rPr>
          <w:rFonts w:ascii="Times New Roman" w:hAnsi="Times New Roman" w:cs="Times New Roman" w:hint="eastAsia"/>
          <w:color w:val="000000"/>
          <w:sz w:val="24"/>
          <w:szCs w:val="24"/>
          <w:lang w:val="zh-CN"/>
        </w:rPr>
        <w:t>架空线路时其安全载流量为</w:t>
      </w:r>
      <w:r>
        <w:rPr>
          <w:rFonts w:ascii="Times New Roman" w:hAnsi="Times New Roman" w:cs="Times New Roman"/>
          <w:color w:val="000000"/>
          <w:sz w:val="24"/>
          <w:szCs w:val="24"/>
          <w:lang w:val="zh-CN"/>
        </w:rPr>
        <w:t>53A</w:t>
      </w:r>
      <w:r>
        <w:rPr>
          <w:rFonts w:ascii="Times New Roman" w:hAnsi="Times New Roman" w:cs="Times New Roman" w:hint="eastAsia"/>
          <w:color w:val="000000"/>
          <w:sz w:val="24"/>
          <w:szCs w:val="24"/>
          <w:lang w:val="zh-CN"/>
        </w:rPr>
        <w:t>。室外架空铜芯导线按机械强度的最小截面为</w:t>
      </w:r>
      <w:r>
        <w:rPr>
          <w:rFonts w:ascii="Times New Roman" w:hAnsi="Times New Roman" w:cs="Times New Roman"/>
          <w:color w:val="000000"/>
          <w:sz w:val="24"/>
          <w:szCs w:val="24"/>
          <w:lang w:val="zh-CN"/>
        </w:rPr>
        <w:t>10mm</w:t>
      </w:r>
      <w:r>
        <w:rPr>
          <w:rFonts w:ascii="Times New Roman" w:hAnsi="Times New Roman" w:cs="Times New Roman"/>
          <w:color w:val="000000"/>
          <w:sz w:val="24"/>
          <w:szCs w:val="24"/>
          <w:vertAlign w:val="superscript"/>
          <w:lang w:val="zh-CN"/>
        </w:rPr>
        <w:t>2</w:t>
      </w:r>
      <w:r>
        <w:rPr>
          <w:rFonts w:ascii="Times New Roman" w:hAnsi="Times New Roman" w:cs="Times New Roman" w:hint="eastAsia"/>
          <w:color w:val="000000"/>
          <w:sz w:val="24"/>
          <w:szCs w:val="24"/>
          <w:lang w:val="zh-CN"/>
        </w:rPr>
        <w:t>，满足要求。</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iii)</w:t>
      </w:r>
      <w:r>
        <w:rPr>
          <w:rFonts w:ascii="Times New Roman" w:hAnsi="Times New Roman" w:cs="Times New Roman" w:hint="eastAsia"/>
          <w:color w:val="000000"/>
          <w:sz w:val="24"/>
          <w:szCs w:val="24"/>
          <w:lang w:val="zh-CN"/>
        </w:rPr>
        <w:t>选择电气设备</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w:t>
      </w:r>
      <w:r>
        <w:rPr>
          <w:rFonts w:ascii="Times New Roman" w:hAnsi="Times New Roman" w:cs="Times New Roman" w:hint="eastAsia"/>
          <w:color w:val="000000"/>
          <w:sz w:val="24"/>
          <w:szCs w:val="24"/>
          <w:lang w:val="zh-CN"/>
        </w:rPr>
        <w:t>选择开关箱内隔离开关为</w:t>
      </w:r>
      <w:r>
        <w:rPr>
          <w:rFonts w:ascii="Times New Roman" w:hAnsi="Times New Roman" w:cs="Times New Roman"/>
          <w:color w:val="000000"/>
          <w:sz w:val="24"/>
          <w:szCs w:val="24"/>
          <w:lang w:val="zh-CN"/>
        </w:rPr>
        <w:t xml:space="preserve">HR3-100/30 </w:t>
      </w:r>
      <w:r>
        <w:rPr>
          <w:rFonts w:ascii="Times New Roman" w:hAnsi="Times New Roman" w:cs="Times New Roman" w:hint="eastAsia"/>
          <w:color w:val="000000"/>
          <w:sz w:val="24"/>
          <w:szCs w:val="24"/>
          <w:lang w:val="zh-CN"/>
        </w:rPr>
        <w:t>，其熔体额定电流为</w:t>
      </w:r>
      <w:r>
        <w:rPr>
          <w:rFonts w:ascii="Times New Roman" w:hAnsi="Times New Roman" w:cs="Times New Roman"/>
          <w:color w:val="000000"/>
          <w:sz w:val="24"/>
          <w:szCs w:val="24"/>
          <w:lang w:val="zh-CN"/>
        </w:rPr>
        <w:t>Ir=30A</w:t>
      </w:r>
      <w:r>
        <w:rPr>
          <w:rFonts w:ascii="Times New Roman" w:hAnsi="Times New Roman" w:cs="Times New Roman" w:hint="eastAsia"/>
          <w:color w:val="000000"/>
          <w:sz w:val="24"/>
          <w:szCs w:val="24"/>
          <w:lang w:val="zh-CN"/>
        </w:rPr>
        <w:t>，漏电保护器为</w:t>
      </w:r>
      <w:r>
        <w:rPr>
          <w:rFonts w:ascii="Times New Roman" w:hAnsi="Times New Roman" w:cs="Times New Roman"/>
          <w:color w:val="000000"/>
          <w:sz w:val="24"/>
          <w:szCs w:val="24"/>
          <w:lang w:val="zh-CN"/>
        </w:rPr>
        <w:t>DZ15LE-40/30</w:t>
      </w:r>
      <w:r>
        <w:rPr>
          <w:rFonts w:ascii="Times New Roman" w:hAnsi="Times New Roman" w:cs="Times New Roman" w:hint="eastAsia"/>
          <w:color w:val="000000"/>
          <w:sz w:val="24"/>
          <w:szCs w:val="24"/>
          <w:lang w:val="zh-CN"/>
        </w:rPr>
        <w:t>。</w:t>
      </w:r>
    </w:p>
    <w:p>
      <w:pPr>
        <w:spacing w:before="0" w:after="0" w:line="360" w:lineRule="auto"/>
        <w:rPr>
          <w:rFonts w:ascii="Times New Roman" w:hAnsi="Times New Roman" w:cs="Times New Roman"/>
          <w:b/>
          <w:bCs/>
          <w:color w:val="000000"/>
          <w:sz w:val="24"/>
          <w:szCs w:val="24"/>
          <w:lang w:val="zh-CN"/>
        </w:rPr>
      </w:pPr>
      <w:r>
        <w:rPr>
          <w:rFonts w:ascii="Times New Roman" w:hAnsi="Times New Roman" w:cs="Times New Roman"/>
          <w:b/>
          <w:bCs/>
          <w:color w:val="000000"/>
          <w:sz w:val="24"/>
          <w:szCs w:val="24"/>
          <w:lang w:val="zh-CN"/>
        </w:rPr>
        <w:t xml:space="preserve">   (2)</w:t>
      </w:r>
      <w:r>
        <w:rPr>
          <w:rFonts w:ascii="Times New Roman" w:hAnsi="Times New Roman" w:cs="Times New Roman" w:hint="eastAsia"/>
          <w:b/>
          <w:bCs/>
          <w:color w:val="000000"/>
          <w:sz w:val="24"/>
          <w:szCs w:val="24"/>
          <w:lang w:val="zh-CN"/>
        </w:rPr>
        <w:t>、交流弧焊机开关箱至交流弧焊机导线截面及开关箱内电气设备选择</w:t>
      </w:r>
      <w:r>
        <w:rPr>
          <w:rFonts w:ascii="Times New Roman" w:hAnsi="Times New Roman" w:cs="Times New Roman"/>
          <w:b/>
          <w:bCs/>
          <w:color w:val="000000"/>
          <w:sz w:val="24"/>
          <w:szCs w:val="24"/>
          <w:lang w:val="zh-CN"/>
        </w:rPr>
        <w:t>(</w:t>
      </w:r>
      <w:r>
        <w:rPr>
          <w:rFonts w:ascii="Times New Roman" w:hAnsi="Times New Roman" w:cs="Times New Roman" w:hint="eastAsia"/>
          <w:b/>
          <w:bCs/>
          <w:color w:val="000000"/>
          <w:sz w:val="24"/>
          <w:szCs w:val="24"/>
          <w:lang w:val="zh-CN"/>
        </w:rPr>
        <w:t>开关箱以下用电器启动后需要系数取</w:t>
      </w:r>
      <w:r>
        <w:rPr>
          <w:rFonts w:ascii="Times New Roman" w:hAnsi="Times New Roman" w:cs="Times New Roman"/>
          <w:b/>
          <w:bCs/>
          <w:color w:val="000000"/>
          <w:sz w:val="24"/>
          <w:szCs w:val="24"/>
          <w:lang w:val="zh-CN"/>
        </w:rPr>
        <w:t>1):</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i)</w:t>
      </w:r>
      <w:r>
        <w:rPr>
          <w:rFonts w:ascii="Times New Roman" w:hAnsi="Times New Roman" w:cs="Times New Roman" w:hint="eastAsia"/>
          <w:color w:val="000000"/>
          <w:sz w:val="24"/>
          <w:szCs w:val="24"/>
          <w:lang w:val="zh-CN"/>
        </w:rPr>
        <w:t>计算电流</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Kx=1</w:t>
      </w:r>
      <w:r>
        <w:rPr>
          <w:rFonts w:ascii="Times New Roman" w:hAnsi="Times New Roman" w:cs="Times New Roman" w:hint="eastAsia"/>
          <w:color w:val="000000"/>
          <w:sz w:val="24"/>
          <w:szCs w:val="24"/>
          <w:lang w:val="zh-CN"/>
        </w:rPr>
        <w:t>，</w:t>
      </w:r>
      <w:r>
        <w:rPr>
          <w:rFonts w:ascii="Times New Roman" w:hAnsi="Times New Roman" w:cs="Times New Roman"/>
          <w:color w:val="000000"/>
          <w:sz w:val="24"/>
          <w:szCs w:val="24"/>
          <w:lang w:val="zh-CN"/>
        </w:rPr>
        <w:t>Cosφ=0.6</w:t>
      </w:r>
      <w:r>
        <w:rPr>
          <w:rFonts w:ascii="Times New Roman" w:hAnsi="Times New Roman" w:cs="Times New Roman" w:hint="eastAsia"/>
          <w:color w:val="000000"/>
          <w:sz w:val="24"/>
          <w:szCs w:val="24"/>
          <w:lang w:val="zh-CN"/>
        </w:rPr>
        <w:t>，</w:t>
      </w:r>
      <w:r>
        <w:rPr>
          <w:rFonts w:ascii="Times New Roman" w:hAnsi="Times New Roman" w:cs="Times New Roman"/>
          <w:color w:val="000000"/>
          <w:sz w:val="24"/>
          <w:szCs w:val="24"/>
          <w:lang w:val="zh-CN"/>
        </w:rPr>
        <w:t>tgφ=1.33</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I</w:t>
      </w:r>
      <w:r>
        <w:rPr>
          <w:rFonts w:ascii="Times New Roman" w:hAnsi="Times New Roman" w:cs="Times New Roman"/>
          <w:color w:val="000000"/>
          <w:sz w:val="24"/>
          <w:szCs w:val="24"/>
          <w:vertAlign w:val="subscript"/>
          <w:lang w:val="zh-CN"/>
        </w:rPr>
        <w:t>js</w:t>
      </w:r>
      <w:r>
        <w:rPr>
          <w:rFonts w:ascii="Times New Roman" w:hAnsi="Times New Roman" w:cs="Times New Roman"/>
          <w:color w:val="000000"/>
          <w:sz w:val="24"/>
          <w:szCs w:val="24"/>
          <w:lang w:val="zh-CN"/>
        </w:rPr>
        <w:t>=K</w:t>
      </w:r>
      <w:r>
        <w:rPr>
          <w:rFonts w:ascii="Times New Roman" w:hAnsi="Times New Roman" w:cs="Times New Roman"/>
          <w:color w:val="000000"/>
          <w:sz w:val="24"/>
          <w:szCs w:val="24"/>
          <w:vertAlign w:val="subscript"/>
          <w:lang w:val="zh-CN"/>
        </w:rPr>
        <w:t>x</w:t>
      </w:r>
      <w:r>
        <w:rPr>
          <w:rFonts w:ascii="Times New Roman" w:hAnsi="Times New Roman" w:cs="Times New Roman"/>
          <w:color w:val="000000"/>
          <w:sz w:val="24"/>
          <w:szCs w:val="24"/>
          <w:lang w:val="zh-CN"/>
        </w:rPr>
        <w:t>×P</w:t>
      </w:r>
      <w:r>
        <w:rPr>
          <w:rFonts w:ascii="Times New Roman" w:hAnsi="Times New Roman" w:cs="Times New Roman"/>
          <w:color w:val="000000"/>
          <w:sz w:val="24"/>
          <w:szCs w:val="24"/>
          <w:vertAlign w:val="subscript"/>
          <w:lang w:val="zh-CN"/>
        </w:rPr>
        <w:t>e</w:t>
      </w:r>
      <w:r>
        <w:rPr>
          <w:rFonts w:ascii="Times New Roman" w:hAnsi="Times New Roman" w:cs="Times New Roman"/>
          <w:color w:val="000000"/>
          <w:sz w:val="24"/>
          <w:szCs w:val="24"/>
          <w:lang w:val="zh-CN"/>
        </w:rPr>
        <w:t>/(1.732×U</w:t>
      </w:r>
      <w:r>
        <w:rPr>
          <w:rFonts w:ascii="Times New Roman" w:hAnsi="Times New Roman" w:cs="Times New Roman"/>
          <w:color w:val="000000"/>
          <w:sz w:val="24"/>
          <w:szCs w:val="24"/>
          <w:vertAlign w:val="subscript"/>
          <w:lang w:val="zh-CN"/>
        </w:rPr>
        <w:t>e</w:t>
      </w:r>
      <w:r>
        <w:rPr>
          <w:rFonts w:ascii="Times New Roman" w:hAnsi="Times New Roman" w:cs="Times New Roman"/>
          <w:color w:val="000000"/>
          <w:sz w:val="24"/>
          <w:szCs w:val="24"/>
          <w:lang w:val="zh-CN"/>
        </w:rPr>
        <w:t>×Cosφ)=1×8.5/(1.732×0.38×0.6)=21.52A</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ii)</w:t>
      </w:r>
      <w:r>
        <w:rPr>
          <w:rFonts w:ascii="Times New Roman" w:hAnsi="Times New Roman" w:cs="Times New Roman" w:hint="eastAsia"/>
          <w:color w:val="000000"/>
          <w:sz w:val="24"/>
          <w:szCs w:val="24"/>
          <w:lang w:val="zh-CN"/>
        </w:rPr>
        <w:t>选择导线</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w:t>
      </w:r>
      <w:r>
        <w:rPr>
          <w:rFonts w:ascii="Times New Roman" w:hAnsi="Times New Roman" w:cs="Times New Roman" w:hint="eastAsia"/>
          <w:color w:val="000000"/>
          <w:sz w:val="24"/>
          <w:szCs w:val="24"/>
          <w:lang w:val="zh-CN"/>
        </w:rPr>
        <w:t>选择</w:t>
      </w:r>
      <w:r>
        <w:rPr>
          <w:rFonts w:ascii="Times New Roman" w:hAnsi="Times New Roman" w:cs="Times New Roman"/>
          <w:color w:val="000000"/>
          <w:sz w:val="24"/>
          <w:szCs w:val="24"/>
          <w:lang w:val="zh-CN"/>
        </w:rPr>
        <w:t>VV-3×10+2×6</w:t>
      </w:r>
      <w:r>
        <w:rPr>
          <w:rFonts w:ascii="Times New Roman" w:hAnsi="Times New Roman" w:cs="Times New Roman" w:hint="eastAsia"/>
          <w:color w:val="000000"/>
          <w:sz w:val="24"/>
          <w:szCs w:val="24"/>
          <w:lang w:val="zh-CN"/>
        </w:rPr>
        <w:t>，空气明敷</w:t>
      </w:r>
      <w:r>
        <w:rPr>
          <w:rFonts w:ascii="Times New Roman" w:hAnsi="Times New Roman" w:cs="Times New Roman"/>
          <w:color w:val="000000"/>
          <w:sz w:val="24"/>
          <w:szCs w:val="24"/>
          <w:lang w:val="zh-CN"/>
        </w:rPr>
        <w:t>/</w:t>
      </w:r>
      <w:r>
        <w:rPr>
          <w:rFonts w:ascii="Times New Roman" w:hAnsi="Times New Roman" w:cs="Times New Roman" w:hint="eastAsia"/>
          <w:color w:val="000000"/>
          <w:sz w:val="24"/>
          <w:szCs w:val="24"/>
          <w:lang w:val="zh-CN"/>
        </w:rPr>
        <w:t>架空线路时其安全载流量为</w:t>
      </w:r>
      <w:r>
        <w:rPr>
          <w:rFonts w:ascii="Times New Roman" w:hAnsi="Times New Roman" w:cs="Times New Roman"/>
          <w:color w:val="000000"/>
          <w:sz w:val="24"/>
          <w:szCs w:val="24"/>
          <w:lang w:val="zh-CN"/>
        </w:rPr>
        <w:t>53A</w:t>
      </w:r>
      <w:r>
        <w:rPr>
          <w:rFonts w:ascii="Times New Roman" w:hAnsi="Times New Roman" w:cs="Times New Roman" w:hint="eastAsia"/>
          <w:color w:val="000000"/>
          <w:sz w:val="24"/>
          <w:szCs w:val="24"/>
          <w:lang w:val="zh-CN"/>
        </w:rPr>
        <w:t>。室外架空铜芯导线按机械强度的最小截面为</w:t>
      </w:r>
      <w:r>
        <w:rPr>
          <w:rFonts w:ascii="Times New Roman" w:hAnsi="Times New Roman" w:cs="Times New Roman"/>
          <w:color w:val="000000"/>
          <w:sz w:val="24"/>
          <w:szCs w:val="24"/>
          <w:lang w:val="zh-CN"/>
        </w:rPr>
        <w:t>10mm</w:t>
      </w:r>
      <w:r>
        <w:rPr>
          <w:rFonts w:ascii="Times New Roman" w:hAnsi="Times New Roman" w:cs="Times New Roman"/>
          <w:color w:val="000000"/>
          <w:sz w:val="24"/>
          <w:szCs w:val="24"/>
          <w:vertAlign w:val="superscript"/>
          <w:lang w:val="zh-CN"/>
        </w:rPr>
        <w:t>2</w:t>
      </w:r>
      <w:r>
        <w:rPr>
          <w:rFonts w:ascii="Times New Roman" w:hAnsi="Times New Roman" w:cs="Times New Roman" w:hint="eastAsia"/>
          <w:color w:val="000000"/>
          <w:sz w:val="24"/>
          <w:szCs w:val="24"/>
          <w:lang w:val="zh-CN"/>
        </w:rPr>
        <w:t>，满足要求。</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iii)</w:t>
      </w:r>
      <w:r>
        <w:rPr>
          <w:rFonts w:ascii="Times New Roman" w:hAnsi="Times New Roman" w:cs="Times New Roman" w:hint="eastAsia"/>
          <w:color w:val="000000"/>
          <w:sz w:val="24"/>
          <w:szCs w:val="24"/>
          <w:lang w:val="zh-CN"/>
        </w:rPr>
        <w:t>选择电气设备</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w:t>
      </w:r>
      <w:r>
        <w:rPr>
          <w:rFonts w:ascii="Times New Roman" w:hAnsi="Times New Roman" w:cs="Times New Roman" w:hint="eastAsia"/>
          <w:color w:val="000000"/>
          <w:sz w:val="24"/>
          <w:szCs w:val="24"/>
          <w:lang w:val="zh-CN"/>
        </w:rPr>
        <w:t>选择开关箱内隔离开关为</w:t>
      </w:r>
      <w:r>
        <w:rPr>
          <w:rFonts w:ascii="Times New Roman" w:hAnsi="Times New Roman" w:cs="Times New Roman"/>
          <w:color w:val="000000"/>
          <w:sz w:val="24"/>
          <w:szCs w:val="24"/>
          <w:lang w:val="zh-CN"/>
        </w:rPr>
        <w:t xml:space="preserve">HR3-100/30 </w:t>
      </w:r>
      <w:r>
        <w:rPr>
          <w:rFonts w:ascii="Times New Roman" w:hAnsi="Times New Roman" w:cs="Times New Roman" w:hint="eastAsia"/>
          <w:color w:val="000000"/>
          <w:sz w:val="24"/>
          <w:szCs w:val="24"/>
          <w:lang w:val="zh-CN"/>
        </w:rPr>
        <w:t>，其熔体额定电流为</w:t>
      </w:r>
      <w:r>
        <w:rPr>
          <w:rFonts w:ascii="Times New Roman" w:hAnsi="Times New Roman" w:cs="Times New Roman"/>
          <w:color w:val="000000"/>
          <w:sz w:val="24"/>
          <w:szCs w:val="24"/>
          <w:lang w:val="zh-CN"/>
        </w:rPr>
        <w:t>Ir=30A</w:t>
      </w:r>
      <w:r>
        <w:rPr>
          <w:rFonts w:ascii="Times New Roman" w:hAnsi="Times New Roman" w:cs="Times New Roman" w:hint="eastAsia"/>
          <w:color w:val="000000"/>
          <w:sz w:val="24"/>
          <w:szCs w:val="24"/>
          <w:lang w:val="zh-CN"/>
        </w:rPr>
        <w:t>，漏电保护器为</w:t>
      </w:r>
      <w:r>
        <w:rPr>
          <w:rFonts w:ascii="Times New Roman" w:hAnsi="Times New Roman" w:cs="Times New Roman"/>
          <w:color w:val="000000"/>
          <w:sz w:val="24"/>
          <w:szCs w:val="24"/>
          <w:lang w:val="zh-CN"/>
        </w:rPr>
        <w:t>DZ15LE-40/30</w:t>
      </w:r>
      <w:r>
        <w:rPr>
          <w:rFonts w:ascii="Times New Roman" w:hAnsi="Times New Roman" w:cs="Times New Roman" w:hint="eastAsia"/>
          <w:color w:val="000000"/>
          <w:sz w:val="24"/>
          <w:szCs w:val="24"/>
          <w:lang w:val="zh-CN"/>
        </w:rPr>
        <w:t>。</w:t>
      </w:r>
    </w:p>
    <w:p>
      <w:pPr>
        <w:spacing w:before="0" w:after="0" w:line="360" w:lineRule="auto"/>
        <w:rPr>
          <w:rFonts w:ascii="Times New Roman" w:hAnsi="Times New Roman" w:cs="Times New Roman"/>
          <w:b/>
          <w:bCs/>
          <w:color w:val="000000"/>
          <w:sz w:val="24"/>
          <w:szCs w:val="24"/>
          <w:lang w:val="zh-CN"/>
        </w:rPr>
      </w:pPr>
      <w:r>
        <w:rPr>
          <w:rFonts w:ascii="Times New Roman" w:hAnsi="Times New Roman" w:cs="Times New Roman"/>
          <w:b/>
          <w:bCs/>
          <w:color w:val="000000"/>
          <w:sz w:val="24"/>
          <w:szCs w:val="24"/>
          <w:lang w:val="zh-CN"/>
        </w:rPr>
        <w:t xml:space="preserve">   (3)</w:t>
      </w:r>
      <w:r>
        <w:rPr>
          <w:rFonts w:ascii="Times New Roman" w:hAnsi="Times New Roman" w:cs="Times New Roman" w:hint="eastAsia"/>
          <w:b/>
          <w:bCs/>
          <w:color w:val="000000"/>
          <w:sz w:val="24"/>
          <w:szCs w:val="24"/>
          <w:lang w:val="zh-CN"/>
        </w:rPr>
        <w:t>、无齿锯开关箱至无齿锯导线截面及开关箱内电气设备选择</w:t>
      </w:r>
      <w:r>
        <w:rPr>
          <w:rFonts w:ascii="Times New Roman" w:hAnsi="Times New Roman" w:cs="Times New Roman"/>
          <w:b/>
          <w:bCs/>
          <w:color w:val="000000"/>
          <w:sz w:val="24"/>
          <w:szCs w:val="24"/>
          <w:lang w:val="zh-CN"/>
        </w:rPr>
        <w:t>(</w:t>
      </w:r>
      <w:r>
        <w:rPr>
          <w:rFonts w:ascii="Times New Roman" w:hAnsi="Times New Roman" w:cs="Times New Roman" w:hint="eastAsia"/>
          <w:b/>
          <w:bCs/>
          <w:color w:val="000000"/>
          <w:sz w:val="24"/>
          <w:szCs w:val="24"/>
          <w:lang w:val="zh-CN"/>
        </w:rPr>
        <w:t>开关箱以下用电器启动后需要系数取</w:t>
      </w:r>
      <w:r>
        <w:rPr>
          <w:rFonts w:ascii="Times New Roman" w:hAnsi="Times New Roman" w:cs="Times New Roman"/>
          <w:b/>
          <w:bCs/>
          <w:color w:val="000000"/>
          <w:sz w:val="24"/>
          <w:szCs w:val="24"/>
          <w:lang w:val="zh-CN"/>
        </w:rPr>
        <w:t>1):</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i)</w:t>
      </w:r>
      <w:r>
        <w:rPr>
          <w:rFonts w:ascii="Times New Roman" w:hAnsi="Times New Roman" w:cs="Times New Roman" w:hint="eastAsia"/>
          <w:color w:val="000000"/>
          <w:sz w:val="24"/>
          <w:szCs w:val="24"/>
          <w:lang w:val="zh-CN"/>
        </w:rPr>
        <w:t>计算电流</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Kx=1</w:t>
      </w:r>
      <w:r>
        <w:rPr>
          <w:rFonts w:ascii="Times New Roman" w:hAnsi="Times New Roman" w:cs="Times New Roman" w:hint="eastAsia"/>
          <w:color w:val="000000"/>
          <w:sz w:val="24"/>
          <w:szCs w:val="24"/>
          <w:lang w:val="zh-CN"/>
        </w:rPr>
        <w:t>，</w:t>
      </w:r>
      <w:r>
        <w:rPr>
          <w:rFonts w:ascii="Times New Roman" w:hAnsi="Times New Roman" w:cs="Times New Roman"/>
          <w:color w:val="000000"/>
          <w:sz w:val="24"/>
          <w:szCs w:val="24"/>
          <w:lang w:val="zh-CN"/>
        </w:rPr>
        <w:t>Cosφ=0.7</w:t>
      </w:r>
      <w:r>
        <w:rPr>
          <w:rFonts w:ascii="Times New Roman" w:hAnsi="Times New Roman" w:cs="Times New Roman" w:hint="eastAsia"/>
          <w:color w:val="000000"/>
          <w:sz w:val="24"/>
          <w:szCs w:val="24"/>
          <w:lang w:val="zh-CN"/>
        </w:rPr>
        <w:t>，</w:t>
      </w:r>
      <w:r>
        <w:rPr>
          <w:rFonts w:ascii="Times New Roman" w:hAnsi="Times New Roman" w:cs="Times New Roman"/>
          <w:color w:val="000000"/>
          <w:sz w:val="24"/>
          <w:szCs w:val="24"/>
          <w:lang w:val="zh-CN"/>
        </w:rPr>
        <w:t>tgφ=1.02</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I</w:t>
      </w:r>
      <w:r>
        <w:rPr>
          <w:rFonts w:ascii="Times New Roman" w:hAnsi="Times New Roman" w:cs="Times New Roman"/>
          <w:color w:val="000000"/>
          <w:sz w:val="24"/>
          <w:szCs w:val="24"/>
          <w:vertAlign w:val="subscript"/>
          <w:lang w:val="zh-CN"/>
        </w:rPr>
        <w:t>js</w:t>
      </w:r>
      <w:r>
        <w:rPr>
          <w:rFonts w:ascii="Times New Roman" w:hAnsi="Times New Roman" w:cs="Times New Roman"/>
          <w:color w:val="000000"/>
          <w:sz w:val="24"/>
          <w:szCs w:val="24"/>
          <w:lang w:val="zh-CN"/>
        </w:rPr>
        <w:t>=K</w:t>
      </w:r>
      <w:r>
        <w:rPr>
          <w:rFonts w:ascii="Times New Roman" w:hAnsi="Times New Roman" w:cs="Times New Roman"/>
          <w:color w:val="000000"/>
          <w:sz w:val="24"/>
          <w:szCs w:val="24"/>
          <w:vertAlign w:val="subscript"/>
          <w:lang w:val="zh-CN"/>
        </w:rPr>
        <w:t>x</w:t>
      </w:r>
      <w:r>
        <w:rPr>
          <w:rFonts w:ascii="Times New Roman" w:hAnsi="Times New Roman" w:cs="Times New Roman"/>
          <w:color w:val="000000"/>
          <w:sz w:val="24"/>
          <w:szCs w:val="24"/>
          <w:lang w:val="zh-CN"/>
        </w:rPr>
        <w:t xml:space="preserve"> ×P</w:t>
      </w:r>
      <w:r>
        <w:rPr>
          <w:rFonts w:ascii="Times New Roman" w:hAnsi="Times New Roman" w:cs="Times New Roman"/>
          <w:color w:val="000000"/>
          <w:sz w:val="24"/>
          <w:szCs w:val="24"/>
          <w:vertAlign w:val="subscript"/>
          <w:lang w:val="zh-CN"/>
        </w:rPr>
        <w:t>e</w:t>
      </w:r>
      <w:r>
        <w:rPr>
          <w:rFonts w:ascii="Times New Roman" w:hAnsi="Times New Roman" w:cs="Times New Roman"/>
          <w:color w:val="000000"/>
          <w:sz w:val="24"/>
          <w:szCs w:val="24"/>
          <w:lang w:val="zh-CN"/>
        </w:rPr>
        <w:t>/(1.732×U</w:t>
      </w:r>
      <w:r>
        <w:rPr>
          <w:rFonts w:ascii="Times New Roman" w:hAnsi="Times New Roman" w:cs="Times New Roman"/>
          <w:color w:val="000000"/>
          <w:sz w:val="24"/>
          <w:szCs w:val="24"/>
          <w:vertAlign w:val="subscript"/>
          <w:lang w:val="zh-CN"/>
        </w:rPr>
        <w:t>e</w:t>
      </w:r>
      <w:r>
        <w:rPr>
          <w:rFonts w:ascii="Times New Roman" w:hAnsi="Times New Roman" w:cs="Times New Roman"/>
          <w:color w:val="000000"/>
          <w:sz w:val="24"/>
          <w:szCs w:val="24"/>
          <w:lang w:val="zh-CN"/>
        </w:rPr>
        <w:t>×Cosφ)=1×4/(1.732×0.38×0.7)=8.68A</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ii)</w:t>
      </w:r>
      <w:r>
        <w:rPr>
          <w:rFonts w:ascii="Times New Roman" w:hAnsi="Times New Roman" w:cs="Times New Roman" w:hint="eastAsia"/>
          <w:color w:val="000000"/>
          <w:sz w:val="24"/>
          <w:szCs w:val="24"/>
          <w:lang w:val="zh-CN"/>
        </w:rPr>
        <w:t>选择导线</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w:t>
      </w:r>
      <w:r>
        <w:rPr>
          <w:rFonts w:ascii="Times New Roman" w:hAnsi="Times New Roman" w:cs="Times New Roman" w:hint="eastAsia"/>
          <w:color w:val="000000"/>
          <w:sz w:val="24"/>
          <w:szCs w:val="24"/>
          <w:lang w:val="zh-CN"/>
        </w:rPr>
        <w:t>选择</w:t>
      </w:r>
      <w:r>
        <w:rPr>
          <w:rFonts w:ascii="Times New Roman" w:hAnsi="Times New Roman" w:cs="Times New Roman"/>
          <w:color w:val="000000"/>
          <w:sz w:val="24"/>
          <w:szCs w:val="24"/>
          <w:lang w:val="zh-CN"/>
        </w:rPr>
        <w:t>VV-3×10+2×6</w:t>
      </w:r>
      <w:r>
        <w:rPr>
          <w:rFonts w:ascii="Times New Roman" w:hAnsi="Times New Roman" w:cs="Times New Roman" w:hint="eastAsia"/>
          <w:color w:val="000000"/>
          <w:sz w:val="24"/>
          <w:szCs w:val="24"/>
          <w:lang w:val="zh-CN"/>
        </w:rPr>
        <w:t>，空气明敷</w:t>
      </w:r>
      <w:r>
        <w:rPr>
          <w:rFonts w:ascii="Times New Roman" w:hAnsi="Times New Roman" w:cs="Times New Roman"/>
          <w:color w:val="000000"/>
          <w:sz w:val="24"/>
          <w:szCs w:val="24"/>
          <w:lang w:val="zh-CN"/>
        </w:rPr>
        <w:t>/</w:t>
      </w:r>
      <w:r>
        <w:rPr>
          <w:rFonts w:ascii="Times New Roman" w:hAnsi="Times New Roman" w:cs="Times New Roman" w:hint="eastAsia"/>
          <w:color w:val="000000"/>
          <w:sz w:val="24"/>
          <w:szCs w:val="24"/>
          <w:lang w:val="zh-CN"/>
        </w:rPr>
        <w:t>架空线路时其安全载流量为</w:t>
      </w:r>
      <w:r>
        <w:rPr>
          <w:rFonts w:ascii="Times New Roman" w:hAnsi="Times New Roman" w:cs="Times New Roman"/>
          <w:color w:val="000000"/>
          <w:sz w:val="24"/>
          <w:szCs w:val="24"/>
          <w:lang w:val="zh-CN"/>
        </w:rPr>
        <w:t>53A</w:t>
      </w:r>
      <w:r>
        <w:rPr>
          <w:rFonts w:ascii="Times New Roman" w:hAnsi="Times New Roman" w:cs="Times New Roman" w:hint="eastAsia"/>
          <w:color w:val="000000"/>
          <w:sz w:val="24"/>
          <w:szCs w:val="24"/>
          <w:lang w:val="zh-CN"/>
        </w:rPr>
        <w:t>。室外架空铜芯导线按机械强度的最小截面为</w:t>
      </w:r>
      <w:r>
        <w:rPr>
          <w:rFonts w:ascii="Times New Roman" w:hAnsi="Times New Roman" w:cs="Times New Roman"/>
          <w:color w:val="000000"/>
          <w:sz w:val="24"/>
          <w:szCs w:val="24"/>
          <w:lang w:val="zh-CN"/>
        </w:rPr>
        <w:t>10mm</w:t>
      </w:r>
      <w:r>
        <w:rPr>
          <w:rFonts w:ascii="Times New Roman" w:hAnsi="Times New Roman" w:cs="Times New Roman"/>
          <w:color w:val="000000"/>
          <w:sz w:val="24"/>
          <w:szCs w:val="24"/>
          <w:vertAlign w:val="superscript"/>
          <w:lang w:val="zh-CN"/>
        </w:rPr>
        <w:t>2</w:t>
      </w:r>
      <w:r>
        <w:rPr>
          <w:rFonts w:ascii="Times New Roman" w:hAnsi="Times New Roman" w:cs="Times New Roman" w:hint="eastAsia"/>
          <w:color w:val="000000"/>
          <w:sz w:val="24"/>
          <w:szCs w:val="24"/>
          <w:lang w:val="zh-CN"/>
        </w:rPr>
        <w:t>，满足要求。</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iii)</w:t>
      </w:r>
      <w:r>
        <w:rPr>
          <w:rFonts w:ascii="Times New Roman" w:hAnsi="Times New Roman" w:cs="Times New Roman" w:hint="eastAsia"/>
          <w:color w:val="000000"/>
          <w:sz w:val="24"/>
          <w:szCs w:val="24"/>
          <w:lang w:val="zh-CN"/>
        </w:rPr>
        <w:t>选择电气设备</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w:t>
      </w:r>
      <w:r>
        <w:rPr>
          <w:rFonts w:ascii="Times New Roman" w:hAnsi="Times New Roman" w:cs="Times New Roman" w:hint="eastAsia"/>
          <w:color w:val="000000"/>
          <w:sz w:val="24"/>
          <w:szCs w:val="24"/>
          <w:lang w:val="zh-CN"/>
        </w:rPr>
        <w:t>选择开关箱内隔离开关为</w:t>
      </w:r>
      <w:r>
        <w:rPr>
          <w:rFonts w:ascii="Times New Roman" w:hAnsi="Times New Roman" w:cs="Times New Roman"/>
          <w:color w:val="000000"/>
          <w:sz w:val="24"/>
          <w:szCs w:val="24"/>
          <w:lang w:val="zh-CN"/>
        </w:rPr>
        <w:t xml:space="preserve">HR3-100/30 </w:t>
      </w:r>
      <w:r>
        <w:rPr>
          <w:rFonts w:ascii="Times New Roman" w:hAnsi="Times New Roman" w:cs="Times New Roman" w:hint="eastAsia"/>
          <w:color w:val="000000"/>
          <w:sz w:val="24"/>
          <w:szCs w:val="24"/>
          <w:lang w:val="zh-CN"/>
        </w:rPr>
        <w:t>，其熔体额定电流为</w:t>
      </w:r>
      <w:r>
        <w:rPr>
          <w:rFonts w:ascii="Times New Roman" w:hAnsi="Times New Roman" w:cs="Times New Roman"/>
          <w:color w:val="000000"/>
          <w:sz w:val="24"/>
          <w:szCs w:val="24"/>
          <w:lang w:val="zh-CN"/>
        </w:rPr>
        <w:t>Ir=30A</w:t>
      </w:r>
      <w:r>
        <w:rPr>
          <w:rFonts w:ascii="Times New Roman" w:hAnsi="Times New Roman" w:cs="Times New Roman" w:hint="eastAsia"/>
          <w:color w:val="000000"/>
          <w:sz w:val="24"/>
          <w:szCs w:val="24"/>
          <w:lang w:val="zh-CN"/>
        </w:rPr>
        <w:t>，漏电保护器为</w:t>
      </w:r>
      <w:r>
        <w:rPr>
          <w:rFonts w:ascii="Times New Roman" w:hAnsi="Times New Roman" w:cs="Times New Roman"/>
          <w:color w:val="000000"/>
          <w:sz w:val="24"/>
          <w:szCs w:val="24"/>
          <w:lang w:val="zh-CN"/>
        </w:rPr>
        <w:t>DZ15LE-40/10</w:t>
      </w:r>
      <w:r>
        <w:rPr>
          <w:rFonts w:ascii="Times New Roman" w:hAnsi="Times New Roman" w:cs="Times New Roman" w:hint="eastAsia"/>
          <w:color w:val="000000"/>
          <w:sz w:val="24"/>
          <w:szCs w:val="24"/>
          <w:lang w:val="zh-CN"/>
        </w:rPr>
        <w:t>。</w:t>
      </w:r>
    </w:p>
    <w:p>
      <w:pPr>
        <w:spacing w:before="0" w:after="0" w:line="360" w:lineRule="auto"/>
        <w:rPr>
          <w:rFonts w:ascii="Times New Roman" w:hAnsi="Times New Roman" w:cs="Times New Roman"/>
          <w:b/>
          <w:bCs/>
          <w:color w:val="000000"/>
          <w:sz w:val="24"/>
          <w:szCs w:val="24"/>
          <w:lang w:val="zh-CN"/>
        </w:rPr>
        <w:sectPr>
          <w:footerReference w:type="default" r:id="rId15"/>
          <w:type w:val="nextPage"/>
          <w:pgSz w:w="12240" w:h="15840"/>
          <w:pgMar w:top="1134" w:right="1134" w:bottom="1134" w:left="1417" w:header="720" w:footer="720" w:gutter="0"/>
          <w:pgNumType w:start="10"/>
          <w:cols w:num="1" w:space="0"/>
          <w:titlePg w:val="0"/>
        </w:sectPr>
      </w:pPr>
      <w:r>
        <w:rPr>
          <w:rFonts w:ascii="Times New Roman" w:hAnsi="Times New Roman" w:cs="Times New Roman"/>
          <w:b/>
          <w:bCs/>
          <w:color w:val="000000"/>
          <w:sz w:val="24"/>
          <w:szCs w:val="24"/>
          <w:lang w:val="zh-CN"/>
        </w:rPr>
        <w:t xml:space="preserve">   (4)</w:t>
      </w:r>
      <w:r>
        <w:rPr>
          <w:rFonts w:ascii="Times New Roman" w:hAnsi="Times New Roman" w:cs="Times New Roman" w:hint="eastAsia"/>
          <w:b/>
          <w:bCs/>
          <w:color w:val="000000"/>
          <w:sz w:val="24"/>
          <w:szCs w:val="24"/>
          <w:lang w:val="zh-CN"/>
        </w:rPr>
        <w:t>、交流弧焊机开关箱至交流弧焊机导线截面及开关箱内电气设备选择</w:t>
      </w:r>
      <w:r>
        <w:rPr>
          <w:rFonts w:ascii="Times New Roman" w:hAnsi="Times New Roman" w:cs="Times New Roman"/>
          <w:b/>
          <w:bCs/>
          <w:color w:val="000000"/>
          <w:sz w:val="24"/>
          <w:szCs w:val="24"/>
          <w:lang w:val="zh-CN"/>
        </w:rPr>
        <w:t>(</w:t>
      </w:r>
    </w:p>
    <w:p>
      <w:pPr>
        <w:spacing w:before="0" w:after="0" w:line="360" w:lineRule="auto"/>
        <w:rPr>
          <w:rFonts w:ascii="Times New Roman" w:hAnsi="Times New Roman" w:cs="Times New Roman"/>
          <w:b/>
          <w:bCs/>
          <w:color w:val="000000"/>
          <w:sz w:val="24"/>
          <w:szCs w:val="24"/>
          <w:lang w:val="zh-CN"/>
        </w:rPr>
      </w:pPr>
      <w:r>
        <w:rPr>
          <w:rFonts w:ascii="Times New Roman" w:hAnsi="Times New Roman" w:cs="Times New Roman" w:hint="eastAsia"/>
          <w:b/>
          <w:bCs/>
          <w:color w:val="000000"/>
          <w:sz w:val="24"/>
          <w:szCs w:val="24"/>
          <w:lang w:val="zh-CN"/>
        </w:rPr>
        <w:t>开关箱以下用电器启动后需要系数取</w:t>
      </w:r>
      <w:r>
        <w:rPr>
          <w:rFonts w:ascii="Times New Roman" w:hAnsi="Times New Roman" w:cs="Times New Roman"/>
          <w:b/>
          <w:bCs/>
          <w:color w:val="000000"/>
          <w:sz w:val="24"/>
          <w:szCs w:val="24"/>
          <w:lang w:val="zh-CN"/>
        </w:rPr>
        <w:t>1):</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i)</w:t>
      </w:r>
      <w:r>
        <w:rPr>
          <w:rFonts w:ascii="Times New Roman" w:hAnsi="Times New Roman" w:cs="Times New Roman" w:hint="eastAsia"/>
          <w:color w:val="000000"/>
          <w:sz w:val="24"/>
          <w:szCs w:val="24"/>
          <w:lang w:val="zh-CN"/>
        </w:rPr>
        <w:t>计算电流</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Kx=1</w:t>
      </w:r>
      <w:r>
        <w:rPr>
          <w:rFonts w:ascii="Times New Roman" w:hAnsi="Times New Roman" w:cs="Times New Roman" w:hint="eastAsia"/>
          <w:color w:val="000000"/>
          <w:sz w:val="24"/>
          <w:szCs w:val="24"/>
          <w:lang w:val="zh-CN"/>
        </w:rPr>
        <w:t>，</w:t>
      </w:r>
      <w:r>
        <w:rPr>
          <w:rFonts w:ascii="Times New Roman" w:hAnsi="Times New Roman" w:cs="Times New Roman"/>
          <w:color w:val="000000"/>
          <w:sz w:val="24"/>
          <w:szCs w:val="24"/>
          <w:lang w:val="zh-CN"/>
        </w:rPr>
        <w:t>Cosφ=0.6</w:t>
      </w:r>
      <w:r>
        <w:rPr>
          <w:rFonts w:ascii="Times New Roman" w:hAnsi="Times New Roman" w:cs="Times New Roman" w:hint="eastAsia"/>
          <w:color w:val="000000"/>
          <w:sz w:val="24"/>
          <w:szCs w:val="24"/>
          <w:lang w:val="zh-CN"/>
        </w:rPr>
        <w:t>，</w:t>
      </w:r>
      <w:r>
        <w:rPr>
          <w:rFonts w:ascii="Times New Roman" w:hAnsi="Times New Roman" w:cs="Times New Roman"/>
          <w:color w:val="000000"/>
          <w:sz w:val="24"/>
          <w:szCs w:val="24"/>
          <w:lang w:val="zh-CN"/>
        </w:rPr>
        <w:t>tgφ=1.33</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I</w:t>
      </w:r>
      <w:r>
        <w:rPr>
          <w:rFonts w:ascii="Times New Roman" w:hAnsi="Times New Roman" w:cs="Times New Roman"/>
          <w:color w:val="000000"/>
          <w:sz w:val="24"/>
          <w:szCs w:val="24"/>
          <w:vertAlign w:val="subscript"/>
          <w:lang w:val="zh-CN"/>
        </w:rPr>
        <w:t>js</w:t>
      </w:r>
      <w:r>
        <w:rPr>
          <w:rFonts w:ascii="Times New Roman" w:hAnsi="Times New Roman" w:cs="Times New Roman"/>
          <w:color w:val="000000"/>
          <w:sz w:val="24"/>
          <w:szCs w:val="24"/>
          <w:lang w:val="zh-CN"/>
        </w:rPr>
        <w:t>=K</w:t>
      </w:r>
      <w:r>
        <w:rPr>
          <w:rFonts w:ascii="Times New Roman" w:hAnsi="Times New Roman" w:cs="Times New Roman"/>
          <w:color w:val="000000"/>
          <w:sz w:val="24"/>
          <w:szCs w:val="24"/>
          <w:vertAlign w:val="subscript"/>
          <w:lang w:val="zh-CN"/>
        </w:rPr>
        <w:t>x</w:t>
      </w:r>
      <w:r>
        <w:rPr>
          <w:rFonts w:ascii="Times New Roman" w:hAnsi="Times New Roman" w:cs="Times New Roman"/>
          <w:color w:val="000000"/>
          <w:sz w:val="24"/>
          <w:szCs w:val="24"/>
          <w:lang w:val="zh-CN"/>
        </w:rPr>
        <w:t>×P</w:t>
      </w:r>
      <w:r>
        <w:rPr>
          <w:rFonts w:ascii="Times New Roman" w:hAnsi="Times New Roman" w:cs="Times New Roman"/>
          <w:color w:val="000000"/>
          <w:sz w:val="24"/>
          <w:szCs w:val="24"/>
          <w:vertAlign w:val="subscript"/>
          <w:lang w:val="zh-CN"/>
        </w:rPr>
        <w:t>e</w:t>
      </w:r>
      <w:r>
        <w:rPr>
          <w:rFonts w:ascii="Times New Roman" w:hAnsi="Times New Roman" w:cs="Times New Roman"/>
          <w:color w:val="000000"/>
          <w:sz w:val="24"/>
          <w:szCs w:val="24"/>
          <w:lang w:val="zh-CN"/>
        </w:rPr>
        <w:t>/(1.732×U</w:t>
      </w:r>
      <w:r>
        <w:rPr>
          <w:rFonts w:ascii="Times New Roman" w:hAnsi="Times New Roman" w:cs="Times New Roman"/>
          <w:color w:val="000000"/>
          <w:sz w:val="24"/>
          <w:szCs w:val="24"/>
          <w:vertAlign w:val="subscript"/>
          <w:lang w:val="zh-CN"/>
        </w:rPr>
        <w:t>e</w:t>
      </w:r>
      <w:r>
        <w:rPr>
          <w:rFonts w:ascii="Times New Roman" w:hAnsi="Times New Roman" w:cs="Times New Roman"/>
          <w:color w:val="000000"/>
          <w:sz w:val="24"/>
          <w:szCs w:val="24"/>
          <w:lang w:val="zh-CN"/>
        </w:rPr>
        <w:t>×Cosφ)=1×8.5/(1.732×0.38×0.6)=21.52A</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ii)</w:t>
      </w:r>
      <w:r>
        <w:rPr>
          <w:rFonts w:ascii="Times New Roman" w:hAnsi="Times New Roman" w:cs="Times New Roman" w:hint="eastAsia"/>
          <w:color w:val="000000"/>
          <w:sz w:val="24"/>
          <w:szCs w:val="24"/>
          <w:lang w:val="zh-CN"/>
        </w:rPr>
        <w:t>选择导线</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w:t>
      </w:r>
      <w:r>
        <w:rPr>
          <w:rFonts w:ascii="Times New Roman" w:hAnsi="Times New Roman" w:cs="Times New Roman" w:hint="eastAsia"/>
          <w:color w:val="000000"/>
          <w:sz w:val="24"/>
          <w:szCs w:val="24"/>
          <w:lang w:val="zh-CN"/>
        </w:rPr>
        <w:t>选择</w:t>
      </w:r>
      <w:r>
        <w:rPr>
          <w:rFonts w:ascii="Times New Roman" w:hAnsi="Times New Roman" w:cs="Times New Roman"/>
          <w:color w:val="000000"/>
          <w:sz w:val="24"/>
          <w:szCs w:val="24"/>
          <w:lang w:val="zh-CN"/>
        </w:rPr>
        <w:t>VV-3×10+2×6</w:t>
      </w:r>
      <w:r>
        <w:rPr>
          <w:rFonts w:ascii="Times New Roman" w:hAnsi="Times New Roman" w:cs="Times New Roman" w:hint="eastAsia"/>
          <w:color w:val="000000"/>
          <w:sz w:val="24"/>
          <w:szCs w:val="24"/>
          <w:lang w:val="zh-CN"/>
        </w:rPr>
        <w:t>，空气明敷</w:t>
      </w:r>
      <w:r>
        <w:rPr>
          <w:rFonts w:ascii="Times New Roman" w:hAnsi="Times New Roman" w:cs="Times New Roman"/>
          <w:color w:val="000000"/>
          <w:sz w:val="24"/>
          <w:szCs w:val="24"/>
          <w:lang w:val="zh-CN"/>
        </w:rPr>
        <w:t>/</w:t>
      </w:r>
      <w:r>
        <w:rPr>
          <w:rFonts w:ascii="Times New Roman" w:hAnsi="Times New Roman" w:cs="Times New Roman" w:hint="eastAsia"/>
          <w:color w:val="000000"/>
          <w:sz w:val="24"/>
          <w:szCs w:val="24"/>
          <w:lang w:val="zh-CN"/>
        </w:rPr>
        <w:t>架空线路时其安全载流量为</w:t>
      </w:r>
      <w:r>
        <w:rPr>
          <w:rFonts w:ascii="Times New Roman" w:hAnsi="Times New Roman" w:cs="Times New Roman"/>
          <w:color w:val="000000"/>
          <w:sz w:val="24"/>
          <w:szCs w:val="24"/>
          <w:lang w:val="zh-CN"/>
        </w:rPr>
        <w:t>53A</w:t>
      </w:r>
      <w:r>
        <w:rPr>
          <w:rFonts w:ascii="Times New Roman" w:hAnsi="Times New Roman" w:cs="Times New Roman" w:hint="eastAsia"/>
          <w:color w:val="000000"/>
          <w:sz w:val="24"/>
          <w:szCs w:val="24"/>
          <w:lang w:val="zh-CN"/>
        </w:rPr>
        <w:t>。室外架空铜芯导线按机械强度的最小截面为</w:t>
      </w:r>
      <w:r>
        <w:rPr>
          <w:rFonts w:ascii="Times New Roman" w:hAnsi="Times New Roman" w:cs="Times New Roman"/>
          <w:color w:val="000000"/>
          <w:sz w:val="24"/>
          <w:szCs w:val="24"/>
          <w:lang w:val="zh-CN"/>
        </w:rPr>
        <w:t>10mm</w:t>
      </w:r>
      <w:r>
        <w:rPr>
          <w:rFonts w:ascii="Times New Roman" w:hAnsi="Times New Roman" w:cs="Times New Roman"/>
          <w:color w:val="000000"/>
          <w:sz w:val="24"/>
          <w:szCs w:val="24"/>
          <w:vertAlign w:val="superscript"/>
          <w:lang w:val="zh-CN"/>
        </w:rPr>
        <w:t>2</w:t>
      </w:r>
      <w:r>
        <w:rPr>
          <w:rFonts w:ascii="Times New Roman" w:hAnsi="Times New Roman" w:cs="Times New Roman" w:hint="eastAsia"/>
          <w:color w:val="000000"/>
          <w:sz w:val="24"/>
          <w:szCs w:val="24"/>
          <w:lang w:val="zh-CN"/>
        </w:rPr>
        <w:t>，满足要求。</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iii)</w:t>
      </w:r>
      <w:r>
        <w:rPr>
          <w:rFonts w:ascii="Times New Roman" w:hAnsi="Times New Roman" w:cs="Times New Roman" w:hint="eastAsia"/>
          <w:color w:val="000000"/>
          <w:sz w:val="24"/>
          <w:szCs w:val="24"/>
          <w:lang w:val="zh-CN"/>
        </w:rPr>
        <w:t>选择电气设备</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w:t>
      </w:r>
      <w:r>
        <w:rPr>
          <w:rFonts w:ascii="Times New Roman" w:hAnsi="Times New Roman" w:cs="Times New Roman" w:hint="eastAsia"/>
          <w:color w:val="000000"/>
          <w:sz w:val="24"/>
          <w:szCs w:val="24"/>
          <w:lang w:val="zh-CN"/>
        </w:rPr>
        <w:t>选择开关箱内隔离开关为</w:t>
      </w:r>
      <w:r>
        <w:rPr>
          <w:rFonts w:ascii="Times New Roman" w:hAnsi="Times New Roman" w:cs="Times New Roman"/>
          <w:color w:val="000000"/>
          <w:sz w:val="24"/>
          <w:szCs w:val="24"/>
          <w:lang w:val="zh-CN"/>
        </w:rPr>
        <w:t xml:space="preserve">HR3-100/30 </w:t>
      </w:r>
      <w:r>
        <w:rPr>
          <w:rFonts w:ascii="Times New Roman" w:hAnsi="Times New Roman" w:cs="Times New Roman" w:hint="eastAsia"/>
          <w:color w:val="000000"/>
          <w:sz w:val="24"/>
          <w:szCs w:val="24"/>
          <w:lang w:val="zh-CN"/>
        </w:rPr>
        <w:t>，其熔体额定电流为</w:t>
      </w:r>
      <w:r>
        <w:rPr>
          <w:rFonts w:ascii="Times New Roman" w:hAnsi="Times New Roman" w:cs="Times New Roman"/>
          <w:color w:val="000000"/>
          <w:sz w:val="24"/>
          <w:szCs w:val="24"/>
          <w:lang w:val="zh-CN"/>
        </w:rPr>
        <w:t>Ir=30A</w:t>
      </w:r>
      <w:r>
        <w:rPr>
          <w:rFonts w:ascii="Times New Roman" w:hAnsi="Times New Roman" w:cs="Times New Roman" w:hint="eastAsia"/>
          <w:color w:val="000000"/>
          <w:sz w:val="24"/>
          <w:szCs w:val="24"/>
          <w:lang w:val="zh-CN"/>
        </w:rPr>
        <w:t>，漏电保护器为</w:t>
      </w:r>
      <w:r>
        <w:rPr>
          <w:rFonts w:ascii="Times New Roman" w:hAnsi="Times New Roman" w:cs="Times New Roman"/>
          <w:color w:val="000000"/>
          <w:sz w:val="24"/>
          <w:szCs w:val="24"/>
          <w:lang w:val="zh-CN"/>
        </w:rPr>
        <w:t>DZ15LE-40/30</w:t>
      </w:r>
      <w:r>
        <w:rPr>
          <w:rFonts w:ascii="Times New Roman" w:hAnsi="Times New Roman" w:cs="Times New Roman" w:hint="eastAsia"/>
          <w:color w:val="000000"/>
          <w:sz w:val="24"/>
          <w:szCs w:val="24"/>
          <w:lang w:val="zh-CN"/>
        </w:rPr>
        <w:t>。</w:t>
      </w:r>
    </w:p>
    <w:p>
      <w:pPr>
        <w:spacing w:before="0" w:after="0" w:line="360" w:lineRule="auto"/>
        <w:rPr>
          <w:rFonts w:ascii="Times New Roman" w:hAnsi="Times New Roman" w:cs="Times New Roman"/>
          <w:b/>
          <w:bCs/>
          <w:color w:val="000000"/>
          <w:sz w:val="24"/>
          <w:szCs w:val="24"/>
          <w:lang w:val="zh-CN"/>
        </w:rPr>
      </w:pPr>
      <w:r>
        <w:rPr>
          <w:rFonts w:ascii="Times New Roman" w:hAnsi="Times New Roman" w:cs="Times New Roman"/>
          <w:b/>
          <w:bCs/>
          <w:color w:val="000000"/>
          <w:sz w:val="24"/>
          <w:szCs w:val="24"/>
          <w:lang w:val="zh-CN"/>
        </w:rPr>
        <w:t xml:space="preserve">   (5)</w:t>
      </w:r>
      <w:r>
        <w:rPr>
          <w:rFonts w:ascii="Times New Roman" w:hAnsi="Times New Roman" w:cs="Times New Roman" w:hint="eastAsia"/>
          <w:b/>
          <w:bCs/>
          <w:color w:val="000000"/>
          <w:sz w:val="24"/>
          <w:szCs w:val="24"/>
          <w:lang w:val="zh-CN"/>
        </w:rPr>
        <w:t>、焊机动力分箱</w:t>
      </w:r>
      <w:r>
        <w:rPr>
          <w:rFonts w:ascii="Times New Roman" w:hAnsi="Times New Roman" w:cs="Times New Roman"/>
          <w:b/>
          <w:bCs/>
          <w:color w:val="000000"/>
          <w:sz w:val="24"/>
          <w:szCs w:val="24"/>
          <w:lang w:val="zh-CN"/>
        </w:rPr>
        <w:t>1</w:t>
      </w:r>
      <w:r>
        <w:rPr>
          <w:rFonts w:ascii="Times New Roman" w:hAnsi="Times New Roman" w:cs="Times New Roman" w:hint="eastAsia"/>
          <w:b/>
          <w:bCs/>
          <w:color w:val="000000"/>
          <w:sz w:val="24"/>
          <w:szCs w:val="24"/>
          <w:lang w:val="zh-CN"/>
        </w:rPr>
        <w:t>至第</w:t>
      </w:r>
      <w:r>
        <w:rPr>
          <w:rFonts w:ascii="Times New Roman" w:hAnsi="Times New Roman" w:cs="Times New Roman"/>
          <w:b/>
          <w:bCs/>
          <w:color w:val="000000"/>
          <w:sz w:val="24"/>
          <w:szCs w:val="24"/>
          <w:lang w:val="zh-CN"/>
        </w:rPr>
        <w:t>1</w:t>
      </w:r>
      <w:r>
        <w:rPr>
          <w:rFonts w:ascii="Times New Roman" w:hAnsi="Times New Roman" w:cs="Times New Roman" w:hint="eastAsia"/>
          <w:b/>
          <w:bCs/>
          <w:color w:val="000000"/>
          <w:sz w:val="24"/>
          <w:szCs w:val="24"/>
          <w:lang w:val="zh-CN"/>
        </w:rPr>
        <w:t>组电机</w:t>
      </w:r>
      <w:r>
        <w:rPr>
          <w:rFonts w:ascii="Times New Roman" w:hAnsi="Times New Roman" w:cs="Times New Roman"/>
          <w:b/>
          <w:bCs/>
          <w:color w:val="000000"/>
          <w:sz w:val="24"/>
          <w:szCs w:val="24"/>
          <w:lang w:val="zh-CN"/>
        </w:rPr>
        <w:t>(</w:t>
      </w:r>
      <w:r>
        <w:rPr>
          <w:rFonts w:ascii="Times New Roman" w:hAnsi="Times New Roman" w:cs="Times New Roman" w:hint="eastAsia"/>
          <w:b/>
          <w:bCs/>
          <w:color w:val="000000"/>
          <w:sz w:val="24"/>
          <w:szCs w:val="24"/>
          <w:lang w:val="zh-CN"/>
        </w:rPr>
        <w:t>交流弧焊机</w:t>
      </w:r>
      <w:r>
        <w:rPr>
          <w:rFonts w:ascii="Times New Roman" w:hAnsi="Times New Roman" w:cs="Times New Roman"/>
          <w:b/>
          <w:bCs/>
          <w:color w:val="000000"/>
          <w:sz w:val="24"/>
          <w:szCs w:val="24"/>
          <w:lang w:val="zh-CN"/>
        </w:rPr>
        <w:t>)</w:t>
      </w:r>
      <w:r>
        <w:rPr>
          <w:rFonts w:ascii="Times New Roman" w:hAnsi="Times New Roman" w:cs="Times New Roman" w:hint="eastAsia"/>
          <w:b/>
          <w:bCs/>
          <w:color w:val="000000"/>
          <w:sz w:val="24"/>
          <w:szCs w:val="24"/>
          <w:lang w:val="zh-CN"/>
        </w:rPr>
        <w:t>的开关箱的导线截面及分配箱内开关的选择</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i)</w:t>
      </w:r>
      <w:r>
        <w:rPr>
          <w:rFonts w:ascii="Times New Roman" w:hAnsi="Times New Roman" w:cs="Times New Roman" w:hint="eastAsia"/>
          <w:color w:val="000000"/>
          <w:sz w:val="24"/>
          <w:szCs w:val="24"/>
          <w:lang w:val="zh-CN"/>
        </w:rPr>
        <w:t>计算电流</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w:t>
      </w:r>
      <w:r>
        <w:rPr>
          <w:rFonts w:ascii="Times New Roman" w:hAnsi="Times New Roman" w:cs="Times New Roman" w:hint="eastAsia"/>
          <w:color w:val="000000"/>
          <w:sz w:val="24"/>
          <w:szCs w:val="24"/>
          <w:lang w:val="zh-CN"/>
        </w:rPr>
        <w:t>交流弧焊机</w:t>
      </w:r>
      <w:r>
        <w:rPr>
          <w:rFonts w:ascii="Times New Roman" w:hAnsi="Times New Roman" w:cs="Times New Roman"/>
          <w:color w:val="000000"/>
          <w:sz w:val="24"/>
          <w:szCs w:val="24"/>
          <w:lang w:val="zh-CN"/>
        </w:rPr>
        <w:t>;</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Kx=0.35</w:t>
      </w:r>
      <w:r>
        <w:rPr>
          <w:rFonts w:ascii="Times New Roman" w:hAnsi="Times New Roman" w:cs="Times New Roman" w:hint="eastAsia"/>
          <w:color w:val="000000"/>
          <w:sz w:val="24"/>
          <w:szCs w:val="24"/>
          <w:lang w:val="zh-CN"/>
        </w:rPr>
        <w:t>，</w:t>
      </w:r>
      <w:r>
        <w:rPr>
          <w:rFonts w:ascii="Times New Roman" w:hAnsi="Times New Roman" w:cs="Times New Roman"/>
          <w:color w:val="000000"/>
          <w:sz w:val="24"/>
          <w:szCs w:val="24"/>
          <w:lang w:val="zh-CN"/>
        </w:rPr>
        <w:t>Cosφ=0.6</w:t>
      </w:r>
      <w:r>
        <w:rPr>
          <w:rFonts w:ascii="Times New Roman" w:hAnsi="Times New Roman" w:cs="Times New Roman" w:hint="eastAsia"/>
          <w:color w:val="000000"/>
          <w:sz w:val="24"/>
          <w:szCs w:val="24"/>
          <w:lang w:val="zh-CN"/>
        </w:rPr>
        <w:t>，</w:t>
      </w:r>
      <w:r>
        <w:rPr>
          <w:rFonts w:ascii="Times New Roman" w:hAnsi="Times New Roman" w:cs="Times New Roman"/>
          <w:color w:val="000000"/>
          <w:sz w:val="24"/>
          <w:szCs w:val="24"/>
          <w:lang w:val="zh-CN"/>
        </w:rPr>
        <w:t>tgφ=1.33;</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I</w:t>
      </w:r>
      <w:r>
        <w:rPr>
          <w:rFonts w:ascii="Times New Roman" w:hAnsi="Times New Roman" w:cs="Times New Roman"/>
          <w:color w:val="000000"/>
          <w:sz w:val="24"/>
          <w:szCs w:val="24"/>
          <w:vertAlign w:val="subscript"/>
          <w:lang w:val="zh-CN"/>
        </w:rPr>
        <w:t>js</w:t>
      </w:r>
      <w:r>
        <w:rPr>
          <w:rFonts w:ascii="Times New Roman" w:hAnsi="Times New Roman" w:cs="Times New Roman"/>
          <w:color w:val="000000"/>
          <w:sz w:val="24"/>
          <w:szCs w:val="24"/>
          <w:lang w:val="zh-CN"/>
        </w:rPr>
        <w:t>=K</w:t>
      </w:r>
      <w:r>
        <w:rPr>
          <w:rFonts w:ascii="Times New Roman" w:hAnsi="Times New Roman" w:cs="Times New Roman"/>
          <w:color w:val="000000"/>
          <w:sz w:val="24"/>
          <w:szCs w:val="24"/>
          <w:vertAlign w:val="subscript"/>
          <w:lang w:val="zh-CN"/>
        </w:rPr>
        <w:t>x</w:t>
      </w:r>
      <w:r>
        <w:rPr>
          <w:rFonts w:ascii="Times New Roman" w:hAnsi="Times New Roman" w:cs="Times New Roman"/>
          <w:color w:val="000000"/>
          <w:sz w:val="24"/>
          <w:szCs w:val="24"/>
          <w:lang w:val="zh-CN"/>
        </w:rPr>
        <w:t>×Pe×</w:t>
      </w:r>
      <w:r>
        <w:rPr>
          <w:rFonts w:ascii="Times New Roman" w:hAnsi="Times New Roman" w:cs="Times New Roman" w:hint="eastAsia"/>
          <w:color w:val="000000"/>
          <w:sz w:val="24"/>
          <w:szCs w:val="24"/>
          <w:lang w:val="zh-CN"/>
        </w:rPr>
        <w:t>台数</w:t>
      </w:r>
      <w:r>
        <w:rPr>
          <w:rFonts w:ascii="Times New Roman" w:hAnsi="Times New Roman" w:cs="Times New Roman"/>
          <w:color w:val="000000"/>
          <w:sz w:val="24"/>
          <w:szCs w:val="24"/>
          <w:lang w:val="zh-CN"/>
        </w:rPr>
        <w:t>/(1.732×Ue×Cosφ)=0.35×8.5×1/(1.732×0.38×0.6)=7.53A</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I</w:t>
      </w:r>
      <w:r>
        <w:rPr>
          <w:rFonts w:ascii="Times New Roman" w:hAnsi="Times New Roman" w:cs="Times New Roman"/>
          <w:color w:val="000000"/>
          <w:sz w:val="24"/>
          <w:szCs w:val="24"/>
          <w:vertAlign w:val="subscript"/>
          <w:lang w:val="zh-CN"/>
        </w:rPr>
        <w:t>js</w:t>
      </w:r>
      <w:r>
        <w:rPr>
          <w:rFonts w:ascii="Times New Roman" w:hAnsi="Times New Roman" w:cs="Times New Roman"/>
          <w:color w:val="000000"/>
          <w:sz w:val="24"/>
          <w:szCs w:val="24"/>
          <w:lang w:val="zh-CN"/>
        </w:rPr>
        <w:t>(1</w:t>
      </w:r>
      <w:r>
        <w:rPr>
          <w:rFonts w:ascii="Times New Roman" w:hAnsi="Times New Roman" w:cs="Times New Roman" w:hint="eastAsia"/>
          <w:color w:val="000000"/>
          <w:sz w:val="24"/>
          <w:szCs w:val="24"/>
          <w:lang w:val="zh-CN"/>
        </w:rPr>
        <w:t>组电机</w:t>
      </w:r>
      <w:r>
        <w:rPr>
          <w:rFonts w:ascii="Times New Roman" w:hAnsi="Times New Roman" w:cs="Times New Roman"/>
          <w:color w:val="000000"/>
          <w:sz w:val="24"/>
          <w:szCs w:val="24"/>
          <w:lang w:val="zh-CN"/>
        </w:rPr>
        <w:t>)=7.53A</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w:t>
      </w:r>
      <w:r>
        <w:rPr>
          <w:rFonts w:ascii="Times New Roman" w:hAnsi="Times New Roman" w:cs="Times New Roman" w:hint="eastAsia"/>
          <w:color w:val="000000"/>
          <w:sz w:val="24"/>
          <w:szCs w:val="24"/>
          <w:lang w:val="zh-CN"/>
        </w:rPr>
        <w:t>该组中最大的开关箱电流</w:t>
      </w:r>
      <w:r>
        <w:rPr>
          <w:rFonts w:ascii="Times New Roman" w:hAnsi="Times New Roman" w:cs="Times New Roman"/>
          <w:color w:val="000000"/>
          <w:sz w:val="24"/>
          <w:szCs w:val="24"/>
          <w:lang w:val="zh-CN"/>
        </w:rPr>
        <w:t>I</w:t>
      </w:r>
      <w:r>
        <w:rPr>
          <w:rFonts w:ascii="Times New Roman" w:hAnsi="Times New Roman" w:cs="Times New Roman"/>
          <w:color w:val="000000"/>
          <w:sz w:val="24"/>
          <w:szCs w:val="24"/>
          <w:vertAlign w:val="subscript"/>
          <w:lang w:val="zh-CN"/>
        </w:rPr>
        <w:t>js</w:t>
      </w:r>
      <w:r>
        <w:rPr>
          <w:rFonts w:ascii="Times New Roman" w:hAnsi="Times New Roman" w:cs="Times New Roman"/>
          <w:color w:val="000000"/>
          <w:sz w:val="24"/>
          <w:szCs w:val="24"/>
          <w:lang w:val="zh-CN"/>
        </w:rPr>
        <w:t>=21.52A</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w:t>
      </w:r>
      <w:r>
        <w:rPr>
          <w:rFonts w:ascii="Times New Roman" w:hAnsi="Times New Roman" w:cs="Times New Roman" w:hint="eastAsia"/>
          <w:color w:val="000000"/>
          <w:sz w:val="24"/>
          <w:szCs w:val="24"/>
          <w:lang w:val="zh-CN"/>
        </w:rPr>
        <w:t>两者中取大值</w:t>
      </w:r>
      <w:r>
        <w:rPr>
          <w:rFonts w:ascii="Times New Roman" w:hAnsi="Times New Roman" w:cs="Times New Roman"/>
          <w:color w:val="000000"/>
          <w:sz w:val="24"/>
          <w:szCs w:val="24"/>
          <w:lang w:val="zh-CN"/>
        </w:rPr>
        <w:t>I</w:t>
      </w:r>
      <w:r>
        <w:rPr>
          <w:rFonts w:ascii="Times New Roman" w:hAnsi="Times New Roman" w:cs="Times New Roman"/>
          <w:color w:val="000000"/>
          <w:sz w:val="24"/>
          <w:szCs w:val="24"/>
          <w:vertAlign w:val="subscript"/>
          <w:lang w:val="zh-CN"/>
        </w:rPr>
        <w:t>js</w:t>
      </w:r>
      <w:r>
        <w:rPr>
          <w:rFonts w:ascii="Times New Roman" w:hAnsi="Times New Roman" w:cs="Times New Roman"/>
          <w:color w:val="000000"/>
          <w:sz w:val="24"/>
          <w:szCs w:val="24"/>
          <w:lang w:val="zh-CN"/>
        </w:rPr>
        <w:t>=21.52A</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ii)</w:t>
      </w:r>
      <w:r>
        <w:rPr>
          <w:rFonts w:ascii="Times New Roman" w:hAnsi="Times New Roman" w:cs="Times New Roman" w:hint="eastAsia"/>
          <w:color w:val="000000"/>
          <w:sz w:val="24"/>
          <w:szCs w:val="24"/>
          <w:lang w:val="zh-CN"/>
        </w:rPr>
        <w:t>选择导线</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w:t>
      </w:r>
      <w:r>
        <w:rPr>
          <w:rFonts w:ascii="Times New Roman" w:hAnsi="Times New Roman" w:cs="Times New Roman" w:hint="eastAsia"/>
          <w:color w:val="000000"/>
          <w:sz w:val="24"/>
          <w:szCs w:val="24"/>
          <w:lang w:val="zh-CN"/>
        </w:rPr>
        <w:t>选择</w:t>
      </w:r>
      <w:r>
        <w:rPr>
          <w:rFonts w:ascii="Times New Roman" w:hAnsi="Times New Roman" w:cs="Times New Roman"/>
          <w:color w:val="000000"/>
          <w:sz w:val="24"/>
          <w:szCs w:val="24"/>
          <w:lang w:val="zh-CN"/>
        </w:rPr>
        <w:t>VV-3×10+2×6</w:t>
      </w:r>
      <w:r>
        <w:rPr>
          <w:rFonts w:ascii="Times New Roman" w:hAnsi="Times New Roman" w:cs="Times New Roman" w:hint="eastAsia"/>
          <w:color w:val="000000"/>
          <w:sz w:val="24"/>
          <w:szCs w:val="24"/>
          <w:lang w:val="zh-CN"/>
        </w:rPr>
        <w:t>，空气明敷</w:t>
      </w:r>
      <w:r>
        <w:rPr>
          <w:rFonts w:ascii="Times New Roman" w:hAnsi="Times New Roman" w:cs="Times New Roman"/>
          <w:color w:val="000000"/>
          <w:sz w:val="24"/>
          <w:szCs w:val="24"/>
          <w:lang w:val="zh-CN"/>
        </w:rPr>
        <w:t>/</w:t>
      </w:r>
      <w:r>
        <w:rPr>
          <w:rFonts w:ascii="Times New Roman" w:hAnsi="Times New Roman" w:cs="Times New Roman" w:hint="eastAsia"/>
          <w:color w:val="000000"/>
          <w:sz w:val="24"/>
          <w:szCs w:val="24"/>
          <w:lang w:val="zh-CN"/>
        </w:rPr>
        <w:t>架空线路时其安全载流量为</w:t>
      </w:r>
      <w:r>
        <w:rPr>
          <w:rFonts w:ascii="Times New Roman" w:hAnsi="Times New Roman" w:cs="Times New Roman"/>
          <w:color w:val="000000"/>
          <w:sz w:val="24"/>
          <w:szCs w:val="24"/>
          <w:lang w:val="zh-CN"/>
        </w:rPr>
        <w:t>53A</w:t>
      </w:r>
      <w:r>
        <w:rPr>
          <w:rFonts w:ascii="Times New Roman" w:hAnsi="Times New Roman" w:cs="Times New Roman" w:hint="eastAsia"/>
          <w:color w:val="000000"/>
          <w:sz w:val="24"/>
          <w:szCs w:val="24"/>
          <w:lang w:val="zh-CN"/>
        </w:rPr>
        <w:t>。</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iii)</w:t>
      </w:r>
      <w:r>
        <w:rPr>
          <w:rFonts w:ascii="Times New Roman" w:hAnsi="Times New Roman" w:cs="Times New Roman" w:hint="eastAsia"/>
          <w:color w:val="000000"/>
          <w:sz w:val="24"/>
          <w:szCs w:val="24"/>
          <w:lang w:val="zh-CN"/>
        </w:rPr>
        <w:t>选择电气设备</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w:t>
      </w:r>
      <w:r>
        <w:rPr>
          <w:rFonts w:ascii="Times New Roman" w:hAnsi="Times New Roman" w:cs="Times New Roman" w:hint="eastAsia"/>
          <w:color w:val="000000"/>
          <w:sz w:val="24"/>
          <w:szCs w:val="24"/>
          <w:lang w:val="zh-CN"/>
        </w:rPr>
        <w:t>选择开关箱内隔离开关为</w:t>
      </w:r>
      <w:r>
        <w:rPr>
          <w:rFonts w:ascii="Times New Roman" w:hAnsi="Times New Roman" w:cs="Times New Roman"/>
          <w:color w:val="000000"/>
          <w:sz w:val="24"/>
          <w:szCs w:val="24"/>
          <w:lang w:val="zh-CN"/>
        </w:rPr>
        <w:t xml:space="preserve">HR3-100/30 </w:t>
      </w:r>
      <w:r>
        <w:rPr>
          <w:rFonts w:ascii="Times New Roman" w:hAnsi="Times New Roman" w:cs="Times New Roman" w:hint="eastAsia"/>
          <w:color w:val="000000"/>
          <w:sz w:val="24"/>
          <w:szCs w:val="24"/>
          <w:lang w:val="zh-CN"/>
        </w:rPr>
        <w:t>，其熔体额定电流为</w:t>
      </w:r>
      <w:r>
        <w:rPr>
          <w:rFonts w:ascii="Times New Roman" w:hAnsi="Times New Roman" w:cs="Times New Roman"/>
          <w:color w:val="000000"/>
          <w:sz w:val="24"/>
          <w:szCs w:val="24"/>
          <w:lang w:val="zh-CN"/>
        </w:rPr>
        <w:t>Ir=30A</w:t>
      </w:r>
      <w:r>
        <w:rPr>
          <w:rFonts w:ascii="Times New Roman" w:hAnsi="Times New Roman" w:cs="Times New Roman" w:hint="eastAsia"/>
          <w:color w:val="000000"/>
          <w:sz w:val="24"/>
          <w:szCs w:val="24"/>
          <w:lang w:val="zh-CN"/>
        </w:rPr>
        <w:t>，漏电保护器为</w:t>
      </w:r>
      <w:r>
        <w:rPr>
          <w:rFonts w:ascii="Times New Roman" w:hAnsi="Times New Roman" w:cs="Times New Roman"/>
          <w:color w:val="000000"/>
          <w:sz w:val="24"/>
          <w:szCs w:val="24"/>
          <w:lang w:val="zh-CN"/>
        </w:rPr>
        <w:t>DZ15LE-40/30</w:t>
      </w:r>
      <w:r>
        <w:rPr>
          <w:rFonts w:ascii="Times New Roman" w:hAnsi="Times New Roman" w:cs="Times New Roman" w:hint="eastAsia"/>
          <w:color w:val="000000"/>
          <w:sz w:val="24"/>
          <w:szCs w:val="24"/>
          <w:lang w:val="zh-CN"/>
        </w:rPr>
        <w:t>。</w:t>
      </w:r>
    </w:p>
    <w:p>
      <w:pPr>
        <w:spacing w:before="0" w:after="0" w:line="360" w:lineRule="auto"/>
        <w:rPr>
          <w:rFonts w:ascii="Times New Roman" w:hAnsi="Times New Roman" w:cs="Times New Roman"/>
          <w:b/>
          <w:bCs/>
          <w:color w:val="000000"/>
          <w:sz w:val="24"/>
          <w:szCs w:val="24"/>
          <w:lang w:val="zh-CN"/>
        </w:rPr>
      </w:pPr>
      <w:r>
        <w:rPr>
          <w:rFonts w:ascii="Times New Roman" w:hAnsi="Times New Roman" w:cs="Times New Roman"/>
          <w:b/>
          <w:bCs/>
          <w:color w:val="000000"/>
          <w:sz w:val="24"/>
          <w:szCs w:val="24"/>
          <w:lang w:val="zh-CN"/>
        </w:rPr>
        <w:t xml:space="preserve">   (6)</w:t>
      </w:r>
      <w:r>
        <w:rPr>
          <w:rFonts w:ascii="Times New Roman" w:hAnsi="Times New Roman" w:cs="Times New Roman" w:hint="eastAsia"/>
          <w:b/>
          <w:bCs/>
          <w:color w:val="000000"/>
          <w:sz w:val="24"/>
          <w:szCs w:val="24"/>
          <w:lang w:val="zh-CN"/>
        </w:rPr>
        <w:t>、焊机动力分箱</w:t>
      </w:r>
      <w:r>
        <w:rPr>
          <w:rFonts w:ascii="Times New Roman" w:hAnsi="Times New Roman" w:cs="Times New Roman"/>
          <w:b/>
          <w:bCs/>
          <w:color w:val="000000"/>
          <w:sz w:val="24"/>
          <w:szCs w:val="24"/>
          <w:lang w:val="zh-CN"/>
        </w:rPr>
        <w:t>1</w:t>
      </w:r>
      <w:r>
        <w:rPr>
          <w:rFonts w:ascii="Times New Roman" w:hAnsi="Times New Roman" w:cs="Times New Roman" w:hint="eastAsia"/>
          <w:b/>
          <w:bCs/>
          <w:color w:val="000000"/>
          <w:sz w:val="24"/>
          <w:szCs w:val="24"/>
          <w:lang w:val="zh-CN"/>
        </w:rPr>
        <w:t>至第</w:t>
      </w:r>
      <w:r>
        <w:rPr>
          <w:rFonts w:ascii="Times New Roman" w:hAnsi="Times New Roman" w:cs="Times New Roman"/>
          <w:b/>
          <w:bCs/>
          <w:color w:val="000000"/>
          <w:sz w:val="24"/>
          <w:szCs w:val="24"/>
          <w:lang w:val="zh-CN"/>
        </w:rPr>
        <w:t>2</w:t>
      </w:r>
      <w:r>
        <w:rPr>
          <w:rFonts w:ascii="Times New Roman" w:hAnsi="Times New Roman" w:cs="Times New Roman" w:hint="eastAsia"/>
          <w:b/>
          <w:bCs/>
          <w:color w:val="000000"/>
          <w:sz w:val="24"/>
          <w:szCs w:val="24"/>
          <w:lang w:val="zh-CN"/>
        </w:rPr>
        <w:t>组电机</w:t>
      </w:r>
      <w:r>
        <w:rPr>
          <w:rFonts w:ascii="Times New Roman" w:hAnsi="Times New Roman" w:cs="Times New Roman"/>
          <w:b/>
          <w:bCs/>
          <w:color w:val="000000"/>
          <w:sz w:val="24"/>
          <w:szCs w:val="24"/>
          <w:lang w:val="zh-CN"/>
        </w:rPr>
        <w:t>(</w:t>
      </w:r>
      <w:r>
        <w:rPr>
          <w:rFonts w:ascii="Times New Roman" w:hAnsi="Times New Roman" w:cs="Times New Roman" w:hint="eastAsia"/>
          <w:b/>
          <w:bCs/>
          <w:color w:val="000000"/>
          <w:sz w:val="24"/>
          <w:szCs w:val="24"/>
          <w:lang w:val="zh-CN"/>
        </w:rPr>
        <w:t>交流弧焊机</w:t>
      </w:r>
      <w:r>
        <w:rPr>
          <w:rFonts w:ascii="Times New Roman" w:hAnsi="Times New Roman" w:cs="Times New Roman"/>
          <w:b/>
          <w:bCs/>
          <w:color w:val="000000"/>
          <w:sz w:val="24"/>
          <w:szCs w:val="24"/>
          <w:lang w:val="zh-CN"/>
        </w:rPr>
        <w:t>)</w:t>
      </w:r>
      <w:r>
        <w:rPr>
          <w:rFonts w:ascii="Times New Roman" w:hAnsi="Times New Roman" w:cs="Times New Roman" w:hint="eastAsia"/>
          <w:b/>
          <w:bCs/>
          <w:color w:val="000000"/>
          <w:sz w:val="24"/>
          <w:szCs w:val="24"/>
          <w:lang w:val="zh-CN"/>
        </w:rPr>
        <w:t>的开关箱的导线截面及分配箱内开关的选择</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i)</w:t>
      </w:r>
      <w:r>
        <w:rPr>
          <w:rFonts w:ascii="Times New Roman" w:hAnsi="Times New Roman" w:cs="Times New Roman" w:hint="eastAsia"/>
          <w:color w:val="000000"/>
          <w:sz w:val="24"/>
          <w:szCs w:val="24"/>
          <w:lang w:val="zh-CN"/>
        </w:rPr>
        <w:t>计算电流</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w:t>
      </w:r>
      <w:r>
        <w:rPr>
          <w:rFonts w:ascii="Times New Roman" w:hAnsi="Times New Roman" w:cs="Times New Roman" w:hint="eastAsia"/>
          <w:color w:val="000000"/>
          <w:sz w:val="24"/>
          <w:szCs w:val="24"/>
          <w:lang w:val="zh-CN"/>
        </w:rPr>
        <w:t>交流弧焊机</w:t>
      </w:r>
      <w:r>
        <w:rPr>
          <w:rFonts w:ascii="Times New Roman" w:hAnsi="Times New Roman" w:cs="Times New Roman"/>
          <w:color w:val="000000"/>
          <w:sz w:val="24"/>
          <w:szCs w:val="24"/>
          <w:lang w:val="zh-CN"/>
        </w:rPr>
        <w:t>;</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Kx=0.35</w:t>
      </w:r>
      <w:r>
        <w:rPr>
          <w:rFonts w:ascii="Times New Roman" w:hAnsi="Times New Roman" w:cs="Times New Roman" w:hint="eastAsia"/>
          <w:color w:val="000000"/>
          <w:sz w:val="24"/>
          <w:szCs w:val="24"/>
          <w:lang w:val="zh-CN"/>
        </w:rPr>
        <w:t>，</w:t>
      </w:r>
      <w:r>
        <w:rPr>
          <w:rFonts w:ascii="Times New Roman" w:hAnsi="Times New Roman" w:cs="Times New Roman"/>
          <w:color w:val="000000"/>
          <w:sz w:val="24"/>
          <w:szCs w:val="24"/>
          <w:lang w:val="zh-CN"/>
        </w:rPr>
        <w:t>Cosφ=0.6</w:t>
      </w:r>
      <w:r>
        <w:rPr>
          <w:rFonts w:ascii="Times New Roman" w:hAnsi="Times New Roman" w:cs="Times New Roman" w:hint="eastAsia"/>
          <w:color w:val="000000"/>
          <w:sz w:val="24"/>
          <w:szCs w:val="24"/>
          <w:lang w:val="zh-CN"/>
        </w:rPr>
        <w:t>，</w:t>
      </w:r>
      <w:r>
        <w:rPr>
          <w:rFonts w:ascii="Times New Roman" w:hAnsi="Times New Roman" w:cs="Times New Roman"/>
          <w:color w:val="000000"/>
          <w:sz w:val="24"/>
          <w:szCs w:val="24"/>
          <w:lang w:val="zh-CN"/>
        </w:rPr>
        <w:t>tgφ=1.33;</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I</w:t>
      </w:r>
      <w:r>
        <w:rPr>
          <w:rFonts w:ascii="Times New Roman" w:hAnsi="Times New Roman" w:cs="Times New Roman"/>
          <w:color w:val="000000"/>
          <w:sz w:val="24"/>
          <w:szCs w:val="24"/>
          <w:vertAlign w:val="subscript"/>
          <w:lang w:val="zh-CN"/>
        </w:rPr>
        <w:t>js</w:t>
      </w:r>
      <w:r>
        <w:rPr>
          <w:rFonts w:ascii="Times New Roman" w:hAnsi="Times New Roman" w:cs="Times New Roman"/>
          <w:color w:val="000000"/>
          <w:sz w:val="24"/>
          <w:szCs w:val="24"/>
          <w:lang w:val="zh-CN"/>
        </w:rPr>
        <w:t>=K</w:t>
      </w:r>
      <w:r>
        <w:rPr>
          <w:rFonts w:ascii="Times New Roman" w:hAnsi="Times New Roman" w:cs="Times New Roman"/>
          <w:color w:val="000000"/>
          <w:sz w:val="24"/>
          <w:szCs w:val="24"/>
          <w:vertAlign w:val="subscript"/>
          <w:lang w:val="zh-CN"/>
        </w:rPr>
        <w:t>x</w:t>
      </w:r>
      <w:r>
        <w:rPr>
          <w:rFonts w:ascii="Times New Roman" w:hAnsi="Times New Roman" w:cs="Times New Roman"/>
          <w:color w:val="000000"/>
          <w:sz w:val="24"/>
          <w:szCs w:val="24"/>
          <w:lang w:val="zh-CN"/>
        </w:rPr>
        <w:t>×Pe×</w:t>
      </w:r>
      <w:r>
        <w:rPr>
          <w:rFonts w:ascii="Times New Roman" w:hAnsi="Times New Roman" w:cs="Times New Roman" w:hint="eastAsia"/>
          <w:color w:val="000000"/>
          <w:sz w:val="24"/>
          <w:szCs w:val="24"/>
          <w:lang w:val="zh-CN"/>
        </w:rPr>
        <w:t>台数</w:t>
      </w:r>
      <w:r>
        <w:rPr>
          <w:rFonts w:ascii="Times New Roman" w:hAnsi="Times New Roman" w:cs="Times New Roman"/>
          <w:color w:val="000000"/>
          <w:sz w:val="24"/>
          <w:szCs w:val="24"/>
          <w:lang w:val="zh-CN"/>
        </w:rPr>
        <w:t>/(1.732×Ue×Cosφ)=0.35×8.5×1/(1.732×0.38×0.6)=7.53A</w:t>
      </w:r>
    </w:p>
    <w:p>
      <w:pPr>
        <w:spacing w:before="0" w:after="0" w:line="360" w:lineRule="auto"/>
        <w:rPr>
          <w:rFonts w:ascii="Times New Roman" w:hAnsi="Times New Roman" w:cs="Times New Roman"/>
          <w:color w:val="000000"/>
          <w:sz w:val="24"/>
          <w:szCs w:val="24"/>
          <w:lang w:val="zh-CN"/>
        </w:rPr>
        <w:sectPr>
          <w:footerReference w:type="default" r:id="rId16"/>
          <w:type w:val="nextPage"/>
          <w:pgSz w:w="12240" w:h="15840"/>
          <w:pgMar w:top="1134" w:right="1134" w:bottom="1134" w:left="1417" w:header="720" w:footer="720" w:gutter="0"/>
          <w:pgNumType w:start="11"/>
          <w:cols w:num="1" w:space="0"/>
          <w:titlePg w:val="0"/>
        </w:sectPr>
      </w:pPr>
      <w:r>
        <w:rPr>
          <w:rFonts w:ascii="Times New Roman" w:hAnsi="Times New Roman" w:cs="Times New Roman"/>
          <w:color w:val="000000"/>
          <w:sz w:val="24"/>
          <w:szCs w:val="24"/>
          <w:lang w:val="zh-CN"/>
        </w:rPr>
        <w:t xml:space="preserve">    I</w:t>
      </w:r>
      <w:r>
        <w:rPr>
          <w:rFonts w:ascii="Times New Roman" w:hAnsi="Times New Roman" w:cs="Times New Roman"/>
          <w:color w:val="000000"/>
          <w:sz w:val="24"/>
          <w:szCs w:val="24"/>
          <w:vertAlign w:val="subscript"/>
          <w:lang w:val="zh-CN"/>
        </w:rPr>
        <w:t>js</w:t>
      </w:r>
      <w:r>
        <w:rPr>
          <w:rFonts w:ascii="Times New Roman" w:hAnsi="Times New Roman" w:cs="Times New Roman"/>
          <w:color w:val="000000"/>
          <w:sz w:val="24"/>
          <w:szCs w:val="24"/>
          <w:lang w:val="zh-CN"/>
        </w:rPr>
        <w:t>(2</w:t>
      </w:r>
      <w:r>
        <w:rPr>
          <w:rFonts w:ascii="Times New Roman" w:hAnsi="Times New Roman" w:cs="Times New Roman" w:hint="eastAsia"/>
          <w:color w:val="000000"/>
          <w:sz w:val="24"/>
          <w:szCs w:val="24"/>
          <w:lang w:val="zh-CN"/>
        </w:rPr>
        <w:t>组电机</w:t>
      </w:r>
      <w:r>
        <w:rPr>
          <w:rFonts w:ascii="Times New Roman" w:hAnsi="Times New Roman" w:cs="Times New Roman"/>
          <w:color w:val="000000"/>
          <w:sz w:val="24"/>
          <w:szCs w:val="24"/>
          <w:lang w:val="zh-CN"/>
        </w:rPr>
        <w:t>)=7.53A</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w:t>
      </w:r>
      <w:r>
        <w:rPr>
          <w:rFonts w:ascii="Times New Roman" w:hAnsi="Times New Roman" w:cs="Times New Roman" w:hint="eastAsia"/>
          <w:color w:val="000000"/>
          <w:sz w:val="24"/>
          <w:szCs w:val="24"/>
          <w:lang w:val="zh-CN"/>
        </w:rPr>
        <w:t>该组中最大的开关箱电流</w:t>
      </w:r>
      <w:r>
        <w:rPr>
          <w:rFonts w:ascii="Times New Roman" w:hAnsi="Times New Roman" w:cs="Times New Roman"/>
          <w:color w:val="000000"/>
          <w:sz w:val="24"/>
          <w:szCs w:val="24"/>
          <w:lang w:val="zh-CN"/>
        </w:rPr>
        <w:t>I</w:t>
      </w:r>
      <w:r>
        <w:rPr>
          <w:rFonts w:ascii="Times New Roman" w:hAnsi="Times New Roman" w:cs="Times New Roman"/>
          <w:color w:val="000000"/>
          <w:sz w:val="24"/>
          <w:szCs w:val="24"/>
          <w:vertAlign w:val="subscript"/>
          <w:lang w:val="zh-CN"/>
        </w:rPr>
        <w:t>js</w:t>
      </w:r>
      <w:r>
        <w:rPr>
          <w:rFonts w:ascii="Times New Roman" w:hAnsi="Times New Roman" w:cs="Times New Roman"/>
          <w:color w:val="000000"/>
          <w:sz w:val="24"/>
          <w:szCs w:val="24"/>
          <w:lang w:val="zh-CN"/>
        </w:rPr>
        <w:t>=21.52A</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w:t>
      </w:r>
      <w:r>
        <w:rPr>
          <w:rFonts w:ascii="Times New Roman" w:hAnsi="Times New Roman" w:cs="Times New Roman" w:hint="eastAsia"/>
          <w:color w:val="000000"/>
          <w:sz w:val="24"/>
          <w:szCs w:val="24"/>
          <w:lang w:val="zh-CN"/>
        </w:rPr>
        <w:t>两者中取大值</w:t>
      </w:r>
      <w:r>
        <w:rPr>
          <w:rFonts w:ascii="Times New Roman" w:hAnsi="Times New Roman" w:cs="Times New Roman"/>
          <w:color w:val="000000"/>
          <w:sz w:val="24"/>
          <w:szCs w:val="24"/>
          <w:lang w:val="zh-CN"/>
        </w:rPr>
        <w:t>I</w:t>
      </w:r>
      <w:r>
        <w:rPr>
          <w:rFonts w:ascii="Times New Roman" w:hAnsi="Times New Roman" w:cs="Times New Roman"/>
          <w:color w:val="000000"/>
          <w:sz w:val="24"/>
          <w:szCs w:val="24"/>
          <w:vertAlign w:val="subscript"/>
          <w:lang w:val="zh-CN"/>
        </w:rPr>
        <w:t>js</w:t>
      </w:r>
      <w:r>
        <w:rPr>
          <w:rFonts w:ascii="Times New Roman" w:hAnsi="Times New Roman" w:cs="Times New Roman"/>
          <w:color w:val="000000"/>
          <w:sz w:val="24"/>
          <w:szCs w:val="24"/>
          <w:lang w:val="zh-CN"/>
        </w:rPr>
        <w:t>=21.52A</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ii)</w:t>
      </w:r>
      <w:r>
        <w:rPr>
          <w:rFonts w:ascii="Times New Roman" w:hAnsi="Times New Roman" w:cs="Times New Roman" w:hint="eastAsia"/>
          <w:color w:val="000000"/>
          <w:sz w:val="24"/>
          <w:szCs w:val="24"/>
          <w:lang w:val="zh-CN"/>
        </w:rPr>
        <w:t>选择导线</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w:t>
      </w:r>
      <w:r>
        <w:rPr>
          <w:rFonts w:ascii="Times New Roman" w:hAnsi="Times New Roman" w:cs="Times New Roman" w:hint="eastAsia"/>
          <w:color w:val="000000"/>
          <w:sz w:val="24"/>
          <w:szCs w:val="24"/>
          <w:lang w:val="zh-CN"/>
        </w:rPr>
        <w:t>选择</w:t>
      </w:r>
      <w:r>
        <w:rPr>
          <w:rFonts w:ascii="Times New Roman" w:hAnsi="Times New Roman" w:cs="Times New Roman"/>
          <w:color w:val="000000"/>
          <w:sz w:val="24"/>
          <w:szCs w:val="24"/>
          <w:lang w:val="zh-CN"/>
        </w:rPr>
        <w:t>VV-3×10+2×6</w:t>
      </w:r>
      <w:r>
        <w:rPr>
          <w:rFonts w:ascii="Times New Roman" w:hAnsi="Times New Roman" w:cs="Times New Roman" w:hint="eastAsia"/>
          <w:color w:val="000000"/>
          <w:sz w:val="24"/>
          <w:szCs w:val="24"/>
          <w:lang w:val="zh-CN"/>
        </w:rPr>
        <w:t>，空气明敷</w:t>
      </w:r>
      <w:r>
        <w:rPr>
          <w:rFonts w:ascii="Times New Roman" w:hAnsi="Times New Roman" w:cs="Times New Roman"/>
          <w:color w:val="000000"/>
          <w:sz w:val="24"/>
          <w:szCs w:val="24"/>
          <w:lang w:val="zh-CN"/>
        </w:rPr>
        <w:t>/</w:t>
      </w:r>
      <w:r>
        <w:rPr>
          <w:rFonts w:ascii="Times New Roman" w:hAnsi="Times New Roman" w:cs="Times New Roman" w:hint="eastAsia"/>
          <w:color w:val="000000"/>
          <w:sz w:val="24"/>
          <w:szCs w:val="24"/>
          <w:lang w:val="zh-CN"/>
        </w:rPr>
        <w:t>架空线路时其安全载流量为</w:t>
      </w:r>
      <w:r>
        <w:rPr>
          <w:rFonts w:ascii="Times New Roman" w:hAnsi="Times New Roman" w:cs="Times New Roman"/>
          <w:color w:val="000000"/>
          <w:sz w:val="24"/>
          <w:szCs w:val="24"/>
          <w:lang w:val="zh-CN"/>
        </w:rPr>
        <w:t>53A</w:t>
      </w:r>
      <w:r>
        <w:rPr>
          <w:rFonts w:ascii="Times New Roman" w:hAnsi="Times New Roman" w:cs="Times New Roman" w:hint="eastAsia"/>
          <w:color w:val="000000"/>
          <w:sz w:val="24"/>
          <w:szCs w:val="24"/>
          <w:lang w:val="zh-CN"/>
        </w:rPr>
        <w:t>。</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iii)</w:t>
      </w:r>
      <w:r>
        <w:rPr>
          <w:rFonts w:ascii="Times New Roman" w:hAnsi="Times New Roman" w:cs="Times New Roman" w:hint="eastAsia"/>
          <w:color w:val="000000"/>
          <w:sz w:val="24"/>
          <w:szCs w:val="24"/>
          <w:lang w:val="zh-CN"/>
        </w:rPr>
        <w:t>选择电气设备</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w:t>
      </w:r>
      <w:r>
        <w:rPr>
          <w:rFonts w:ascii="Times New Roman" w:hAnsi="Times New Roman" w:cs="Times New Roman" w:hint="eastAsia"/>
          <w:color w:val="000000"/>
          <w:sz w:val="24"/>
          <w:szCs w:val="24"/>
          <w:lang w:val="zh-CN"/>
        </w:rPr>
        <w:t>选择开关箱内隔离开关为</w:t>
      </w:r>
      <w:r>
        <w:rPr>
          <w:rFonts w:ascii="Times New Roman" w:hAnsi="Times New Roman" w:cs="Times New Roman"/>
          <w:color w:val="000000"/>
          <w:sz w:val="24"/>
          <w:szCs w:val="24"/>
          <w:lang w:val="zh-CN"/>
        </w:rPr>
        <w:t xml:space="preserve">HR3-100/30 </w:t>
      </w:r>
      <w:r>
        <w:rPr>
          <w:rFonts w:ascii="Times New Roman" w:hAnsi="Times New Roman" w:cs="Times New Roman" w:hint="eastAsia"/>
          <w:color w:val="000000"/>
          <w:sz w:val="24"/>
          <w:szCs w:val="24"/>
          <w:lang w:val="zh-CN"/>
        </w:rPr>
        <w:t>，其熔体额定电流为</w:t>
      </w:r>
      <w:r>
        <w:rPr>
          <w:rFonts w:ascii="Times New Roman" w:hAnsi="Times New Roman" w:cs="Times New Roman"/>
          <w:color w:val="000000"/>
          <w:sz w:val="24"/>
          <w:szCs w:val="24"/>
          <w:lang w:val="zh-CN"/>
        </w:rPr>
        <w:t>Ir=30A</w:t>
      </w:r>
      <w:r>
        <w:rPr>
          <w:rFonts w:ascii="Times New Roman" w:hAnsi="Times New Roman" w:cs="Times New Roman" w:hint="eastAsia"/>
          <w:color w:val="000000"/>
          <w:sz w:val="24"/>
          <w:szCs w:val="24"/>
          <w:lang w:val="zh-CN"/>
        </w:rPr>
        <w:t>，漏电保护器为</w:t>
      </w:r>
      <w:r>
        <w:rPr>
          <w:rFonts w:ascii="Times New Roman" w:hAnsi="Times New Roman" w:cs="Times New Roman"/>
          <w:color w:val="000000"/>
          <w:sz w:val="24"/>
          <w:szCs w:val="24"/>
          <w:lang w:val="zh-CN"/>
        </w:rPr>
        <w:t>DZ15LE-40/30</w:t>
      </w:r>
      <w:r>
        <w:rPr>
          <w:rFonts w:ascii="Times New Roman" w:hAnsi="Times New Roman" w:cs="Times New Roman" w:hint="eastAsia"/>
          <w:color w:val="000000"/>
          <w:sz w:val="24"/>
          <w:szCs w:val="24"/>
          <w:lang w:val="zh-CN"/>
        </w:rPr>
        <w:t>。</w:t>
      </w:r>
    </w:p>
    <w:p>
      <w:pPr>
        <w:spacing w:before="0" w:after="0" w:line="360" w:lineRule="auto"/>
        <w:rPr>
          <w:rFonts w:ascii="Times New Roman" w:hAnsi="Times New Roman" w:cs="Times New Roman"/>
          <w:b/>
          <w:bCs/>
          <w:color w:val="000000"/>
          <w:sz w:val="24"/>
          <w:szCs w:val="24"/>
          <w:lang w:val="zh-CN"/>
        </w:rPr>
      </w:pPr>
      <w:r>
        <w:rPr>
          <w:rFonts w:ascii="Times New Roman" w:hAnsi="Times New Roman" w:cs="Times New Roman"/>
          <w:b/>
          <w:bCs/>
          <w:color w:val="000000"/>
          <w:sz w:val="24"/>
          <w:szCs w:val="24"/>
          <w:lang w:val="zh-CN"/>
        </w:rPr>
        <w:t xml:space="preserve">   (7)</w:t>
      </w:r>
      <w:r>
        <w:rPr>
          <w:rFonts w:ascii="Times New Roman" w:hAnsi="Times New Roman" w:cs="Times New Roman" w:hint="eastAsia"/>
          <w:b/>
          <w:bCs/>
          <w:color w:val="000000"/>
          <w:sz w:val="24"/>
          <w:szCs w:val="24"/>
          <w:lang w:val="zh-CN"/>
        </w:rPr>
        <w:t>、焊机动力分箱</w:t>
      </w:r>
      <w:r>
        <w:rPr>
          <w:rFonts w:ascii="Times New Roman" w:hAnsi="Times New Roman" w:cs="Times New Roman"/>
          <w:b/>
          <w:bCs/>
          <w:color w:val="000000"/>
          <w:sz w:val="24"/>
          <w:szCs w:val="24"/>
          <w:lang w:val="zh-CN"/>
        </w:rPr>
        <w:t>1</w:t>
      </w:r>
      <w:r>
        <w:rPr>
          <w:rFonts w:ascii="Times New Roman" w:hAnsi="Times New Roman" w:cs="Times New Roman" w:hint="eastAsia"/>
          <w:b/>
          <w:bCs/>
          <w:color w:val="000000"/>
          <w:sz w:val="24"/>
          <w:szCs w:val="24"/>
          <w:lang w:val="zh-CN"/>
        </w:rPr>
        <w:t>至第</w:t>
      </w:r>
      <w:r>
        <w:rPr>
          <w:rFonts w:ascii="Times New Roman" w:hAnsi="Times New Roman" w:cs="Times New Roman"/>
          <w:b/>
          <w:bCs/>
          <w:color w:val="000000"/>
          <w:sz w:val="24"/>
          <w:szCs w:val="24"/>
          <w:lang w:val="zh-CN"/>
        </w:rPr>
        <w:t>3</w:t>
      </w:r>
      <w:r>
        <w:rPr>
          <w:rFonts w:ascii="Times New Roman" w:hAnsi="Times New Roman" w:cs="Times New Roman" w:hint="eastAsia"/>
          <w:b/>
          <w:bCs/>
          <w:color w:val="000000"/>
          <w:sz w:val="24"/>
          <w:szCs w:val="24"/>
          <w:lang w:val="zh-CN"/>
        </w:rPr>
        <w:t>组电机</w:t>
      </w:r>
      <w:r>
        <w:rPr>
          <w:rFonts w:ascii="Times New Roman" w:hAnsi="Times New Roman" w:cs="Times New Roman"/>
          <w:b/>
          <w:bCs/>
          <w:color w:val="000000"/>
          <w:sz w:val="24"/>
          <w:szCs w:val="24"/>
          <w:lang w:val="zh-CN"/>
        </w:rPr>
        <w:t>(</w:t>
      </w:r>
      <w:r>
        <w:rPr>
          <w:rFonts w:ascii="Times New Roman" w:hAnsi="Times New Roman" w:cs="Times New Roman" w:hint="eastAsia"/>
          <w:b/>
          <w:bCs/>
          <w:color w:val="000000"/>
          <w:sz w:val="24"/>
          <w:szCs w:val="24"/>
          <w:lang w:val="zh-CN"/>
        </w:rPr>
        <w:t>无齿锯</w:t>
      </w:r>
      <w:r>
        <w:rPr>
          <w:rFonts w:ascii="Times New Roman" w:hAnsi="Times New Roman" w:cs="Times New Roman"/>
          <w:b/>
          <w:bCs/>
          <w:color w:val="000000"/>
          <w:sz w:val="24"/>
          <w:szCs w:val="24"/>
          <w:lang w:val="zh-CN"/>
        </w:rPr>
        <w:t>)</w:t>
      </w:r>
      <w:r>
        <w:rPr>
          <w:rFonts w:ascii="Times New Roman" w:hAnsi="Times New Roman" w:cs="Times New Roman" w:hint="eastAsia"/>
          <w:b/>
          <w:bCs/>
          <w:color w:val="000000"/>
          <w:sz w:val="24"/>
          <w:szCs w:val="24"/>
          <w:lang w:val="zh-CN"/>
        </w:rPr>
        <w:t>的开关箱的导线截面及分配箱内开关的选择</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i)</w:t>
      </w:r>
      <w:r>
        <w:rPr>
          <w:rFonts w:ascii="Times New Roman" w:hAnsi="Times New Roman" w:cs="Times New Roman" w:hint="eastAsia"/>
          <w:color w:val="000000"/>
          <w:sz w:val="24"/>
          <w:szCs w:val="24"/>
          <w:lang w:val="zh-CN"/>
        </w:rPr>
        <w:t>计算电流</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w:t>
      </w:r>
      <w:r>
        <w:rPr>
          <w:rFonts w:ascii="Times New Roman" w:hAnsi="Times New Roman" w:cs="Times New Roman" w:hint="eastAsia"/>
          <w:color w:val="000000"/>
          <w:sz w:val="24"/>
          <w:szCs w:val="24"/>
          <w:lang w:val="zh-CN"/>
        </w:rPr>
        <w:t>无齿锯</w:t>
      </w:r>
      <w:r>
        <w:rPr>
          <w:rFonts w:ascii="Times New Roman" w:hAnsi="Times New Roman" w:cs="Times New Roman"/>
          <w:color w:val="000000"/>
          <w:sz w:val="24"/>
          <w:szCs w:val="24"/>
          <w:lang w:val="zh-CN"/>
        </w:rPr>
        <w:t>;</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Kx=0.65</w:t>
      </w:r>
      <w:r>
        <w:rPr>
          <w:rFonts w:ascii="Times New Roman" w:hAnsi="Times New Roman" w:cs="Times New Roman" w:hint="eastAsia"/>
          <w:color w:val="000000"/>
          <w:sz w:val="24"/>
          <w:szCs w:val="24"/>
          <w:lang w:val="zh-CN"/>
        </w:rPr>
        <w:t>，</w:t>
      </w:r>
      <w:r>
        <w:rPr>
          <w:rFonts w:ascii="Times New Roman" w:hAnsi="Times New Roman" w:cs="Times New Roman"/>
          <w:color w:val="000000"/>
          <w:sz w:val="24"/>
          <w:szCs w:val="24"/>
          <w:lang w:val="zh-CN"/>
        </w:rPr>
        <w:t>Cosφ=0.7</w:t>
      </w:r>
      <w:r>
        <w:rPr>
          <w:rFonts w:ascii="Times New Roman" w:hAnsi="Times New Roman" w:cs="Times New Roman" w:hint="eastAsia"/>
          <w:color w:val="000000"/>
          <w:sz w:val="24"/>
          <w:szCs w:val="24"/>
          <w:lang w:val="zh-CN"/>
        </w:rPr>
        <w:t>，</w:t>
      </w:r>
      <w:r>
        <w:rPr>
          <w:rFonts w:ascii="Times New Roman" w:hAnsi="Times New Roman" w:cs="Times New Roman"/>
          <w:color w:val="000000"/>
          <w:sz w:val="24"/>
          <w:szCs w:val="24"/>
          <w:lang w:val="zh-CN"/>
        </w:rPr>
        <w:t>tgφ=1.02;</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I</w:t>
      </w:r>
      <w:r>
        <w:rPr>
          <w:rFonts w:ascii="Times New Roman" w:hAnsi="Times New Roman" w:cs="Times New Roman"/>
          <w:color w:val="000000"/>
          <w:sz w:val="24"/>
          <w:szCs w:val="24"/>
          <w:vertAlign w:val="subscript"/>
          <w:lang w:val="zh-CN"/>
        </w:rPr>
        <w:t>js</w:t>
      </w:r>
      <w:r>
        <w:rPr>
          <w:rFonts w:ascii="Times New Roman" w:hAnsi="Times New Roman" w:cs="Times New Roman"/>
          <w:color w:val="000000"/>
          <w:sz w:val="24"/>
          <w:szCs w:val="24"/>
          <w:lang w:val="zh-CN"/>
        </w:rPr>
        <w:t>= K</w:t>
      </w:r>
      <w:r>
        <w:rPr>
          <w:rFonts w:ascii="Times New Roman" w:hAnsi="Times New Roman" w:cs="Times New Roman"/>
          <w:color w:val="000000"/>
          <w:sz w:val="24"/>
          <w:szCs w:val="24"/>
          <w:vertAlign w:val="subscript"/>
          <w:lang w:val="zh-CN"/>
        </w:rPr>
        <w:t>x</w:t>
      </w:r>
      <w:r>
        <w:rPr>
          <w:rFonts w:ascii="Times New Roman" w:hAnsi="Times New Roman" w:cs="Times New Roman"/>
          <w:color w:val="000000"/>
          <w:sz w:val="24"/>
          <w:szCs w:val="24"/>
          <w:lang w:val="zh-CN"/>
        </w:rPr>
        <w:t xml:space="preserve"> ×Pe ×</w:t>
      </w:r>
      <w:r>
        <w:rPr>
          <w:rFonts w:ascii="Times New Roman" w:hAnsi="Times New Roman" w:cs="Times New Roman" w:hint="eastAsia"/>
          <w:color w:val="000000"/>
          <w:sz w:val="24"/>
          <w:szCs w:val="24"/>
          <w:lang w:val="zh-CN"/>
        </w:rPr>
        <w:t>台数</w:t>
      </w:r>
      <w:r>
        <w:rPr>
          <w:rFonts w:ascii="Times New Roman" w:hAnsi="Times New Roman" w:cs="Times New Roman"/>
          <w:color w:val="000000"/>
          <w:sz w:val="24"/>
          <w:szCs w:val="24"/>
          <w:lang w:val="zh-CN"/>
        </w:rPr>
        <w:t>/(1.732×Ue×Cosφ)=0.65×4×1/(1.732×0.38×0.7)=5.64A</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I</w:t>
      </w:r>
      <w:r>
        <w:rPr>
          <w:rFonts w:ascii="Times New Roman" w:hAnsi="Times New Roman" w:cs="Times New Roman"/>
          <w:color w:val="000000"/>
          <w:sz w:val="24"/>
          <w:szCs w:val="24"/>
          <w:vertAlign w:val="subscript"/>
          <w:lang w:val="zh-CN"/>
        </w:rPr>
        <w:t>js</w:t>
      </w:r>
      <w:r>
        <w:rPr>
          <w:rFonts w:ascii="Times New Roman" w:hAnsi="Times New Roman" w:cs="Times New Roman"/>
          <w:color w:val="000000"/>
          <w:sz w:val="24"/>
          <w:szCs w:val="24"/>
          <w:lang w:val="zh-CN"/>
        </w:rPr>
        <w:t>(3</w:t>
      </w:r>
      <w:r>
        <w:rPr>
          <w:rFonts w:ascii="Times New Roman" w:hAnsi="Times New Roman" w:cs="Times New Roman" w:hint="eastAsia"/>
          <w:color w:val="000000"/>
          <w:sz w:val="24"/>
          <w:szCs w:val="24"/>
          <w:lang w:val="zh-CN"/>
        </w:rPr>
        <w:t>组电机</w:t>
      </w:r>
      <w:r>
        <w:rPr>
          <w:rFonts w:ascii="Times New Roman" w:hAnsi="Times New Roman" w:cs="Times New Roman"/>
          <w:color w:val="000000"/>
          <w:sz w:val="24"/>
          <w:szCs w:val="24"/>
          <w:lang w:val="zh-CN"/>
        </w:rPr>
        <w:t>)=5.64A</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w:t>
      </w:r>
      <w:r>
        <w:rPr>
          <w:rFonts w:ascii="Times New Roman" w:hAnsi="Times New Roman" w:cs="Times New Roman" w:hint="eastAsia"/>
          <w:color w:val="000000"/>
          <w:sz w:val="24"/>
          <w:szCs w:val="24"/>
          <w:lang w:val="zh-CN"/>
        </w:rPr>
        <w:t>该组中最大的开关箱电流</w:t>
      </w:r>
      <w:r>
        <w:rPr>
          <w:rFonts w:ascii="Times New Roman" w:hAnsi="Times New Roman" w:cs="Times New Roman"/>
          <w:color w:val="000000"/>
          <w:sz w:val="24"/>
          <w:szCs w:val="24"/>
          <w:lang w:val="zh-CN"/>
        </w:rPr>
        <w:t>I</w:t>
      </w:r>
      <w:r>
        <w:rPr>
          <w:rFonts w:ascii="Times New Roman" w:hAnsi="Times New Roman" w:cs="Times New Roman"/>
          <w:color w:val="000000"/>
          <w:sz w:val="24"/>
          <w:szCs w:val="24"/>
          <w:vertAlign w:val="subscript"/>
          <w:lang w:val="zh-CN"/>
        </w:rPr>
        <w:t>js</w:t>
      </w:r>
      <w:r>
        <w:rPr>
          <w:rFonts w:ascii="Times New Roman" w:hAnsi="Times New Roman" w:cs="Times New Roman"/>
          <w:color w:val="000000"/>
          <w:sz w:val="24"/>
          <w:szCs w:val="24"/>
          <w:lang w:val="zh-CN"/>
        </w:rPr>
        <w:t>=8.68A</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w:t>
      </w:r>
      <w:r>
        <w:rPr>
          <w:rFonts w:ascii="Times New Roman" w:hAnsi="Times New Roman" w:cs="Times New Roman" w:hint="eastAsia"/>
          <w:color w:val="000000"/>
          <w:sz w:val="24"/>
          <w:szCs w:val="24"/>
          <w:lang w:val="zh-CN"/>
        </w:rPr>
        <w:t>两者中取大值</w:t>
      </w:r>
      <w:r>
        <w:rPr>
          <w:rFonts w:ascii="Times New Roman" w:hAnsi="Times New Roman" w:cs="Times New Roman"/>
          <w:color w:val="000000"/>
          <w:sz w:val="24"/>
          <w:szCs w:val="24"/>
          <w:lang w:val="zh-CN"/>
        </w:rPr>
        <w:t>I</w:t>
      </w:r>
      <w:r>
        <w:rPr>
          <w:rFonts w:ascii="Times New Roman" w:hAnsi="Times New Roman" w:cs="Times New Roman"/>
          <w:color w:val="000000"/>
          <w:sz w:val="24"/>
          <w:szCs w:val="24"/>
          <w:vertAlign w:val="subscript"/>
          <w:lang w:val="zh-CN"/>
        </w:rPr>
        <w:t>js</w:t>
      </w:r>
      <w:r>
        <w:rPr>
          <w:rFonts w:ascii="Times New Roman" w:hAnsi="Times New Roman" w:cs="Times New Roman"/>
          <w:color w:val="000000"/>
          <w:sz w:val="24"/>
          <w:szCs w:val="24"/>
          <w:lang w:val="zh-CN"/>
        </w:rPr>
        <w:t>=8.68A</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ii)</w:t>
      </w:r>
      <w:r>
        <w:rPr>
          <w:rFonts w:ascii="Times New Roman" w:hAnsi="Times New Roman" w:cs="Times New Roman" w:hint="eastAsia"/>
          <w:color w:val="000000"/>
          <w:sz w:val="24"/>
          <w:szCs w:val="24"/>
          <w:lang w:val="zh-CN"/>
        </w:rPr>
        <w:t>选择导线</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w:t>
      </w:r>
      <w:r>
        <w:rPr>
          <w:rFonts w:ascii="Times New Roman" w:hAnsi="Times New Roman" w:cs="Times New Roman" w:hint="eastAsia"/>
          <w:color w:val="000000"/>
          <w:sz w:val="24"/>
          <w:szCs w:val="24"/>
          <w:lang w:val="zh-CN"/>
        </w:rPr>
        <w:t>选择</w:t>
      </w:r>
      <w:r>
        <w:rPr>
          <w:rFonts w:ascii="Times New Roman" w:hAnsi="Times New Roman" w:cs="Times New Roman"/>
          <w:color w:val="000000"/>
          <w:sz w:val="24"/>
          <w:szCs w:val="24"/>
          <w:lang w:val="zh-CN"/>
        </w:rPr>
        <w:t>VV-3×10+2×6</w:t>
      </w:r>
      <w:r>
        <w:rPr>
          <w:rFonts w:ascii="Times New Roman" w:hAnsi="Times New Roman" w:cs="Times New Roman" w:hint="eastAsia"/>
          <w:color w:val="000000"/>
          <w:sz w:val="24"/>
          <w:szCs w:val="24"/>
          <w:lang w:val="zh-CN"/>
        </w:rPr>
        <w:t>，空气明敷</w:t>
      </w:r>
      <w:r>
        <w:rPr>
          <w:rFonts w:ascii="Times New Roman" w:hAnsi="Times New Roman" w:cs="Times New Roman"/>
          <w:color w:val="000000"/>
          <w:sz w:val="24"/>
          <w:szCs w:val="24"/>
          <w:lang w:val="zh-CN"/>
        </w:rPr>
        <w:t>/</w:t>
      </w:r>
      <w:r>
        <w:rPr>
          <w:rFonts w:ascii="Times New Roman" w:hAnsi="Times New Roman" w:cs="Times New Roman" w:hint="eastAsia"/>
          <w:color w:val="000000"/>
          <w:sz w:val="24"/>
          <w:szCs w:val="24"/>
          <w:lang w:val="zh-CN"/>
        </w:rPr>
        <w:t>架空线路时其安全载流量为</w:t>
      </w:r>
      <w:r>
        <w:rPr>
          <w:rFonts w:ascii="Times New Roman" w:hAnsi="Times New Roman" w:cs="Times New Roman"/>
          <w:color w:val="000000"/>
          <w:sz w:val="24"/>
          <w:szCs w:val="24"/>
          <w:lang w:val="zh-CN"/>
        </w:rPr>
        <w:t>53A</w:t>
      </w:r>
      <w:r>
        <w:rPr>
          <w:rFonts w:ascii="Times New Roman" w:hAnsi="Times New Roman" w:cs="Times New Roman" w:hint="eastAsia"/>
          <w:color w:val="000000"/>
          <w:sz w:val="24"/>
          <w:szCs w:val="24"/>
          <w:lang w:val="zh-CN"/>
        </w:rPr>
        <w:t>。</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iii)</w:t>
      </w:r>
      <w:r>
        <w:rPr>
          <w:rFonts w:ascii="Times New Roman" w:hAnsi="Times New Roman" w:cs="Times New Roman" w:hint="eastAsia"/>
          <w:color w:val="000000"/>
          <w:sz w:val="24"/>
          <w:szCs w:val="24"/>
          <w:lang w:val="zh-CN"/>
        </w:rPr>
        <w:t>选择电气设备</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w:t>
      </w:r>
      <w:r>
        <w:rPr>
          <w:rFonts w:ascii="Times New Roman" w:hAnsi="Times New Roman" w:cs="Times New Roman" w:hint="eastAsia"/>
          <w:color w:val="000000"/>
          <w:sz w:val="24"/>
          <w:szCs w:val="24"/>
          <w:lang w:val="zh-CN"/>
        </w:rPr>
        <w:t>选择开关箱内隔离开关为</w:t>
      </w:r>
      <w:r>
        <w:rPr>
          <w:rFonts w:ascii="Times New Roman" w:hAnsi="Times New Roman" w:cs="Times New Roman"/>
          <w:color w:val="000000"/>
          <w:sz w:val="24"/>
          <w:szCs w:val="24"/>
          <w:lang w:val="zh-CN"/>
        </w:rPr>
        <w:t xml:space="preserve">HR3-100/30 </w:t>
      </w:r>
      <w:r>
        <w:rPr>
          <w:rFonts w:ascii="Times New Roman" w:hAnsi="Times New Roman" w:cs="Times New Roman" w:hint="eastAsia"/>
          <w:color w:val="000000"/>
          <w:sz w:val="24"/>
          <w:szCs w:val="24"/>
          <w:lang w:val="zh-CN"/>
        </w:rPr>
        <w:t>，其熔体额定电流为</w:t>
      </w:r>
      <w:r>
        <w:rPr>
          <w:rFonts w:ascii="Times New Roman" w:hAnsi="Times New Roman" w:cs="Times New Roman"/>
          <w:color w:val="000000"/>
          <w:sz w:val="24"/>
          <w:szCs w:val="24"/>
          <w:lang w:val="zh-CN"/>
        </w:rPr>
        <w:t>Ir=30A</w:t>
      </w:r>
      <w:r>
        <w:rPr>
          <w:rFonts w:ascii="Times New Roman" w:hAnsi="Times New Roman" w:cs="Times New Roman" w:hint="eastAsia"/>
          <w:color w:val="000000"/>
          <w:sz w:val="24"/>
          <w:szCs w:val="24"/>
          <w:lang w:val="zh-CN"/>
        </w:rPr>
        <w:t>，漏电保护器为</w:t>
      </w:r>
      <w:r>
        <w:rPr>
          <w:rFonts w:ascii="Times New Roman" w:hAnsi="Times New Roman" w:cs="Times New Roman"/>
          <w:color w:val="000000"/>
          <w:sz w:val="24"/>
          <w:szCs w:val="24"/>
          <w:lang w:val="zh-CN"/>
        </w:rPr>
        <w:t>DZ15LE-40/10</w:t>
      </w:r>
      <w:r>
        <w:rPr>
          <w:rFonts w:ascii="Times New Roman" w:hAnsi="Times New Roman" w:cs="Times New Roman" w:hint="eastAsia"/>
          <w:color w:val="000000"/>
          <w:sz w:val="24"/>
          <w:szCs w:val="24"/>
          <w:lang w:val="zh-CN"/>
        </w:rPr>
        <w:t>。</w:t>
      </w:r>
    </w:p>
    <w:p>
      <w:pPr>
        <w:spacing w:before="0" w:after="0" w:line="360" w:lineRule="auto"/>
        <w:rPr>
          <w:rFonts w:ascii="Times New Roman" w:hAnsi="Times New Roman" w:cs="Times New Roman"/>
          <w:b/>
          <w:bCs/>
          <w:color w:val="000000"/>
          <w:sz w:val="24"/>
          <w:szCs w:val="24"/>
          <w:lang w:val="zh-CN"/>
        </w:rPr>
      </w:pPr>
      <w:r>
        <w:rPr>
          <w:rFonts w:ascii="Times New Roman" w:hAnsi="Times New Roman" w:cs="Times New Roman"/>
          <w:b/>
          <w:bCs/>
          <w:color w:val="000000"/>
          <w:sz w:val="24"/>
          <w:szCs w:val="24"/>
          <w:lang w:val="zh-CN"/>
        </w:rPr>
        <w:t xml:space="preserve">   (8)</w:t>
      </w:r>
      <w:r>
        <w:rPr>
          <w:rFonts w:ascii="Times New Roman" w:hAnsi="Times New Roman" w:cs="Times New Roman" w:hint="eastAsia"/>
          <w:b/>
          <w:bCs/>
          <w:color w:val="000000"/>
          <w:sz w:val="24"/>
          <w:szCs w:val="24"/>
          <w:lang w:val="zh-CN"/>
        </w:rPr>
        <w:t>、焊机动力分箱</w:t>
      </w:r>
      <w:r>
        <w:rPr>
          <w:rFonts w:ascii="Times New Roman" w:hAnsi="Times New Roman" w:cs="Times New Roman"/>
          <w:b/>
          <w:bCs/>
          <w:color w:val="000000"/>
          <w:sz w:val="24"/>
          <w:szCs w:val="24"/>
          <w:lang w:val="zh-CN"/>
        </w:rPr>
        <w:t>1</w:t>
      </w:r>
      <w:r>
        <w:rPr>
          <w:rFonts w:ascii="Times New Roman" w:hAnsi="Times New Roman" w:cs="Times New Roman" w:hint="eastAsia"/>
          <w:b/>
          <w:bCs/>
          <w:color w:val="000000"/>
          <w:sz w:val="24"/>
          <w:szCs w:val="24"/>
          <w:lang w:val="zh-CN"/>
        </w:rPr>
        <w:t>至第</w:t>
      </w:r>
      <w:r>
        <w:rPr>
          <w:rFonts w:ascii="Times New Roman" w:hAnsi="Times New Roman" w:cs="Times New Roman"/>
          <w:b/>
          <w:bCs/>
          <w:color w:val="000000"/>
          <w:sz w:val="24"/>
          <w:szCs w:val="24"/>
          <w:lang w:val="zh-CN"/>
        </w:rPr>
        <w:t>4</w:t>
      </w:r>
      <w:r>
        <w:rPr>
          <w:rFonts w:ascii="Times New Roman" w:hAnsi="Times New Roman" w:cs="Times New Roman" w:hint="eastAsia"/>
          <w:b/>
          <w:bCs/>
          <w:color w:val="000000"/>
          <w:sz w:val="24"/>
          <w:szCs w:val="24"/>
          <w:lang w:val="zh-CN"/>
        </w:rPr>
        <w:t>组电机</w:t>
      </w:r>
      <w:r>
        <w:rPr>
          <w:rFonts w:ascii="Times New Roman" w:hAnsi="Times New Roman" w:cs="Times New Roman"/>
          <w:b/>
          <w:bCs/>
          <w:color w:val="000000"/>
          <w:sz w:val="24"/>
          <w:szCs w:val="24"/>
          <w:lang w:val="zh-CN"/>
        </w:rPr>
        <w:t>(</w:t>
      </w:r>
      <w:r>
        <w:rPr>
          <w:rFonts w:ascii="Times New Roman" w:hAnsi="Times New Roman" w:cs="Times New Roman" w:hint="eastAsia"/>
          <w:b/>
          <w:bCs/>
          <w:color w:val="000000"/>
          <w:sz w:val="24"/>
          <w:szCs w:val="24"/>
          <w:lang w:val="zh-CN"/>
        </w:rPr>
        <w:t>交流弧焊机</w:t>
      </w:r>
      <w:r>
        <w:rPr>
          <w:rFonts w:ascii="Times New Roman" w:hAnsi="Times New Roman" w:cs="Times New Roman"/>
          <w:b/>
          <w:bCs/>
          <w:color w:val="000000"/>
          <w:sz w:val="24"/>
          <w:szCs w:val="24"/>
          <w:lang w:val="zh-CN"/>
        </w:rPr>
        <w:t>)</w:t>
      </w:r>
      <w:r>
        <w:rPr>
          <w:rFonts w:ascii="Times New Roman" w:hAnsi="Times New Roman" w:cs="Times New Roman" w:hint="eastAsia"/>
          <w:b/>
          <w:bCs/>
          <w:color w:val="000000"/>
          <w:sz w:val="24"/>
          <w:szCs w:val="24"/>
          <w:lang w:val="zh-CN"/>
        </w:rPr>
        <w:t>的开关箱的导线截面及分配箱内开关的选择</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i)</w:t>
      </w:r>
      <w:r>
        <w:rPr>
          <w:rFonts w:ascii="Times New Roman" w:hAnsi="Times New Roman" w:cs="Times New Roman" w:hint="eastAsia"/>
          <w:color w:val="000000"/>
          <w:sz w:val="24"/>
          <w:szCs w:val="24"/>
          <w:lang w:val="zh-CN"/>
        </w:rPr>
        <w:t>计算电流</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w:t>
      </w:r>
      <w:r>
        <w:rPr>
          <w:rFonts w:ascii="Times New Roman" w:hAnsi="Times New Roman" w:cs="Times New Roman" w:hint="eastAsia"/>
          <w:color w:val="000000"/>
          <w:sz w:val="24"/>
          <w:szCs w:val="24"/>
          <w:lang w:val="zh-CN"/>
        </w:rPr>
        <w:t>交流弧焊机</w:t>
      </w:r>
      <w:r>
        <w:rPr>
          <w:rFonts w:ascii="Times New Roman" w:hAnsi="Times New Roman" w:cs="Times New Roman"/>
          <w:color w:val="000000"/>
          <w:sz w:val="24"/>
          <w:szCs w:val="24"/>
          <w:lang w:val="zh-CN"/>
        </w:rPr>
        <w:t>;</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Kx=0.35</w:t>
      </w:r>
      <w:r>
        <w:rPr>
          <w:rFonts w:ascii="Times New Roman" w:hAnsi="Times New Roman" w:cs="Times New Roman" w:hint="eastAsia"/>
          <w:color w:val="000000"/>
          <w:sz w:val="24"/>
          <w:szCs w:val="24"/>
          <w:lang w:val="zh-CN"/>
        </w:rPr>
        <w:t>，</w:t>
      </w:r>
      <w:r>
        <w:rPr>
          <w:rFonts w:ascii="Times New Roman" w:hAnsi="Times New Roman" w:cs="Times New Roman"/>
          <w:color w:val="000000"/>
          <w:sz w:val="24"/>
          <w:szCs w:val="24"/>
          <w:lang w:val="zh-CN"/>
        </w:rPr>
        <w:t>Cosφ=0.6</w:t>
      </w:r>
      <w:r>
        <w:rPr>
          <w:rFonts w:ascii="Times New Roman" w:hAnsi="Times New Roman" w:cs="Times New Roman" w:hint="eastAsia"/>
          <w:color w:val="000000"/>
          <w:sz w:val="24"/>
          <w:szCs w:val="24"/>
          <w:lang w:val="zh-CN"/>
        </w:rPr>
        <w:t>，</w:t>
      </w:r>
      <w:r>
        <w:rPr>
          <w:rFonts w:ascii="Times New Roman" w:hAnsi="Times New Roman" w:cs="Times New Roman"/>
          <w:color w:val="000000"/>
          <w:sz w:val="24"/>
          <w:szCs w:val="24"/>
          <w:lang w:val="zh-CN"/>
        </w:rPr>
        <w:t>tgφ=1.33;</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I</w:t>
      </w:r>
      <w:r>
        <w:rPr>
          <w:rFonts w:ascii="Times New Roman" w:hAnsi="Times New Roman" w:cs="Times New Roman"/>
          <w:color w:val="000000"/>
          <w:sz w:val="24"/>
          <w:szCs w:val="24"/>
          <w:vertAlign w:val="subscript"/>
          <w:lang w:val="zh-CN"/>
        </w:rPr>
        <w:t>js</w:t>
      </w:r>
      <w:r>
        <w:rPr>
          <w:rFonts w:ascii="Times New Roman" w:hAnsi="Times New Roman" w:cs="Times New Roman"/>
          <w:color w:val="000000"/>
          <w:sz w:val="24"/>
          <w:szCs w:val="24"/>
          <w:lang w:val="zh-CN"/>
        </w:rPr>
        <w:t>=K</w:t>
      </w:r>
      <w:r>
        <w:rPr>
          <w:rFonts w:ascii="Times New Roman" w:hAnsi="Times New Roman" w:cs="Times New Roman"/>
          <w:color w:val="000000"/>
          <w:sz w:val="24"/>
          <w:szCs w:val="24"/>
          <w:vertAlign w:val="subscript"/>
          <w:lang w:val="zh-CN"/>
        </w:rPr>
        <w:t>x</w:t>
      </w:r>
      <w:r>
        <w:rPr>
          <w:rFonts w:ascii="Times New Roman" w:hAnsi="Times New Roman" w:cs="Times New Roman"/>
          <w:color w:val="000000"/>
          <w:sz w:val="24"/>
          <w:szCs w:val="24"/>
          <w:lang w:val="zh-CN"/>
        </w:rPr>
        <w:t>×Pe×</w:t>
      </w:r>
      <w:r>
        <w:rPr>
          <w:rFonts w:ascii="Times New Roman" w:hAnsi="Times New Roman" w:cs="Times New Roman" w:hint="eastAsia"/>
          <w:color w:val="000000"/>
          <w:sz w:val="24"/>
          <w:szCs w:val="24"/>
          <w:lang w:val="zh-CN"/>
        </w:rPr>
        <w:t>台数</w:t>
      </w:r>
      <w:r>
        <w:rPr>
          <w:rFonts w:ascii="Times New Roman" w:hAnsi="Times New Roman" w:cs="Times New Roman"/>
          <w:color w:val="000000"/>
          <w:sz w:val="24"/>
          <w:szCs w:val="24"/>
          <w:lang w:val="zh-CN"/>
        </w:rPr>
        <w:t>/(1.732×Ue×Cosφ)=0.35×8.5×1/(1.732×0.38×0.6)=7.53A</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I</w:t>
      </w:r>
      <w:r>
        <w:rPr>
          <w:rFonts w:ascii="Times New Roman" w:hAnsi="Times New Roman" w:cs="Times New Roman"/>
          <w:color w:val="000000"/>
          <w:sz w:val="24"/>
          <w:szCs w:val="24"/>
          <w:vertAlign w:val="subscript"/>
          <w:lang w:val="zh-CN"/>
        </w:rPr>
        <w:t>js</w:t>
      </w:r>
      <w:r>
        <w:rPr>
          <w:rFonts w:ascii="Times New Roman" w:hAnsi="Times New Roman" w:cs="Times New Roman"/>
          <w:color w:val="000000"/>
          <w:sz w:val="24"/>
          <w:szCs w:val="24"/>
          <w:lang w:val="zh-CN"/>
        </w:rPr>
        <w:t>(4</w:t>
      </w:r>
      <w:r>
        <w:rPr>
          <w:rFonts w:ascii="Times New Roman" w:hAnsi="Times New Roman" w:cs="Times New Roman" w:hint="eastAsia"/>
          <w:color w:val="000000"/>
          <w:sz w:val="24"/>
          <w:szCs w:val="24"/>
          <w:lang w:val="zh-CN"/>
        </w:rPr>
        <w:t>组电机</w:t>
      </w:r>
      <w:r>
        <w:rPr>
          <w:rFonts w:ascii="Times New Roman" w:hAnsi="Times New Roman" w:cs="Times New Roman"/>
          <w:color w:val="000000"/>
          <w:sz w:val="24"/>
          <w:szCs w:val="24"/>
          <w:lang w:val="zh-CN"/>
        </w:rPr>
        <w:t>)=7.53A</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w:t>
      </w:r>
      <w:r>
        <w:rPr>
          <w:rFonts w:ascii="Times New Roman" w:hAnsi="Times New Roman" w:cs="Times New Roman" w:hint="eastAsia"/>
          <w:color w:val="000000"/>
          <w:sz w:val="24"/>
          <w:szCs w:val="24"/>
          <w:lang w:val="zh-CN"/>
        </w:rPr>
        <w:t>该组中最大的开关箱电流</w:t>
      </w:r>
      <w:r>
        <w:rPr>
          <w:rFonts w:ascii="Times New Roman" w:hAnsi="Times New Roman" w:cs="Times New Roman"/>
          <w:color w:val="000000"/>
          <w:sz w:val="24"/>
          <w:szCs w:val="24"/>
          <w:lang w:val="zh-CN"/>
        </w:rPr>
        <w:t>I</w:t>
      </w:r>
      <w:r>
        <w:rPr>
          <w:rFonts w:ascii="Times New Roman" w:hAnsi="Times New Roman" w:cs="Times New Roman"/>
          <w:color w:val="000000"/>
          <w:sz w:val="24"/>
          <w:szCs w:val="24"/>
          <w:vertAlign w:val="subscript"/>
          <w:lang w:val="zh-CN"/>
        </w:rPr>
        <w:t>js</w:t>
      </w:r>
      <w:r>
        <w:rPr>
          <w:rFonts w:ascii="Times New Roman" w:hAnsi="Times New Roman" w:cs="Times New Roman"/>
          <w:color w:val="000000"/>
          <w:sz w:val="24"/>
          <w:szCs w:val="24"/>
          <w:lang w:val="zh-CN"/>
        </w:rPr>
        <w:t>=21.52A</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w:t>
      </w:r>
      <w:r>
        <w:rPr>
          <w:rFonts w:ascii="Times New Roman" w:hAnsi="Times New Roman" w:cs="Times New Roman" w:hint="eastAsia"/>
          <w:color w:val="000000"/>
          <w:sz w:val="24"/>
          <w:szCs w:val="24"/>
          <w:lang w:val="zh-CN"/>
        </w:rPr>
        <w:t>两者中取大值</w:t>
      </w:r>
      <w:r>
        <w:rPr>
          <w:rFonts w:ascii="Times New Roman" w:hAnsi="Times New Roman" w:cs="Times New Roman"/>
          <w:color w:val="000000"/>
          <w:sz w:val="24"/>
          <w:szCs w:val="24"/>
          <w:lang w:val="zh-CN"/>
        </w:rPr>
        <w:t>I</w:t>
      </w:r>
      <w:r>
        <w:rPr>
          <w:rFonts w:ascii="Times New Roman" w:hAnsi="Times New Roman" w:cs="Times New Roman"/>
          <w:color w:val="000000"/>
          <w:sz w:val="24"/>
          <w:szCs w:val="24"/>
          <w:vertAlign w:val="subscript"/>
          <w:lang w:val="zh-CN"/>
        </w:rPr>
        <w:t>js</w:t>
      </w:r>
      <w:r>
        <w:rPr>
          <w:rFonts w:ascii="Times New Roman" w:hAnsi="Times New Roman" w:cs="Times New Roman"/>
          <w:color w:val="000000"/>
          <w:sz w:val="24"/>
          <w:szCs w:val="24"/>
          <w:lang w:val="zh-CN"/>
        </w:rPr>
        <w:t>=21.52A</w:t>
      </w:r>
    </w:p>
    <w:p>
      <w:pPr>
        <w:spacing w:before="0" w:after="0" w:line="360" w:lineRule="auto"/>
        <w:rPr>
          <w:rFonts w:ascii="Times New Roman" w:hAnsi="Times New Roman" w:cs="Times New Roman"/>
          <w:color w:val="000000"/>
          <w:sz w:val="24"/>
          <w:szCs w:val="24"/>
          <w:lang w:val="zh-CN"/>
        </w:rPr>
        <w:sectPr>
          <w:footerReference w:type="default" r:id="rId17"/>
          <w:type w:val="nextPage"/>
          <w:pgSz w:w="12240" w:h="15840"/>
          <w:pgMar w:top="1134" w:right="1134" w:bottom="1134" w:left="1417" w:header="720" w:footer="720" w:gutter="0"/>
          <w:pgNumType w:start="12"/>
          <w:cols w:num="1" w:space="0"/>
          <w:titlePg w:val="0"/>
        </w:sectPr>
      </w:pPr>
      <w:r>
        <w:rPr>
          <w:rFonts w:ascii="Times New Roman" w:hAnsi="Times New Roman" w:cs="Times New Roman"/>
          <w:color w:val="000000"/>
          <w:sz w:val="24"/>
          <w:szCs w:val="24"/>
          <w:lang w:val="zh-CN"/>
        </w:rPr>
        <w:t xml:space="preserve">    ii)</w:t>
      </w:r>
      <w:r>
        <w:rPr>
          <w:rFonts w:ascii="Times New Roman" w:hAnsi="Times New Roman" w:cs="Times New Roman" w:hint="eastAsia"/>
          <w:color w:val="000000"/>
          <w:sz w:val="24"/>
          <w:szCs w:val="24"/>
          <w:lang w:val="zh-CN"/>
        </w:rPr>
        <w:t>选择导线</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w:t>
      </w:r>
      <w:r>
        <w:rPr>
          <w:rFonts w:ascii="Times New Roman" w:hAnsi="Times New Roman" w:cs="Times New Roman" w:hint="eastAsia"/>
          <w:color w:val="000000"/>
          <w:sz w:val="24"/>
          <w:szCs w:val="24"/>
          <w:lang w:val="zh-CN"/>
        </w:rPr>
        <w:t>选择</w:t>
      </w:r>
      <w:r>
        <w:rPr>
          <w:rFonts w:ascii="Times New Roman" w:hAnsi="Times New Roman" w:cs="Times New Roman"/>
          <w:color w:val="000000"/>
          <w:sz w:val="24"/>
          <w:szCs w:val="24"/>
          <w:lang w:val="zh-CN"/>
        </w:rPr>
        <w:t>VV-3×10+2×6</w:t>
      </w:r>
      <w:r>
        <w:rPr>
          <w:rFonts w:ascii="Times New Roman" w:hAnsi="Times New Roman" w:cs="Times New Roman" w:hint="eastAsia"/>
          <w:color w:val="000000"/>
          <w:sz w:val="24"/>
          <w:szCs w:val="24"/>
          <w:lang w:val="zh-CN"/>
        </w:rPr>
        <w:t>，空气明敷</w:t>
      </w:r>
      <w:r>
        <w:rPr>
          <w:rFonts w:ascii="Times New Roman" w:hAnsi="Times New Roman" w:cs="Times New Roman"/>
          <w:color w:val="000000"/>
          <w:sz w:val="24"/>
          <w:szCs w:val="24"/>
          <w:lang w:val="zh-CN"/>
        </w:rPr>
        <w:t>/</w:t>
      </w:r>
      <w:r>
        <w:rPr>
          <w:rFonts w:ascii="Times New Roman" w:hAnsi="Times New Roman" w:cs="Times New Roman" w:hint="eastAsia"/>
          <w:color w:val="000000"/>
          <w:sz w:val="24"/>
          <w:szCs w:val="24"/>
          <w:lang w:val="zh-CN"/>
        </w:rPr>
        <w:t>架空线路时其安全载流量为</w:t>
      </w:r>
      <w:r>
        <w:rPr>
          <w:rFonts w:ascii="Times New Roman" w:hAnsi="Times New Roman" w:cs="Times New Roman"/>
          <w:color w:val="000000"/>
          <w:sz w:val="24"/>
          <w:szCs w:val="24"/>
          <w:lang w:val="zh-CN"/>
        </w:rPr>
        <w:t>53A</w:t>
      </w:r>
      <w:r>
        <w:rPr>
          <w:rFonts w:ascii="Times New Roman" w:hAnsi="Times New Roman" w:cs="Times New Roman" w:hint="eastAsia"/>
          <w:color w:val="000000"/>
          <w:sz w:val="24"/>
          <w:szCs w:val="24"/>
          <w:lang w:val="zh-CN"/>
        </w:rPr>
        <w:t>。</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iii)</w:t>
      </w:r>
      <w:r>
        <w:rPr>
          <w:rFonts w:ascii="Times New Roman" w:hAnsi="Times New Roman" w:cs="Times New Roman" w:hint="eastAsia"/>
          <w:color w:val="000000"/>
          <w:sz w:val="24"/>
          <w:szCs w:val="24"/>
          <w:lang w:val="zh-CN"/>
        </w:rPr>
        <w:t>选择电气设备</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w:t>
      </w:r>
      <w:r>
        <w:rPr>
          <w:rFonts w:ascii="Times New Roman" w:hAnsi="Times New Roman" w:cs="Times New Roman" w:hint="eastAsia"/>
          <w:color w:val="000000"/>
          <w:sz w:val="24"/>
          <w:szCs w:val="24"/>
          <w:lang w:val="zh-CN"/>
        </w:rPr>
        <w:t>选择开关箱内隔离开关为</w:t>
      </w:r>
      <w:r>
        <w:rPr>
          <w:rFonts w:ascii="Times New Roman" w:hAnsi="Times New Roman" w:cs="Times New Roman"/>
          <w:color w:val="000000"/>
          <w:sz w:val="24"/>
          <w:szCs w:val="24"/>
          <w:lang w:val="zh-CN"/>
        </w:rPr>
        <w:t xml:space="preserve">HR3-100/30 </w:t>
      </w:r>
      <w:r>
        <w:rPr>
          <w:rFonts w:ascii="Times New Roman" w:hAnsi="Times New Roman" w:cs="Times New Roman" w:hint="eastAsia"/>
          <w:color w:val="000000"/>
          <w:sz w:val="24"/>
          <w:szCs w:val="24"/>
          <w:lang w:val="zh-CN"/>
        </w:rPr>
        <w:t>，其熔体额定电流为</w:t>
      </w:r>
      <w:r>
        <w:rPr>
          <w:rFonts w:ascii="Times New Roman" w:hAnsi="Times New Roman" w:cs="Times New Roman"/>
          <w:color w:val="000000"/>
          <w:sz w:val="24"/>
          <w:szCs w:val="24"/>
          <w:lang w:val="zh-CN"/>
        </w:rPr>
        <w:t>Ir=30A</w:t>
      </w:r>
      <w:r>
        <w:rPr>
          <w:rFonts w:ascii="Times New Roman" w:hAnsi="Times New Roman" w:cs="Times New Roman" w:hint="eastAsia"/>
          <w:color w:val="000000"/>
          <w:sz w:val="24"/>
          <w:szCs w:val="24"/>
          <w:lang w:val="zh-CN"/>
        </w:rPr>
        <w:t>，漏电保护器为</w:t>
      </w:r>
      <w:r>
        <w:rPr>
          <w:rFonts w:ascii="Times New Roman" w:hAnsi="Times New Roman" w:cs="Times New Roman"/>
          <w:color w:val="000000"/>
          <w:sz w:val="24"/>
          <w:szCs w:val="24"/>
          <w:lang w:val="zh-CN"/>
        </w:rPr>
        <w:t>DZ15LE-40/30</w:t>
      </w:r>
      <w:r>
        <w:rPr>
          <w:rFonts w:ascii="Times New Roman" w:hAnsi="Times New Roman" w:cs="Times New Roman" w:hint="eastAsia"/>
          <w:color w:val="000000"/>
          <w:sz w:val="24"/>
          <w:szCs w:val="24"/>
          <w:lang w:val="zh-CN"/>
        </w:rPr>
        <w:t>。</w:t>
      </w:r>
    </w:p>
    <w:p>
      <w:pPr>
        <w:spacing w:before="0" w:after="0" w:line="360" w:lineRule="auto"/>
        <w:rPr>
          <w:rFonts w:ascii="Times New Roman" w:hAnsi="Times New Roman" w:cs="Times New Roman"/>
          <w:b/>
          <w:bCs/>
          <w:color w:val="000000"/>
          <w:sz w:val="24"/>
          <w:szCs w:val="24"/>
          <w:lang w:val="zh-CN"/>
        </w:rPr>
      </w:pPr>
      <w:r>
        <w:rPr>
          <w:rFonts w:ascii="Times New Roman" w:hAnsi="Times New Roman" w:cs="Times New Roman"/>
          <w:b/>
          <w:bCs/>
          <w:color w:val="000000"/>
          <w:sz w:val="24"/>
          <w:szCs w:val="24"/>
          <w:lang w:val="zh-CN"/>
        </w:rPr>
        <w:t xml:space="preserve">   (9)</w:t>
      </w:r>
      <w:r>
        <w:rPr>
          <w:rFonts w:ascii="Times New Roman" w:hAnsi="Times New Roman" w:cs="Times New Roman" w:hint="eastAsia"/>
          <w:b/>
          <w:bCs/>
          <w:color w:val="000000"/>
          <w:sz w:val="24"/>
          <w:szCs w:val="24"/>
          <w:lang w:val="zh-CN"/>
        </w:rPr>
        <w:t>焊机动力分箱</w:t>
      </w:r>
      <w:r>
        <w:rPr>
          <w:rFonts w:ascii="Times New Roman" w:hAnsi="Times New Roman" w:cs="Times New Roman"/>
          <w:b/>
          <w:bCs/>
          <w:color w:val="000000"/>
          <w:sz w:val="24"/>
          <w:szCs w:val="24"/>
          <w:lang w:val="zh-CN"/>
        </w:rPr>
        <w:t>1</w:t>
      </w:r>
      <w:r>
        <w:rPr>
          <w:rFonts w:ascii="Times New Roman" w:hAnsi="Times New Roman" w:cs="Times New Roman" w:hint="eastAsia"/>
          <w:b/>
          <w:bCs/>
          <w:color w:val="000000"/>
          <w:sz w:val="24"/>
          <w:szCs w:val="24"/>
          <w:lang w:val="zh-CN"/>
        </w:rPr>
        <w:t>进线及进线开关的选择</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i)</w:t>
      </w:r>
      <w:r>
        <w:rPr>
          <w:rFonts w:ascii="Times New Roman" w:hAnsi="Times New Roman" w:cs="Times New Roman" w:hint="eastAsia"/>
          <w:color w:val="000000"/>
          <w:sz w:val="24"/>
          <w:szCs w:val="24"/>
          <w:lang w:val="zh-CN"/>
        </w:rPr>
        <w:t>计算电流</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K</w:t>
      </w:r>
      <w:r>
        <w:rPr>
          <w:rFonts w:ascii="Times New Roman" w:hAnsi="Times New Roman" w:cs="Times New Roman"/>
          <w:color w:val="000000"/>
          <w:sz w:val="24"/>
          <w:szCs w:val="24"/>
          <w:vertAlign w:val="subscript"/>
          <w:lang w:val="zh-CN"/>
        </w:rPr>
        <w:t>x</w:t>
      </w:r>
      <w:r>
        <w:rPr>
          <w:rFonts w:ascii="Times New Roman" w:hAnsi="Times New Roman" w:cs="Times New Roman"/>
          <w:color w:val="000000"/>
          <w:sz w:val="24"/>
          <w:szCs w:val="24"/>
          <w:lang w:val="zh-CN"/>
        </w:rPr>
        <w:t>=0.35</w:t>
      </w:r>
      <w:r>
        <w:rPr>
          <w:rFonts w:ascii="Times New Roman" w:hAnsi="Times New Roman" w:cs="Times New Roman" w:hint="eastAsia"/>
          <w:color w:val="000000"/>
          <w:sz w:val="24"/>
          <w:szCs w:val="24"/>
          <w:lang w:val="zh-CN"/>
        </w:rPr>
        <w:t>，</w:t>
      </w:r>
      <w:r>
        <w:rPr>
          <w:rFonts w:ascii="Times New Roman" w:hAnsi="Times New Roman" w:cs="Times New Roman"/>
          <w:color w:val="000000"/>
          <w:sz w:val="24"/>
          <w:szCs w:val="24"/>
          <w:lang w:val="zh-CN"/>
        </w:rPr>
        <w:t>Cosφ=0.6</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I</w:t>
      </w:r>
      <w:r>
        <w:rPr>
          <w:rFonts w:ascii="Times New Roman" w:hAnsi="Times New Roman" w:cs="Times New Roman"/>
          <w:color w:val="000000"/>
          <w:sz w:val="24"/>
          <w:szCs w:val="24"/>
          <w:vertAlign w:val="subscript"/>
          <w:lang w:val="zh-CN"/>
        </w:rPr>
        <w:t>js</w:t>
      </w:r>
      <w:r>
        <w:rPr>
          <w:rFonts w:ascii="Times New Roman" w:hAnsi="Times New Roman" w:cs="Times New Roman"/>
          <w:color w:val="000000"/>
          <w:sz w:val="24"/>
          <w:szCs w:val="24"/>
          <w:lang w:val="zh-CN"/>
        </w:rPr>
        <w:t>=K</w:t>
      </w:r>
      <w:r>
        <w:rPr>
          <w:rFonts w:ascii="Times New Roman" w:hAnsi="Times New Roman" w:cs="Times New Roman"/>
          <w:color w:val="000000"/>
          <w:sz w:val="24"/>
          <w:szCs w:val="24"/>
          <w:vertAlign w:val="subscript"/>
          <w:lang w:val="zh-CN"/>
        </w:rPr>
        <w:t>x</w:t>
      </w:r>
      <w:r>
        <w:rPr>
          <w:rFonts w:ascii="Times New Roman" w:hAnsi="Times New Roman" w:cs="Times New Roman"/>
          <w:color w:val="000000"/>
          <w:sz w:val="24"/>
          <w:szCs w:val="24"/>
          <w:lang w:val="zh-CN"/>
        </w:rPr>
        <w:t>×P</w:t>
      </w:r>
      <w:r>
        <w:rPr>
          <w:rFonts w:ascii="Times New Roman" w:hAnsi="Times New Roman" w:cs="Times New Roman"/>
          <w:color w:val="000000"/>
          <w:sz w:val="24"/>
          <w:szCs w:val="24"/>
          <w:vertAlign w:val="subscript"/>
          <w:lang w:val="zh-CN"/>
        </w:rPr>
        <w:t>e</w:t>
      </w:r>
      <w:r>
        <w:rPr>
          <w:rFonts w:ascii="Times New Roman" w:hAnsi="Times New Roman" w:cs="Times New Roman"/>
          <w:color w:val="000000"/>
          <w:sz w:val="24"/>
          <w:szCs w:val="24"/>
          <w:lang w:val="zh-CN"/>
        </w:rPr>
        <w:t>/(1.732×U</w:t>
      </w:r>
      <w:r>
        <w:rPr>
          <w:rFonts w:ascii="Times New Roman" w:hAnsi="Times New Roman" w:cs="Times New Roman"/>
          <w:color w:val="000000"/>
          <w:sz w:val="24"/>
          <w:szCs w:val="24"/>
          <w:vertAlign w:val="subscript"/>
          <w:lang w:val="zh-CN"/>
        </w:rPr>
        <w:t>e</w:t>
      </w:r>
      <w:r>
        <w:rPr>
          <w:rFonts w:ascii="Times New Roman" w:hAnsi="Times New Roman" w:cs="Times New Roman"/>
          <w:color w:val="000000"/>
          <w:sz w:val="24"/>
          <w:szCs w:val="24"/>
          <w:lang w:val="zh-CN"/>
        </w:rPr>
        <w:t>×Cosφ)=0.35×61/(1.732×0.38×0.6)=54.06A</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w:t>
      </w:r>
      <w:r>
        <w:rPr>
          <w:rFonts w:ascii="Times New Roman" w:hAnsi="Times New Roman" w:cs="Times New Roman" w:hint="eastAsia"/>
          <w:color w:val="000000"/>
          <w:sz w:val="24"/>
          <w:szCs w:val="24"/>
          <w:lang w:val="zh-CN"/>
        </w:rPr>
        <w:t>该分箱下最大组线电流</w:t>
      </w:r>
      <w:r>
        <w:rPr>
          <w:rFonts w:ascii="Times New Roman" w:hAnsi="Times New Roman" w:cs="Times New Roman"/>
          <w:color w:val="000000"/>
          <w:sz w:val="24"/>
          <w:szCs w:val="24"/>
          <w:lang w:val="zh-CN"/>
        </w:rPr>
        <w:t>I</w:t>
      </w:r>
      <w:r>
        <w:rPr>
          <w:rFonts w:ascii="Times New Roman" w:hAnsi="Times New Roman" w:cs="Times New Roman"/>
          <w:color w:val="000000"/>
          <w:sz w:val="24"/>
          <w:szCs w:val="24"/>
          <w:vertAlign w:val="subscript"/>
          <w:lang w:val="zh-CN"/>
        </w:rPr>
        <w:t>js</w:t>
      </w:r>
      <w:r>
        <w:rPr>
          <w:rFonts w:ascii="Times New Roman" w:hAnsi="Times New Roman" w:cs="Times New Roman"/>
          <w:color w:val="000000"/>
          <w:sz w:val="24"/>
          <w:szCs w:val="24"/>
          <w:lang w:val="zh-CN"/>
        </w:rPr>
        <w:t>=21.52A</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w:t>
      </w:r>
      <w:r>
        <w:rPr>
          <w:rFonts w:ascii="Times New Roman" w:hAnsi="Times New Roman" w:cs="Times New Roman" w:hint="eastAsia"/>
          <w:color w:val="000000"/>
          <w:sz w:val="24"/>
          <w:szCs w:val="24"/>
          <w:lang w:val="zh-CN"/>
        </w:rPr>
        <w:t>由于分配箱下有多组机械，所以最大电流需要乘以</w:t>
      </w:r>
      <w:r>
        <w:rPr>
          <w:rFonts w:ascii="Times New Roman" w:hAnsi="Times New Roman" w:cs="Times New Roman"/>
          <w:color w:val="000000"/>
          <w:sz w:val="24"/>
          <w:szCs w:val="24"/>
          <w:lang w:val="zh-CN"/>
        </w:rPr>
        <w:t>1.1</w:t>
      </w:r>
      <w:r>
        <w:rPr>
          <w:rFonts w:ascii="Times New Roman" w:hAnsi="Times New Roman" w:cs="Times New Roman" w:hint="eastAsia"/>
          <w:color w:val="000000"/>
          <w:sz w:val="24"/>
          <w:szCs w:val="24"/>
          <w:lang w:val="zh-CN"/>
        </w:rPr>
        <w:t>的系数</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w:t>
      </w:r>
      <w:r>
        <w:rPr>
          <w:rFonts w:ascii="Times New Roman" w:hAnsi="Times New Roman" w:cs="Times New Roman" w:hint="eastAsia"/>
          <w:color w:val="000000"/>
          <w:sz w:val="24"/>
          <w:szCs w:val="24"/>
          <w:lang w:val="zh-CN"/>
        </w:rPr>
        <w:t>两者中取大值</w:t>
      </w:r>
      <w:r>
        <w:rPr>
          <w:rFonts w:ascii="Times New Roman" w:hAnsi="Times New Roman" w:cs="Times New Roman"/>
          <w:color w:val="000000"/>
          <w:sz w:val="24"/>
          <w:szCs w:val="24"/>
          <w:lang w:val="zh-CN"/>
        </w:rPr>
        <w:t>I</w:t>
      </w:r>
      <w:r>
        <w:rPr>
          <w:rFonts w:ascii="Times New Roman" w:hAnsi="Times New Roman" w:cs="Times New Roman"/>
          <w:color w:val="000000"/>
          <w:sz w:val="24"/>
          <w:szCs w:val="24"/>
          <w:vertAlign w:val="subscript"/>
          <w:lang w:val="zh-CN"/>
        </w:rPr>
        <w:t>js</w:t>
      </w:r>
      <w:r>
        <w:rPr>
          <w:rFonts w:ascii="Times New Roman" w:hAnsi="Times New Roman" w:cs="Times New Roman"/>
          <w:color w:val="000000"/>
          <w:sz w:val="24"/>
          <w:szCs w:val="24"/>
          <w:lang w:val="zh-CN"/>
        </w:rPr>
        <w:t>=54.06×1.1=59.47A</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ii)</w:t>
      </w:r>
      <w:r>
        <w:rPr>
          <w:rFonts w:ascii="Times New Roman" w:hAnsi="Times New Roman" w:cs="Times New Roman" w:hint="eastAsia"/>
          <w:color w:val="000000"/>
          <w:sz w:val="24"/>
          <w:szCs w:val="24"/>
          <w:lang w:val="zh-CN"/>
        </w:rPr>
        <w:t>选择导线</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w:t>
      </w:r>
      <w:r>
        <w:rPr>
          <w:rFonts w:ascii="Times New Roman" w:hAnsi="Times New Roman" w:cs="Times New Roman" w:hint="eastAsia"/>
          <w:color w:val="000000"/>
          <w:sz w:val="24"/>
          <w:szCs w:val="24"/>
          <w:lang w:val="zh-CN"/>
        </w:rPr>
        <w:t>选择</w:t>
      </w:r>
      <w:r>
        <w:rPr>
          <w:rFonts w:ascii="Times New Roman" w:hAnsi="Times New Roman" w:cs="Times New Roman"/>
          <w:color w:val="000000"/>
          <w:sz w:val="24"/>
          <w:szCs w:val="24"/>
          <w:lang w:val="zh-CN"/>
        </w:rPr>
        <w:t>VV-3×16+2×10</w:t>
      </w:r>
      <w:r>
        <w:rPr>
          <w:rFonts w:ascii="Times New Roman" w:hAnsi="Times New Roman" w:cs="Times New Roman" w:hint="eastAsia"/>
          <w:color w:val="000000"/>
          <w:sz w:val="24"/>
          <w:szCs w:val="24"/>
          <w:lang w:val="zh-CN"/>
        </w:rPr>
        <w:t>，空气明敷</w:t>
      </w:r>
      <w:r>
        <w:rPr>
          <w:rFonts w:ascii="Times New Roman" w:hAnsi="Times New Roman" w:cs="Times New Roman"/>
          <w:color w:val="000000"/>
          <w:sz w:val="24"/>
          <w:szCs w:val="24"/>
          <w:lang w:val="zh-CN"/>
        </w:rPr>
        <w:t>/</w:t>
      </w:r>
      <w:r>
        <w:rPr>
          <w:rFonts w:ascii="Times New Roman" w:hAnsi="Times New Roman" w:cs="Times New Roman" w:hint="eastAsia"/>
          <w:color w:val="000000"/>
          <w:sz w:val="24"/>
          <w:szCs w:val="24"/>
          <w:lang w:val="zh-CN"/>
        </w:rPr>
        <w:t>架空线路时其安全载流量为</w:t>
      </w:r>
      <w:r>
        <w:rPr>
          <w:rFonts w:ascii="Times New Roman" w:hAnsi="Times New Roman" w:cs="Times New Roman"/>
          <w:color w:val="000000"/>
          <w:sz w:val="24"/>
          <w:szCs w:val="24"/>
          <w:lang w:val="zh-CN"/>
        </w:rPr>
        <w:t>71A</w:t>
      </w:r>
      <w:r>
        <w:rPr>
          <w:rFonts w:ascii="Times New Roman" w:hAnsi="Times New Roman" w:cs="Times New Roman" w:hint="eastAsia"/>
          <w:color w:val="000000"/>
          <w:sz w:val="24"/>
          <w:szCs w:val="24"/>
          <w:lang w:val="zh-CN"/>
        </w:rPr>
        <w:t>。</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iii)</w:t>
      </w:r>
      <w:r>
        <w:rPr>
          <w:rFonts w:ascii="Times New Roman" w:hAnsi="Times New Roman" w:cs="Times New Roman" w:hint="eastAsia"/>
          <w:color w:val="000000"/>
          <w:sz w:val="24"/>
          <w:szCs w:val="24"/>
          <w:lang w:val="zh-CN"/>
        </w:rPr>
        <w:t>选择电气设备</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w:t>
      </w:r>
      <w:r>
        <w:rPr>
          <w:rFonts w:ascii="Times New Roman" w:hAnsi="Times New Roman" w:cs="Times New Roman" w:hint="eastAsia"/>
          <w:color w:val="000000"/>
          <w:sz w:val="24"/>
          <w:szCs w:val="24"/>
          <w:lang w:val="zh-CN"/>
        </w:rPr>
        <w:t>选择开关箱内隔离开关为</w:t>
      </w:r>
      <w:r>
        <w:rPr>
          <w:rFonts w:ascii="Times New Roman" w:hAnsi="Times New Roman" w:cs="Times New Roman"/>
          <w:color w:val="000000"/>
          <w:sz w:val="24"/>
          <w:szCs w:val="24"/>
          <w:lang w:val="zh-CN"/>
        </w:rPr>
        <w:t xml:space="preserve">HR3-100/60 </w:t>
      </w:r>
      <w:r>
        <w:rPr>
          <w:rFonts w:ascii="Times New Roman" w:hAnsi="Times New Roman" w:cs="Times New Roman" w:hint="eastAsia"/>
          <w:color w:val="000000"/>
          <w:sz w:val="24"/>
          <w:szCs w:val="24"/>
          <w:lang w:val="zh-CN"/>
        </w:rPr>
        <w:t>，其熔体额定电流为</w:t>
      </w:r>
      <w:r>
        <w:rPr>
          <w:rFonts w:ascii="Times New Roman" w:hAnsi="Times New Roman" w:cs="Times New Roman"/>
          <w:color w:val="000000"/>
          <w:sz w:val="24"/>
          <w:szCs w:val="24"/>
          <w:lang w:val="zh-CN"/>
        </w:rPr>
        <w:t>Ir=60A</w:t>
      </w:r>
      <w:r>
        <w:rPr>
          <w:rFonts w:ascii="Times New Roman" w:hAnsi="Times New Roman" w:cs="Times New Roman" w:hint="eastAsia"/>
          <w:color w:val="000000"/>
          <w:sz w:val="24"/>
          <w:szCs w:val="24"/>
          <w:lang w:val="zh-CN"/>
        </w:rPr>
        <w:t>。</w:t>
      </w:r>
    </w:p>
    <w:p>
      <w:pPr>
        <w:spacing w:before="0" w:after="0" w:line="360" w:lineRule="auto"/>
        <w:rPr>
          <w:rFonts w:ascii="Times New Roman" w:hAnsi="Times New Roman" w:cs="Times New Roman"/>
          <w:b/>
          <w:bCs/>
          <w:color w:val="000000"/>
          <w:sz w:val="24"/>
          <w:szCs w:val="24"/>
          <w:lang w:val="zh-CN"/>
        </w:rPr>
      </w:pPr>
      <w:r>
        <w:rPr>
          <w:rFonts w:ascii="Times New Roman" w:hAnsi="Times New Roman" w:cs="Times New Roman"/>
          <w:b/>
          <w:bCs/>
          <w:color w:val="000000"/>
          <w:sz w:val="24"/>
          <w:szCs w:val="24"/>
          <w:lang w:val="zh-CN"/>
        </w:rPr>
        <w:t xml:space="preserve">   (10)1</w:t>
      </w:r>
      <w:r>
        <w:rPr>
          <w:rFonts w:ascii="Times New Roman" w:hAnsi="Times New Roman" w:cs="Times New Roman" w:hint="eastAsia"/>
          <w:b/>
          <w:bCs/>
          <w:color w:val="000000"/>
          <w:sz w:val="24"/>
          <w:szCs w:val="24"/>
          <w:lang w:val="zh-CN"/>
        </w:rPr>
        <w:t>号干线导线截面及出线开关的选择</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i)</w:t>
      </w:r>
      <w:r>
        <w:rPr>
          <w:rFonts w:ascii="Times New Roman" w:hAnsi="Times New Roman" w:cs="Times New Roman" w:hint="eastAsia"/>
          <w:color w:val="000000"/>
          <w:sz w:val="24"/>
          <w:szCs w:val="24"/>
          <w:lang w:val="zh-CN"/>
        </w:rPr>
        <w:t>计算电流：</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w:t>
      </w:r>
      <w:r>
        <w:rPr>
          <w:rFonts w:ascii="Times New Roman" w:hAnsi="Times New Roman" w:cs="Times New Roman" w:hint="eastAsia"/>
          <w:color w:val="000000"/>
          <w:sz w:val="24"/>
          <w:szCs w:val="24"/>
          <w:lang w:val="zh-CN"/>
        </w:rPr>
        <w:t>按导线安全载流量：</w:t>
      </w:r>
    </w:p>
    <w:p>
      <w:pPr>
        <w:spacing w:before="0" w:after="0" w:line="360" w:lineRule="auto"/>
        <w:rPr>
          <w:rFonts w:ascii="Times New Roman" w:hAnsi="Times New Roman" w:cs="Times New Roman"/>
          <w:color w:val="000000"/>
          <w:sz w:val="24"/>
          <w:szCs w:val="24"/>
        </w:rPr>
      </w:pPr>
      <w:r>
        <w:rPr>
          <w:rFonts w:ascii="Times New Roman" w:hAnsi="Times New Roman" w:cs="Times New Roman"/>
          <w:color w:val="000000"/>
          <w:sz w:val="24"/>
          <w:szCs w:val="24"/>
          <w:lang w:val="zh-CN"/>
        </w:rPr>
        <w:t xml:space="preserve">    </w:t>
      </w:r>
      <w:r>
        <w:rPr>
          <w:rFonts w:ascii="Times New Roman" w:hAnsi="Times New Roman" w:cs="Times New Roman"/>
          <w:color w:val="000000"/>
          <w:sz w:val="24"/>
          <w:szCs w:val="24"/>
        </w:rPr>
        <w:t>K</w:t>
      </w:r>
      <w:r>
        <w:rPr>
          <w:rFonts w:ascii="Times New Roman" w:hAnsi="Times New Roman" w:cs="Times New Roman"/>
          <w:color w:val="000000"/>
          <w:sz w:val="24"/>
          <w:szCs w:val="24"/>
          <w:vertAlign w:val="subscript"/>
        </w:rPr>
        <w:t>x</w:t>
      </w:r>
      <w:r>
        <w:rPr>
          <w:rFonts w:ascii="Times New Roman" w:hAnsi="Times New Roman" w:cs="Times New Roman"/>
          <w:color w:val="000000"/>
          <w:sz w:val="24"/>
          <w:szCs w:val="24"/>
        </w:rPr>
        <w:t>=0.3</w:t>
      </w:r>
      <w:r>
        <w:rPr>
          <w:rFonts w:ascii="Times New Roman" w:hAnsi="Times New Roman" w:cs="Times New Roman" w:hint="eastAsia"/>
          <w:color w:val="000000"/>
          <w:sz w:val="24"/>
          <w:szCs w:val="24"/>
        </w:rPr>
        <w:t>，</w:t>
      </w:r>
      <w:r>
        <w:rPr>
          <w:rFonts w:ascii="Times New Roman" w:hAnsi="Times New Roman" w:cs="Times New Roman"/>
          <w:color w:val="000000"/>
          <w:sz w:val="24"/>
          <w:szCs w:val="24"/>
        </w:rPr>
        <w:t>Cos</w:t>
      </w:r>
      <w:r>
        <w:rPr>
          <w:rFonts w:ascii="Times New Roman" w:hAnsi="Times New Roman" w:cs="Times New Roman"/>
          <w:color w:val="000000"/>
          <w:sz w:val="24"/>
          <w:szCs w:val="24"/>
          <w:lang w:val="zh-CN"/>
        </w:rPr>
        <w:t>φ</w:t>
      </w:r>
      <w:r>
        <w:rPr>
          <w:rFonts w:ascii="Times New Roman" w:hAnsi="Times New Roman" w:cs="Times New Roman"/>
          <w:color w:val="000000"/>
          <w:sz w:val="24"/>
          <w:szCs w:val="24"/>
        </w:rPr>
        <w:t>=0.7</w:t>
      </w:r>
    </w:p>
    <w:p>
      <w:pPr>
        <w:spacing w:before="0" w:after="0" w:line="36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    I</w:t>
      </w:r>
      <w:r>
        <w:rPr>
          <w:rFonts w:ascii="Times New Roman" w:hAnsi="Times New Roman" w:cs="Times New Roman"/>
          <w:color w:val="000000"/>
          <w:sz w:val="24"/>
          <w:szCs w:val="24"/>
          <w:vertAlign w:val="subscript"/>
        </w:rPr>
        <w:t>js</w:t>
      </w:r>
      <w:r>
        <w:rPr>
          <w:rFonts w:ascii="Times New Roman" w:hAnsi="Times New Roman" w:cs="Times New Roman"/>
          <w:color w:val="000000"/>
          <w:sz w:val="24"/>
          <w:szCs w:val="24"/>
        </w:rPr>
        <w:t>=K</w:t>
      </w:r>
      <w:r>
        <w:rPr>
          <w:rFonts w:ascii="Times New Roman" w:hAnsi="Times New Roman" w:cs="Times New Roman"/>
          <w:color w:val="000000"/>
          <w:sz w:val="24"/>
          <w:szCs w:val="24"/>
          <w:vertAlign w:val="subscript"/>
        </w:rPr>
        <w:t>x</w:t>
      </w:r>
      <w:r>
        <w:rPr>
          <w:rFonts w:ascii="Times New Roman" w:hAnsi="Times New Roman" w:cs="Times New Roman"/>
          <w:color w:val="000000"/>
          <w:sz w:val="24"/>
          <w:szCs w:val="24"/>
        </w:rPr>
        <w:t>×</w:t>
      </w:r>
      <w:r>
        <w:rPr>
          <w:rFonts w:ascii="Times New Roman" w:hAnsi="Times New Roman" w:cs="Times New Roman"/>
          <w:color w:val="000000"/>
          <w:sz w:val="24"/>
          <w:szCs w:val="24"/>
          <w:lang w:val="zh-CN"/>
        </w:rPr>
        <w:t>Σ</w:t>
      </w:r>
      <w:r>
        <w:rPr>
          <w:rFonts w:ascii="Times New Roman" w:hAnsi="Times New Roman" w:cs="Times New Roman"/>
          <w:color w:val="000000"/>
          <w:sz w:val="24"/>
          <w:szCs w:val="24"/>
        </w:rPr>
        <w:t>P</w:t>
      </w:r>
      <w:r>
        <w:rPr>
          <w:rFonts w:ascii="Times New Roman" w:hAnsi="Times New Roman" w:cs="Times New Roman"/>
          <w:color w:val="000000"/>
          <w:sz w:val="24"/>
          <w:szCs w:val="24"/>
          <w:vertAlign w:val="subscript"/>
        </w:rPr>
        <w:t>e</w:t>
      </w:r>
      <w:r>
        <w:rPr>
          <w:rFonts w:ascii="Times New Roman" w:hAnsi="Times New Roman" w:cs="Times New Roman"/>
          <w:color w:val="000000"/>
          <w:sz w:val="24"/>
          <w:szCs w:val="24"/>
        </w:rPr>
        <w:t>/(1.732×U</w:t>
      </w:r>
      <w:r>
        <w:rPr>
          <w:rFonts w:ascii="Times New Roman" w:hAnsi="Times New Roman" w:cs="Times New Roman"/>
          <w:color w:val="000000"/>
          <w:sz w:val="24"/>
          <w:szCs w:val="24"/>
          <w:vertAlign w:val="subscript"/>
        </w:rPr>
        <w:t>e</w:t>
      </w:r>
      <w:r>
        <w:rPr>
          <w:rFonts w:ascii="Times New Roman" w:hAnsi="Times New Roman" w:cs="Times New Roman"/>
          <w:color w:val="000000"/>
          <w:sz w:val="24"/>
          <w:szCs w:val="24"/>
        </w:rPr>
        <w:t>×Cos</w:t>
      </w:r>
      <w:r>
        <w:rPr>
          <w:rFonts w:ascii="Times New Roman" w:hAnsi="Times New Roman" w:cs="Times New Roman"/>
          <w:color w:val="000000"/>
          <w:sz w:val="24"/>
          <w:szCs w:val="24"/>
          <w:lang w:val="zh-CN"/>
        </w:rPr>
        <w:t>φ</w:t>
      </w:r>
      <w:r>
        <w:rPr>
          <w:rFonts w:ascii="Times New Roman" w:hAnsi="Times New Roman" w:cs="Times New Roman"/>
          <w:color w:val="000000"/>
          <w:sz w:val="24"/>
          <w:szCs w:val="24"/>
        </w:rPr>
        <w:t>)=0.3×61/(1.732×0.38×0.7)=39.72A</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rPr>
        <w:t xml:space="preserve">    </w:t>
      </w:r>
      <w:r>
        <w:rPr>
          <w:rFonts w:ascii="Times New Roman" w:hAnsi="Times New Roman" w:cs="Times New Roman" w:hint="eastAsia"/>
          <w:color w:val="000000"/>
          <w:sz w:val="24"/>
          <w:szCs w:val="24"/>
          <w:lang w:val="zh-CN"/>
        </w:rPr>
        <w:t>该干线下最大的分配箱电流</w:t>
      </w:r>
      <w:r>
        <w:rPr>
          <w:rFonts w:ascii="Times New Roman" w:hAnsi="Times New Roman" w:cs="Times New Roman"/>
          <w:color w:val="000000"/>
          <w:sz w:val="24"/>
          <w:szCs w:val="24"/>
          <w:lang w:val="zh-CN"/>
        </w:rPr>
        <w:t>I</w:t>
      </w:r>
      <w:r>
        <w:rPr>
          <w:rFonts w:ascii="Times New Roman" w:hAnsi="Times New Roman" w:cs="Times New Roman"/>
          <w:color w:val="000000"/>
          <w:sz w:val="24"/>
          <w:szCs w:val="24"/>
          <w:vertAlign w:val="subscript"/>
          <w:lang w:val="zh-CN"/>
        </w:rPr>
        <w:t>js</w:t>
      </w:r>
      <w:r>
        <w:rPr>
          <w:rFonts w:ascii="Times New Roman" w:hAnsi="Times New Roman" w:cs="Times New Roman"/>
          <w:color w:val="000000"/>
          <w:sz w:val="24"/>
          <w:szCs w:val="24"/>
          <w:lang w:val="zh-CN"/>
        </w:rPr>
        <w:t>=59.47A</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w:t>
      </w:r>
      <w:r>
        <w:rPr>
          <w:rFonts w:ascii="Times New Roman" w:hAnsi="Times New Roman" w:cs="Times New Roman" w:hint="eastAsia"/>
          <w:color w:val="000000"/>
          <w:sz w:val="24"/>
          <w:szCs w:val="24"/>
          <w:lang w:val="zh-CN"/>
        </w:rPr>
        <w:t>选择的电流</w:t>
      </w:r>
      <w:r>
        <w:rPr>
          <w:rFonts w:ascii="Times New Roman" w:hAnsi="Times New Roman" w:cs="Times New Roman"/>
          <w:color w:val="000000"/>
          <w:sz w:val="24"/>
          <w:szCs w:val="24"/>
          <w:lang w:val="zh-CN"/>
        </w:rPr>
        <w:t>I</w:t>
      </w:r>
      <w:r>
        <w:rPr>
          <w:rFonts w:ascii="Times New Roman" w:hAnsi="Times New Roman" w:cs="Times New Roman"/>
          <w:color w:val="000000"/>
          <w:sz w:val="24"/>
          <w:szCs w:val="24"/>
          <w:vertAlign w:val="subscript"/>
          <w:lang w:val="zh-CN"/>
        </w:rPr>
        <w:t>js</w:t>
      </w:r>
      <w:r>
        <w:rPr>
          <w:rFonts w:ascii="Times New Roman" w:hAnsi="Times New Roman" w:cs="Times New Roman"/>
          <w:color w:val="000000"/>
          <w:sz w:val="24"/>
          <w:szCs w:val="24"/>
          <w:lang w:val="zh-CN"/>
        </w:rPr>
        <w:t>=59.47A</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w:t>
      </w:r>
      <w:r>
        <w:rPr>
          <w:rFonts w:ascii="Times New Roman" w:hAnsi="Times New Roman" w:cs="Times New Roman" w:hint="eastAsia"/>
          <w:color w:val="000000"/>
          <w:sz w:val="24"/>
          <w:szCs w:val="24"/>
          <w:lang w:val="zh-CN"/>
        </w:rPr>
        <w:t>按允许电压降：</w:t>
      </w:r>
    </w:p>
    <w:p>
      <w:pPr>
        <w:spacing w:before="0" w:after="0" w:line="360" w:lineRule="auto"/>
        <w:rPr>
          <w:rFonts w:ascii="Times New Roman" w:hAnsi="Times New Roman" w:cs="Times New Roman"/>
          <w:color w:val="000000"/>
          <w:sz w:val="24"/>
          <w:szCs w:val="24"/>
          <w:vertAlign w:val="superscript"/>
        </w:rPr>
      </w:pPr>
      <w:r>
        <w:rPr>
          <w:rFonts w:ascii="Times New Roman" w:hAnsi="Times New Roman" w:cs="Times New Roman"/>
          <w:color w:val="000000"/>
          <w:sz w:val="24"/>
          <w:szCs w:val="24"/>
          <w:lang w:val="zh-CN"/>
        </w:rPr>
        <w:t xml:space="preserve">    </w:t>
      </w:r>
      <w:r>
        <w:rPr>
          <w:rFonts w:ascii="Times New Roman" w:hAnsi="Times New Roman" w:cs="Times New Roman"/>
          <w:color w:val="000000"/>
          <w:sz w:val="24"/>
          <w:szCs w:val="24"/>
        </w:rPr>
        <w:t>S=K</w:t>
      </w:r>
      <w:r>
        <w:rPr>
          <w:rFonts w:ascii="Times New Roman" w:hAnsi="Times New Roman" w:cs="Times New Roman"/>
          <w:color w:val="000000"/>
          <w:sz w:val="24"/>
          <w:szCs w:val="24"/>
          <w:vertAlign w:val="subscript"/>
        </w:rPr>
        <w:t>x</w:t>
      </w:r>
      <w:r>
        <w:rPr>
          <w:rFonts w:ascii="Times New Roman" w:hAnsi="Times New Roman" w:cs="Times New Roman"/>
          <w:color w:val="000000"/>
          <w:sz w:val="24"/>
          <w:szCs w:val="24"/>
        </w:rPr>
        <w:t>×</w:t>
      </w:r>
      <w:r>
        <w:rPr>
          <w:rFonts w:ascii="Times New Roman" w:hAnsi="Times New Roman" w:cs="Times New Roman"/>
          <w:color w:val="000000"/>
          <w:sz w:val="24"/>
          <w:szCs w:val="24"/>
          <w:lang w:val="zh-CN"/>
        </w:rPr>
        <w:t>Σ</w:t>
      </w:r>
      <w:r>
        <w:rPr>
          <w:rFonts w:ascii="Times New Roman" w:hAnsi="Times New Roman" w:cs="Times New Roman"/>
          <w:color w:val="000000"/>
          <w:sz w:val="24"/>
          <w:szCs w:val="24"/>
        </w:rPr>
        <w:t>(P×L)/(C</w:t>
      </w:r>
      <w:r>
        <w:rPr>
          <w:rFonts w:ascii="Cambria Math" w:hAnsi="Cambria Math" w:cs="Cambria Math"/>
          <w:color w:val="000000"/>
          <w:sz w:val="24"/>
          <w:szCs w:val="24"/>
        </w:rPr>
        <w:t>△</w:t>
      </w:r>
      <w:r>
        <w:rPr>
          <w:rFonts w:ascii="Times New Roman" w:hAnsi="Times New Roman" w:cs="Times New Roman"/>
          <w:color w:val="000000"/>
          <w:sz w:val="24"/>
          <w:szCs w:val="24"/>
        </w:rPr>
        <w:t>U)=0.3×4880/(77×5)=3.803mm</w:t>
      </w:r>
      <w:r>
        <w:rPr>
          <w:rFonts w:ascii="Times New Roman" w:hAnsi="Times New Roman" w:cs="Times New Roman"/>
          <w:color w:val="000000"/>
          <w:sz w:val="24"/>
          <w:szCs w:val="24"/>
          <w:vertAlign w:val="superscript"/>
        </w:rPr>
        <w:t>2</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rPr>
        <w:t xml:space="preserve">    </w:t>
      </w:r>
      <w:r>
        <w:rPr>
          <w:rFonts w:ascii="Times New Roman" w:hAnsi="Times New Roman" w:cs="Times New Roman" w:hint="eastAsia"/>
          <w:color w:val="000000"/>
          <w:sz w:val="24"/>
          <w:szCs w:val="24"/>
          <w:lang w:val="zh-CN"/>
        </w:rPr>
        <w:t>选择</w:t>
      </w:r>
      <w:r>
        <w:rPr>
          <w:rFonts w:ascii="Times New Roman" w:hAnsi="Times New Roman" w:cs="Times New Roman"/>
          <w:color w:val="000000"/>
          <w:sz w:val="24"/>
          <w:szCs w:val="24"/>
          <w:lang w:val="zh-CN"/>
        </w:rPr>
        <w:t>VV-3×16+2×10</w:t>
      </w:r>
      <w:r>
        <w:rPr>
          <w:rFonts w:ascii="Times New Roman" w:hAnsi="Times New Roman" w:cs="Times New Roman" w:hint="eastAsia"/>
          <w:color w:val="000000"/>
          <w:sz w:val="24"/>
          <w:szCs w:val="24"/>
          <w:lang w:val="zh-CN"/>
        </w:rPr>
        <w:t>，空气明敷</w:t>
      </w:r>
      <w:r>
        <w:rPr>
          <w:rFonts w:ascii="Times New Roman" w:hAnsi="Times New Roman" w:cs="Times New Roman"/>
          <w:color w:val="000000"/>
          <w:sz w:val="24"/>
          <w:szCs w:val="24"/>
          <w:lang w:val="zh-CN"/>
        </w:rPr>
        <w:t>/</w:t>
      </w:r>
      <w:r>
        <w:rPr>
          <w:rFonts w:ascii="Times New Roman" w:hAnsi="Times New Roman" w:cs="Times New Roman" w:hint="eastAsia"/>
          <w:color w:val="000000"/>
          <w:sz w:val="24"/>
          <w:szCs w:val="24"/>
          <w:lang w:val="zh-CN"/>
        </w:rPr>
        <w:t>架空线路时其安全载流量为</w:t>
      </w:r>
      <w:r>
        <w:rPr>
          <w:rFonts w:ascii="Times New Roman" w:hAnsi="Times New Roman" w:cs="Times New Roman"/>
          <w:color w:val="000000"/>
          <w:sz w:val="24"/>
          <w:szCs w:val="24"/>
          <w:lang w:val="zh-CN"/>
        </w:rPr>
        <w:t>71A</w:t>
      </w:r>
      <w:r>
        <w:rPr>
          <w:rFonts w:ascii="Times New Roman" w:hAnsi="Times New Roman" w:cs="Times New Roman" w:hint="eastAsia"/>
          <w:color w:val="000000"/>
          <w:sz w:val="24"/>
          <w:szCs w:val="24"/>
          <w:lang w:val="zh-CN"/>
        </w:rPr>
        <w:t>。</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ii)</w:t>
      </w:r>
      <w:r>
        <w:rPr>
          <w:rFonts w:ascii="Times New Roman" w:hAnsi="Times New Roman" w:cs="Times New Roman" w:hint="eastAsia"/>
          <w:color w:val="000000"/>
          <w:sz w:val="24"/>
          <w:szCs w:val="24"/>
          <w:lang w:val="zh-CN"/>
        </w:rPr>
        <w:t>选择出线开关</w:t>
      </w:r>
    </w:p>
    <w:p>
      <w:pPr>
        <w:spacing w:before="0" w:after="0" w:line="360" w:lineRule="auto"/>
        <w:ind w:firstLine="480"/>
        <w:rPr>
          <w:rFonts w:ascii="Times New Roman" w:hAnsi="Times New Roman" w:cs="Times New Roman" w:hint="eastAsia"/>
          <w:color w:val="000000"/>
          <w:sz w:val="24"/>
          <w:szCs w:val="24"/>
          <w:lang w:val="zh-CN"/>
        </w:rPr>
      </w:pPr>
      <w:r>
        <w:rPr>
          <w:rFonts w:ascii="Times New Roman" w:hAnsi="Times New Roman" w:cs="Times New Roman"/>
          <w:color w:val="000000"/>
          <w:sz w:val="24"/>
          <w:szCs w:val="24"/>
          <w:lang w:val="zh-CN"/>
        </w:rPr>
        <w:t>1</w:t>
      </w:r>
      <w:r>
        <w:rPr>
          <w:rFonts w:ascii="Times New Roman" w:hAnsi="Times New Roman" w:cs="Times New Roman" w:hint="eastAsia"/>
          <w:color w:val="000000"/>
          <w:sz w:val="24"/>
          <w:szCs w:val="24"/>
          <w:lang w:val="zh-CN"/>
        </w:rPr>
        <w:t>号干线出线开关选择</w:t>
      </w:r>
      <w:r>
        <w:rPr>
          <w:rFonts w:ascii="Times New Roman" w:hAnsi="Times New Roman" w:cs="Times New Roman"/>
          <w:color w:val="000000"/>
          <w:sz w:val="24"/>
          <w:szCs w:val="24"/>
          <w:lang w:val="zh-CN"/>
        </w:rPr>
        <w:t>HR3-1</w:t>
      </w:r>
      <w:r>
        <w:rPr>
          <w:rFonts w:ascii="Times New Roman" w:hAnsi="Times New Roman" w:cs="Times New Roman" w:hint="eastAsia"/>
          <w:color w:val="000000"/>
          <w:sz w:val="24"/>
          <w:szCs w:val="24"/>
          <w:lang w:val="zh-CN"/>
        </w:rPr>
        <w:t>6</w:t>
      </w:r>
      <w:r>
        <w:rPr>
          <w:rFonts w:ascii="Times New Roman" w:hAnsi="Times New Roman" w:cs="Times New Roman"/>
          <w:color w:val="000000"/>
          <w:sz w:val="24"/>
          <w:szCs w:val="24"/>
          <w:lang w:val="zh-CN"/>
        </w:rPr>
        <w:t>0/</w:t>
      </w:r>
      <w:r>
        <w:rPr>
          <w:rFonts w:ascii="Times New Roman" w:hAnsi="Times New Roman" w:cs="Times New Roman" w:hint="eastAsia"/>
          <w:color w:val="000000"/>
          <w:sz w:val="24"/>
          <w:szCs w:val="24"/>
          <w:lang w:val="zh-CN"/>
        </w:rPr>
        <w:t>10</w:t>
      </w:r>
      <w:r>
        <w:rPr>
          <w:rFonts w:ascii="Times New Roman" w:hAnsi="Times New Roman" w:cs="Times New Roman"/>
          <w:color w:val="000000"/>
          <w:sz w:val="24"/>
          <w:szCs w:val="24"/>
          <w:lang w:val="zh-CN"/>
        </w:rPr>
        <w:t>0</w:t>
      </w:r>
      <w:r>
        <w:rPr>
          <w:rFonts w:ascii="Times New Roman" w:hAnsi="Times New Roman" w:cs="Times New Roman" w:hint="eastAsia"/>
          <w:color w:val="000000"/>
          <w:sz w:val="24"/>
          <w:szCs w:val="24"/>
          <w:lang w:val="zh-CN"/>
        </w:rPr>
        <w:t>，其熔体额定电流为</w:t>
      </w:r>
      <w:r>
        <w:rPr>
          <w:rFonts w:ascii="Times New Roman" w:hAnsi="Times New Roman" w:cs="Times New Roman"/>
          <w:color w:val="000000"/>
          <w:sz w:val="24"/>
          <w:szCs w:val="24"/>
          <w:lang w:val="zh-CN"/>
        </w:rPr>
        <w:t>I</w:t>
      </w:r>
      <w:r>
        <w:rPr>
          <w:rFonts w:ascii="Times New Roman" w:hAnsi="Times New Roman" w:cs="Times New Roman"/>
          <w:color w:val="000000"/>
          <w:sz w:val="24"/>
          <w:szCs w:val="24"/>
          <w:vertAlign w:val="subscript"/>
          <w:lang w:val="zh-CN"/>
        </w:rPr>
        <w:t>r</w:t>
      </w:r>
      <w:r>
        <w:rPr>
          <w:rFonts w:ascii="Times New Roman" w:hAnsi="Times New Roman" w:cs="Times New Roman"/>
          <w:color w:val="000000"/>
          <w:sz w:val="24"/>
          <w:szCs w:val="24"/>
          <w:lang w:val="zh-CN"/>
        </w:rPr>
        <w:t>=</w:t>
      </w:r>
      <w:r>
        <w:rPr>
          <w:rFonts w:ascii="Times New Roman" w:hAnsi="Times New Roman" w:cs="Times New Roman" w:hint="eastAsia"/>
          <w:color w:val="000000"/>
          <w:sz w:val="24"/>
          <w:szCs w:val="24"/>
          <w:lang w:val="zh-CN"/>
        </w:rPr>
        <w:t>10</w:t>
      </w:r>
      <w:r>
        <w:rPr>
          <w:rFonts w:ascii="Times New Roman" w:hAnsi="Times New Roman" w:cs="Times New Roman"/>
          <w:color w:val="000000"/>
          <w:sz w:val="24"/>
          <w:szCs w:val="24"/>
          <w:lang w:val="zh-CN"/>
        </w:rPr>
        <w:t>0A</w:t>
      </w:r>
      <w:r>
        <w:rPr>
          <w:rFonts w:ascii="Times New Roman" w:hAnsi="Times New Roman" w:cs="Times New Roman" w:hint="eastAsia"/>
          <w:color w:val="000000"/>
          <w:sz w:val="24"/>
          <w:szCs w:val="24"/>
          <w:lang w:val="zh-CN"/>
        </w:rPr>
        <w:t>，</w:t>
      </w:r>
    </w:p>
    <w:p>
      <w:pPr>
        <w:spacing w:before="0" w:after="0" w:line="360" w:lineRule="auto"/>
        <w:rPr>
          <w:rFonts w:ascii="Times New Roman" w:hAnsi="Times New Roman" w:cs="Times New Roman"/>
          <w:b/>
          <w:bCs/>
          <w:color w:val="000000"/>
          <w:sz w:val="24"/>
          <w:szCs w:val="24"/>
          <w:lang w:val="zh-CN"/>
        </w:rPr>
      </w:pPr>
      <w:r>
        <w:rPr>
          <w:rFonts w:ascii="Times New Roman" w:hAnsi="Times New Roman" w:cs="Times New Roman"/>
          <w:b/>
          <w:bCs/>
          <w:color w:val="000000"/>
          <w:sz w:val="24"/>
          <w:szCs w:val="24"/>
          <w:lang w:val="zh-CN"/>
        </w:rPr>
        <w:t xml:space="preserve">   </w:t>
      </w:r>
      <w:r>
        <w:rPr>
          <w:rFonts w:ascii="Times New Roman" w:hAnsi="Times New Roman" w:cs="Times New Roman" w:hint="eastAsia"/>
          <w:b/>
          <w:bCs/>
          <w:color w:val="000000"/>
          <w:sz w:val="24"/>
          <w:szCs w:val="24"/>
          <w:lang w:val="zh-CN"/>
        </w:rPr>
        <w:t>4、</w:t>
      </w:r>
      <w:r>
        <w:rPr>
          <w:rFonts w:ascii="Times New Roman" w:hAnsi="Times New Roman" w:cs="Times New Roman"/>
          <w:b/>
          <w:bCs/>
          <w:color w:val="000000"/>
          <w:sz w:val="24"/>
          <w:szCs w:val="24"/>
          <w:lang w:val="zh-CN"/>
        </w:rPr>
        <w:t>2</w:t>
      </w:r>
      <w:r>
        <w:rPr>
          <w:rFonts w:ascii="Times New Roman" w:hAnsi="Times New Roman" w:cs="Times New Roman" w:hint="eastAsia"/>
          <w:b/>
          <w:bCs/>
          <w:color w:val="000000"/>
          <w:sz w:val="24"/>
          <w:szCs w:val="24"/>
          <w:lang w:val="zh-CN"/>
        </w:rPr>
        <w:t>号干线线路上导线截面及分配箱、开关箱内电气设备选择</w:t>
      </w:r>
      <w:r>
        <w:rPr>
          <w:rFonts w:ascii="Times New Roman" w:hAnsi="Times New Roman" w:cs="Times New Roman"/>
          <w:b/>
          <w:bCs/>
          <w:color w:val="000000"/>
          <w:sz w:val="24"/>
          <w:szCs w:val="24"/>
          <w:lang w:val="zh-CN"/>
        </w:rPr>
        <w:t>:</w:t>
      </w:r>
    </w:p>
    <w:p>
      <w:pPr>
        <w:spacing w:before="0" w:after="0" w:line="360" w:lineRule="auto"/>
        <w:rPr>
          <w:rFonts w:ascii="Times New Roman" w:hAnsi="Times New Roman" w:cs="Times New Roman"/>
          <w:color w:val="000000"/>
          <w:sz w:val="24"/>
          <w:szCs w:val="24"/>
          <w:lang w:val="zh-CN"/>
        </w:rPr>
        <w:sectPr>
          <w:footerReference w:type="default" r:id="rId18"/>
          <w:type w:val="nextPage"/>
          <w:pgSz w:w="12240" w:h="15840"/>
          <w:pgMar w:top="1134" w:right="1134" w:bottom="1134" w:left="1417" w:header="720" w:footer="720" w:gutter="0"/>
          <w:pgNumType w:start="13"/>
          <w:cols w:num="1" w:space="0"/>
          <w:titlePg w:val="0"/>
        </w:sectPr>
      </w:pPr>
      <w:r>
        <w:rPr>
          <w:rFonts w:ascii="Times New Roman" w:hAnsi="Times New Roman" w:cs="Times New Roman"/>
          <w:color w:val="000000"/>
          <w:sz w:val="24"/>
          <w:szCs w:val="24"/>
          <w:lang w:val="zh-CN"/>
        </w:rPr>
        <w:t xml:space="preserve">    </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hint="eastAsia"/>
          <w:color w:val="000000"/>
          <w:sz w:val="24"/>
          <w:szCs w:val="24"/>
          <w:lang w:val="zh-CN"/>
        </w:rPr>
        <w:t>在选择前应对照平面图和系统图先由用电设备至开关箱计算，再由开关箱至分配箱计算，选择导线及开关设备。分配箱至开关箱，开关箱至用电设备的导线敷设采用铜空气明敷</w:t>
      </w:r>
      <w:r>
        <w:rPr>
          <w:rFonts w:ascii="Times New Roman" w:hAnsi="Times New Roman" w:cs="Times New Roman"/>
          <w:color w:val="000000"/>
          <w:sz w:val="24"/>
          <w:szCs w:val="24"/>
          <w:lang w:val="zh-CN"/>
        </w:rPr>
        <w:t>/</w:t>
      </w:r>
      <w:r>
        <w:rPr>
          <w:rFonts w:ascii="Times New Roman" w:hAnsi="Times New Roman" w:cs="Times New Roman" w:hint="eastAsia"/>
          <w:color w:val="000000"/>
          <w:sz w:val="24"/>
          <w:szCs w:val="24"/>
          <w:lang w:val="zh-CN"/>
        </w:rPr>
        <w:t>架空线路，室外架空铜导线按机械强度的最小截面为</w:t>
      </w:r>
      <w:r>
        <w:rPr>
          <w:rFonts w:ascii="Times New Roman" w:hAnsi="Times New Roman" w:cs="Times New Roman"/>
          <w:color w:val="000000"/>
          <w:sz w:val="24"/>
          <w:szCs w:val="24"/>
          <w:lang w:val="zh-CN"/>
        </w:rPr>
        <w:t>10mm</w:t>
      </w:r>
      <w:r>
        <w:rPr>
          <w:rFonts w:ascii="Times New Roman" w:hAnsi="Times New Roman" w:cs="Times New Roman"/>
          <w:color w:val="000000"/>
          <w:sz w:val="24"/>
          <w:szCs w:val="24"/>
          <w:vertAlign w:val="superscript"/>
          <w:lang w:val="zh-CN"/>
        </w:rPr>
        <w:t>2</w:t>
      </w:r>
      <w:r>
        <w:rPr>
          <w:rFonts w:ascii="Times New Roman" w:hAnsi="Times New Roman" w:cs="Times New Roman" w:hint="eastAsia"/>
          <w:color w:val="000000"/>
          <w:sz w:val="24"/>
          <w:szCs w:val="24"/>
          <w:lang w:val="zh-CN"/>
        </w:rPr>
        <w:t>。</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2</w:t>
      </w:r>
      <w:r>
        <w:rPr>
          <w:rFonts w:ascii="Times New Roman" w:hAnsi="Times New Roman" w:cs="Times New Roman" w:hint="eastAsia"/>
          <w:color w:val="000000"/>
          <w:sz w:val="24"/>
          <w:szCs w:val="24"/>
          <w:lang w:val="zh-CN"/>
        </w:rPr>
        <w:t>号干线线路上导线截面及分配箱、开关箱内电气设备选择汇总如下：</w:t>
      </w:r>
    </w:p>
    <w:tbl>
      <w:tblPr>
        <w:tblStyle w:val="TableNormal"/>
        <w:tblW w:w="8636" w:type="dxa"/>
        <w:jc w:val="center"/>
        <w:tblLayout w:type="fixed"/>
        <w:tblCellMar>
          <w:top w:w="45" w:type="dxa"/>
          <w:left w:w="45" w:type="dxa"/>
          <w:bottom w:w="45" w:type="dxa"/>
          <w:right w:w="45" w:type="dxa"/>
        </w:tblCellMar>
      </w:tblPr>
      <w:tblGrid>
        <w:gridCol w:w="2776"/>
        <w:gridCol w:w="1022"/>
        <w:gridCol w:w="1592"/>
        <w:gridCol w:w="1623"/>
        <w:gridCol w:w="1623"/>
      </w:tblGrid>
      <w:tr>
        <w:tblPrEx>
          <w:tblW w:w="8636" w:type="dxa"/>
          <w:jc w:val="center"/>
          <w:tblLayout w:type="fixed"/>
          <w:tblCellMar>
            <w:top w:w="45" w:type="dxa"/>
            <w:left w:w="45" w:type="dxa"/>
            <w:bottom w:w="45" w:type="dxa"/>
            <w:right w:w="45" w:type="dxa"/>
          </w:tblCellMar>
        </w:tblPrEx>
        <w:trPr>
          <w:trHeight w:val="75"/>
          <w:jc w:val="center"/>
        </w:trPr>
        <w:tc>
          <w:tcPr>
            <w:tcW w:w="2776"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hint="eastAsia"/>
                <w:color w:val="000000"/>
                <w:kern w:val="2"/>
                <w:sz w:val="18"/>
                <w:szCs w:val="18"/>
                <w:lang w:val="zh-CN"/>
              </w:rPr>
              <w:t>项目</w:t>
            </w:r>
          </w:p>
        </w:tc>
        <w:tc>
          <w:tcPr>
            <w:tcW w:w="102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hint="eastAsia"/>
                <w:color w:val="000000"/>
                <w:kern w:val="2"/>
                <w:sz w:val="18"/>
                <w:szCs w:val="18"/>
                <w:lang w:val="zh-CN"/>
              </w:rPr>
              <w:t>电流</w:t>
            </w:r>
            <w:r>
              <w:rPr>
                <w:rFonts w:ascii="Times New Roman" w:hAnsi="Times New Roman" w:cs="Times New Roman"/>
                <w:color w:val="000000"/>
                <w:kern w:val="2"/>
                <w:sz w:val="18"/>
                <w:szCs w:val="18"/>
                <w:lang w:val="zh-CN"/>
              </w:rPr>
              <w:t>(A)</w:t>
            </w:r>
          </w:p>
        </w:tc>
        <w:tc>
          <w:tcPr>
            <w:tcW w:w="15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hint="eastAsia"/>
                <w:color w:val="000000"/>
                <w:kern w:val="2"/>
                <w:sz w:val="18"/>
                <w:szCs w:val="18"/>
                <w:lang w:val="zh-CN"/>
              </w:rPr>
              <w:t>导线</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hint="eastAsia"/>
                <w:color w:val="000000"/>
                <w:kern w:val="2"/>
                <w:sz w:val="18"/>
                <w:szCs w:val="18"/>
                <w:lang w:val="zh-CN"/>
              </w:rPr>
              <w:t>开关</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hint="eastAsia"/>
                <w:color w:val="000000"/>
                <w:kern w:val="2"/>
                <w:sz w:val="18"/>
                <w:szCs w:val="18"/>
                <w:lang w:val="zh-CN"/>
              </w:rPr>
              <w:t>漏电保护器</w:t>
            </w:r>
          </w:p>
        </w:tc>
      </w:tr>
      <w:tr>
        <w:tblPrEx>
          <w:tblW w:w="8636" w:type="dxa"/>
          <w:jc w:val="center"/>
          <w:tblLayout w:type="fixed"/>
          <w:tblCellMar>
            <w:top w:w="45" w:type="dxa"/>
            <w:left w:w="45" w:type="dxa"/>
            <w:bottom w:w="45" w:type="dxa"/>
            <w:right w:w="45" w:type="dxa"/>
          </w:tblCellMar>
        </w:tblPrEx>
        <w:trPr>
          <w:trHeight w:val="75"/>
          <w:jc w:val="center"/>
        </w:trPr>
        <w:tc>
          <w:tcPr>
            <w:tcW w:w="2776"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hint="eastAsia"/>
                <w:color w:val="000000"/>
                <w:kern w:val="2"/>
                <w:sz w:val="18"/>
                <w:szCs w:val="18"/>
                <w:lang w:val="zh-CN"/>
              </w:rPr>
              <w:t>钢筋、木工料场动力分箱至第</w:t>
            </w:r>
            <w:r>
              <w:rPr>
                <w:rFonts w:ascii="Times New Roman" w:hAnsi="Times New Roman" w:cs="Times New Roman"/>
                <w:color w:val="000000"/>
                <w:kern w:val="2"/>
                <w:sz w:val="18"/>
                <w:szCs w:val="18"/>
                <w:lang w:val="zh-CN"/>
              </w:rPr>
              <w:t>1</w:t>
            </w:r>
            <w:r>
              <w:rPr>
                <w:rFonts w:ascii="Times New Roman" w:hAnsi="Times New Roman" w:cs="Times New Roman" w:hint="eastAsia"/>
                <w:color w:val="000000"/>
                <w:kern w:val="2"/>
                <w:sz w:val="18"/>
                <w:szCs w:val="18"/>
                <w:lang w:val="zh-CN"/>
              </w:rPr>
              <w:t>组电机</w:t>
            </w:r>
            <w:r>
              <w:rPr>
                <w:rFonts w:ascii="Times New Roman" w:hAnsi="Times New Roman" w:cs="Times New Roman"/>
                <w:color w:val="000000"/>
                <w:kern w:val="2"/>
                <w:sz w:val="18"/>
                <w:szCs w:val="18"/>
                <w:lang w:val="zh-CN"/>
              </w:rPr>
              <w:t>(</w:t>
            </w:r>
            <w:r>
              <w:rPr>
                <w:rFonts w:ascii="Times New Roman" w:hAnsi="Times New Roman" w:cs="Times New Roman" w:hint="eastAsia"/>
                <w:color w:val="000000"/>
                <w:kern w:val="2"/>
                <w:sz w:val="18"/>
                <w:szCs w:val="18"/>
                <w:lang w:val="zh-CN"/>
              </w:rPr>
              <w:t>钢筋切断机</w:t>
            </w:r>
            <w:r>
              <w:rPr>
                <w:rFonts w:ascii="Times New Roman" w:hAnsi="Times New Roman" w:cs="Times New Roman"/>
                <w:color w:val="000000"/>
                <w:kern w:val="2"/>
                <w:sz w:val="18"/>
                <w:szCs w:val="18"/>
                <w:lang w:val="zh-CN"/>
              </w:rPr>
              <w:t>)</w:t>
            </w:r>
          </w:p>
        </w:tc>
        <w:tc>
          <w:tcPr>
            <w:tcW w:w="102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15.19</w:t>
            </w:r>
          </w:p>
        </w:tc>
        <w:tc>
          <w:tcPr>
            <w:tcW w:w="15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VV-3×10+2×6</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HR3-100/30</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DZ15LE-40/20</w:t>
            </w:r>
          </w:p>
        </w:tc>
      </w:tr>
      <w:tr>
        <w:tblPrEx>
          <w:tblW w:w="8636" w:type="dxa"/>
          <w:jc w:val="center"/>
          <w:tblLayout w:type="fixed"/>
          <w:tblCellMar>
            <w:top w:w="45" w:type="dxa"/>
            <w:left w:w="45" w:type="dxa"/>
            <w:bottom w:w="45" w:type="dxa"/>
            <w:right w:w="45" w:type="dxa"/>
          </w:tblCellMar>
        </w:tblPrEx>
        <w:trPr>
          <w:trHeight w:val="75"/>
          <w:jc w:val="center"/>
        </w:trPr>
        <w:tc>
          <w:tcPr>
            <w:tcW w:w="2776"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hint="eastAsia"/>
                <w:color w:val="000000"/>
                <w:kern w:val="2"/>
                <w:sz w:val="18"/>
                <w:szCs w:val="18"/>
                <w:lang w:val="zh-CN"/>
              </w:rPr>
              <w:t>钢筋、木工料场动力分箱至第</w:t>
            </w:r>
            <w:r>
              <w:rPr>
                <w:rFonts w:ascii="Times New Roman" w:hAnsi="Times New Roman" w:cs="Times New Roman"/>
                <w:color w:val="000000"/>
                <w:kern w:val="2"/>
                <w:sz w:val="18"/>
                <w:szCs w:val="18"/>
                <w:lang w:val="zh-CN"/>
              </w:rPr>
              <w:t>2</w:t>
            </w:r>
            <w:r>
              <w:rPr>
                <w:rFonts w:ascii="Times New Roman" w:hAnsi="Times New Roman" w:cs="Times New Roman" w:hint="eastAsia"/>
                <w:color w:val="000000"/>
                <w:kern w:val="2"/>
                <w:sz w:val="18"/>
                <w:szCs w:val="18"/>
                <w:lang w:val="zh-CN"/>
              </w:rPr>
              <w:t>组电机</w:t>
            </w:r>
            <w:r>
              <w:rPr>
                <w:rFonts w:ascii="Times New Roman" w:hAnsi="Times New Roman" w:cs="Times New Roman"/>
                <w:color w:val="000000"/>
                <w:kern w:val="2"/>
                <w:sz w:val="18"/>
                <w:szCs w:val="18"/>
                <w:lang w:val="zh-CN"/>
              </w:rPr>
              <w:t>(</w:t>
            </w:r>
            <w:r>
              <w:rPr>
                <w:rFonts w:ascii="Times New Roman" w:hAnsi="Times New Roman" w:cs="Times New Roman" w:hint="eastAsia"/>
                <w:color w:val="000000"/>
                <w:kern w:val="2"/>
                <w:sz w:val="18"/>
                <w:szCs w:val="18"/>
                <w:lang w:val="zh-CN"/>
              </w:rPr>
              <w:t>钢筋弯曲机</w:t>
            </w:r>
            <w:r>
              <w:rPr>
                <w:rFonts w:ascii="Times New Roman" w:hAnsi="Times New Roman" w:cs="Times New Roman"/>
                <w:color w:val="000000"/>
                <w:kern w:val="2"/>
                <w:sz w:val="18"/>
                <w:szCs w:val="18"/>
                <w:lang w:val="zh-CN"/>
              </w:rPr>
              <w:t>)</w:t>
            </w:r>
          </w:p>
        </w:tc>
        <w:tc>
          <w:tcPr>
            <w:tcW w:w="102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6.51</w:t>
            </w:r>
          </w:p>
        </w:tc>
        <w:tc>
          <w:tcPr>
            <w:tcW w:w="15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VV-3×10+2×6</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HR3-100/30</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DZ15LE-40/1</w:t>
            </w:r>
            <w:r>
              <w:rPr>
                <w:rFonts w:ascii="Times New Roman" w:hAnsi="Times New Roman" w:cs="Times New Roman" w:hint="eastAsia"/>
                <w:color w:val="000000"/>
                <w:kern w:val="2"/>
                <w:sz w:val="18"/>
                <w:szCs w:val="18"/>
                <w:lang w:val="zh-CN"/>
              </w:rPr>
              <w:t>6</w:t>
            </w:r>
          </w:p>
        </w:tc>
      </w:tr>
      <w:tr>
        <w:tblPrEx>
          <w:tblW w:w="8636" w:type="dxa"/>
          <w:jc w:val="center"/>
          <w:tblLayout w:type="fixed"/>
          <w:tblCellMar>
            <w:top w:w="45" w:type="dxa"/>
            <w:left w:w="45" w:type="dxa"/>
            <w:bottom w:w="45" w:type="dxa"/>
            <w:right w:w="45" w:type="dxa"/>
          </w:tblCellMar>
        </w:tblPrEx>
        <w:trPr>
          <w:trHeight w:val="75"/>
          <w:jc w:val="center"/>
        </w:trPr>
        <w:tc>
          <w:tcPr>
            <w:tcW w:w="2776"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hint="eastAsia"/>
                <w:color w:val="000000"/>
                <w:kern w:val="2"/>
                <w:sz w:val="18"/>
                <w:szCs w:val="18"/>
                <w:lang w:val="zh-CN"/>
              </w:rPr>
              <w:t>钢筋、木工料场动力分箱至第</w:t>
            </w:r>
            <w:r>
              <w:rPr>
                <w:rFonts w:ascii="Times New Roman" w:hAnsi="Times New Roman" w:cs="Times New Roman"/>
                <w:color w:val="000000"/>
                <w:kern w:val="2"/>
                <w:sz w:val="18"/>
                <w:szCs w:val="18"/>
                <w:lang w:val="zh-CN"/>
              </w:rPr>
              <w:t>3</w:t>
            </w:r>
            <w:r>
              <w:rPr>
                <w:rFonts w:ascii="Times New Roman" w:hAnsi="Times New Roman" w:cs="Times New Roman" w:hint="eastAsia"/>
                <w:color w:val="000000"/>
                <w:kern w:val="2"/>
                <w:sz w:val="18"/>
                <w:szCs w:val="18"/>
                <w:lang w:val="zh-CN"/>
              </w:rPr>
              <w:t>组电机</w:t>
            </w:r>
            <w:r>
              <w:rPr>
                <w:rFonts w:ascii="Times New Roman" w:hAnsi="Times New Roman" w:cs="Times New Roman"/>
                <w:color w:val="000000"/>
                <w:kern w:val="2"/>
                <w:sz w:val="18"/>
                <w:szCs w:val="18"/>
                <w:lang w:val="zh-CN"/>
              </w:rPr>
              <w:t>(</w:t>
            </w:r>
            <w:r>
              <w:rPr>
                <w:rFonts w:ascii="Times New Roman" w:hAnsi="Times New Roman" w:cs="Times New Roman" w:hint="eastAsia"/>
                <w:color w:val="000000"/>
                <w:kern w:val="2"/>
                <w:sz w:val="18"/>
                <w:szCs w:val="18"/>
                <w:lang w:val="zh-CN"/>
              </w:rPr>
              <w:t>钢筋箍筋弯曲机</w:t>
            </w:r>
            <w:r>
              <w:rPr>
                <w:rFonts w:ascii="Times New Roman" w:hAnsi="Times New Roman" w:cs="Times New Roman"/>
                <w:color w:val="000000"/>
                <w:kern w:val="2"/>
                <w:sz w:val="18"/>
                <w:szCs w:val="18"/>
                <w:lang w:val="zh-CN"/>
              </w:rPr>
              <w:t>)</w:t>
            </w:r>
          </w:p>
        </w:tc>
        <w:tc>
          <w:tcPr>
            <w:tcW w:w="102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3.51</w:t>
            </w:r>
          </w:p>
        </w:tc>
        <w:tc>
          <w:tcPr>
            <w:tcW w:w="15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VV-3×10+2×6</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HR3-100/30</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DZ15LE-40/</w:t>
            </w:r>
            <w:r>
              <w:rPr>
                <w:rFonts w:ascii="Times New Roman" w:hAnsi="Times New Roman" w:cs="Times New Roman" w:hint="eastAsia"/>
                <w:color w:val="000000"/>
                <w:kern w:val="2"/>
                <w:sz w:val="18"/>
                <w:szCs w:val="18"/>
                <w:lang w:val="zh-CN"/>
              </w:rPr>
              <w:t>10</w:t>
            </w:r>
          </w:p>
        </w:tc>
      </w:tr>
      <w:tr>
        <w:tblPrEx>
          <w:tblW w:w="8636" w:type="dxa"/>
          <w:jc w:val="center"/>
          <w:tblLayout w:type="fixed"/>
          <w:tblCellMar>
            <w:top w:w="45" w:type="dxa"/>
            <w:left w:w="45" w:type="dxa"/>
            <w:bottom w:w="45" w:type="dxa"/>
            <w:right w:w="45" w:type="dxa"/>
          </w:tblCellMar>
        </w:tblPrEx>
        <w:trPr>
          <w:trHeight w:val="75"/>
          <w:jc w:val="center"/>
        </w:trPr>
        <w:tc>
          <w:tcPr>
            <w:tcW w:w="2776"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hint="eastAsia"/>
                <w:color w:val="000000"/>
                <w:kern w:val="2"/>
                <w:sz w:val="18"/>
                <w:szCs w:val="18"/>
                <w:lang w:val="zh-CN"/>
              </w:rPr>
              <w:t>钢筋、木工料场动力分箱至第</w:t>
            </w:r>
            <w:r>
              <w:rPr>
                <w:rFonts w:ascii="Times New Roman" w:hAnsi="Times New Roman" w:cs="Times New Roman"/>
                <w:color w:val="000000"/>
                <w:kern w:val="2"/>
                <w:sz w:val="18"/>
                <w:szCs w:val="18"/>
                <w:lang w:val="zh-CN"/>
              </w:rPr>
              <w:t>4</w:t>
            </w:r>
            <w:r>
              <w:rPr>
                <w:rFonts w:ascii="Times New Roman" w:hAnsi="Times New Roman" w:cs="Times New Roman" w:hint="eastAsia"/>
                <w:color w:val="000000"/>
                <w:kern w:val="2"/>
                <w:sz w:val="18"/>
                <w:szCs w:val="18"/>
                <w:lang w:val="zh-CN"/>
              </w:rPr>
              <w:t>组电机</w:t>
            </w:r>
            <w:r>
              <w:rPr>
                <w:rFonts w:ascii="Times New Roman" w:hAnsi="Times New Roman" w:cs="Times New Roman"/>
                <w:color w:val="000000"/>
                <w:kern w:val="2"/>
                <w:sz w:val="18"/>
                <w:szCs w:val="18"/>
                <w:lang w:val="zh-CN"/>
              </w:rPr>
              <w:t>(</w:t>
            </w:r>
            <w:r>
              <w:rPr>
                <w:rFonts w:ascii="Times New Roman" w:hAnsi="Times New Roman" w:cs="Times New Roman" w:hint="eastAsia"/>
                <w:color w:val="000000"/>
                <w:kern w:val="2"/>
                <w:sz w:val="18"/>
                <w:szCs w:val="18"/>
                <w:lang w:val="zh-CN"/>
              </w:rPr>
              <w:t>电焊机</w:t>
            </w:r>
            <w:r>
              <w:rPr>
                <w:rFonts w:ascii="Times New Roman" w:hAnsi="Times New Roman" w:cs="Times New Roman"/>
                <w:color w:val="000000"/>
                <w:kern w:val="2"/>
                <w:sz w:val="18"/>
                <w:szCs w:val="18"/>
                <w:lang w:val="zh-CN"/>
              </w:rPr>
              <w:t>)</w:t>
            </w:r>
          </w:p>
        </w:tc>
        <w:tc>
          <w:tcPr>
            <w:tcW w:w="102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37.27</w:t>
            </w:r>
          </w:p>
        </w:tc>
        <w:tc>
          <w:tcPr>
            <w:tcW w:w="15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VV-3×10+2×6</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HR3-100/40</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DZ15LE-</w:t>
            </w:r>
            <w:r>
              <w:rPr>
                <w:rFonts w:ascii="Times New Roman" w:hAnsi="Times New Roman" w:cs="Times New Roman" w:hint="eastAsia"/>
                <w:color w:val="000000"/>
                <w:kern w:val="2"/>
                <w:sz w:val="18"/>
                <w:szCs w:val="18"/>
                <w:lang w:val="zh-CN"/>
              </w:rPr>
              <w:t>63</w:t>
            </w:r>
            <w:r>
              <w:rPr>
                <w:rFonts w:ascii="Times New Roman" w:hAnsi="Times New Roman" w:cs="Times New Roman"/>
                <w:color w:val="000000"/>
                <w:kern w:val="2"/>
                <w:sz w:val="18"/>
                <w:szCs w:val="18"/>
                <w:lang w:val="zh-CN"/>
              </w:rPr>
              <w:t>/</w:t>
            </w:r>
            <w:r>
              <w:rPr>
                <w:rFonts w:ascii="Times New Roman" w:hAnsi="Times New Roman" w:cs="Times New Roman" w:hint="eastAsia"/>
                <w:color w:val="000000"/>
                <w:kern w:val="2"/>
                <w:sz w:val="18"/>
                <w:szCs w:val="18"/>
                <w:lang w:val="zh-CN"/>
              </w:rPr>
              <w:t>3</w:t>
            </w:r>
            <w:r>
              <w:rPr>
                <w:rFonts w:ascii="Times New Roman" w:hAnsi="Times New Roman" w:cs="Times New Roman"/>
                <w:color w:val="000000"/>
                <w:kern w:val="2"/>
                <w:sz w:val="18"/>
                <w:szCs w:val="18"/>
                <w:lang w:val="zh-CN"/>
              </w:rPr>
              <w:t>0</w:t>
            </w:r>
          </w:p>
        </w:tc>
      </w:tr>
      <w:tr>
        <w:tblPrEx>
          <w:tblW w:w="8636" w:type="dxa"/>
          <w:jc w:val="center"/>
          <w:tblLayout w:type="fixed"/>
          <w:tblCellMar>
            <w:top w:w="45" w:type="dxa"/>
            <w:left w:w="45" w:type="dxa"/>
            <w:bottom w:w="45" w:type="dxa"/>
            <w:right w:w="45" w:type="dxa"/>
          </w:tblCellMar>
        </w:tblPrEx>
        <w:trPr>
          <w:trHeight w:val="75"/>
          <w:jc w:val="center"/>
        </w:trPr>
        <w:tc>
          <w:tcPr>
            <w:tcW w:w="2776"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hint="eastAsia"/>
                <w:color w:val="000000"/>
                <w:kern w:val="2"/>
                <w:sz w:val="18"/>
                <w:szCs w:val="18"/>
                <w:lang w:val="zh-CN"/>
              </w:rPr>
              <w:t>钢筋、木工料场动力分箱至第</w:t>
            </w:r>
            <w:r>
              <w:rPr>
                <w:rFonts w:ascii="Times New Roman" w:hAnsi="Times New Roman" w:cs="Times New Roman"/>
                <w:color w:val="000000"/>
                <w:kern w:val="2"/>
                <w:sz w:val="18"/>
                <w:szCs w:val="18"/>
                <w:lang w:val="zh-CN"/>
              </w:rPr>
              <w:t>5</w:t>
            </w:r>
            <w:r>
              <w:rPr>
                <w:rFonts w:ascii="Times New Roman" w:hAnsi="Times New Roman" w:cs="Times New Roman" w:hint="eastAsia"/>
                <w:color w:val="000000"/>
                <w:kern w:val="2"/>
                <w:sz w:val="18"/>
                <w:szCs w:val="18"/>
                <w:lang w:val="zh-CN"/>
              </w:rPr>
              <w:t>组电机</w:t>
            </w:r>
            <w:r>
              <w:rPr>
                <w:rFonts w:ascii="Times New Roman" w:hAnsi="Times New Roman" w:cs="Times New Roman"/>
                <w:color w:val="000000"/>
                <w:kern w:val="2"/>
                <w:sz w:val="18"/>
                <w:szCs w:val="18"/>
                <w:lang w:val="zh-CN"/>
              </w:rPr>
              <w:t>(</w:t>
            </w:r>
            <w:r>
              <w:rPr>
                <w:rFonts w:ascii="Times New Roman" w:hAnsi="Times New Roman" w:cs="Times New Roman" w:hint="eastAsia"/>
                <w:color w:val="000000"/>
                <w:kern w:val="2"/>
                <w:sz w:val="18"/>
                <w:szCs w:val="18"/>
                <w:lang w:val="zh-CN"/>
              </w:rPr>
              <w:t>木工平刨机</w:t>
            </w:r>
            <w:r>
              <w:rPr>
                <w:rFonts w:ascii="Times New Roman" w:hAnsi="Times New Roman" w:cs="Times New Roman"/>
                <w:color w:val="000000"/>
                <w:kern w:val="2"/>
                <w:sz w:val="18"/>
                <w:szCs w:val="18"/>
                <w:lang w:val="zh-CN"/>
              </w:rPr>
              <w:t>)</w:t>
            </w:r>
          </w:p>
        </w:tc>
        <w:tc>
          <w:tcPr>
            <w:tcW w:w="102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8.29</w:t>
            </w:r>
          </w:p>
        </w:tc>
        <w:tc>
          <w:tcPr>
            <w:tcW w:w="15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VV-3×10+2×6</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HR3-100/30</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DZ15LE-40/1</w:t>
            </w:r>
            <w:r>
              <w:rPr>
                <w:rFonts w:ascii="Times New Roman" w:hAnsi="Times New Roman" w:cs="Times New Roman" w:hint="eastAsia"/>
                <w:color w:val="000000"/>
                <w:kern w:val="2"/>
                <w:sz w:val="18"/>
                <w:szCs w:val="18"/>
                <w:lang w:val="zh-CN"/>
              </w:rPr>
              <w:t>6</w:t>
            </w:r>
          </w:p>
        </w:tc>
      </w:tr>
      <w:tr>
        <w:tblPrEx>
          <w:tblW w:w="8636" w:type="dxa"/>
          <w:jc w:val="center"/>
          <w:tblLayout w:type="fixed"/>
          <w:tblCellMar>
            <w:top w:w="45" w:type="dxa"/>
            <w:left w:w="45" w:type="dxa"/>
            <w:bottom w:w="45" w:type="dxa"/>
            <w:right w:w="45" w:type="dxa"/>
          </w:tblCellMar>
        </w:tblPrEx>
        <w:trPr>
          <w:trHeight w:val="75"/>
          <w:jc w:val="center"/>
        </w:trPr>
        <w:tc>
          <w:tcPr>
            <w:tcW w:w="2776"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hint="eastAsia"/>
                <w:color w:val="000000"/>
                <w:kern w:val="2"/>
                <w:sz w:val="18"/>
                <w:szCs w:val="18"/>
                <w:lang w:val="zh-CN"/>
              </w:rPr>
              <w:t>钢筋、木工料场动力分箱至第</w:t>
            </w:r>
            <w:r>
              <w:rPr>
                <w:rFonts w:ascii="Times New Roman" w:hAnsi="Times New Roman" w:cs="Times New Roman"/>
                <w:color w:val="000000"/>
                <w:kern w:val="2"/>
                <w:sz w:val="18"/>
                <w:szCs w:val="18"/>
                <w:lang w:val="zh-CN"/>
              </w:rPr>
              <w:t>6</w:t>
            </w:r>
            <w:r>
              <w:rPr>
                <w:rFonts w:ascii="Times New Roman" w:hAnsi="Times New Roman" w:cs="Times New Roman" w:hint="eastAsia"/>
                <w:color w:val="000000"/>
                <w:kern w:val="2"/>
                <w:sz w:val="18"/>
                <w:szCs w:val="18"/>
                <w:lang w:val="zh-CN"/>
              </w:rPr>
              <w:t>组电机</w:t>
            </w:r>
            <w:r>
              <w:rPr>
                <w:rFonts w:ascii="Times New Roman" w:hAnsi="Times New Roman" w:cs="Times New Roman"/>
                <w:color w:val="000000"/>
                <w:kern w:val="2"/>
                <w:sz w:val="18"/>
                <w:szCs w:val="18"/>
                <w:lang w:val="zh-CN"/>
              </w:rPr>
              <w:t>(</w:t>
            </w:r>
            <w:r>
              <w:rPr>
                <w:rFonts w:ascii="Times New Roman" w:hAnsi="Times New Roman" w:cs="Times New Roman" w:hint="eastAsia"/>
                <w:color w:val="000000"/>
                <w:kern w:val="2"/>
                <w:sz w:val="18"/>
                <w:szCs w:val="18"/>
                <w:lang w:val="zh-CN"/>
              </w:rPr>
              <w:t>木工圆锯</w:t>
            </w:r>
            <w:r>
              <w:rPr>
                <w:rFonts w:ascii="Times New Roman" w:hAnsi="Times New Roman" w:cs="Times New Roman"/>
                <w:color w:val="000000"/>
                <w:kern w:val="2"/>
                <w:sz w:val="18"/>
                <w:szCs w:val="18"/>
                <w:lang w:val="zh-CN"/>
              </w:rPr>
              <w:t>)</w:t>
            </w:r>
          </w:p>
        </w:tc>
        <w:tc>
          <w:tcPr>
            <w:tcW w:w="102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7.60</w:t>
            </w:r>
          </w:p>
        </w:tc>
        <w:tc>
          <w:tcPr>
            <w:tcW w:w="15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VV-3×10+2×6</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HR3-100/30</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DZ15LE-40/1</w:t>
            </w:r>
            <w:r>
              <w:rPr>
                <w:rFonts w:ascii="Times New Roman" w:hAnsi="Times New Roman" w:cs="Times New Roman" w:hint="eastAsia"/>
                <w:color w:val="000000"/>
                <w:kern w:val="2"/>
                <w:sz w:val="18"/>
                <w:szCs w:val="18"/>
                <w:lang w:val="zh-CN"/>
              </w:rPr>
              <w:t>0</w:t>
            </w:r>
          </w:p>
        </w:tc>
      </w:tr>
      <w:tr>
        <w:tblPrEx>
          <w:tblW w:w="8636" w:type="dxa"/>
          <w:jc w:val="center"/>
          <w:tblLayout w:type="fixed"/>
          <w:tblCellMar>
            <w:top w:w="45" w:type="dxa"/>
            <w:left w:w="45" w:type="dxa"/>
            <w:bottom w:w="45" w:type="dxa"/>
            <w:right w:w="45" w:type="dxa"/>
          </w:tblCellMar>
        </w:tblPrEx>
        <w:trPr>
          <w:trHeight w:val="75"/>
          <w:jc w:val="center"/>
        </w:trPr>
        <w:tc>
          <w:tcPr>
            <w:tcW w:w="2776"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hint="eastAsia"/>
                <w:color w:val="000000"/>
                <w:kern w:val="2"/>
                <w:sz w:val="18"/>
                <w:szCs w:val="18"/>
                <w:lang w:val="zh-CN"/>
              </w:rPr>
              <w:t>钢筋、木工料场动力分箱至第</w:t>
            </w:r>
            <w:r>
              <w:rPr>
                <w:rFonts w:ascii="Times New Roman" w:hAnsi="Times New Roman" w:cs="Times New Roman"/>
                <w:color w:val="000000"/>
                <w:kern w:val="2"/>
                <w:sz w:val="18"/>
                <w:szCs w:val="18"/>
                <w:lang w:val="zh-CN"/>
              </w:rPr>
              <w:t>7</w:t>
            </w:r>
            <w:r>
              <w:rPr>
                <w:rFonts w:ascii="Times New Roman" w:hAnsi="Times New Roman" w:cs="Times New Roman" w:hint="eastAsia"/>
                <w:color w:val="000000"/>
                <w:kern w:val="2"/>
                <w:sz w:val="18"/>
                <w:szCs w:val="18"/>
                <w:lang w:val="zh-CN"/>
              </w:rPr>
              <w:t>组电机</w:t>
            </w:r>
            <w:r>
              <w:rPr>
                <w:rFonts w:ascii="Times New Roman" w:hAnsi="Times New Roman" w:cs="Times New Roman"/>
                <w:color w:val="000000"/>
                <w:kern w:val="2"/>
                <w:sz w:val="18"/>
                <w:szCs w:val="18"/>
                <w:lang w:val="zh-CN"/>
              </w:rPr>
              <w:t>(</w:t>
            </w:r>
            <w:r>
              <w:rPr>
                <w:rFonts w:ascii="Times New Roman" w:hAnsi="Times New Roman" w:cs="Times New Roman" w:hint="eastAsia"/>
                <w:color w:val="000000"/>
                <w:kern w:val="2"/>
                <w:sz w:val="18"/>
                <w:szCs w:val="18"/>
                <w:lang w:val="zh-CN"/>
              </w:rPr>
              <w:t>插入式振动器</w:t>
            </w:r>
            <w:r>
              <w:rPr>
                <w:rFonts w:ascii="Times New Roman" w:hAnsi="Times New Roman" w:cs="Times New Roman"/>
                <w:color w:val="000000"/>
                <w:kern w:val="2"/>
                <w:sz w:val="18"/>
                <w:szCs w:val="18"/>
                <w:lang w:val="zh-CN"/>
              </w:rPr>
              <w:t>)</w:t>
            </w:r>
          </w:p>
        </w:tc>
        <w:tc>
          <w:tcPr>
            <w:tcW w:w="102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2.39</w:t>
            </w:r>
          </w:p>
        </w:tc>
        <w:tc>
          <w:tcPr>
            <w:tcW w:w="15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VV-3×10+2×6</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HR3-100/30</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DZ15LE-40/</w:t>
            </w:r>
            <w:r>
              <w:rPr>
                <w:rFonts w:ascii="Times New Roman" w:hAnsi="Times New Roman" w:cs="Times New Roman" w:hint="eastAsia"/>
                <w:color w:val="000000"/>
                <w:kern w:val="2"/>
                <w:sz w:val="18"/>
                <w:szCs w:val="18"/>
                <w:lang w:val="zh-CN"/>
              </w:rPr>
              <w:t>10</w:t>
            </w:r>
          </w:p>
        </w:tc>
      </w:tr>
      <w:tr>
        <w:tblPrEx>
          <w:tblW w:w="8636" w:type="dxa"/>
          <w:jc w:val="center"/>
          <w:tblLayout w:type="fixed"/>
          <w:tblCellMar>
            <w:top w:w="45" w:type="dxa"/>
            <w:left w:w="45" w:type="dxa"/>
            <w:bottom w:w="45" w:type="dxa"/>
            <w:right w:w="45" w:type="dxa"/>
          </w:tblCellMar>
        </w:tblPrEx>
        <w:trPr>
          <w:trHeight w:val="75"/>
          <w:jc w:val="center"/>
        </w:trPr>
        <w:tc>
          <w:tcPr>
            <w:tcW w:w="2776"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2</w:t>
            </w:r>
            <w:r>
              <w:rPr>
                <w:rFonts w:ascii="Times New Roman" w:hAnsi="Times New Roman" w:cs="Times New Roman" w:hint="eastAsia"/>
                <w:color w:val="000000"/>
                <w:kern w:val="2"/>
                <w:sz w:val="18"/>
                <w:szCs w:val="18"/>
                <w:lang w:val="zh-CN"/>
              </w:rPr>
              <w:t>号干线钢筋、木工料场动力分箱</w:t>
            </w:r>
          </w:p>
        </w:tc>
        <w:tc>
          <w:tcPr>
            <w:tcW w:w="102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40.99</w:t>
            </w:r>
          </w:p>
        </w:tc>
        <w:tc>
          <w:tcPr>
            <w:tcW w:w="15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VV-3×</w:t>
            </w:r>
            <w:r>
              <w:rPr>
                <w:rFonts w:ascii="Times New Roman" w:hAnsi="Times New Roman" w:cs="Times New Roman" w:hint="eastAsia"/>
                <w:color w:val="000000"/>
                <w:kern w:val="2"/>
                <w:sz w:val="18"/>
                <w:szCs w:val="18"/>
                <w:lang w:val="zh-CN"/>
              </w:rPr>
              <w:t>25</w:t>
            </w:r>
            <w:r>
              <w:rPr>
                <w:rFonts w:ascii="Times New Roman" w:hAnsi="Times New Roman" w:cs="Times New Roman"/>
                <w:color w:val="000000"/>
                <w:kern w:val="2"/>
                <w:sz w:val="18"/>
                <w:szCs w:val="18"/>
                <w:lang w:val="zh-CN"/>
              </w:rPr>
              <w:t>+2×</w:t>
            </w:r>
            <w:r>
              <w:rPr>
                <w:rFonts w:ascii="Times New Roman" w:hAnsi="Times New Roman" w:cs="Times New Roman" w:hint="eastAsia"/>
                <w:color w:val="000000"/>
                <w:kern w:val="2"/>
                <w:sz w:val="18"/>
                <w:szCs w:val="18"/>
                <w:lang w:val="zh-CN"/>
              </w:rPr>
              <w:t>10</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HR3-1</w:t>
            </w:r>
            <w:r>
              <w:rPr>
                <w:rFonts w:ascii="Times New Roman" w:hAnsi="Times New Roman" w:cs="Times New Roman" w:hint="eastAsia"/>
                <w:color w:val="000000"/>
                <w:kern w:val="2"/>
                <w:sz w:val="18"/>
                <w:szCs w:val="18"/>
                <w:lang w:val="zh-CN"/>
              </w:rPr>
              <w:t>6</w:t>
            </w:r>
            <w:r>
              <w:rPr>
                <w:rFonts w:ascii="Times New Roman" w:hAnsi="Times New Roman" w:cs="Times New Roman"/>
                <w:color w:val="000000"/>
                <w:kern w:val="2"/>
                <w:sz w:val="18"/>
                <w:szCs w:val="18"/>
                <w:lang w:val="zh-CN"/>
              </w:rPr>
              <w:t>0/</w:t>
            </w:r>
            <w:r>
              <w:rPr>
                <w:rFonts w:ascii="Times New Roman" w:hAnsi="Times New Roman" w:cs="Times New Roman" w:hint="eastAsia"/>
                <w:color w:val="000000"/>
                <w:kern w:val="2"/>
                <w:sz w:val="18"/>
                <w:szCs w:val="18"/>
                <w:lang w:val="zh-CN"/>
              </w:rPr>
              <w:t>10</w:t>
            </w:r>
            <w:r>
              <w:rPr>
                <w:rFonts w:ascii="Times New Roman" w:hAnsi="Times New Roman" w:cs="Times New Roman"/>
                <w:color w:val="000000"/>
                <w:kern w:val="2"/>
                <w:sz w:val="18"/>
                <w:szCs w:val="18"/>
                <w:lang w:val="zh-CN"/>
              </w:rPr>
              <w:t>0</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DZ15LE-</w:t>
            </w:r>
            <w:r>
              <w:rPr>
                <w:rFonts w:ascii="Times New Roman" w:hAnsi="Times New Roman" w:cs="Times New Roman" w:hint="eastAsia"/>
                <w:color w:val="000000"/>
                <w:kern w:val="2"/>
                <w:sz w:val="18"/>
                <w:szCs w:val="18"/>
                <w:lang w:val="zh-CN"/>
              </w:rPr>
              <w:t>160</w:t>
            </w:r>
            <w:r>
              <w:rPr>
                <w:rFonts w:ascii="Times New Roman" w:hAnsi="Times New Roman" w:cs="Times New Roman"/>
                <w:color w:val="000000"/>
                <w:kern w:val="2"/>
                <w:sz w:val="18"/>
                <w:szCs w:val="18"/>
                <w:lang w:val="zh-CN"/>
              </w:rPr>
              <w:t>/</w:t>
            </w:r>
            <w:r>
              <w:rPr>
                <w:rFonts w:ascii="Times New Roman" w:hAnsi="Times New Roman" w:cs="Times New Roman" w:hint="eastAsia"/>
                <w:color w:val="000000"/>
                <w:kern w:val="2"/>
                <w:sz w:val="18"/>
                <w:szCs w:val="18"/>
                <w:lang w:val="zh-CN"/>
              </w:rPr>
              <w:t>100</w:t>
            </w:r>
          </w:p>
        </w:tc>
      </w:tr>
    </w:tbl>
    <w:p>
      <w:pPr>
        <w:spacing w:before="0" w:after="0" w:line="360" w:lineRule="auto"/>
        <w:rPr>
          <w:rFonts w:ascii="Times New Roman" w:hAnsi="Times New Roman" w:cs="Times New Roman"/>
          <w:b/>
          <w:bCs/>
          <w:color w:val="000000"/>
          <w:sz w:val="24"/>
          <w:szCs w:val="24"/>
          <w:lang w:val="zh-CN"/>
        </w:rPr>
      </w:pPr>
      <w:r>
        <w:rPr>
          <w:rFonts w:ascii="Times New Roman" w:hAnsi="Times New Roman" w:cs="Times New Roman"/>
          <w:b/>
          <w:bCs/>
          <w:color w:val="000000"/>
          <w:sz w:val="24"/>
          <w:szCs w:val="24"/>
          <w:lang w:val="zh-CN"/>
        </w:rPr>
        <w:t xml:space="preserve">   </w:t>
      </w:r>
      <w:r>
        <w:rPr>
          <w:rFonts w:ascii="Times New Roman" w:hAnsi="Times New Roman" w:cs="Times New Roman" w:hint="eastAsia"/>
          <w:b/>
          <w:bCs/>
          <w:color w:val="000000"/>
          <w:sz w:val="24"/>
          <w:szCs w:val="24"/>
          <w:lang w:val="zh-CN"/>
        </w:rPr>
        <w:t>5、</w:t>
      </w:r>
      <w:r>
        <w:rPr>
          <w:rFonts w:ascii="Times New Roman" w:hAnsi="Times New Roman" w:cs="Times New Roman"/>
          <w:b/>
          <w:bCs/>
          <w:color w:val="000000"/>
          <w:sz w:val="24"/>
          <w:szCs w:val="24"/>
          <w:lang w:val="zh-CN"/>
        </w:rPr>
        <w:t>3</w:t>
      </w:r>
      <w:r>
        <w:rPr>
          <w:rFonts w:ascii="Times New Roman" w:hAnsi="Times New Roman" w:cs="Times New Roman" w:hint="eastAsia"/>
          <w:b/>
          <w:bCs/>
          <w:color w:val="000000"/>
          <w:sz w:val="24"/>
          <w:szCs w:val="24"/>
          <w:lang w:val="zh-CN"/>
        </w:rPr>
        <w:t>号干线线路上导线截面及分配箱、开关箱内电气设备选择</w:t>
      </w:r>
      <w:r>
        <w:rPr>
          <w:rFonts w:ascii="Times New Roman" w:hAnsi="Times New Roman" w:cs="Times New Roman"/>
          <w:b/>
          <w:bCs/>
          <w:color w:val="000000"/>
          <w:sz w:val="24"/>
          <w:szCs w:val="24"/>
          <w:lang w:val="zh-CN"/>
        </w:rPr>
        <w:t>:</w:t>
      </w:r>
    </w:p>
    <w:p>
      <w:pPr>
        <w:spacing w:before="0" w:after="0" w:line="360" w:lineRule="auto"/>
        <w:ind w:firstLine="480"/>
        <w:rPr>
          <w:rFonts w:ascii="Times New Roman" w:hAnsi="Times New Roman" w:cs="Times New Roman" w:hint="eastAsia"/>
          <w:color w:val="000000"/>
          <w:sz w:val="24"/>
          <w:szCs w:val="24"/>
          <w:lang w:val="zh-CN"/>
        </w:rPr>
      </w:pPr>
      <w:r>
        <w:rPr>
          <w:rFonts w:ascii="Times New Roman" w:hAnsi="Times New Roman" w:cs="Times New Roman" w:hint="eastAsia"/>
          <w:color w:val="000000"/>
          <w:sz w:val="24"/>
          <w:szCs w:val="24"/>
          <w:lang w:val="zh-CN"/>
        </w:rPr>
        <w:t>在选择前应对照平面图和系统图先由用电设备至开关箱计算，再由开关箱至分配箱计算，</w:t>
      </w:r>
    </w:p>
    <w:p>
      <w:pPr>
        <w:spacing w:before="0" w:after="0" w:line="360" w:lineRule="auto"/>
        <w:ind w:firstLine="480"/>
        <w:rPr>
          <w:rFonts w:ascii="Times New Roman" w:hAnsi="Times New Roman" w:cs="Times New Roman" w:hint="eastAsia"/>
          <w:color w:val="000000"/>
          <w:sz w:val="24"/>
          <w:szCs w:val="24"/>
          <w:lang w:val="zh-CN"/>
        </w:rPr>
      </w:pP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hint="eastAsia"/>
          <w:color w:val="000000"/>
          <w:sz w:val="24"/>
          <w:szCs w:val="24"/>
          <w:lang w:val="zh-CN"/>
        </w:rPr>
        <w:t>选择导线及开关设备。分配箱至开关箱，开关箱至用电设备的导线敷设采用铜空气明敷</w:t>
      </w:r>
      <w:r>
        <w:rPr>
          <w:rFonts w:ascii="Times New Roman" w:hAnsi="Times New Roman" w:cs="Times New Roman"/>
          <w:color w:val="000000"/>
          <w:sz w:val="24"/>
          <w:szCs w:val="24"/>
          <w:lang w:val="zh-CN"/>
        </w:rPr>
        <w:t>/</w:t>
      </w:r>
      <w:r>
        <w:rPr>
          <w:rFonts w:ascii="Times New Roman" w:hAnsi="Times New Roman" w:cs="Times New Roman" w:hint="eastAsia"/>
          <w:color w:val="000000"/>
          <w:sz w:val="24"/>
          <w:szCs w:val="24"/>
          <w:lang w:val="zh-CN"/>
        </w:rPr>
        <w:t>架空线路，室外架空铜导线按机械强度的最小截面为</w:t>
      </w:r>
      <w:r>
        <w:rPr>
          <w:rFonts w:ascii="Times New Roman" w:hAnsi="Times New Roman" w:cs="Times New Roman"/>
          <w:color w:val="000000"/>
          <w:sz w:val="24"/>
          <w:szCs w:val="24"/>
          <w:lang w:val="zh-CN"/>
        </w:rPr>
        <w:t>10mm</w:t>
      </w:r>
      <w:r>
        <w:rPr>
          <w:rFonts w:ascii="Times New Roman" w:hAnsi="Times New Roman" w:cs="Times New Roman"/>
          <w:color w:val="000000"/>
          <w:sz w:val="24"/>
          <w:szCs w:val="24"/>
          <w:vertAlign w:val="superscript"/>
          <w:lang w:val="zh-CN"/>
        </w:rPr>
        <w:t>2</w:t>
      </w:r>
      <w:r>
        <w:rPr>
          <w:rFonts w:ascii="Times New Roman" w:hAnsi="Times New Roman" w:cs="Times New Roman" w:hint="eastAsia"/>
          <w:color w:val="000000"/>
          <w:sz w:val="24"/>
          <w:szCs w:val="24"/>
          <w:lang w:val="zh-CN"/>
        </w:rPr>
        <w:t>。</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3</w:t>
      </w:r>
      <w:r>
        <w:rPr>
          <w:rFonts w:ascii="Times New Roman" w:hAnsi="Times New Roman" w:cs="Times New Roman" w:hint="eastAsia"/>
          <w:color w:val="000000"/>
          <w:sz w:val="24"/>
          <w:szCs w:val="24"/>
          <w:lang w:val="zh-CN"/>
        </w:rPr>
        <w:t>号干线线路上导线截面及分配箱、开关箱内电气设备选择汇总如下：</w:t>
      </w:r>
    </w:p>
    <w:tbl>
      <w:tblPr>
        <w:tblStyle w:val="TableNormal"/>
        <w:tblW w:w="8778" w:type="dxa"/>
        <w:jc w:val="center"/>
        <w:tblLayout w:type="fixed"/>
        <w:tblCellMar>
          <w:top w:w="45" w:type="dxa"/>
          <w:left w:w="45" w:type="dxa"/>
          <w:bottom w:w="45" w:type="dxa"/>
          <w:right w:w="45" w:type="dxa"/>
        </w:tblCellMar>
      </w:tblPr>
      <w:tblGrid>
        <w:gridCol w:w="2918"/>
        <w:gridCol w:w="1022"/>
        <w:gridCol w:w="1592"/>
        <w:gridCol w:w="1623"/>
        <w:gridCol w:w="1623"/>
      </w:tblGrid>
      <w:tr>
        <w:tblPrEx>
          <w:tblW w:w="8778" w:type="dxa"/>
          <w:jc w:val="center"/>
          <w:tblLayout w:type="fixed"/>
          <w:tblCellMar>
            <w:top w:w="45" w:type="dxa"/>
            <w:left w:w="45" w:type="dxa"/>
            <w:bottom w:w="45" w:type="dxa"/>
            <w:right w:w="45" w:type="dxa"/>
          </w:tblCellMar>
        </w:tblPrEx>
        <w:trPr>
          <w:trHeight w:val="75"/>
          <w:jc w:val="center"/>
        </w:trPr>
        <w:tc>
          <w:tcPr>
            <w:tcW w:w="2918"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hint="eastAsia"/>
                <w:color w:val="000000"/>
                <w:kern w:val="2"/>
                <w:sz w:val="18"/>
                <w:szCs w:val="18"/>
                <w:lang w:val="zh-CN"/>
              </w:rPr>
              <w:t>项目</w:t>
            </w:r>
          </w:p>
        </w:tc>
        <w:tc>
          <w:tcPr>
            <w:tcW w:w="102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hint="eastAsia"/>
                <w:color w:val="000000"/>
                <w:kern w:val="2"/>
                <w:sz w:val="18"/>
                <w:szCs w:val="18"/>
                <w:lang w:val="zh-CN"/>
              </w:rPr>
              <w:t>电流</w:t>
            </w:r>
            <w:r>
              <w:rPr>
                <w:rFonts w:ascii="Times New Roman" w:hAnsi="Times New Roman" w:cs="Times New Roman"/>
                <w:color w:val="000000"/>
                <w:kern w:val="2"/>
                <w:sz w:val="18"/>
                <w:szCs w:val="18"/>
                <w:lang w:val="zh-CN"/>
              </w:rPr>
              <w:t>(A)</w:t>
            </w:r>
          </w:p>
        </w:tc>
        <w:tc>
          <w:tcPr>
            <w:tcW w:w="15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hint="eastAsia"/>
                <w:color w:val="000000"/>
                <w:kern w:val="2"/>
                <w:sz w:val="18"/>
                <w:szCs w:val="18"/>
                <w:lang w:val="zh-CN"/>
              </w:rPr>
              <w:t>导线</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hint="eastAsia"/>
                <w:color w:val="000000"/>
                <w:kern w:val="2"/>
                <w:sz w:val="18"/>
                <w:szCs w:val="18"/>
                <w:lang w:val="zh-CN"/>
              </w:rPr>
              <w:t>开关</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hint="eastAsia"/>
                <w:color w:val="000000"/>
                <w:kern w:val="2"/>
                <w:sz w:val="18"/>
                <w:szCs w:val="18"/>
                <w:lang w:val="zh-CN"/>
              </w:rPr>
              <w:t>漏电保护器</w:t>
            </w:r>
          </w:p>
        </w:tc>
      </w:tr>
      <w:tr>
        <w:tblPrEx>
          <w:tblW w:w="8778" w:type="dxa"/>
          <w:jc w:val="center"/>
          <w:tblLayout w:type="fixed"/>
          <w:tblCellMar>
            <w:top w:w="45" w:type="dxa"/>
            <w:left w:w="45" w:type="dxa"/>
            <w:bottom w:w="45" w:type="dxa"/>
            <w:right w:w="45" w:type="dxa"/>
          </w:tblCellMar>
        </w:tblPrEx>
        <w:trPr>
          <w:trHeight w:val="75"/>
          <w:jc w:val="center"/>
        </w:trPr>
        <w:tc>
          <w:tcPr>
            <w:tcW w:w="2918"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hint="eastAsia"/>
                <w:color w:val="000000"/>
                <w:kern w:val="2"/>
                <w:sz w:val="18"/>
                <w:szCs w:val="18"/>
                <w:lang w:val="zh-CN"/>
              </w:rPr>
              <w:t>照明分箱至第</w:t>
            </w:r>
            <w:r>
              <w:rPr>
                <w:rFonts w:ascii="Times New Roman" w:hAnsi="Times New Roman" w:cs="Times New Roman"/>
                <w:color w:val="000000"/>
                <w:kern w:val="2"/>
                <w:sz w:val="18"/>
                <w:szCs w:val="18"/>
                <w:lang w:val="zh-CN"/>
              </w:rPr>
              <w:t>1</w:t>
            </w:r>
            <w:r>
              <w:rPr>
                <w:rFonts w:ascii="Times New Roman" w:hAnsi="Times New Roman" w:cs="Times New Roman" w:hint="eastAsia"/>
                <w:color w:val="000000"/>
                <w:kern w:val="2"/>
                <w:sz w:val="18"/>
                <w:szCs w:val="18"/>
                <w:lang w:val="zh-CN"/>
              </w:rPr>
              <w:t>组灯具</w:t>
            </w:r>
            <w:r>
              <w:rPr>
                <w:rFonts w:ascii="Times New Roman" w:hAnsi="Times New Roman" w:cs="Times New Roman"/>
                <w:color w:val="000000"/>
                <w:kern w:val="2"/>
                <w:sz w:val="18"/>
                <w:szCs w:val="18"/>
                <w:lang w:val="zh-CN"/>
              </w:rPr>
              <w:t>(</w:t>
            </w:r>
            <w:r>
              <w:rPr>
                <w:rFonts w:ascii="Times New Roman" w:hAnsi="Times New Roman" w:cs="Times New Roman" w:hint="eastAsia"/>
                <w:color w:val="000000"/>
                <w:kern w:val="2"/>
                <w:sz w:val="18"/>
                <w:szCs w:val="18"/>
                <w:lang w:val="zh-CN"/>
              </w:rPr>
              <w:t>投光灯</w:t>
            </w:r>
            <w:r>
              <w:rPr>
                <w:rFonts w:ascii="Times New Roman" w:hAnsi="Times New Roman" w:cs="Times New Roman"/>
                <w:color w:val="000000"/>
                <w:kern w:val="2"/>
                <w:sz w:val="18"/>
                <w:szCs w:val="18"/>
                <w:lang w:val="zh-CN"/>
              </w:rPr>
              <w:t>(2</w:t>
            </w:r>
            <w:r>
              <w:rPr>
                <w:rFonts w:ascii="Times New Roman" w:hAnsi="Times New Roman" w:cs="Times New Roman" w:hint="eastAsia"/>
                <w:color w:val="000000"/>
                <w:kern w:val="2"/>
                <w:sz w:val="18"/>
                <w:szCs w:val="18"/>
                <w:lang w:val="zh-CN"/>
              </w:rPr>
              <w:t>台</w:t>
            </w:r>
            <w:r>
              <w:rPr>
                <w:rFonts w:ascii="Times New Roman" w:hAnsi="Times New Roman" w:cs="Times New Roman"/>
                <w:color w:val="000000"/>
                <w:kern w:val="2"/>
                <w:sz w:val="18"/>
                <w:szCs w:val="18"/>
                <w:lang w:val="zh-CN"/>
              </w:rPr>
              <w:t>))</w:t>
            </w:r>
          </w:p>
        </w:tc>
        <w:tc>
          <w:tcPr>
            <w:tcW w:w="102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11.36</w:t>
            </w:r>
          </w:p>
        </w:tc>
        <w:tc>
          <w:tcPr>
            <w:tcW w:w="15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VV-3×10+2×6</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HR3-100/30</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DZ15LE-40/15</w:t>
            </w:r>
          </w:p>
        </w:tc>
      </w:tr>
      <w:tr>
        <w:tblPrEx>
          <w:tblW w:w="8778" w:type="dxa"/>
          <w:jc w:val="center"/>
          <w:tblLayout w:type="fixed"/>
          <w:tblCellMar>
            <w:top w:w="45" w:type="dxa"/>
            <w:left w:w="45" w:type="dxa"/>
            <w:bottom w:w="45" w:type="dxa"/>
            <w:right w:w="45" w:type="dxa"/>
          </w:tblCellMar>
        </w:tblPrEx>
        <w:trPr>
          <w:trHeight w:val="75"/>
          <w:jc w:val="center"/>
        </w:trPr>
        <w:tc>
          <w:tcPr>
            <w:tcW w:w="2918"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hint="eastAsia"/>
                <w:color w:val="000000"/>
                <w:kern w:val="2"/>
                <w:sz w:val="18"/>
                <w:szCs w:val="18"/>
                <w:lang w:val="zh-CN"/>
              </w:rPr>
              <w:t>照明分箱至第</w:t>
            </w:r>
            <w:r>
              <w:rPr>
                <w:rFonts w:ascii="Times New Roman" w:hAnsi="Times New Roman" w:cs="Times New Roman"/>
                <w:color w:val="000000"/>
                <w:kern w:val="2"/>
                <w:sz w:val="18"/>
                <w:szCs w:val="18"/>
                <w:lang w:val="zh-CN"/>
              </w:rPr>
              <w:t>2</w:t>
            </w:r>
            <w:r>
              <w:rPr>
                <w:rFonts w:ascii="Times New Roman" w:hAnsi="Times New Roman" w:cs="Times New Roman" w:hint="eastAsia"/>
                <w:color w:val="000000"/>
                <w:kern w:val="2"/>
                <w:sz w:val="18"/>
                <w:szCs w:val="18"/>
                <w:lang w:val="zh-CN"/>
              </w:rPr>
              <w:t>组灯具</w:t>
            </w:r>
            <w:r>
              <w:rPr>
                <w:rFonts w:ascii="Times New Roman" w:hAnsi="Times New Roman" w:cs="Times New Roman"/>
                <w:color w:val="000000"/>
                <w:kern w:val="2"/>
                <w:sz w:val="18"/>
                <w:szCs w:val="18"/>
                <w:lang w:val="zh-CN"/>
              </w:rPr>
              <w:t>(</w:t>
            </w:r>
            <w:r>
              <w:rPr>
                <w:rFonts w:ascii="Times New Roman" w:hAnsi="Times New Roman" w:cs="Times New Roman" w:hint="eastAsia"/>
                <w:color w:val="000000"/>
                <w:kern w:val="2"/>
                <w:sz w:val="18"/>
                <w:szCs w:val="18"/>
                <w:lang w:val="zh-CN"/>
              </w:rPr>
              <w:t>投光灯</w:t>
            </w:r>
            <w:r>
              <w:rPr>
                <w:rFonts w:ascii="Times New Roman" w:hAnsi="Times New Roman" w:cs="Times New Roman"/>
                <w:color w:val="000000"/>
                <w:kern w:val="2"/>
                <w:sz w:val="18"/>
                <w:szCs w:val="18"/>
                <w:lang w:val="zh-CN"/>
              </w:rPr>
              <w:t>(2</w:t>
            </w:r>
            <w:r>
              <w:rPr>
                <w:rFonts w:ascii="Times New Roman" w:hAnsi="Times New Roman" w:cs="Times New Roman" w:hint="eastAsia"/>
                <w:color w:val="000000"/>
                <w:kern w:val="2"/>
                <w:sz w:val="18"/>
                <w:szCs w:val="18"/>
                <w:lang w:val="zh-CN"/>
              </w:rPr>
              <w:t>台</w:t>
            </w:r>
            <w:r>
              <w:rPr>
                <w:rFonts w:ascii="Times New Roman" w:hAnsi="Times New Roman" w:cs="Times New Roman"/>
                <w:color w:val="000000"/>
                <w:kern w:val="2"/>
                <w:sz w:val="18"/>
                <w:szCs w:val="18"/>
                <w:lang w:val="zh-CN"/>
              </w:rPr>
              <w:t>))</w:t>
            </w:r>
          </w:p>
        </w:tc>
        <w:tc>
          <w:tcPr>
            <w:tcW w:w="102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11.36</w:t>
            </w:r>
          </w:p>
        </w:tc>
        <w:tc>
          <w:tcPr>
            <w:tcW w:w="15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VV-3×10+2×6</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HR3-100/30</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DZ15LE-40/15</w:t>
            </w:r>
          </w:p>
        </w:tc>
      </w:tr>
      <w:tr>
        <w:tblPrEx>
          <w:tblW w:w="8778" w:type="dxa"/>
          <w:jc w:val="center"/>
          <w:tblLayout w:type="fixed"/>
          <w:tblCellMar>
            <w:top w:w="45" w:type="dxa"/>
            <w:left w:w="45" w:type="dxa"/>
            <w:bottom w:w="45" w:type="dxa"/>
            <w:right w:w="45" w:type="dxa"/>
          </w:tblCellMar>
        </w:tblPrEx>
        <w:trPr>
          <w:trHeight w:val="75"/>
          <w:jc w:val="center"/>
        </w:trPr>
        <w:tc>
          <w:tcPr>
            <w:tcW w:w="2918"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hint="eastAsia"/>
                <w:color w:val="000000"/>
                <w:kern w:val="2"/>
                <w:sz w:val="18"/>
                <w:szCs w:val="18"/>
                <w:lang w:val="zh-CN"/>
              </w:rPr>
              <w:t>照明分箱至第</w:t>
            </w:r>
            <w:r>
              <w:rPr>
                <w:rFonts w:ascii="Times New Roman" w:hAnsi="Times New Roman" w:cs="Times New Roman"/>
                <w:color w:val="000000"/>
                <w:kern w:val="2"/>
                <w:sz w:val="18"/>
                <w:szCs w:val="18"/>
                <w:lang w:val="zh-CN"/>
              </w:rPr>
              <w:t>3</w:t>
            </w:r>
            <w:r>
              <w:rPr>
                <w:rFonts w:ascii="Times New Roman" w:hAnsi="Times New Roman" w:cs="Times New Roman" w:hint="eastAsia"/>
                <w:color w:val="000000"/>
                <w:kern w:val="2"/>
                <w:sz w:val="18"/>
                <w:szCs w:val="18"/>
                <w:lang w:val="zh-CN"/>
              </w:rPr>
              <w:t>组灯具</w:t>
            </w:r>
            <w:r>
              <w:rPr>
                <w:rFonts w:ascii="Times New Roman" w:hAnsi="Times New Roman" w:cs="Times New Roman"/>
                <w:color w:val="000000"/>
                <w:kern w:val="2"/>
                <w:sz w:val="18"/>
                <w:szCs w:val="18"/>
                <w:lang w:val="zh-CN"/>
              </w:rPr>
              <w:t>(</w:t>
            </w:r>
            <w:r>
              <w:rPr>
                <w:rFonts w:ascii="Times New Roman" w:hAnsi="Times New Roman" w:cs="Times New Roman" w:hint="eastAsia"/>
                <w:color w:val="000000"/>
                <w:kern w:val="2"/>
                <w:sz w:val="18"/>
                <w:szCs w:val="18"/>
                <w:lang w:val="zh-CN"/>
              </w:rPr>
              <w:t>投光灯</w:t>
            </w:r>
            <w:r>
              <w:rPr>
                <w:rFonts w:ascii="Times New Roman" w:hAnsi="Times New Roman" w:cs="Times New Roman"/>
                <w:color w:val="000000"/>
                <w:kern w:val="2"/>
                <w:sz w:val="18"/>
                <w:szCs w:val="18"/>
                <w:lang w:val="zh-CN"/>
              </w:rPr>
              <w:t>(2</w:t>
            </w:r>
            <w:r>
              <w:rPr>
                <w:rFonts w:ascii="Times New Roman" w:hAnsi="Times New Roman" w:cs="Times New Roman" w:hint="eastAsia"/>
                <w:color w:val="000000"/>
                <w:kern w:val="2"/>
                <w:sz w:val="18"/>
                <w:szCs w:val="18"/>
                <w:lang w:val="zh-CN"/>
              </w:rPr>
              <w:t>台</w:t>
            </w:r>
            <w:r>
              <w:rPr>
                <w:rFonts w:ascii="Times New Roman" w:hAnsi="Times New Roman" w:cs="Times New Roman"/>
                <w:color w:val="000000"/>
                <w:kern w:val="2"/>
                <w:sz w:val="18"/>
                <w:szCs w:val="18"/>
                <w:lang w:val="zh-CN"/>
              </w:rPr>
              <w:t>))</w:t>
            </w:r>
          </w:p>
        </w:tc>
        <w:tc>
          <w:tcPr>
            <w:tcW w:w="102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11.36</w:t>
            </w:r>
          </w:p>
        </w:tc>
        <w:tc>
          <w:tcPr>
            <w:tcW w:w="15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VV-3×10+2×6</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HR3-100/30</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DZ15LE-40/15</w:t>
            </w:r>
          </w:p>
        </w:tc>
      </w:tr>
      <w:tr>
        <w:tblPrEx>
          <w:tblW w:w="8778" w:type="dxa"/>
          <w:jc w:val="center"/>
          <w:tblLayout w:type="fixed"/>
          <w:tblCellMar>
            <w:top w:w="45" w:type="dxa"/>
            <w:left w:w="45" w:type="dxa"/>
            <w:bottom w:w="45" w:type="dxa"/>
            <w:right w:w="45" w:type="dxa"/>
          </w:tblCellMar>
        </w:tblPrEx>
        <w:trPr>
          <w:trHeight w:val="75"/>
          <w:jc w:val="center"/>
        </w:trPr>
        <w:tc>
          <w:tcPr>
            <w:tcW w:w="2918"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hint="eastAsia"/>
                <w:color w:val="000000"/>
                <w:kern w:val="2"/>
                <w:sz w:val="18"/>
                <w:szCs w:val="18"/>
                <w:lang w:val="zh-CN"/>
              </w:rPr>
              <w:t>照明分箱至第</w:t>
            </w:r>
            <w:r>
              <w:rPr>
                <w:rFonts w:ascii="Times New Roman" w:hAnsi="Times New Roman" w:cs="Times New Roman"/>
                <w:color w:val="000000"/>
                <w:kern w:val="2"/>
                <w:sz w:val="18"/>
                <w:szCs w:val="18"/>
                <w:lang w:val="zh-CN"/>
              </w:rPr>
              <w:t>4</w:t>
            </w:r>
            <w:r>
              <w:rPr>
                <w:rFonts w:ascii="Times New Roman" w:hAnsi="Times New Roman" w:cs="Times New Roman" w:hint="eastAsia"/>
                <w:color w:val="000000"/>
                <w:kern w:val="2"/>
                <w:sz w:val="18"/>
                <w:szCs w:val="18"/>
                <w:lang w:val="zh-CN"/>
              </w:rPr>
              <w:t>组灯具</w:t>
            </w:r>
            <w:r>
              <w:rPr>
                <w:rFonts w:ascii="Times New Roman" w:hAnsi="Times New Roman" w:cs="Times New Roman"/>
                <w:color w:val="000000"/>
                <w:kern w:val="2"/>
                <w:sz w:val="18"/>
                <w:szCs w:val="18"/>
                <w:lang w:val="zh-CN"/>
              </w:rPr>
              <w:t>(</w:t>
            </w:r>
            <w:r>
              <w:rPr>
                <w:rFonts w:ascii="Times New Roman" w:hAnsi="Times New Roman" w:cs="Times New Roman" w:hint="eastAsia"/>
                <w:color w:val="000000"/>
                <w:kern w:val="2"/>
                <w:sz w:val="18"/>
                <w:szCs w:val="18"/>
                <w:lang w:val="zh-CN"/>
              </w:rPr>
              <w:t>投光灯</w:t>
            </w:r>
            <w:r>
              <w:rPr>
                <w:rFonts w:ascii="Times New Roman" w:hAnsi="Times New Roman" w:cs="Times New Roman"/>
                <w:color w:val="000000"/>
                <w:kern w:val="2"/>
                <w:sz w:val="18"/>
                <w:szCs w:val="18"/>
                <w:lang w:val="zh-CN"/>
              </w:rPr>
              <w:t>(2</w:t>
            </w:r>
            <w:r>
              <w:rPr>
                <w:rFonts w:ascii="Times New Roman" w:hAnsi="Times New Roman" w:cs="Times New Roman" w:hint="eastAsia"/>
                <w:color w:val="000000"/>
                <w:kern w:val="2"/>
                <w:sz w:val="18"/>
                <w:szCs w:val="18"/>
                <w:lang w:val="zh-CN"/>
              </w:rPr>
              <w:t>台</w:t>
            </w:r>
            <w:r>
              <w:rPr>
                <w:rFonts w:ascii="Times New Roman" w:hAnsi="Times New Roman" w:cs="Times New Roman"/>
                <w:color w:val="000000"/>
                <w:kern w:val="2"/>
                <w:sz w:val="18"/>
                <w:szCs w:val="18"/>
                <w:lang w:val="zh-CN"/>
              </w:rPr>
              <w:t>))</w:t>
            </w:r>
          </w:p>
        </w:tc>
        <w:tc>
          <w:tcPr>
            <w:tcW w:w="102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11.36</w:t>
            </w:r>
          </w:p>
        </w:tc>
        <w:tc>
          <w:tcPr>
            <w:tcW w:w="15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VV-3×10+2×6</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HR3-100/30</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DZ15LE-40/15</w:t>
            </w:r>
          </w:p>
        </w:tc>
      </w:tr>
      <w:tr>
        <w:tblPrEx>
          <w:tblW w:w="8778" w:type="dxa"/>
          <w:jc w:val="center"/>
          <w:tblLayout w:type="fixed"/>
          <w:tblCellMar>
            <w:top w:w="45" w:type="dxa"/>
            <w:left w:w="45" w:type="dxa"/>
            <w:bottom w:w="45" w:type="dxa"/>
            <w:right w:w="45" w:type="dxa"/>
          </w:tblCellMar>
        </w:tblPrEx>
        <w:trPr>
          <w:trHeight w:val="75"/>
          <w:jc w:val="center"/>
        </w:trPr>
        <w:tc>
          <w:tcPr>
            <w:tcW w:w="2918"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3</w:t>
            </w:r>
            <w:r>
              <w:rPr>
                <w:rFonts w:ascii="Times New Roman" w:hAnsi="Times New Roman" w:cs="Times New Roman" w:hint="eastAsia"/>
                <w:color w:val="000000"/>
                <w:kern w:val="2"/>
                <w:sz w:val="18"/>
                <w:szCs w:val="18"/>
                <w:lang w:val="zh-CN"/>
              </w:rPr>
              <w:t>号干线照明分箱</w:t>
            </w:r>
          </w:p>
        </w:tc>
        <w:tc>
          <w:tcPr>
            <w:tcW w:w="102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hint="eastAsia"/>
                <w:color w:val="000000"/>
                <w:kern w:val="2"/>
                <w:sz w:val="18"/>
                <w:szCs w:val="18"/>
                <w:lang w:val="zh-CN"/>
              </w:rPr>
              <w:t>2</w:t>
            </w:r>
            <w:r>
              <w:rPr>
                <w:rFonts w:ascii="Times New Roman" w:hAnsi="Times New Roman" w:cs="Times New Roman"/>
                <w:color w:val="000000"/>
                <w:kern w:val="2"/>
                <w:sz w:val="18"/>
                <w:szCs w:val="18"/>
                <w:lang w:val="zh-CN"/>
              </w:rPr>
              <w:t>2.50</w:t>
            </w:r>
          </w:p>
        </w:tc>
        <w:tc>
          <w:tcPr>
            <w:tcW w:w="15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VV-3×1</w:t>
            </w:r>
            <w:r>
              <w:rPr>
                <w:rFonts w:ascii="Times New Roman" w:hAnsi="Times New Roman" w:cs="Times New Roman" w:hint="eastAsia"/>
                <w:color w:val="000000"/>
                <w:kern w:val="2"/>
                <w:sz w:val="18"/>
                <w:szCs w:val="18"/>
                <w:lang w:val="zh-CN"/>
              </w:rPr>
              <w:t>6</w:t>
            </w:r>
            <w:r>
              <w:rPr>
                <w:rFonts w:ascii="Times New Roman" w:hAnsi="Times New Roman" w:cs="Times New Roman"/>
                <w:color w:val="000000"/>
                <w:kern w:val="2"/>
                <w:sz w:val="18"/>
                <w:szCs w:val="18"/>
                <w:lang w:val="zh-CN"/>
              </w:rPr>
              <w:t>+2×</w:t>
            </w:r>
            <w:r>
              <w:rPr>
                <w:rFonts w:ascii="Times New Roman" w:hAnsi="Times New Roman" w:cs="Times New Roman" w:hint="eastAsia"/>
                <w:color w:val="000000"/>
                <w:kern w:val="2"/>
                <w:sz w:val="18"/>
                <w:szCs w:val="18"/>
                <w:lang w:val="zh-CN"/>
              </w:rPr>
              <w:t>10</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HR3-100/</w:t>
            </w:r>
            <w:r>
              <w:rPr>
                <w:rFonts w:ascii="Times New Roman" w:hAnsi="Times New Roman" w:cs="Times New Roman" w:hint="eastAsia"/>
                <w:color w:val="000000"/>
                <w:kern w:val="2"/>
                <w:sz w:val="18"/>
                <w:szCs w:val="18"/>
                <w:lang w:val="zh-CN"/>
              </w:rPr>
              <w:t>63</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DZ15LE-</w:t>
            </w:r>
            <w:r>
              <w:rPr>
                <w:rFonts w:ascii="Times New Roman" w:hAnsi="Times New Roman" w:cs="Times New Roman" w:hint="eastAsia"/>
                <w:color w:val="000000"/>
                <w:kern w:val="2"/>
                <w:sz w:val="18"/>
                <w:szCs w:val="18"/>
                <w:lang w:val="zh-CN"/>
              </w:rPr>
              <w:t>63</w:t>
            </w:r>
            <w:r>
              <w:rPr>
                <w:rFonts w:ascii="Times New Roman" w:hAnsi="Times New Roman" w:cs="Times New Roman"/>
                <w:color w:val="000000"/>
                <w:kern w:val="2"/>
                <w:sz w:val="18"/>
                <w:szCs w:val="18"/>
                <w:lang w:val="zh-CN"/>
              </w:rPr>
              <w:t>/</w:t>
            </w:r>
            <w:r>
              <w:rPr>
                <w:rFonts w:ascii="Times New Roman" w:hAnsi="Times New Roman" w:cs="Times New Roman" w:hint="eastAsia"/>
                <w:color w:val="000000"/>
                <w:kern w:val="2"/>
                <w:sz w:val="18"/>
                <w:szCs w:val="18"/>
                <w:lang w:val="zh-CN"/>
              </w:rPr>
              <w:t>63</w:t>
            </w:r>
          </w:p>
        </w:tc>
      </w:tr>
    </w:tbl>
    <w:p>
      <w:pPr>
        <w:sectPr>
          <w:footerReference w:type="default" r:id="rId19"/>
          <w:type w:val="nextPage"/>
          <w:pgSz w:w="12240" w:h="15840"/>
          <w:pgMar w:top="1134" w:right="1134" w:bottom="1134" w:left="1417" w:header="720" w:footer="720" w:gutter="0"/>
          <w:pgNumType w:start="14"/>
          <w:cols w:num="1" w:space="0"/>
          <w:titlePg w:val="0"/>
        </w:sectPr>
      </w:pPr>
    </w:p>
    <w:p>
      <w:pPr>
        <w:spacing w:before="0" w:after="0" w:line="360" w:lineRule="auto"/>
        <w:rPr>
          <w:rFonts w:ascii="Times New Roman" w:hAnsi="Times New Roman" w:cs="Times New Roman"/>
          <w:b/>
          <w:bCs/>
          <w:color w:val="000000"/>
          <w:sz w:val="24"/>
          <w:szCs w:val="24"/>
          <w:lang w:val="zh-CN"/>
        </w:rPr>
      </w:pPr>
      <w:r>
        <w:rPr>
          <w:rFonts w:ascii="Times New Roman" w:hAnsi="Times New Roman" w:cs="Times New Roman"/>
          <w:b/>
          <w:bCs/>
          <w:color w:val="000000"/>
          <w:sz w:val="24"/>
          <w:szCs w:val="24"/>
          <w:lang w:val="zh-CN"/>
        </w:rPr>
        <w:t xml:space="preserve">   </w:t>
      </w:r>
      <w:r>
        <w:rPr>
          <w:rFonts w:ascii="Times New Roman" w:hAnsi="Times New Roman" w:cs="Times New Roman" w:hint="eastAsia"/>
          <w:b/>
          <w:bCs/>
          <w:color w:val="000000"/>
          <w:sz w:val="24"/>
          <w:szCs w:val="24"/>
          <w:lang w:val="zh-CN"/>
        </w:rPr>
        <w:t>6、</w:t>
      </w:r>
      <w:r>
        <w:rPr>
          <w:rFonts w:ascii="Times New Roman" w:hAnsi="Times New Roman" w:cs="Times New Roman"/>
          <w:b/>
          <w:bCs/>
          <w:color w:val="000000"/>
          <w:sz w:val="24"/>
          <w:szCs w:val="24"/>
          <w:lang w:val="zh-CN"/>
        </w:rPr>
        <w:t>7</w:t>
      </w:r>
      <w:r>
        <w:rPr>
          <w:rFonts w:ascii="Times New Roman" w:hAnsi="Times New Roman" w:cs="Times New Roman" w:hint="eastAsia"/>
          <w:b/>
          <w:bCs/>
          <w:color w:val="000000"/>
          <w:sz w:val="24"/>
          <w:szCs w:val="24"/>
          <w:lang w:val="zh-CN"/>
        </w:rPr>
        <w:t>号干线线路上导线截面及分配箱、开关箱内电气设备选择</w:t>
      </w:r>
      <w:r>
        <w:rPr>
          <w:rFonts w:ascii="Times New Roman" w:hAnsi="Times New Roman" w:cs="Times New Roman"/>
          <w:b/>
          <w:bCs/>
          <w:color w:val="000000"/>
          <w:sz w:val="24"/>
          <w:szCs w:val="24"/>
          <w:lang w:val="zh-CN"/>
        </w:rPr>
        <w:t>:</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w:t>
      </w:r>
      <w:r>
        <w:rPr>
          <w:rFonts w:ascii="Times New Roman" w:hAnsi="Times New Roman" w:cs="Times New Roman" w:hint="eastAsia"/>
          <w:color w:val="000000"/>
          <w:sz w:val="24"/>
          <w:szCs w:val="24"/>
          <w:lang w:val="zh-CN"/>
        </w:rPr>
        <w:t>在选择前应对照平面图和系统图先由用电设备至开关箱计算，再由开关箱至分配箱计算，选择导线及开关设备。分配箱至开关箱，开关箱至用电设备的导线敷设采用铜空气明敷</w:t>
      </w:r>
      <w:r>
        <w:rPr>
          <w:rFonts w:ascii="Times New Roman" w:hAnsi="Times New Roman" w:cs="Times New Roman"/>
          <w:color w:val="000000"/>
          <w:sz w:val="24"/>
          <w:szCs w:val="24"/>
          <w:lang w:val="zh-CN"/>
        </w:rPr>
        <w:t>/</w:t>
      </w:r>
      <w:r>
        <w:rPr>
          <w:rFonts w:ascii="Times New Roman" w:hAnsi="Times New Roman" w:cs="Times New Roman" w:hint="eastAsia"/>
          <w:color w:val="000000"/>
          <w:sz w:val="24"/>
          <w:szCs w:val="24"/>
          <w:lang w:val="zh-CN"/>
        </w:rPr>
        <w:t>架空线路，室外架空铜导线按机械强度的最小截面为</w:t>
      </w:r>
      <w:r>
        <w:rPr>
          <w:rFonts w:ascii="Times New Roman" w:hAnsi="Times New Roman" w:cs="Times New Roman"/>
          <w:color w:val="000000"/>
          <w:sz w:val="24"/>
          <w:szCs w:val="24"/>
          <w:lang w:val="zh-CN"/>
        </w:rPr>
        <w:t>10mm</w:t>
      </w:r>
      <w:r>
        <w:rPr>
          <w:rFonts w:ascii="Times New Roman" w:hAnsi="Times New Roman" w:cs="Times New Roman"/>
          <w:color w:val="000000"/>
          <w:sz w:val="24"/>
          <w:szCs w:val="24"/>
          <w:vertAlign w:val="superscript"/>
          <w:lang w:val="zh-CN"/>
        </w:rPr>
        <w:t>2</w:t>
      </w:r>
      <w:r>
        <w:rPr>
          <w:rFonts w:ascii="Times New Roman" w:hAnsi="Times New Roman" w:cs="Times New Roman" w:hint="eastAsia"/>
          <w:color w:val="000000"/>
          <w:sz w:val="24"/>
          <w:szCs w:val="24"/>
          <w:lang w:val="zh-CN"/>
        </w:rPr>
        <w:t>。</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7</w:t>
      </w:r>
      <w:r>
        <w:rPr>
          <w:rFonts w:ascii="Times New Roman" w:hAnsi="Times New Roman" w:cs="Times New Roman" w:hint="eastAsia"/>
          <w:color w:val="000000"/>
          <w:sz w:val="24"/>
          <w:szCs w:val="24"/>
          <w:lang w:val="zh-CN"/>
        </w:rPr>
        <w:t>号干线线路上导线截面及分配箱、开关箱内电气设备选择汇总如下：</w:t>
      </w:r>
    </w:p>
    <w:tbl>
      <w:tblPr>
        <w:tblStyle w:val="TableNormal"/>
        <w:tblW w:w="8565" w:type="dxa"/>
        <w:jc w:val="center"/>
        <w:tblLayout w:type="fixed"/>
        <w:tblCellMar>
          <w:top w:w="45" w:type="dxa"/>
          <w:left w:w="45" w:type="dxa"/>
          <w:bottom w:w="45" w:type="dxa"/>
          <w:right w:w="45" w:type="dxa"/>
        </w:tblCellMar>
      </w:tblPr>
      <w:tblGrid>
        <w:gridCol w:w="2705"/>
        <w:gridCol w:w="1022"/>
        <w:gridCol w:w="1592"/>
        <w:gridCol w:w="1623"/>
        <w:gridCol w:w="1623"/>
      </w:tblGrid>
      <w:tr>
        <w:tblPrEx>
          <w:tblW w:w="8565" w:type="dxa"/>
          <w:jc w:val="center"/>
          <w:tblLayout w:type="fixed"/>
          <w:tblCellMar>
            <w:top w:w="45" w:type="dxa"/>
            <w:left w:w="45" w:type="dxa"/>
            <w:bottom w:w="45" w:type="dxa"/>
            <w:right w:w="45" w:type="dxa"/>
          </w:tblCellMar>
        </w:tblPrEx>
        <w:trPr>
          <w:trHeight w:val="75"/>
          <w:jc w:val="center"/>
        </w:trPr>
        <w:tc>
          <w:tcPr>
            <w:tcW w:w="2705"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hint="eastAsia"/>
                <w:color w:val="000000"/>
                <w:kern w:val="2"/>
                <w:sz w:val="18"/>
                <w:szCs w:val="18"/>
                <w:lang w:val="zh-CN"/>
              </w:rPr>
              <w:t>项目</w:t>
            </w:r>
          </w:p>
        </w:tc>
        <w:tc>
          <w:tcPr>
            <w:tcW w:w="102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hint="eastAsia"/>
                <w:color w:val="000000"/>
                <w:kern w:val="2"/>
                <w:sz w:val="18"/>
                <w:szCs w:val="18"/>
                <w:lang w:val="zh-CN"/>
              </w:rPr>
              <w:t>电流</w:t>
            </w:r>
            <w:r>
              <w:rPr>
                <w:rFonts w:ascii="Times New Roman" w:hAnsi="Times New Roman" w:cs="Times New Roman"/>
                <w:color w:val="000000"/>
                <w:kern w:val="2"/>
                <w:sz w:val="18"/>
                <w:szCs w:val="18"/>
                <w:lang w:val="zh-CN"/>
              </w:rPr>
              <w:t>(A)</w:t>
            </w:r>
          </w:p>
        </w:tc>
        <w:tc>
          <w:tcPr>
            <w:tcW w:w="15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hint="eastAsia"/>
                <w:color w:val="000000"/>
                <w:kern w:val="2"/>
                <w:sz w:val="18"/>
                <w:szCs w:val="18"/>
                <w:lang w:val="zh-CN"/>
              </w:rPr>
              <w:t>导线</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hint="eastAsia"/>
                <w:color w:val="000000"/>
                <w:kern w:val="2"/>
                <w:sz w:val="18"/>
                <w:szCs w:val="18"/>
                <w:lang w:val="zh-CN"/>
              </w:rPr>
              <w:t>开关</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hint="eastAsia"/>
                <w:color w:val="000000"/>
                <w:kern w:val="2"/>
                <w:sz w:val="18"/>
                <w:szCs w:val="18"/>
                <w:lang w:val="zh-CN"/>
              </w:rPr>
              <w:t>漏电保护器</w:t>
            </w:r>
          </w:p>
        </w:tc>
      </w:tr>
      <w:tr>
        <w:tblPrEx>
          <w:tblW w:w="8565" w:type="dxa"/>
          <w:jc w:val="center"/>
          <w:tblLayout w:type="fixed"/>
          <w:tblCellMar>
            <w:top w:w="45" w:type="dxa"/>
            <w:left w:w="45" w:type="dxa"/>
            <w:bottom w:w="45" w:type="dxa"/>
            <w:right w:w="45" w:type="dxa"/>
          </w:tblCellMar>
        </w:tblPrEx>
        <w:trPr>
          <w:trHeight w:val="75"/>
          <w:jc w:val="center"/>
        </w:trPr>
        <w:tc>
          <w:tcPr>
            <w:tcW w:w="2705"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hint="eastAsia"/>
                <w:color w:val="000000"/>
                <w:kern w:val="2"/>
                <w:sz w:val="18"/>
                <w:szCs w:val="18"/>
                <w:lang w:val="zh-CN"/>
              </w:rPr>
              <w:t>预制区照明分箱至第</w:t>
            </w:r>
            <w:r>
              <w:rPr>
                <w:rFonts w:ascii="Times New Roman" w:hAnsi="Times New Roman" w:cs="Times New Roman"/>
                <w:color w:val="000000"/>
                <w:kern w:val="2"/>
                <w:sz w:val="18"/>
                <w:szCs w:val="18"/>
                <w:lang w:val="zh-CN"/>
              </w:rPr>
              <w:t>1</w:t>
            </w:r>
            <w:r>
              <w:rPr>
                <w:rFonts w:ascii="Times New Roman" w:hAnsi="Times New Roman" w:cs="Times New Roman" w:hint="eastAsia"/>
                <w:color w:val="000000"/>
                <w:kern w:val="2"/>
                <w:sz w:val="18"/>
                <w:szCs w:val="18"/>
                <w:lang w:val="zh-CN"/>
              </w:rPr>
              <w:t>组电机</w:t>
            </w:r>
            <w:r>
              <w:rPr>
                <w:rFonts w:ascii="Times New Roman" w:hAnsi="Times New Roman" w:cs="Times New Roman"/>
                <w:color w:val="000000"/>
                <w:kern w:val="2"/>
                <w:sz w:val="18"/>
                <w:szCs w:val="18"/>
                <w:lang w:val="zh-CN"/>
              </w:rPr>
              <w:t>(</w:t>
            </w:r>
            <w:r>
              <w:rPr>
                <w:rFonts w:ascii="Times New Roman" w:hAnsi="Times New Roman" w:cs="Times New Roman" w:hint="eastAsia"/>
                <w:color w:val="000000"/>
                <w:kern w:val="2"/>
                <w:sz w:val="18"/>
                <w:szCs w:val="18"/>
                <w:lang w:val="zh-CN"/>
              </w:rPr>
              <w:t>投光灯</w:t>
            </w:r>
            <w:r>
              <w:rPr>
                <w:rFonts w:ascii="Times New Roman" w:hAnsi="Times New Roman" w:cs="Times New Roman"/>
                <w:color w:val="000000"/>
                <w:kern w:val="2"/>
                <w:sz w:val="18"/>
                <w:szCs w:val="18"/>
                <w:lang w:val="zh-CN"/>
              </w:rPr>
              <w:t>(2</w:t>
            </w:r>
            <w:r>
              <w:rPr>
                <w:rFonts w:ascii="Times New Roman" w:hAnsi="Times New Roman" w:cs="Times New Roman" w:hint="eastAsia"/>
                <w:color w:val="000000"/>
                <w:kern w:val="2"/>
                <w:sz w:val="18"/>
                <w:szCs w:val="18"/>
                <w:lang w:val="zh-CN"/>
              </w:rPr>
              <w:t>台</w:t>
            </w:r>
            <w:r>
              <w:rPr>
                <w:rFonts w:ascii="Times New Roman" w:hAnsi="Times New Roman" w:cs="Times New Roman"/>
                <w:color w:val="000000"/>
                <w:kern w:val="2"/>
                <w:sz w:val="18"/>
                <w:szCs w:val="18"/>
                <w:lang w:val="zh-CN"/>
              </w:rPr>
              <w:t>))</w:t>
            </w:r>
          </w:p>
        </w:tc>
        <w:tc>
          <w:tcPr>
            <w:tcW w:w="102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11.36</w:t>
            </w:r>
          </w:p>
        </w:tc>
        <w:tc>
          <w:tcPr>
            <w:tcW w:w="15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VV-3×10+2×6</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HR3-100/30</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DZ15LE-40/15</w:t>
            </w:r>
          </w:p>
        </w:tc>
      </w:tr>
      <w:tr>
        <w:tblPrEx>
          <w:tblW w:w="8565" w:type="dxa"/>
          <w:jc w:val="center"/>
          <w:tblLayout w:type="fixed"/>
          <w:tblCellMar>
            <w:top w:w="45" w:type="dxa"/>
            <w:left w:w="45" w:type="dxa"/>
            <w:bottom w:w="45" w:type="dxa"/>
            <w:right w:w="45" w:type="dxa"/>
          </w:tblCellMar>
        </w:tblPrEx>
        <w:trPr>
          <w:trHeight w:val="75"/>
          <w:jc w:val="center"/>
        </w:trPr>
        <w:tc>
          <w:tcPr>
            <w:tcW w:w="2705"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hint="eastAsia"/>
                <w:color w:val="000000"/>
                <w:kern w:val="2"/>
                <w:sz w:val="18"/>
                <w:szCs w:val="18"/>
                <w:lang w:val="zh-CN"/>
              </w:rPr>
              <w:t>预制区照明分箱至第</w:t>
            </w:r>
            <w:r>
              <w:rPr>
                <w:rFonts w:ascii="Times New Roman" w:hAnsi="Times New Roman" w:cs="Times New Roman"/>
                <w:color w:val="000000"/>
                <w:kern w:val="2"/>
                <w:sz w:val="18"/>
                <w:szCs w:val="18"/>
                <w:lang w:val="zh-CN"/>
              </w:rPr>
              <w:t>2</w:t>
            </w:r>
            <w:r>
              <w:rPr>
                <w:rFonts w:ascii="Times New Roman" w:hAnsi="Times New Roman" w:cs="Times New Roman" w:hint="eastAsia"/>
                <w:color w:val="000000"/>
                <w:kern w:val="2"/>
                <w:sz w:val="18"/>
                <w:szCs w:val="18"/>
                <w:lang w:val="zh-CN"/>
              </w:rPr>
              <w:t>组电机</w:t>
            </w:r>
            <w:r>
              <w:rPr>
                <w:rFonts w:ascii="Times New Roman" w:hAnsi="Times New Roman" w:cs="Times New Roman"/>
                <w:color w:val="000000"/>
                <w:kern w:val="2"/>
                <w:sz w:val="18"/>
                <w:szCs w:val="18"/>
                <w:lang w:val="zh-CN"/>
              </w:rPr>
              <w:t>(</w:t>
            </w:r>
            <w:r>
              <w:rPr>
                <w:rFonts w:ascii="Times New Roman" w:hAnsi="Times New Roman" w:cs="Times New Roman" w:hint="eastAsia"/>
                <w:color w:val="000000"/>
                <w:kern w:val="2"/>
                <w:sz w:val="18"/>
                <w:szCs w:val="18"/>
                <w:lang w:val="zh-CN"/>
              </w:rPr>
              <w:t>投光灯</w:t>
            </w:r>
            <w:r>
              <w:rPr>
                <w:rFonts w:ascii="Times New Roman" w:hAnsi="Times New Roman" w:cs="Times New Roman"/>
                <w:color w:val="000000"/>
                <w:kern w:val="2"/>
                <w:sz w:val="18"/>
                <w:szCs w:val="18"/>
                <w:lang w:val="zh-CN"/>
              </w:rPr>
              <w:t>(2</w:t>
            </w:r>
            <w:r>
              <w:rPr>
                <w:rFonts w:ascii="Times New Roman" w:hAnsi="Times New Roman" w:cs="Times New Roman" w:hint="eastAsia"/>
                <w:color w:val="000000"/>
                <w:kern w:val="2"/>
                <w:sz w:val="18"/>
                <w:szCs w:val="18"/>
                <w:lang w:val="zh-CN"/>
              </w:rPr>
              <w:t>台</w:t>
            </w:r>
            <w:r>
              <w:rPr>
                <w:rFonts w:ascii="Times New Roman" w:hAnsi="Times New Roman" w:cs="Times New Roman"/>
                <w:color w:val="000000"/>
                <w:kern w:val="2"/>
                <w:sz w:val="18"/>
                <w:szCs w:val="18"/>
                <w:lang w:val="zh-CN"/>
              </w:rPr>
              <w:t>))</w:t>
            </w:r>
          </w:p>
        </w:tc>
        <w:tc>
          <w:tcPr>
            <w:tcW w:w="102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12.99</w:t>
            </w:r>
          </w:p>
        </w:tc>
        <w:tc>
          <w:tcPr>
            <w:tcW w:w="15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VV-3×10+2×6</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HR3-100/30</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DZ15LE-40/15</w:t>
            </w:r>
          </w:p>
        </w:tc>
      </w:tr>
      <w:tr>
        <w:tblPrEx>
          <w:tblW w:w="8565" w:type="dxa"/>
          <w:jc w:val="center"/>
          <w:tblLayout w:type="fixed"/>
          <w:tblCellMar>
            <w:top w:w="45" w:type="dxa"/>
            <w:left w:w="45" w:type="dxa"/>
            <w:bottom w:w="45" w:type="dxa"/>
            <w:right w:w="45" w:type="dxa"/>
          </w:tblCellMar>
        </w:tblPrEx>
        <w:trPr>
          <w:trHeight w:val="75"/>
          <w:jc w:val="center"/>
        </w:trPr>
        <w:tc>
          <w:tcPr>
            <w:tcW w:w="2705"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hint="eastAsia"/>
                <w:color w:val="000000"/>
                <w:kern w:val="2"/>
                <w:sz w:val="18"/>
                <w:szCs w:val="18"/>
                <w:lang w:val="zh-CN"/>
              </w:rPr>
              <w:t>预制区照明分箱至第</w:t>
            </w:r>
            <w:r>
              <w:rPr>
                <w:rFonts w:ascii="Times New Roman" w:hAnsi="Times New Roman" w:cs="Times New Roman"/>
                <w:color w:val="000000"/>
                <w:kern w:val="2"/>
                <w:sz w:val="18"/>
                <w:szCs w:val="18"/>
                <w:lang w:val="zh-CN"/>
              </w:rPr>
              <w:t>3</w:t>
            </w:r>
            <w:r>
              <w:rPr>
                <w:rFonts w:ascii="Times New Roman" w:hAnsi="Times New Roman" w:cs="Times New Roman" w:hint="eastAsia"/>
                <w:color w:val="000000"/>
                <w:kern w:val="2"/>
                <w:sz w:val="18"/>
                <w:szCs w:val="18"/>
                <w:lang w:val="zh-CN"/>
              </w:rPr>
              <w:t>组电机</w:t>
            </w:r>
            <w:r>
              <w:rPr>
                <w:rFonts w:ascii="Times New Roman" w:hAnsi="Times New Roman" w:cs="Times New Roman"/>
                <w:color w:val="000000"/>
                <w:kern w:val="2"/>
                <w:sz w:val="18"/>
                <w:szCs w:val="18"/>
                <w:lang w:val="zh-CN"/>
              </w:rPr>
              <w:t>(</w:t>
            </w:r>
            <w:r>
              <w:rPr>
                <w:rFonts w:ascii="Times New Roman" w:hAnsi="Times New Roman" w:cs="Times New Roman" w:hint="eastAsia"/>
                <w:color w:val="000000"/>
                <w:kern w:val="2"/>
                <w:sz w:val="18"/>
                <w:szCs w:val="18"/>
                <w:lang w:val="zh-CN"/>
              </w:rPr>
              <w:t>投光灯</w:t>
            </w:r>
            <w:r>
              <w:rPr>
                <w:rFonts w:ascii="Times New Roman" w:hAnsi="Times New Roman" w:cs="Times New Roman"/>
                <w:color w:val="000000"/>
                <w:kern w:val="2"/>
                <w:sz w:val="18"/>
                <w:szCs w:val="18"/>
                <w:lang w:val="zh-CN"/>
              </w:rPr>
              <w:t>(2</w:t>
            </w:r>
            <w:r>
              <w:rPr>
                <w:rFonts w:ascii="Times New Roman" w:hAnsi="Times New Roman" w:cs="Times New Roman" w:hint="eastAsia"/>
                <w:color w:val="000000"/>
                <w:kern w:val="2"/>
                <w:sz w:val="18"/>
                <w:szCs w:val="18"/>
                <w:lang w:val="zh-CN"/>
              </w:rPr>
              <w:t>台</w:t>
            </w:r>
            <w:r>
              <w:rPr>
                <w:rFonts w:ascii="Times New Roman" w:hAnsi="Times New Roman" w:cs="Times New Roman"/>
                <w:color w:val="000000"/>
                <w:kern w:val="2"/>
                <w:sz w:val="18"/>
                <w:szCs w:val="18"/>
                <w:lang w:val="zh-CN"/>
              </w:rPr>
              <w:t>))</w:t>
            </w:r>
          </w:p>
        </w:tc>
        <w:tc>
          <w:tcPr>
            <w:tcW w:w="102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12.99</w:t>
            </w:r>
          </w:p>
        </w:tc>
        <w:tc>
          <w:tcPr>
            <w:tcW w:w="15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VV-3×10+2×6</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HR3-100/30</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DZ15LE-40/15</w:t>
            </w:r>
          </w:p>
        </w:tc>
      </w:tr>
      <w:tr>
        <w:tblPrEx>
          <w:tblW w:w="8565" w:type="dxa"/>
          <w:jc w:val="center"/>
          <w:tblLayout w:type="fixed"/>
          <w:tblCellMar>
            <w:top w:w="45" w:type="dxa"/>
            <w:left w:w="45" w:type="dxa"/>
            <w:bottom w:w="45" w:type="dxa"/>
            <w:right w:w="45" w:type="dxa"/>
          </w:tblCellMar>
        </w:tblPrEx>
        <w:trPr>
          <w:trHeight w:val="75"/>
          <w:jc w:val="center"/>
        </w:trPr>
        <w:tc>
          <w:tcPr>
            <w:tcW w:w="2705"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hint="eastAsia"/>
                <w:color w:val="000000"/>
                <w:kern w:val="2"/>
                <w:sz w:val="18"/>
                <w:szCs w:val="18"/>
                <w:lang w:val="zh-CN"/>
              </w:rPr>
              <w:t>预制区照明分箱至第</w:t>
            </w:r>
            <w:r>
              <w:rPr>
                <w:rFonts w:ascii="Times New Roman" w:hAnsi="Times New Roman" w:cs="Times New Roman"/>
                <w:color w:val="000000"/>
                <w:kern w:val="2"/>
                <w:sz w:val="18"/>
                <w:szCs w:val="18"/>
                <w:lang w:val="zh-CN"/>
              </w:rPr>
              <w:t>4</w:t>
            </w:r>
            <w:r>
              <w:rPr>
                <w:rFonts w:ascii="Times New Roman" w:hAnsi="Times New Roman" w:cs="Times New Roman" w:hint="eastAsia"/>
                <w:color w:val="000000"/>
                <w:kern w:val="2"/>
                <w:sz w:val="18"/>
                <w:szCs w:val="18"/>
                <w:lang w:val="zh-CN"/>
              </w:rPr>
              <w:t>组电机</w:t>
            </w:r>
            <w:r>
              <w:rPr>
                <w:rFonts w:ascii="Times New Roman" w:hAnsi="Times New Roman" w:cs="Times New Roman"/>
                <w:color w:val="000000"/>
                <w:kern w:val="2"/>
                <w:sz w:val="18"/>
                <w:szCs w:val="18"/>
                <w:lang w:val="zh-CN"/>
              </w:rPr>
              <w:t>(</w:t>
            </w:r>
            <w:r>
              <w:rPr>
                <w:rFonts w:ascii="Times New Roman" w:hAnsi="Times New Roman" w:cs="Times New Roman" w:hint="eastAsia"/>
                <w:color w:val="000000"/>
                <w:kern w:val="2"/>
                <w:sz w:val="18"/>
                <w:szCs w:val="18"/>
                <w:lang w:val="zh-CN"/>
              </w:rPr>
              <w:t>办公区</w:t>
            </w:r>
            <w:r>
              <w:rPr>
                <w:rFonts w:ascii="Times New Roman" w:hAnsi="Times New Roman" w:cs="Times New Roman"/>
                <w:color w:val="000000"/>
                <w:kern w:val="2"/>
                <w:sz w:val="18"/>
                <w:szCs w:val="18"/>
                <w:lang w:val="zh-CN"/>
              </w:rPr>
              <w:t>)</w:t>
            </w:r>
          </w:p>
        </w:tc>
        <w:tc>
          <w:tcPr>
            <w:tcW w:w="102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75.76</w:t>
            </w:r>
          </w:p>
        </w:tc>
        <w:tc>
          <w:tcPr>
            <w:tcW w:w="15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VV-3×25+2×16</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HR3-100/80</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DZ20L-160/80</w:t>
            </w:r>
          </w:p>
        </w:tc>
      </w:tr>
      <w:tr>
        <w:tblPrEx>
          <w:tblW w:w="8565" w:type="dxa"/>
          <w:jc w:val="center"/>
          <w:tblLayout w:type="fixed"/>
          <w:tblCellMar>
            <w:top w:w="45" w:type="dxa"/>
            <w:left w:w="45" w:type="dxa"/>
            <w:bottom w:w="45" w:type="dxa"/>
            <w:right w:w="45" w:type="dxa"/>
          </w:tblCellMar>
        </w:tblPrEx>
        <w:trPr>
          <w:trHeight w:val="75"/>
          <w:jc w:val="center"/>
        </w:trPr>
        <w:tc>
          <w:tcPr>
            <w:tcW w:w="2705"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7</w:t>
            </w:r>
            <w:r>
              <w:rPr>
                <w:rFonts w:ascii="Times New Roman" w:hAnsi="Times New Roman" w:cs="Times New Roman" w:hint="eastAsia"/>
                <w:color w:val="000000"/>
                <w:kern w:val="2"/>
                <w:sz w:val="18"/>
                <w:szCs w:val="18"/>
                <w:lang w:val="zh-CN"/>
              </w:rPr>
              <w:t>号干线预制区照明分箱</w:t>
            </w:r>
          </w:p>
        </w:tc>
        <w:tc>
          <w:tcPr>
            <w:tcW w:w="102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83.33</w:t>
            </w:r>
          </w:p>
        </w:tc>
        <w:tc>
          <w:tcPr>
            <w:tcW w:w="15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VV-3×25+2×16</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HR3-1</w:t>
            </w:r>
            <w:r>
              <w:rPr>
                <w:rFonts w:ascii="Times New Roman" w:hAnsi="Times New Roman" w:cs="Times New Roman" w:hint="eastAsia"/>
                <w:color w:val="000000"/>
                <w:kern w:val="2"/>
                <w:sz w:val="18"/>
                <w:szCs w:val="18"/>
                <w:lang w:val="zh-CN"/>
              </w:rPr>
              <w:t>6</w:t>
            </w:r>
            <w:r>
              <w:rPr>
                <w:rFonts w:ascii="Times New Roman" w:hAnsi="Times New Roman" w:cs="Times New Roman"/>
                <w:color w:val="000000"/>
                <w:kern w:val="2"/>
                <w:sz w:val="18"/>
                <w:szCs w:val="18"/>
                <w:lang w:val="zh-CN"/>
              </w:rPr>
              <w:t>0/100</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kern w:val="2"/>
                <w:sz w:val="18"/>
                <w:szCs w:val="18"/>
                <w:lang w:val="zh-CN"/>
              </w:rPr>
            </w:pPr>
            <w:r>
              <w:rPr>
                <w:rFonts w:ascii="Times New Roman" w:hAnsi="Times New Roman" w:cs="Times New Roman"/>
                <w:color w:val="000000"/>
                <w:kern w:val="2"/>
                <w:sz w:val="18"/>
                <w:szCs w:val="18"/>
                <w:lang w:val="zh-CN"/>
              </w:rPr>
              <w:t>DZ20L-160/100</w:t>
            </w:r>
          </w:p>
        </w:tc>
      </w:tr>
    </w:tbl>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b/>
          <w:bCs/>
          <w:color w:val="000000"/>
          <w:sz w:val="24"/>
          <w:szCs w:val="24"/>
          <w:lang w:val="zh-CN"/>
        </w:rPr>
        <w:t xml:space="preserve">  </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w:t>
      </w:r>
      <w:r>
        <w:rPr>
          <w:rFonts w:ascii="Times New Roman" w:hAnsi="Times New Roman" w:cs="Times New Roman"/>
          <w:b/>
          <w:bCs/>
          <w:color w:val="000000"/>
          <w:sz w:val="24"/>
          <w:szCs w:val="24"/>
          <w:lang w:val="zh-CN"/>
        </w:rPr>
        <w:t xml:space="preserve">   </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b/>
          <w:bCs/>
          <w:color w:val="000000"/>
          <w:sz w:val="24"/>
          <w:szCs w:val="24"/>
          <w:lang w:val="zh-CN"/>
        </w:rPr>
        <w:t xml:space="preserve">  </w:t>
      </w:r>
    </w:p>
    <w:p>
      <w:pPr>
        <w:spacing w:before="0" w:after="0" w:line="360" w:lineRule="auto"/>
        <w:jc w:val="center"/>
        <w:rPr>
          <w:rFonts w:ascii="Times New Roman" w:hAnsi="Times New Roman" w:cs="Times New Roman"/>
          <w:color w:val="000000"/>
          <w:sz w:val="24"/>
          <w:szCs w:val="24"/>
          <w:lang w:val="zh-CN"/>
        </w:rPr>
      </w:pPr>
      <w:r>
        <w:drawing>
          <wp:inline distT="0" distB="0" distL="114300" distR="114300">
            <wp:extent cx="6760210" cy="2560955"/>
            <wp:effectExtent l="0" t="0" r="2540" b="10795"/>
            <wp:docPr id="2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
                    <pic:cNvPicPr>
                      <a:picLocks noChangeAspect="1"/>
                    </pic:cNvPicPr>
                  </pic:nvPicPr>
                  <pic:blipFill>
                    <a:blip xmlns:r="http://schemas.openxmlformats.org/officeDocument/2006/relationships" r:embed="rId20"/>
                    <a:srcRect l="17676" t="8647" r="11952" b="31865"/>
                    <a:stretch>
                      <a:fillRect/>
                    </a:stretch>
                  </pic:blipFill>
                  <pic:spPr>
                    <a:xfrm>
                      <a:off x="0" y="0"/>
                      <a:ext cx="6760210" cy="2560955"/>
                    </a:xfrm>
                    <a:prstGeom prst="rect">
                      <a:avLst/>
                    </a:prstGeom>
                    <a:noFill/>
                    <a:ln w="9525">
                      <a:noFill/>
                    </a:ln>
                  </pic:spPr>
                </pic:pic>
              </a:graphicData>
            </a:graphic>
          </wp:inline>
        </w:drawing>
      </w:r>
    </w:p>
    <w:p>
      <w:pPr>
        <w:spacing w:before="0" w:after="0" w:line="360" w:lineRule="auto"/>
        <w:jc w:val="center"/>
        <w:rPr>
          <w:rFonts w:ascii="Times New Roman" w:hAnsi="Times New Roman" w:cs="Times New Roman"/>
          <w:color w:val="000080"/>
          <w:sz w:val="24"/>
          <w:szCs w:val="24"/>
          <w:u w:val="single"/>
          <w:lang w:val="zh-CN"/>
        </w:rPr>
        <w:sectPr>
          <w:footerReference w:type="default" r:id="rId21"/>
          <w:type w:val="nextPage"/>
          <w:pgSz w:w="12240" w:h="15840"/>
          <w:pgMar w:top="1134" w:right="1134" w:bottom="1134" w:left="1417" w:header="720" w:footer="720" w:gutter="0"/>
          <w:pgNumType w:start="15"/>
          <w:cols w:num="1" w:space="0"/>
          <w:titlePg w:val="0"/>
        </w:sectPr>
      </w:pPr>
      <w:r>
        <w:rPr>
          <w:rFonts w:ascii="Times New Roman" w:hAnsi="Times New Roman" w:cs="Times New Roman" w:hint="eastAsia"/>
          <w:color w:val="000080"/>
          <w:sz w:val="24"/>
          <w:szCs w:val="24"/>
          <w:u w:val="none"/>
          <w:lang w:val="zh-CN"/>
        </w:rPr>
        <w:t>一级临时总配电箱</w:t>
      </w:r>
      <w:r>
        <w:rPr>
          <w:rFonts w:ascii="Times New Roman" w:hAnsi="Times New Roman" w:cs="Times New Roman"/>
          <w:color w:val="000080"/>
          <w:sz w:val="24"/>
          <w:szCs w:val="24"/>
          <w:u w:val="none"/>
          <w:lang w:val="zh-CN"/>
        </w:rPr>
        <w:t>系统图</w:t>
      </w:r>
    </w:p>
    <w:p>
      <w:pPr>
        <w:spacing w:before="0" w:after="0" w:line="360" w:lineRule="auto"/>
        <w:jc w:val="center"/>
        <w:rPr>
          <w:rFonts w:ascii="Times New Roman" w:hAnsi="Times New Roman" w:cs="Times New Roman"/>
          <w:b/>
          <w:bCs/>
          <w:color w:val="000000"/>
          <w:sz w:val="28"/>
          <w:szCs w:val="28"/>
          <w:lang w:val="zh-CN"/>
        </w:rPr>
      </w:pP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09" type="#_x0000_t75" style="width:519.9pt;height:327.7pt" o:ole="" coordsize="21600,21600" o:preferrelative="t" filled="f" stroked="f">
            <v:stroke joinstyle="miter"/>
            <v:imagedata r:id="rId22" o:title="" cropleft="8475f" cropright="16261f"/>
            <o:lock v:ext="edit" aspectratio="t"/>
            <w10:anchorlock/>
          </v:shape>
          <o:OLEObject Type="Embed" ProgID="AutoCAD.Drawing.19" ShapeID="_x0000_i1109" DrawAspect="Content" ObjectID="_1468075725" r:id="rId23"/>
        </w:object>
      </w:r>
      <w:r>
        <w:rPr>
          <w:rFonts w:ascii="Times New Roman" w:hAnsi="Times New Roman" w:cs="Times New Roman" w:hint="eastAsia"/>
          <w:color w:val="000080"/>
          <w:sz w:val="24"/>
          <w:szCs w:val="24"/>
          <w:u w:val="none"/>
          <w:lang w:val="zh-CN"/>
        </w:rPr>
        <w:t>二级临时配电箱</w:t>
      </w:r>
      <w:r>
        <w:rPr>
          <w:rFonts w:ascii="Times New Roman" w:hAnsi="Times New Roman" w:cs="Times New Roman"/>
          <w:color w:val="000080"/>
          <w:sz w:val="24"/>
          <w:szCs w:val="24"/>
          <w:u w:val="none"/>
          <w:lang w:val="zh-CN"/>
        </w:rPr>
        <w:t>系统图</w:t>
      </w:r>
    </w:p>
    <w:p>
      <w:pPr>
        <w:spacing w:before="0" w:after="0" w:line="360" w:lineRule="auto"/>
        <w:rPr>
          <w:rFonts w:ascii="Times New Roman" w:hAnsi="Times New Roman" w:cs="Times New Roman"/>
          <w:b/>
          <w:bCs/>
          <w:color w:val="000000"/>
          <w:sz w:val="28"/>
          <w:szCs w:val="28"/>
          <w:lang w:val="zh-CN"/>
        </w:rPr>
      </w:pPr>
      <w:r>
        <w:drawing>
          <wp:inline distT="0" distB="0" distL="114300" distR="114300">
            <wp:extent cx="6607175" cy="3414395"/>
            <wp:effectExtent l="0" t="0" r="3175" b="14605"/>
            <wp:docPr id="7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4"/>
                    <pic:cNvPicPr>
                      <a:picLocks noChangeAspect="1"/>
                    </pic:cNvPicPr>
                  </pic:nvPicPr>
                  <pic:blipFill>
                    <a:blip xmlns:r="http://schemas.openxmlformats.org/officeDocument/2006/relationships" r:embed="rId24"/>
                    <a:srcRect l="25888" t="9546" r="22345" b="30759"/>
                    <a:stretch>
                      <a:fillRect/>
                    </a:stretch>
                  </pic:blipFill>
                  <pic:spPr>
                    <a:xfrm>
                      <a:off x="0" y="0"/>
                      <a:ext cx="6607175" cy="3414395"/>
                    </a:xfrm>
                    <a:prstGeom prst="rect">
                      <a:avLst/>
                    </a:prstGeom>
                    <a:noFill/>
                    <a:ln w="9525">
                      <a:noFill/>
                    </a:ln>
                  </pic:spPr>
                </pic:pic>
              </a:graphicData>
            </a:graphic>
          </wp:inline>
        </w:drawing>
      </w:r>
    </w:p>
    <w:p>
      <w:pPr>
        <w:spacing w:before="0" w:after="0" w:line="360" w:lineRule="auto"/>
        <w:jc w:val="center"/>
        <w:rPr>
          <w:rFonts w:ascii="Times New Roman" w:hAnsi="Times New Roman" w:cs="Times New Roman"/>
          <w:b/>
          <w:bCs/>
          <w:color w:val="000000"/>
          <w:sz w:val="28"/>
          <w:szCs w:val="28"/>
          <w:lang w:val="zh-CN"/>
        </w:rPr>
        <w:sectPr>
          <w:footerReference w:type="default" r:id="rId25"/>
          <w:type w:val="nextPage"/>
          <w:pgSz w:w="12240" w:h="15840"/>
          <w:pgMar w:top="1134" w:right="1134" w:bottom="1134" w:left="1417" w:header="720" w:footer="720" w:gutter="0"/>
          <w:pgNumType w:start="16"/>
          <w:cols w:num="1" w:space="0"/>
          <w:titlePg w:val="0"/>
        </w:sectPr>
      </w:pPr>
      <w:r>
        <w:rPr>
          <w:rFonts w:ascii="Times New Roman" w:hAnsi="Times New Roman" w:cs="Times New Roman" w:hint="eastAsia"/>
          <w:color w:val="000080"/>
          <w:sz w:val="24"/>
          <w:szCs w:val="24"/>
          <w:u w:val="none"/>
          <w:lang w:val="zh-CN"/>
        </w:rPr>
        <w:t>二级临时配电箱</w:t>
      </w:r>
      <w:r>
        <w:rPr>
          <w:rFonts w:ascii="Times New Roman" w:hAnsi="Times New Roman" w:cs="Times New Roman"/>
          <w:color w:val="000080"/>
          <w:sz w:val="24"/>
          <w:szCs w:val="24"/>
          <w:u w:val="none"/>
          <w:lang w:val="zh-CN"/>
        </w:rPr>
        <w:t>系统图</w:t>
      </w:r>
    </w:p>
    <w:p>
      <w:pPr>
        <w:spacing w:before="0" w:after="0" w:line="360" w:lineRule="auto"/>
        <w:rPr>
          <w:rFonts w:ascii="Times New Roman" w:hAnsi="Times New Roman" w:cs="Times New Roman"/>
          <w:b/>
          <w:bCs/>
          <w:color w:val="000000"/>
          <w:sz w:val="28"/>
          <w:szCs w:val="28"/>
          <w:lang w:val="zh-CN"/>
        </w:rPr>
      </w:pPr>
      <w:r>
        <w:drawing>
          <wp:inline distT="0" distB="0" distL="114300" distR="114300">
            <wp:extent cx="6033135" cy="3387090"/>
            <wp:effectExtent l="0" t="0" r="5715" b="3810"/>
            <wp:docPr id="7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5"/>
                    <pic:cNvPicPr>
                      <a:picLocks noChangeAspect="1"/>
                    </pic:cNvPicPr>
                  </pic:nvPicPr>
                  <pic:blipFill>
                    <a:blip xmlns:r="http://schemas.openxmlformats.org/officeDocument/2006/relationships" r:embed="rId26"/>
                    <a:srcRect l="27283" t="22827" r="23585" b="15610"/>
                    <a:stretch>
                      <a:fillRect/>
                    </a:stretch>
                  </pic:blipFill>
                  <pic:spPr>
                    <a:xfrm>
                      <a:off x="0" y="0"/>
                      <a:ext cx="6033135" cy="3387090"/>
                    </a:xfrm>
                    <a:prstGeom prst="rect">
                      <a:avLst/>
                    </a:prstGeom>
                    <a:noFill/>
                    <a:ln w="9525">
                      <a:noFill/>
                    </a:ln>
                  </pic:spPr>
                </pic:pic>
              </a:graphicData>
            </a:graphic>
          </wp:inline>
        </w:drawing>
      </w:r>
    </w:p>
    <w:p>
      <w:pPr>
        <w:spacing w:before="0" w:after="0" w:line="360" w:lineRule="auto"/>
        <w:jc w:val="center"/>
        <w:rPr>
          <w:rFonts w:ascii="Times New Roman" w:hAnsi="Times New Roman" w:cs="Times New Roman"/>
          <w:color w:val="000080"/>
          <w:sz w:val="24"/>
          <w:szCs w:val="24"/>
          <w:u w:val="single"/>
          <w:lang w:val="zh-CN"/>
        </w:rPr>
      </w:pPr>
      <w:r>
        <w:rPr>
          <w:rFonts w:ascii="Times New Roman" w:hAnsi="Times New Roman" w:cs="Times New Roman" w:hint="eastAsia"/>
          <w:color w:val="000080"/>
          <w:sz w:val="24"/>
          <w:szCs w:val="24"/>
          <w:u w:val="none"/>
          <w:lang w:val="zh-CN"/>
        </w:rPr>
        <w:t>二级临时配电箱</w:t>
      </w:r>
      <w:r>
        <w:rPr>
          <w:rFonts w:ascii="Times New Roman" w:hAnsi="Times New Roman" w:cs="Times New Roman"/>
          <w:color w:val="000080"/>
          <w:sz w:val="24"/>
          <w:szCs w:val="24"/>
          <w:u w:val="none"/>
          <w:lang w:val="zh-CN"/>
        </w:rPr>
        <w:t>系统图</w:t>
      </w:r>
    </w:p>
    <w:p>
      <w:pPr>
        <w:spacing w:before="0" w:after="0" w:line="360" w:lineRule="auto"/>
        <w:jc w:val="center"/>
        <w:rPr>
          <w:rFonts w:ascii="Times New Roman" w:hAnsi="Times New Roman" w:cs="Times New Roman"/>
          <w:color w:val="000080"/>
          <w:sz w:val="24"/>
          <w:szCs w:val="24"/>
          <w:u w:val="single"/>
          <w:lang w:val="zh-CN"/>
        </w:rPr>
      </w:pPr>
      <w:r>
        <w:drawing>
          <wp:inline distT="0" distB="0" distL="114300" distR="114300">
            <wp:extent cx="6596380" cy="3782060"/>
            <wp:effectExtent l="0" t="0" r="13970" b="8890"/>
            <wp:docPr id="76"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
                    <pic:cNvPicPr>
                      <a:picLocks noChangeAspect="1"/>
                    </pic:cNvPicPr>
                  </pic:nvPicPr>
                  <pic:blipFill>
                    <a:blip xmlns:r="http://schemas.openxmlformats.org/officeDocument/2006/relationships" r:embed="rId27"/>
                    <a:srcRect l="13802" t="1453" r="16136" b="8900"/>
                    <a:stretch>
                      <a:fillRect/>
                    </a:stretch>
                  </pic:blipFill>
                  <pic:spPr>
                    <a:xfrm>
                      <a:off x="0" y="0"/>
                      <a:ext cx="6596380" cy="3782060"/>
                    </a:xfrm>
                    <a:prstGeom prst="rect">
                      <a:avLst/>
                    </a:prstGeom>
                    <a:noFill/>
                    <a:ln w="9525">
                      <a:noFill/>
                    </a:ln>
                  </pic:spPr>
                </pic:pic>
              </a:graphicData>
            </a:graphic>
          </wp:inline>
        </w:drawing>
      </w:r>
    </w:p>
    <w:p>
      <w:pPr>
        <w:spacing w:before="0" w:after="0" w:line="360" w:lineRule="auto"/>
        <w:jc w:val="center"/>
        <w:rPr>
          <w:rFonts w:ascii="Times New Roman" w:hAnsi="Times New Roman" w:cs="Times New Roman"/>
          <w:color w:val="000080"/>
          <w:sz w:val="24"/>
          <w:szCs w:val="24"/>
          <w:u w:val="single"/>
          <w:lang w:val="zh-CN"/>
        </w:rPr>
      </w:pPr>
    </w:p>
    <w:p>
      <w:pPr>
        <w:spacing w:before="0" w:after="0" w:line="360" w:lineRule="auto"/>
        <w:rPr>
          <w:rFonts w:ascii="Times New Roman" w:hAnsi="Times New Roman" w:cs="Times New Roman"/>
          <w:b/>
          <w:bCs/>
          <w:color w:val="000000"/>
          <w:sz w:val="28"/>
          <w:szCs w:val="28"/>
          <w:lang w:val="zh-CN"/>
        </w:rPr>
      </w:pPr>
      <w:bookmarkStart w:id="20" w:name="_GoBack"/>
      <w:bookmarkEnd w:id="20"/>
    </w:p>
    <w:p>
      <w:pPr>
        <w:spacing w:before="0" w:after="0" w:line="360" w:lineRule="auto"/>
        <w:jc w:val="center"/>
        <w:sectPr>
          <w:footerReference w:type="default" r:id="rId28"/>
          <w:type w:val="nextPage"/>
          <w:pgSz w:w="12240" w:h="15840"/>
          <w:pgMar w:top="1134" w:right="1134" w:bottom="1134" w:left="1417" w:header="720" w:footer="720" w:gutter="0"/>
          <w:pgNumType w:start="17"/>
          <w:cols w:num="1" w:space="0"/>
          <w:titlePg w:val="0"/>
        </w:sectPr>
      </w:pPr>
    </w:p>
    <w:p>
      <w:pPr>
        <w:spacing w:before="0" w:after="0" w:line="360" w:lineRule="auto"/>
        <w:rPr>
          <w:rFonts w:ascii="Times New Roman" w:hAnsi="Times New Roman" w:cs="Times New Roman"/>
          <w:b/>
          <w:bCs/>
          <w:color w:val="000000"/>
          <w:sz w:val="28"/>
          <w:szCs w:val="28"/>
          <w:lang w:val="zh-CN"/>
        </w:rPr>
      </w:pPr>
      <w:r>
        <w:rPr>
          <w:rFonts w:ascii="Times New Roman" w:hAnsi="Times New Roman" w:cs="Times New Roman"/>
          <w:b/>
          <w:bCs/>
          <w:color w:val="000000"/>
          <w:sz w:val="28"/>
          <w:szCs w:val="28"/>
          <w:lang w:val="zh-CN"/>
        </w:rPr>
        <w:t>四、安全用电技术措施</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安全用电技术措施包括两个方向的内容：一是安全用电在技术上所采取的措施；二是为了保证安全用电和供电的可靠性在组织上所采取的各种措施，它包括各种制度的建立、组织管理等一系列内容。安全用电措施应包括下列内容：</w:t>
      </w:r>
    </w:p>
    <w:p>
      <w:pPr>
        <w:spacing w:before="0" w:after="0" w:line="360" w:lineRule="auto"/>
        <w:rPr>
          <w:rFonts w:ascii="Times New Roman" w:hAnsi="Times New Roman" w:cs="Times New Roman"/>
          <w:b/>
          <w:bCs/>
          <w:color w:val="000000"/>
          <w:sz w:val="24"/>
          <w:szCs w:val="24"/>
          <w:lang w:val="zh-CN"/>
        </w:rPr>
      </w:pPr>
      <w:r>
        <w:rPr>
          <w:rFonts w:ascii="Times New Roman" w:hAnsi="Times New Roman" w:cs="Times New Roman"/>
          <w:b/>
          <w:bCs/>
          <w:color w:val="000000"/>
          <w:sz w:val="24"/>
          <w:szCs w:val="24"/>
          <w:lang w:val="zh-CN"/>
        </w:rPr>
        <w:t xml:space="preserve">  1、安全用电技术措施</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(1)、保护接地</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是指将电气设备不带电的金属外壳与接地极之间做可靠的电气连接。它的作用是当电气设备的金属外壳带电时，如果人体触及此外壳时，由于人体的电阻远大于接地体电阻，则大部分电流经接地体流入大地，而流经人体的电流很小。这时只要适当控制接地电阻(一般不大于4Ω)，就可减少触电事故发生。但是在TT供电系统中，这种保护方式的设备外壳电压对人体来说还是相当危险的。因此这种保护方式只适用于TT供电系统的施工现场，按规定保护接地电阻不大于4Ω。</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(2)、保护接零</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在电源中性点直接接地的低压电力系统中，将用电设备的金属外壳与供电系统中的零线或专用零线直接做电气连接，称为保护接零。它的作用是当电气设备的金属外壳带电时，短路电流经零线而成闭合电路，使其变成单相短路故障，因零线的阻抗很小，所以短路电流很大，一般大于额定电流的几倍甚至几十倍，这样大的单相短路将使保护装置迅速而准确的动作，切断事故电源，保证人身安全。其供电系统为接零保护系统，即TN系统，TN系统包括TN-C、TN-C-S、TN-S三种类型。本工程采用TN-S系统。</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TN-S供电系统。它是把工作零线N和专用保护线PE在供电电源处严格分开的供电系统，也称三相五线制。它的优点是专用保护线上无电流，此线专门承接故障电流，确保其保护装置动作。应该特别指出，PE线不许断线。在供电末端应将PE线做重复接地。</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施工时应注意：除了总箱处外，其它各处均不得把N线和PE线连接，PE线上不得安装开关和熔断器，也不得把大地兼做PE线且PE线不得通过工作电流。PE线也不得进入漏电保护器且必须由电源进线零线重复接地处或总漏电保护器电源侧零线处引出，因为线路末端的漏电保护器动作，会使前级漏电保护器动作。</w:t>
      </w:r>
    </w:p>
    <w:p>
      <w:pPr>
        <w:spacing w:before="0" w:after="0" w:line="360" w:lineRule="auto"/>
        <w:rPr>
          <w:rFonts w:ascii="Times New Roman" w:hAnsi="Times New Roman" w:cs="Times New Roman"/>
          <w:color w:val="000000"/>
          <w:sz w:val="24"/>
          <w:szCs w:val="24"/>
          <w:lang w:val="zh-CN"/>
        </w:rPr>
        <w:sectPr>
          <w:footerReference w:type="default" r:id="rId29"/>
          <w:type w:val="nextPage"/>
          <w:pgSz w:w="12240" w:h="15840"/>
          <w:pgMar w:top="1134" w:right="1134" w:bottom="1134" w:left="1417" w:header="720" w:footer="720" w:gutter="0"/>
          <w:pgNumType w:start="18"/>
          <w:cols w:num="1" w:space="0"/>
          <w:titlePg w:val="0"/>
        </w:sectPr>
      </w:pPr>
      <w:r>
        <w:rPr>
          <w:rFonts w:ascii="Times New Roman" w:hAnsi="Times New Roman" w:cs="Times New Roman"/>
          <w:color w:val="000000"/>
          <w:sz w:val="24"/>
          <w:szCs w:val="24"/>
          <w:lang w:val="zh-CN"/>
        </w:rPr>
        <w:t xml:space="preserve">  </w:t>
      </w:r>
      <w:r>
        <w:rPr>
          <w:rFonts w:ascii="Times New Roman" w:hAnsi="Times New Roman" w:cs="Times New Roman"/>
          <w:color w:val="000000"/>
          <w:sz w:val="24"/>
          <w:szCs w:val="24"/>
          <w:lang w:val="zh-CN"/>
        </w:rPr>
        <w:t xml:space="preserve"> </w:t>
      </w:r>
      <w:r>
        <w:rPr>
          <w:rFonts w:ascii="Times New Roman" w:hAnsi="Times New Roman" w:cs="Times New Roman"/>
          <w:color w:val="000000"/>
          <w:sz w:val="24"/>
          <w:szCs w:val="24"/>
          <w:lang w:val="zh-CN"/>
        </w:rPr>
        <w:t xml:space="preserve"> </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必须注意：当施工现场与外电线路共用同一供电系统时，电气设备的接地、接零保护应与原系统保持一致。不允得对一部分设备采取保护接地，对另一部分采取保护接零。因为在同一系统中，如果有的设备采取接地，有的设备采取接零，则当采取接地的设备发生碰壳时，零线电位将升高，而使所有接零的设备外壳都带上危险的电压。</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(3)、设置漏电保护器</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1)施工现场的总配电箱至开关箱应至少设置两级漏电保护器，而且两级漏电保护器的额定漏电动作电流和额定漏电动作时间应作合理配合，使之具有分级保护的功能。</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2)开关箱中必须设置漏电保护器，施工现场所有用电设备，除作保护接零外，必须在设备负荷线的首端处安装漏电保护器。</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3)漏电保护器应装设在配电箱电源隔离开关的负荷侧和开关箱电源隔离开关的负荷侧，不得用于启动电器设备的操作。</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w:t>
      </w:r>
      <w:r>
        <w:rPr>
          <w:rFonts w:ascii="Times New Roman" w:hAnsi="Times New Roman" w:cs="Times New Roman"/>
          <w:b/>
          <w:bCs/>
          <w:color w:val="000000"/>
          <w:sz w:val="24"/>
          <w:szCs w:val="24"/>
          <w:lang w:val="zh-CN"/>
        </w:rPr>
        <w:t xml:space="preserve"> 4)漏电保护器的选择应符合先行国家标准《剩余电流动作保护器的一般要求》GB 6829和《漏电保护器安全和运行的要求》GB 13955的规定，开关箱内的漏电保护器其额定漏电动作电流应不大于30mA，额定漏电动作时间应小于0.1s。使用潮湿和有腐蚀介质场所的漏电保护器应采用防溅型产品。其额定漏电动作电流应不大于15mA，额定漏电动作时间应小于0.1s。</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w:t>
      </w:r>
      <w:r>
        <w:rPr>
          <w:rFonts w:ascii="Times New Roman" w:hAnsi="Times New Roman" w:cs="Times New Roman"/>
          <w:b/>
          <w:bCs/>
          <w:color w:val="000000"/>
          <w:sz w:val="24"/>
          <w:szCs w:val="24"/>
          <w:lang w:val="zh-CN"/>
        </w:rPr>
        <w:t xml:space="preserve"> 5)总配箱中漏电保护器的额定漏电动作电流应大于30mA</w:t>
      </w:r>
      <w:r>
        <w:rPr>
          <w:rFonts w:ascii="Times New Roman" w:hAnsi="Times New Roman" w:cs="Times New Roman" w:hint="eastAsia"/>
          <w:b/>
          <w:bCs/>
          <w:color w:val="000000"/>
          <w:sz w:val="24"/>
          <w:szCs w:val="24"/>
          <w:lang w:val="zh-CN"/>
        </w:rPr>
        <w:t>（本项目总配电箱</w:t>
      </w:r>
      <w:r>
        <w:rPr>
          <w:rFonts w:ascii="Times New Roman" w:hAnsi="Times New Roman" w:cs="Times New Roman"/>
          <w:b/>
          <w:bCs/>
          <w:color w:val="000000"/>
          <w:sz w:val="24"/>
          <w:szCs w:val="24"/>
          <w:lang w:val="zh-CN"/>
        </w:rPr>
        <w:t>额定漏电动作电流应</w:t>
      </w:r>
      <w:r>
        <w:rPr>
          <w:rFonts w:ascii="Times New Roman" w:hAnsi="Times New Roman" w:cs="Times New Roman" w:hint="eastAsia"/>
          <w:b/>
          <w:bCs/>
          <w:color w:val="000000"/>
          <w:sz w:val="24"/>
          <w:szCs w:val="24"/>
          <w:lang w:val="zh-CN"/>
        </w:rPr>
        <w:t>为</w:t>
      </w:r>
      <w:r>
        <w:rPr>
          <w:rFonts w:ascii="Times New Roman" w:hAnsi="Times New Roman" w:cs="Times New Roman" w:hint="eastAsia"/>
          <w:b/>
          <w:bCs/>
          <w:color w:val="000000"/>
          <w:sz w:val="24"/>
          <w:szCs w:val="24"/>
        </w:rPr>
        <w:t>10</w:t>
      </w:r>
      <w:r>
        <w:rPr>
          <w:rFonts w:ascii="Times New Roman" w:hAnsi="Times New Roman" w:cs="Times New Roman"/>
          <w:b/>
          <w:bCs/>
          <w:color w:val="000000"/>
          <w:sz w:val="24"/>
          <w:szCs w:val="24"/>
          <w:lang w:val="zh-CN"/>
        </w:rPr>
        <w:t>0mA</w:t>
      </w:r>
      <w:r>
        <w:rPr>
          <w:rFonts w:ascii="Times New Roman" w:hAnsi="Times New Roman" w:cs="Times New Roman" w:hint="eastAsia"/>
          <w:b/>
          <w:bCs/>
          <w:color w:val="000000"/>
          <w:sz w:val="24"/>
          <w:szCs w:val="24"/>
          <w:lang w:val="zh-CN"/>
        </w:rPr>
        <w:t>）</w:t>
      </w:r>
      <w:r>
        <w:rPr>
          <w:rFonts w:ascii="Times New Roman" w:hAnsi="Times New Roman" w:cs="Times New Roman"/>
          <w:b/>
          <w:bCs/>
          <w:color w:val="000000"/>
          <w:sz w:val="24"/>
          <w:szCs w:val="24"/>
          <w:lang w:val="zh-CN"/>
        </w:rPr>
        <w:t>，额定漏电动作时间应大于0.1s</w:t>
      </w:r>
      <w:r>
        <w:rPr>
          <w:rFonts w:ascii="Times New Roman" w:hAnsi="Times New Roman" w:cs="Times New Roman" w:hint="eastAsia"/>
          <w:b/>
          <w:bCs/>
          <w:color w:val="000000"/>
          <w:sz w:val="24"/>
          <w:szCs w:val="24"/>
          <w:lang w:val="zh-CN"/>
        </w:rPr>
        <w:t>（本项目总配电箱</w:t>
      </w:r>
      <w:r>
        <w:rPr>
          <w:rFonts w:ascii="Times New Roman" w:hAnsi="Times New Roman" w:cs="Times New Roman"/>
          <w:b/>
          <w:bCs/>
          <w:color w:val="000000"/>
          <w:sz w:val="24"/>
          <w:szCs w:val="24"/>
          <w:lang w:val="zh-CN"/>
        </w:rPr>
        <w:t>额定漏电动作电流应</w:t>
      </w:r>
      <w:r>
        <w:rPr>
          <w:rFonts w:ascii="Times New Roman" w:hAnsi="Times New Roman" w:cs="Times New Roman" w:hint="eastAsia"/>
          <w:b/>
          <w:bCs/>
          <w:color w:val="000000"/>
          <w:sz w:val="24"/>
          <w:szCs w:val="24"/>
          <w:lang w:val="zh-CN"/>
        </w:rPr>
        <w:t>为</w:t>
      </w:r>
      <w:r>
        <w:rPr>
          <w:rFonts w:ascii="Times New Roman" w:hAnsi="Times New Roman" w:cs="Times New Roman" w:hint="eastAsia"/>
          <w:b/>
          <w:bCs/>
          <w:color w:val="000000"/>
          <w:sz w:val="24"/>
          <w:szCs w:val="24"/>
        </w:rPr>
        <w:t>0.2S</w:t>
      </w:r>
      <w:r>
        <w:rPr>
          <w:rFonts w:ascii="Times New Roman" w:hAnsi="Times New Roman" w:cs="Times New Roman" w:hint="eastAsia"/>
          <w:b/>
          <w:bCs/>
          <w:color w:val="000000"/>
          <w:sz w:val="24"/>
          <w:szCs w:val="24"/>
          <w:lang w:val="zh-CN"/>
        </w:rPr>
        <w:t>）</w:t>
      </w:r>
      <w:r>
        <w:rPr>
          <w:rFonts w:ascii="Times New Roman" w:hAnsi="Times New Roman" w:cs="Times New Roman"/>
          <w:b/>
          <w:bCs/>
          <w:color w:val="000000"/>
          <w:sz w:val="24"/>
          <w:szCs w:val="24"/>
          <w:lang w:val="zh-CN"/>
        </w:rPr>
        <w:t>，但其额定漏电动作电流与额定漏电动作时间的乘积不应大于30mA·s。</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6)总配电箱和开关箱中漏电保护器的极数和线数必须与其负荷侧负荷的相数和线数一致。</w:t>
      </w:r>
    </w:p>
    <w:p>
      <w:pPr>
        <w:spacing w:before="0" w:after="0" w:line="360" w:lineRule="auto"/>
        <w:ind w:firstLine="480"/>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7)配电箱、开关箱中的漏电保护器宜选用无辅助电源型(电磁式)产品，或选用辅助电源故障时能自动断开的辅助电源型(电子式)产品。当选用辅助电源故障时不能自动断开的辅助电源型(电子式)产品时，应同时设置缺相保护。</w:t>
      </w:r>
    </w:p>
    <w:p>
      <w:pPr>
        <w:spacing w:before="0" w:after="0" w:line="360" w:lineRule="auto"/>
        <w:ind w:firstLine="480"/>
        <w:rPr>
          <w:rFonts w:ascii="Times New Roman" w:hAnsi="Times New Roman" w:cs="Times New Roman"/>
          <w:color w:val="000000"/>
          <w:sz w:val="24"/>
          <w:szCs w:val="24"/>
        </w:rPr>
      </w:pPr>
      <w:r>
        <w:rPr>
          <w:rFonts w:ascii="Times New Roman" w:hAnsi="Times New Roman" w:cs="Times New Roman" w:hint="eastAsia"/>
          <w:b/>
          <w:bCs/>
          <w:color w:val="000000"/>
          <w:sz w:val="24"/>
          <w:szCs w:val="24"/>
        </w:rPr>
        <w:t>8）配电箱内应装设电源隔离开关及短路、过载、漏电保护器，并电源隔离开关分段点应有明显可见分段点。</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(4)、安全电压</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安全电压指不戴任何防护设备，接触时对人体各部位不造成任何损害的电压。应符合我国国家标准GB/T 3805-2008《特低电压(ELV)限值》中规定。</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对下列特殊场所应使用安全电压照明器。</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1)隧道、人防工程、有高温、导电灰尘或灯具离地面高度低于2.5m等场所的照明，电源电压应不大于36V。</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2)在潮湿和易触及带电体场所的照明电源电压不得大于24V。</w:t>
      </w:r>
    </w:p>
    <w:p>
      <w:pPr>
        <w:spacing w:before="0" w:after="0" w:line="360" w:lineRule="auto"/>
        <w:rPr>
          <w:rFonts w:ascii="Times New Roman" w:hAnsi="Times New Roman" w:cs="Times New Roman"/>
          <w:color w:val="000000"/>
          <w:sz w:val="24"/>
          <w:szCs w:val="24"/>
          <w:lang w:val="zh-CN"/>
        </w:rPr>
        <w:sectPr>
          <w:footerReference w:type="default" r:id="rId30"/>
          <w:type w:val="nextPage"/>
          <w:pgSz w:w="12240" w:h="15840"/>
          <w:pgMar w:top="1134" w:right="1134" w:bottom="1134" w:left="1417" w:header="720" w:footer="720" w:gutter="0"/>
          <w:pgNumType w:start="19"/>
          <w:cols w:num="1" w:space="0"/>
          <w:titlePg w:val="0"/>
        </w:sectPr>
      </w:pPr>
      <w:r>
        <w:rPr>
          <w:rFonts w:ascii="Times New Roman" w:hAnsi="Times New Roman" w:cs="Times New Roman"/>
          <w:color w:val="000000"/>
          <w:sz w:val="24"/>
          <w:szCs w:val="24"/>
          <w:lang w:val="zh-CN"/>
        </w:rPr>
        <w:t xml:space="preserve">  </w:t>
      </w:r>
      <w:r>
        <w:rPr>
          <w:rFonts w:ascii="Times New Roman" w:hAnsi="Times New Roman" w:cs="Times New Roman"/>
          <w:color w:val="000000"/>
          <w:sz w:val="24"/>
          <w:szCs w:val="24"/>
          <w:lang w:val="zh-CN"/>
        </w:rPr>
        <w:t xml:space="preserve"> </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3)在特别潮湿的场所，导电良好的地面、锅炉或金属容器内工作的照明电源电压不得大于12V。</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(5)、电气设备的设置应符合下列要求</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1)配电系统应设置配电柜或总配电箱、分配电箱、开关箱，实行三级配电。配电系统应采用三相负荷平衡。220V或380V单相用电设备接入220/380V三相四线系统；当单相照明线路电流大于30A时，应采用220/380V三相四线制供电。</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2)动力配电箱与照明配电箱宜分别设置，如合置在同一配电箱内，动力和照明线路应分路设置，照明线路接线宜接在动力开关的上侧。</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3)总配电箱应设置在靠近电源区域，分配电箱应设置在用电设备或负荷相对集中的区域，分配电箱与开关箱的距离不得超过30m，开关箱与其控制的固定式用电设备的水平距离不应超过3m。</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4)每台用电设备必须有各自专用的开关箱，禁止用同一个开关箱直接控制二台及二台以上用电设备(含插座)。</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5)配电箱、开关箱应装设在干燥、通风及常温场所。不得装设在有严重损伤作用的瓦斯、烟气、潮气及其它有害介质中。亦不得装设在易受外来固体物撞击、强烈振动、液体侵溅及热源烘烤的场所。否则，应予清除或做防护处理。配电箱、开关箱周围应有足够两人同时工作的空间和通道，其周围不得堆放任何有碍操作、维修的物品，不得有灌木杂草。</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6)配电箱、开关箱安装要端正、牢固。固定式配电箱、开关箱的中心点与地面的垂直距离应为1.4～1.6m。移动式分配电箱、开关箱应设在坚固、稳定的支架上。其中心点与地面的垂直距离应为0.8～1.6m。配电箱、开关箱应采用冷轧钢板或阻燃绝缘材料制作，钢板的厚度应为1.2～2.0mm，其中开关箱箱体钢板厚度不得小于1.2mm，配电箱箱体钢板厚度不得小于1.5mm，箱体表面应做防腐处理。</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7)配电箱、开关箱中导线的进线口和出线口应设在箱体下底面，严禁设在箱体的上顶面、侧面、后面或箱门处。</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(6)、电气设备的安装 </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1)配电箱、开关箱内的电器(含插座)应首先安装在金属或非木质的绝缘电器安装板上，然后整体紧固在配电箱、开关箱箱体内。</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金属板与配电箱体应作电气连接。</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2)配电箱、开关箱内的各种电器(含插座)应按其规定位置紧固在电器安装板上，不得歪斜和松动。并且电器设备之间、设备与板四周的距离应符合有关工艺标准的要求。</w:t>
      </w:r>
      <w:r>
        <w:rPr>
          <w:rFonts w:ascii="Times New Roman" w:hAnsi="Times New Roman" w:cs="Times New Roman"/>
          <w:color w:val="000000"/>
          <w:sz w:val="24"/>
          <w:szCs w:val="24"/>
          <w:lang w:val="zh-CN"/>
        </w:rPr>
        <w:br/>
      </w:r>
      <w:r>
        <w:rPr>
          <w:rFonts w:ascii="Times New Roman" w:hAnsi="Times New Roman" w:cs="Times New Roman"/>
          <w:color w:val="000000"/>
          <w:sz w:val="24"/>
          <w:szCs w:val="24"/>
          <w:lang w:val="zh-CN"/>
        </w:rPr>
        <w:br/>
      </w:r>
    </w:p>
    <w:p>
      <w:pPr>
        <w:widowControl/>
        <w:autoSpaceDE/>
        <w:autoSpaceDN/>
        <w:adjustRightInd/>
        <w:spacing w:before="0"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31" w:history="1">
        <w:r>
          <w:rPr>
            <w:rFonts w:ascii="SimSun" w:eastAsia="SimSun" w:hAnsi="SimSun" w:cs="SimSun"/>
            <w:b/>
            <w:bCs/>
            <w:color w:val="0000EE"/>
            <w:sz w:val="30"/>
            <w:szCs w:val="30"/>
            <w:u w:val="single" w:color="0000EE"/>
          </w:rPr>
          <w:t>https://d.book118.com/815122303212011123</w:t>
        </w:r>
      </w:hyperlink>
    </w:p>
    <w:p>
      <w:pPr>
        <w:spacing w:before="0" w:after="0" w:line="360" w:lineRule="auto"/>
        <w:rPr>
          <w:rFonts w:ascii="Times New Roman" w:hAnsi="Times New Roman" w:cs="Times New Roman"/>
          <w:color w:val="000000"/>
          <w:sz w:val="24"/>
          <w:szCs w:val="24"/>
          <w:lang w:val="zh-CN"/>
        </w:rPr>
      </w:pPr>
    </w:p>
    <w:sectPr>
      <w:footerReference w:type="default" r:id="rId32"/>
      <w:type w:val="nextPage"/>
      <w:pgSz w:w="12240" w:h="15840"/>
      <w:pgMar w:top="1134" w:right="1134" w:bottom="1134" w:left="1417" w:header="720" w:footer="720" w:gutter="0"/>
      <w:pgNumType w:start="20"/>
      <w:cols w:num="1" w:space="0"/>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仿宋">
    <w:panose1 w:val="02010600040101010101"/>
    <w:charset w:val="86"/>
    <w:family w:val="auto"/>
    <w:pitch w:val="default"/>
    <w:sig w:usb0="00000287" w:usb1="080F0000" w:usb2="00000000" w:usb3="00000000" w:csb0="0004009F" w:csb1="DFD70000"/>
  </w:font>
  <w:font w:name="楷体_GB2312">
    <w:altName w:val="楷体"/>
    <w:panose1 w:val="00000000000000000000"/>
    <w:charset w:val="86"/>
    <w:family w:val="decorative"/>
    <w:pitch w:val="default"/>
    <w:sig w:usb0="00000000" w:usb1="00000000" w:usb2="00000000" w:usb3="00000000" w:csb0="00040000" w:csb1="00000000"/>
  </w:font>
  <w:font w:name="Cambria Math">
    <w:panose1 w:val="02040503050406030204"/>
    <w:charset w:val="00"/>
    <w:family w:val="roman"/>
    <w:pitch w:val="default"/>
    <w:sig w:usb0="E00006FF" w:usb1="420024FF" w:usb2="02000000" w:usb3="00000000" w:csb0="2000019F" w:csb1="00000000"/>
  </w:font>
  <w:font w:name="Arial Unicode MS">
    <w:panose1 w:val="020B0604020202020204"/>
    <w:charset w:val="86"/>
    <w:family w:val="swiss"/>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78" name="文本框 7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8"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67306983" name="文本框 7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8"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961084217" name="文本框 7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8"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67152418" name="文本框 7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8"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901979943" name="文本框 7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8"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946791034" name="文本框 7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8"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786371784" name="文本框 7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7</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8"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7</w:t>
                    </w:r>
                    <w:r>
                      <w:rPr>
                        <w:rFonts w:hint="eastAsia"/>
                      </w:rP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227522483" name="文本框 7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9</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8"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9</w:t>
                    </w:r>
                    <w:r>
                      <w:rPr>
                        <w:rFonts w:hint="eastAsia"/>
                      </w:rPr>
                      <w:fldChar w:fldCharType="end"/>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479639054" name="文本框 7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9</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8"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9</w:t>
                    </w:r>
                    <w:r>
                      <w:rPr>
                        <w:rFonts w:hint="eastAsia"/>
                      </w:rPr>
                      <w:fldChar w:fldCharType="end"/>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702058059" name="文本框 7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10</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8"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10</w:t>
                    </w:r>
                    <w:r>
                      <w:rPr>
                        <w:rFonts w:hint="eastAsia"/>
                      </w:rPr>
                      <w:fldChar w:fldCharType="end"/>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088068106" name="文本框 7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11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8"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11</w:t>
                    </w:r>
                    <w:r>
                      <w:rPr>
                        <w:rFonts w:hint="eastAsia"/>
                      </w:rPr>
                      <w:fldChar w:fldCharType="end"/>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824786458" name="文本框 7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12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8"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12</w:t>
                    </w:r>
                    <w:r>
                      <w:rPr>
                        <w:rFonts w:hint="eastAsia"/>
                      </w:rPr>
                      <w:fldChar w:fldCharType="end"/>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628578724" name="文本框 7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13</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8"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13</w:t>
                    </w:r>
                    <w:r>
                      <w:rPr>
                        <w:rFonts w:hint="eastAsia"/>
                      </w:rPr>
                      <w:fldChar w:fldCharType="end"/>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53958352" name="文本框 7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15</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8" o:spid="_x0000_s2062" type="#_x0000_t202" style="width:2in;height:2in;margin-top:0;margin-left:0;mso-position-horizontal:center;mso-position-horizontal-relative:margin;mso-wrap-distance-bottom:0;mso-wrap-distance-left:9pt;mso-wrap-distance-right:9pt;mso-wrap-distance-top:0;mso-wrap-style:none;position:absolute;v-text-anchor:top;z-index:251684864"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15</w:t>
                    </w:r>
                    <w:r>
                      <w:rPr>
                        <w:rFonts w:hint="eastAsia"/>
                      </w:rPr>
                      <w:fldChar w:fldCharType="end"/>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899681706" name="文本框 7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15</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8" o:spid="_x0000_s2063" type="#_x0000_t202" style="width:2in;height:2in;margin-top:0;margin-left:0;mso-position-horizontal:center;mso-position-horizontal-relative:margin;mso-wrap-distance-bottom:0;mso-wrap-distance-left:9pt;mso-wrap-distance-right:9pt;mso-wrap-distance-top:0;mso-wrap-style:none;position:absolute;v-text-anchor:top;z-index:251686912"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15</w:t>
                    </w:r>
                    <w:r>
                      <w:rPr>
                        <w:rFonts w:hint="eastAsia"/>
                      </w:rPr>
                      <w:fldChar w:fldCharType="end"/>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614810278" name="文本框 7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16</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8" o:spid="_x0000_s2064" type="#_x0000_t202" style="width:2in;height:2in;margin-top:0;margin-left:0;mso-position-horizontal:center;mso-position-horizontal-relative:margin;mso-wrap-distance-bottom:0;mso-wrap-distance-left:9pt;mso-wrap-distance-right:9pt;mso-wrap-distance-top:0;mso-wrap-style:none;position:absolute;v-text-anchor:top;z-index:251688960"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16</w:t>
                    </w:r>
                    <w:r>
                      <w:rPr>
                        <w:rFonts w:hint="eastAsia"/>
                      </w:rPr>
                      <w:fldChar w:fldCharType="end"/>
                    </w:r>
                  </w:p>
                </w:txbxContent>
              </v:textbox>
              <w10:wrap anchorx="margin"/>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1828800" cy="1828800"/>
              <wp:effectExtent l="0" t="0" r="0" b="0"/>
              <wp:wrapNone/>
              <wp:docPr id="460603645" name="文本框 7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17</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8" o:spid="_x0000_s2065" type="#_x0000_t202" style="width:2in;height:2in;margin-top:0;margin-left:0;mso-position-horizontal:center;mso-position-horizontal-relative:margin;mso-wrap-distance-bottom:0;mso-wrap-distance-left:9pt;mso-wrap-distance-right:9pt;mso-wrap-distance-top:0;mso-wrap-style:none;position:absolute;v-text-anchor:top;z-index:251691008"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17</w:t>
                    </w:r>
                    <w:r>
                      <w:rPr>
                        <w:rFonts w:hint="eastAsia"/>
                      </w:rPr>
                      <w:fldChar w:fldCharType="end"/>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1828800" cy="1828800"/>
              <wp:effectExtent l="0" t="0" r="0" b="0"/>
              <wp:wrapNone/>
              <wp:docPr id="276277714" name="文本框 7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18</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8" o:spid="_x0000_s2066" type="#_x0000_t202" style="width:2in;height:2in;margin-top:0;margin-left:0;mso-position-horizontal:center;mso-position-horizontal-relative:margin;mso-wrap-distance-bottom:0;mso-wrap-distance-left:9pt;mso-wrap-distance-right:9pt;mso-wrap-distance-top:0;mso-wrap-style:none;position:absolute;v-text-anchor:top;z-index:251693056"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18</w:t>
                    </w:r>
                    <w:r>
                      <w:rPr>
                        <w:rFonts w:hint="eastAsia"/>
                      </w:rPr>
                      <w:fldChar w:fldCharType="end"/>
                    </w:r>
                  </w:p>
                </w:txbxContent>
              </v:textbox>
              <w10:wrap anchorx="margin"/>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014998275" name="文本框 7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20</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8" o:spid="_x0000_s2067" type="#_x0000_t202" style="width:2in;height:2in;margin-top:0;margin-left:0;mso-position-horizontal:center;mso-position-horizontal-relative:margin;mso-wrap-distance-bottom:0;mso-wrap-distance-left:9pt;mso-wrap-distance-right:9pt;mso-wrap-distance-top:0;mso-wrap-style:none;position:absolute;v-text-anchor:top;z-index:251695104"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20</w:t>
                    </w:r>
                    <w:r>
                      <w:rPr>
                        <w:rFonts w:hint="eastAsia"/>
                      </w:rPr>
                      <w:fldChar w:fldCharType="end"/>
                    </w:r>
                  </w:p>
                </w:txbxContent>
              </v:textbox>
              <w10:wrap anchorx="margin"/>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75410408" name="文本框 7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20</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8" o:spid="_x0000_s2068" type="#_x0000_t202" style="width:2in;height:2in;margin-top:0;margin-left:0;mso-position-horizontal:center;mso-position-horizontal-relative:margin;mso-wrap-distance-bottom:0;mso-wrap-distance-left:9pt;mso-wrap-distance-right:9pt;mso-wrap-distance-top:0;mso-wrap-style:none;position:absolute;v-text-anchor:top;z-index:251697152"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20</w:t>
                    </w:r>
                    <w:r>
                      <w:rPr>
                        <w:rFonts w:hint="eastAsia"/>
                      </w:rPr>
                      <w:fldChar w:fldCharType="end"/>
                    </w:r>
                  </w:p>
                </w:txbxContent>
              </v:textbox>
              <w10:wrap anchorx="margin"/>
            </v:shape>
          </w:pict>
        </mc:Fallback>
      </mc:AlternateConten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5BEE681C"/>
    <w:multiLevelType w:val="singleLevel"/>
    <w:tmpl w:val="5BEE681C"/>
    <w:lvl w:ilvl="0">
      <w:start w:val="2"/>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7"/>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2B24"/>
    <w:rsid w:val="00004476"/>
    <w:rsid w:val="00036C3C"/>
    <w:rsid w:val="00255CC3"/>
    <w:rsid w:val="003470B2"/>
    <w:rsid w:val="00377C47"/>
    <w:rsid w:val="00385C74"/>
    <w:rsid w:val="0038624B"/>
    <w:rsid w:val="004F5926"/>
    <w:rsid w:val="00500D45"/>
    <w:rsid w:val="005D23B7"/>
    <w:rsid w:val="0066733B"/>
    <w:rsid w:val="007932A2"/>
    <w:rsid w:val="007955C2"/>
    <w:rsid w:val="009761B8"/>
    <w:rsid w:val="00A95AC3"/>
    <w:rsid w:val="00C40F05"/>
    <w:rsid w:val="00C57814"/>
    <w:rsid w:val="00C66708"/>
    <w:rsid w:val="00D00656"/>
    <w:rsid w:val="00D63F33"/>
    <w:rsid w:val="00D974A9"/>
    <w:rsid w:val="00DC16EB"/>
    <w:rsid w:val="00DC2B24"/>
    <w:rsid w:val="00F53714"/>
    <w:rsid w:val="01D4758D"/>
    <w:rsid w:val="04CA3CAD"/>
    <w:rsid w:val="06EB2654"/>
    <w:rsid w:val="07E376D4"/>
    <w:rsid w:val="08CF2586"/>
    <w:rsid w:val="0E961375"/>
    <w:rsid w:val="0F49574B"/>
    <w:rsid w:val="10F17B38"/>
    <w:rsid w:val="115F7460"/>
    <w:rsid w:val="13FD0802"/>
    <w:rsid w:val="1A0B4F9C"/>
    <w:rsid w:val="1ECD3A5F"/>
    <w:rsid w:val="1F6207BA"/>
    <w:rsid w:val="20E501FB"/>
    <w:rsid w:val="21E810AE"/>
    <w:rsid w:val="2280290B"/>
    <w:rsid w:val="23BB3ED2"/>
    <w:rsid w:val="23E50896"/>
    <w:rsid w:val="24E700F2"/>
    <w:rsid w:val="28013FE4"/>
    <w:rsid w:val="284E1A29"/>
    <w:rsid w:val="28D22407"/>
    <w:rsid w:val="2A964786"/>
    <w:rsid w:val="2B48535F"/>
    <w:rsid w:val="2B982E26"/>
    <w:rsid w:val="2DDA3546"/>
    <w:rsid w:val="2E675525"/>
    <w:rsid w:val="2F586B51"/>
    <w:rsid w:val="31BD7C00"/>
    <w:rsid w:val="334F2076"/>
    <w:rsid w:val="36363380"/>
    <w:rsid w:val="36970A86"/>
    <w:rsid w:val="37FA55E9"/>
    <w:rsid w:val="3B4D2FFB"/>
    <w:rsid w:val="3B8343B8"/>
    <w:rsid w:val="449A5CC5"/>
    <w:rsid w:val="4CBC7ED0"/>
    <w:rsid w:val="5052092D"/>
    <w:rsid w:val="5121042F"/>
    <w:rsid w:val="524C2A54"/>
    <w:rsid w:val="53057F52"/>
    <w:rsid w:val="577A3A96"/>
    <w:rsid w:val="5B8C2047"/>
    <w:rsid w:val="5DE57BD4"/>
    <w:rsid w:val="5F0F39C8"/>
    <w:rsid w:val="65627528"/>
    <w:rsid w:val="65D6372D"/>
    <w:rsid w:val="69A07B96"/>
    <w:rsid w:val="6B527ED3"/>
    <w:rsid w:val="6C11385F"/>
    <w:rsid w:val="6FBD14E5"/>
    <w:rsid w:val="702B2585"/>
    <w:rsid w:val="71FA7312"/>
    <w:rsid w:val="739A1CA8"/>
    <w:rsid w:val="755F704F"/>
    <w:rsid w:val="770843CD"/>
    <w:rsid w:val="773C6AB9"/>
    <w:rsid w:val="77BD695C"/>
    <w:rsid w:val="788B4FA2"/>
    <w:rsid w:val="7D0A5594"/>
    <w:rsid w:val="7E470EC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qFormat="1"/>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semiHidden="0" w:uiPriority="1"/>
    <w:lsdException w:name="Body Text"/>
    <w:lsdException w:name="Body Text Indent" w:semiHidden="0" w:qFormat="1"/>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semiHidden="0" w:qFormat="1"/>
    <w:lsdException w:name="Body Text Indent 3"/>
    <w:lsdException w:name="Block Text" w:semiHidden="0" w:unhideWhenUsed="0" w:qFormat="1"/>
    <w:lsdException w:name="Hyperlink" w:semiHidden="0" w:unhideWhenUsed="0" w:qFormat="1"/>
    <w:lsdException w:name="FollowedHyperlink"/>
    <w:lsdException w:name="Strong" w:semiHidden="0" w:unhideWhenUsed="0" w:qFormat="1"/>
    <w:lsdException w:name="Emphasis" w:semiHidden="0" w:unhideWhenUsed="0" w:qFormat="1"/>
    <w:lsdException w:name="Document Map"/>
    <w:lsdException w:name="Plain Text" w:semiHidden="0"/>
    <w:lsdException w:name="E-mail Signature"/>
    <w:lsdException w:name="Normal (Web)"/>
    <w:lsdException w:name="HTML Acronym"/>
    <w:lsdException w:name="HTML Address"/>
    <w:lsdException w:name="HTML Cite"/>
    <w:lsdException w:name="HTML Code" w:semiHidden="0" w:unhideWhenUsed="0" w:qFormat="1"/>
    <w:lsdException w:name="HTML Definition"/>
    <w:lsdException w:name="HTML Keyboard"/>
    <w:lsdException w:name="HTML Preformatted"/>
    <w:lsdException w:name="HTML Sample"/>
    <w:lsdException w:name="HTML Typewriter"/>
    <w:lsdException w:name="HTML Variable"/>
    <w:lsdException w:name="Normal Table" w:semiHidden="0"/>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semiHidden="0" w:qFormat="1"/>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uiPriority w:val="99"/>
    <w:qFormat/>
    <w:pPr>
      <w:widowControl w:val="0"/>
      <w:autoSpaceDE w:val="0"/>
      <w:autoSpaceDN w:val="0"/>
      <w:adjustRightInd w:val="0"/>
      <w:spacing w:before="45" w:after="45"/>
    </w:pPr>
    <w:rPr>
      <w:rFonts w:ascii="Arial" w:hAnsi="Arial" w:eastAsiaTheme="minorEastAsia" w:cs="Arial"/>
      <w:lang w:val="en-US" w:eastAsia="zh-CN" w:bidi="ar-SA"/>
    </w:rPr>
  </w:style>
  <w:style w:type="paragraph" w:styleId="Heading1">
    <w:name w:val="heading 1"/>
    <w:basedOn w:val="Normal"/>
    <w:next w:val="Normal"/>
    <w:link w:val="1Char1"/>
    <w:uiPriority w:val="99"/>
    <w:qFormat/>
    <w:pPr>
      <w:keepNext/>
      <w:spacing w:before="240" w:after="60"/>
      <w:outlineLvl w:val="0"/>
    </w:pPr>
    <w:rPr>
      <w:rFonts w:ascii="Times New Roman" w:hAnsi="Times New Roman" w:cs="Times New Roman"/>
      <w:b/>
      <w:bCs/>
      <w:sz w:val="32"/>
      <w:szCs w:val="32"/>
    </w:rPr>
  </w:style>
  <w:style w:type="paragraph" w:styleId="Heading2">
    <w:name w:val="heading 2"/>
    <w:basedOn w:val="Normal"/>
    <w:next w:val="Normal"/>
    <w:link w:val="2Char"/>
    <w:uiPriority w:val="99"/>
    <w:qFormat/>
    <w:pPr>
      <w:keepNext/>
      <w:spacing w:before="240" w:after="60"/>
      <w:outlineLvl w:val="1"/>
    </w:pPr>
    <w:rPr>
      <w:rFonts w:ascii="宋体" w:eastAsia="宋体" w:hAnsi="Times New Roman" w:cs="宋体"/>
      <w:b/>
      <w:bCs/>
      <w:sz w:val="28"/>
      <w:szCs w:val="28"/>
    </w:rPr>
  </w:style>
  <w:style w:type="paragraph" w:styleId="Heading3">
    <w:name w:val="heading 3"/>
    <w:basedOn w:val="Normal"/>
    <w:next w:val="Normal"/>
    <w:link w:val="3Char"/>
    <w:uiPriority w:val="99"/>
    <w:qFormat/>
    <w:pPr>
      <w:keepNext/>
      <w:spacing w:before="240" w:after="60"/>
      <w:outlineLvl w:val="2"/>
    </w:pPr>
    <w:rPr>
      <w:rFonts w:ascii="Times New Roman" w:hAnsi="Times New Roman" w:cs="Times New Roman"/>
      <w:b/>
      <w:bCs/>
      <w:sz w:val="26"/>
      <w:szCs w:val="26"/>
    </w:rPr>
  </w:style>
  <w:style w:type="character" w:default="1" w:styleId="DefaultParagraphFont">
    <w:name w:val="Default Paragraph Font"/>
    <w:uiPriority w:val="1"/>
    <w:unhideWhenUsed/>
  </w:style>
  <w:style w:type="table" w:default="1" w:styleId="TableNormal">
    <w:name w:val="Normal Table"/>
    <w:uiPriority w:val="99"/>
    <w:unhideWhenUsed/>
    <w:tblPr>
      <w:tblCellMar>
        <w:top w:w="0" w:type="dxa"/>
        <w:left w:w="108" w:type="dxa"/>
        <w:bottom w:w="0" w:type="dxa"/>
        <w:right w:w="108" w:type="dxa"/>
      </w:tblCellMar>
    </w:tblPr>
  </w:style>
  <w:style w:type="paragraph" w:styleId="NormalIndent">
    <w:name w:val="Normal Indent"/>
    <w:basedOn w:val="Normal"/>
    <w:uiPriority w:val="99"/>
    <w:unhideWhenUsed/>
    <w:qFormat/>
    <w:pPr>
      <w:ind w:firstLine="420" w:firstLineChars="200"/>
    </w:pPr>
  </w:style>
  <w:style w:type="paragraph" w:styleId="BodyTextIndent">
    <w:name w:val="Body Text Indent"/>
    <w:basedOn w:val="Normal"/>
    <w:uiPriority w:val="99"/>
    <w:unhideWhenUsed/>
    <w:qFormat/>
    <w:pPr>
      <w:spacing w:line="360" w:lineRule="auto"/>
      <w:ind w:firstLine="200" w:firstLineChars="200"/>
    </w:pPr>
    <w:rPr>
      <w:sz w:val="28"/>
    </w:rPr>
  </w:style>
  <w:style w:type="paragraph" w:styleId="BlockText">
    <w:name w:val="Block Text"/>
    <w:basedOn w:val="Normal"/>
    <w:link w:val="Char"/>
    <w:uiPriority w:val="99"/>
    <w:qFormat/>
    <w:pPr>
      <w:pBdr>
        <w:top w:val="single" w:sz="6" w:space="3" w:color="auto"/>
        <w:left w:val="single" w:sz="6" w:space="3" w:color="auto"/>
        <w:bottom w:val="single" w:sz="6" w:space="3" w:color="auto"/>
        <w:right w:val="single" w:sz="6" w:space="3" w:color="auto"/>
      </w:pBdr>
      <w:spacing w:before="60" w:after="60"/>
      <w:ind w:left="360" w:right="360"/>
    </w:pPr>
    <w:rPr>
      <w:rFonts w:ascii="Times New Roman" w:hAnsi="Times New Roman" w:cs="Times New Roman"/>
      <w:i/>
      <w:iCs/>
      <w:sz w:val="24"/>
      <w:szCs w:val="24"/>
    </w:rPr>
  </w:style>
  <w:style w:type="paragraph" w:styleId="PlainText">
    <w:name w:val="Plain Text"/>
    <w:basedOn w:val="Normal"/>
    <w:uiPriority w:val="99"/>
    <w:unhideWhenUsed/>
    <w:rPr>
      <w:rFonts w:ascii="宋体" w:hAnsi="Courier New"/>
      <w:szCs w:val="20"/>
    </w:rPr>
  </w:style>
  <w:style w:type="paragraph" w:styleId="BodyTextIndent2">
    <w:name w:val="Body Text Indent 2"/>
    <w:basedOn w:val="Normal"/>
    <w:uiPriority w:val="99"/>
    <w:unhideWhenUsed/>
    <w:qFormat/>
    <w:pPr>
      <w:spacing w:after="120" w:line="480" w:lineRule="auto"/>
      <w:ind w:left="420" w:leftChars="200"/>
    </w:pPr>
  </w:style>
  <w:style w:type="paragraph" w:styleId="BalloonText">
    <w:name w:val="Balloon Text"/>
    <w:basedOn w:val="Normal"/>
    <w:link w:val="Char0"/>
    <w:uiPriority w:val="99"/>
    <w:unhideWhenUsed/>
    <w:qFormat/>
    <w:pPr>
      <w:spacing w:before="0" w:after="0"/>
    </w:pPr>
    <w:rPr>
      <w:sz w:val="18"/>
      <w:szCs w:val="18"/>
    </w:rPr>
  </w:style>
  <w:style w:type="paragraph" w:styleId="Footer">
    <w:name w:val="footer"/>
    <w:basedOn w:val="Normal"/>
    <w:link w:val="Char1"/>
    <w:uiPriority w:val="99"/>
    <w:unhideWhenUsed/>
    <w:qFormat/>
    <w:pPr>
      <w:tabs>
        <w:tab w:val="center" w:pos="4153"/>
        <w:tab w:val="right" w:pos="8306"/>
      </w:tabs>
      <w:snapToGrid w:val="0"/>
    </w:pPr>
    <w:rPr>
      <w:sz w:val="18"/>
      <w:szCs w:val="18"/>
    </w:rPr>
  </w:style>
  <w:style w:type="paragraph" w:styleId="Header">
    <w:name w:val="header"/>
    <w:basedOn w:val="Normal"/>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unhideWhenUsed/>
    <w:qFormat/>
  </w:style>
  <w:style w:type="character" w:styleId="Strong">
    <w:name w:val="Strong"/>
    <w:basedOn w:val="DefaultParagraphFont"/>
    <w:uiPriority w:val="99"/>
    <w:qFormat/>
    <w:rPr>
      <w:b/>
      <w:bCs/>
    </w:rPr>
  </w:style>
  <w:style w:type="character" w:styleId="Emphasis">
    <w:name w:val="Emphasis"/>
    <w:basedOn w:val="DefaultParagraphFont"/>
    <w:uiPriority w:val="99"/>
    <w:qFormat/>
  </w:style>
  <w:style w:type="character" w:styleId="Hyperlink">
    <w:name w:val="Hyperlink"/>
    <w:basedOn w:val="DefaultParagraphFont"/>
    <w:uiPriority w:val="99"/>
    <w:qFormat/>
    <w:rPr>
      <w:color w:val="0000FF"/>
      <w:u w:val="single"/>
    </w:rPr>
  </w:style>
  <w:style w:type="character" w:styleId="HTMLCode">
    <w:name w:val="HTML Code"/>
    <w:basedOn w:val="DefaultParagraphFont"/>
    <w:uiPriority w:val="99"/>
    <w:qFormat/>
    <w:rPr>
      <w:rFonts w:ascii="Courier New" w:hAnsi="Courier New" w:cs="Courier New"/>
    </w:rPr>
  </w:style>
  <w:style w:type="character" w:customStyle="1" w:styleId="1Char1">
    <w:name w:val="标题 1 Char1"/>
    <w:basedOn w:val="DefaultParagraphFont"/>
    <w:link w:val="Heading1"/>
    <w:qFormat/>
    <w:rPr>
      <w:rFonts w:eastAsia="宋体"/>
      <w:b/>
      <w:bCs/>
      <w:sz w:val="32"/>
      <w:szCs w:val="32"/>
      <w:lang w:val="en-US" w:eastAsia="zh-CN" w:bidi="ar-SA"/>
    </w:rPr>
  </w:style>
  <w:style w:type="character" w:customStyle="1" w:styleId="2Char">
    <w:name w:val="标题 2 Char"/>
    <w:basedOn w:val="DefaultParagraphFont"/>
    <w:link w:val="Heading2"/>
    <w:uiPriority w:val="99"/>
    <w:qFormat/>
    <w:rPr>
      <w:rFonts w:ascii="宋体" w:eastAsia="宋体" w:cs="宋体"/>
      <w:b/>
      <w:bCs/>
      <w:sz w:val="28"/>
      <w:szCs w:val="28"/>
    </w:rPr>
  </w:style>
  <w:style w:type="character" w:customStyle="1" w:styleId="3Char">
    <w:name w:val="标题 3 Char"/>
    <w:basedOn w:val="DefaultParagraphFont"/>
    <w:link w:val="Heading3"/>
    <w:uiPriority w:val="99"/>
    <w:qFormat/>
    <w:rPr>
      <w:b/>
      <w:bCs/>
      <w:sz w:val="26"/>
      <w:szCs w:val="26"/>
    </w:rPr>
  </w:style>
  <w:style w:type="character" w:customStyle="1" w:styleId="Char">
    <w:name w:val="文本块 Char"/>
    <w:basedOn w:val="DefaultParagraphFont"/>
    <w:link w:val="BlockText"/>
    <w:uiPriority w:val="99"/>
    <w:qFormat/>
    <w:rPr>
      <w:i/>
      <w:iCs/>
    </w:rPr>
  </w:style>
  <w:style w:type="character" w:customStyle="1" w:styleId="Char0">
    <w:name w:val="批注框文本 Char"/>
    <w:basedOn w:val="DefaultParagraphFont"/>
    <w:link w:val="BalloonText"/>
    <w:uiPriority w:val="99"/>
    <w:semiHidden/>
    <w:qFormat/>
    <w:rPr>
      <w:rFonts w:ascii="Arial" w:hAnsi="Arial" w:cs="Arial"/>
      <w:kern w:val="0"/>
      <w:sz w:val="18"/>
      <w:szCs w:val="18"/>
    </w:rPr>
  </w:style>
  <w:style w:type="character" w:customStyle="1" w:styleId="Char1">
    <w:name w:val="页脚 Char"/>
    <w:basedOn w:val="DefaultParagraphFont"/>
    <w:link w:val="Footer"/>
    <w:uiPriority w:val="99"/>
    <w:rPr>
      <w:rFonts w:ascii="Arial" w:hAnsi="Arial" w:cs="Arial"/>
      <w:kern w:val="0"/>
      <w:sz w:val="18"/>
      <w:szCs w:val="18"/>
    </w:rPr>
  </w:style>
  <w:style w:type="character" w:customStyle="1" w:styleId="Char2">
    <w:name w:val="页眉 Char"/>
    <w:basedOn w:val="DefaultParagraphFont"/>
    <w:link w:val="Header"/>
    <w:uiPriority w:val="99"/>
    <w:qFormat/>
    <w:rPr>
      <w:rFonts w:ascii="Arial" w:hAnsi="Arial" w:cs="Arial"/>
      <w:kern w:val="0"/>
      <w:sz w:val="18"/>
      <w:szCs w:val="18"/>
    </w:rPr>
  </w:style>
  <w:style w:type="character" w:customStyle="1" w:styleId="1Char">
    <w:name w:val="标题 1 Char"/>
    <w:basedOn w:val="DefaultParagraphFont"/>
    <w:uiPriority w:val="99"/>
    <w:qFormat/>
    <w:rPr>
      <w:b/>
      <w:bCs/>
      <w:sz w:val="32"/>
      <w:szCs w:val="32"/>
    </w:rPr>
  </w:style>
  <w:style w:type="paragraph" w:styleId="ListParagraph">
    <w:name w:val="List Paragraph"/>
    <w:basedOn w:val="Normal"/>
    <w:uiPriority w:val="99"/>
    <w:qFormat/>
    <w:pPr>
      <w:spacing w:before="0" w:after="0"/>
    </w:pPr>
    <w:rPr>
      <w:rFonts w:ascii="Times New Roman" w:hAnsi="Times New Roman" w:cs="Times New Roman"/>
      <w:sz w:val="24"/>
      <w:szCs w:val="24"/>
    </w:rPr>
  </w:style>
  <w:style w:type="paragraph" w:customStyle="1" w:styleId="1">
    <w:name w:val="样式1"/>
    <w:basedOn w:val="Normal"/>
    <w:qFormat/>
    <w:pPr>
      <w:spacing w:before="50" w:beforeLines="50" w:after="50" w:afterLines="50"/>
    </w:pPr>
    <w:rPr>
      <w:rFonts w:ascii="黑体" w:eastAsia="黑体" w:hAnsi="宋体"/>
    </w:rPr>
  </w:style>
  <w:style w:type="paragraph" w:customStyle="1" w:styleId="xl62">
    <w:name w:val="xl62"/>
    <w:basedOn w:val="Normal"/>
    <w:qFormat/>
    <w:pPr>
      <w:widowControl/>
      <w:pBdr>
        <w:left w:val="single" w:sz="4" w:space="0" w:color="auto"/>
        <w:right w:val="single" w:sz="4" w:space="0" w:color="auto"/>
      </w:pBdr>
      <w:spacing w:before="100" w:beforeLines="0" w:beforeAutospacing="1" w:after="100" w:afterLines="0" w:afterAutospacing="1"/>
      <w:textAlignment w:val="center"/>
    </w:pPr>
    <w:rPr>
      <w:kern w:val="0"/>
      <w:szCs w:val="21"/>
    </w:rPr>
  </w:style>
  <w:style w:type="paragraph" w:customStyle="1" w:styleId="xl45">
    <w:name w:val="xl45"/>
    <w:basedOn w:val="Normal"/>
    <w:qFormat/>
    <w:pPr>
      <w:widowControl/>
      <w:spacing w:before="100" w:beforeLines="0" w:beforeAutospacing="1" w:after="100" w:afterLines="0" w:afterAutospacing="1"/>
    </w:pPr>
    <w:rPr>
      <w:rFonts w:ascii="宋体" w:hAnsi="宋体"/>
      <w:kern w:val="0"/>
      <w:sz w:val="28"/>
      <w:szCs w:val="28"/>
    </w:rPr>
  </w:style>
  <w:style w:type="paragraph" w:customStyle="1" w:styleId="xl63">
    <w:name w:val="xl63"/>
    <w:basedOn w:val="Normal"/>
    <w:qFormat/>
    <w:pPr>
      <w:widowControl/>
      <w:pBdr>
        <w:left w:val="single" w:sz="4" w:space="0" w:color="auto"/>
        <w:right w:val="single" w:sz="4" w:space="0" w:color="auto"/>
      </w:pBdr>
      <w:spacing w:before="100" w:beforeLines="0" w:beforeAutospacing="1" w:after="100" w:afterLines="0" w:afterAutospacing="1"/>
      <w:jc w:val="center"/>
      <w:textAlignment w:val="center"/>
    </w:pPr>
    <w:rPr>
      <w:rFonts w:ascii="宋体" w:hAnsi="宋体"/>
      <w:kern w:val="0"/>
      <w:sz w:val="28"/>
      <w:szCs w:val="28"/>
    </w:rPr>
  </w:style>
  <w:style w:type="paragraph" w:customStyle="1" w:styleId="xl48">
    <w:name w:val="xl48"/>
    <w:basedOn w:val="Normal"/>
    <w:qFormat/>
    <w:pPr>
      <w:widowControl/>
      <w:pBdr>
        <w:left w:val="single" w:sz="4" w:space="0" w:color="auto"/>
        <w:right w:val="single" w:sz="4" w:space="0" w:color="auto"/>
      </w:pBdr>
      <w:spacing w:before="100" w:beforeLines="0" w:beforeAutospacing="1" w:after="100" w:afterLines="0" w:afterAutospacing="1"/>
      <w:jc w:val="center"/>
      <w:textAlignment w:val="top"/>
    </w:pPr>
    <w:rPr>
      <w:kern w:val="0"/>
      <w:szCs w:val="21"/>
    </w:rPr>
  </w:style>
  <w:style w:type="paragraph" w:customStyle="1" w:styleId="font6">
    <w:name w:val="font6"/>
    <w:basedOn w:val="Normal"/>
    <w:qFormat/>
    <w:pPr>
      <w:widowControl/>
      <w:spacing w:before="100" w:beforeLines="0" w:beforeAutospacing="1" w:after="100" w:afterLines="0" w:afterAutospacing="1"/>
      <w:jc w:val="left"/>
    </w:pPr>
    <w:rPr>
      <w:rFonts w:ascii="宋体" w:hAnsi="宋体" w:hint="eastAsia"/>
      <w:kern w:val="0"/>
      <w:sz w:val="28"/>
      <w:szCs w:val="28"/>
    </w:rPr>
  </w:style>
  <w:style w:type="paragraph" w:customStyle="1" w:styleId="font8">
    <w:name w:val="font8"/>
    <w:basedOn w:val="Normal"/>
    <w:qFormat/>
    <w:pPr>
      <w:widowControl/>
      <w:spacing w:before="100" w:beforeLines="0" w:beforeAutospacing="1" w:after="100" w:afterLines="0" w:afterAutospacing="1"/>
      <w:jc w:val="left"/>
    </w:pPr>
    <w:rPr>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footer" Target="footer9.xml" /><Relationship Id="rId15" Type="http://schemas.openxmlformats.org/officeDocument/2006/relationships/footer" Target="footer10.xml" /><Relationship Id="rId16" Type="http://schemas.openxmlformats.org/officeDocument/2006/relationships/footer" Target="footer11.xml" /><Relationship Id="rId17" Type="http://schemas.openxmlformats.org/officeDocument/2006/relationships/footer" Target="footer12.xml" /><Relationship Id="rId18" Type="http://schemas.openxmlformats.org/officeDocument/2006/relationships/footer" Target="footer13.xml" /><Relationship Id="rId19" Type="http://schemas.openxmlformats.org/officeDocument/2006/relationships/footer" Target="footer14.xml" /><Relationship Id="rId2" Type="http://schemas.openxmlformats.org/officeDocument/2006/relationships/webSettings" Target="webSettings.xml" /><Relationship Id="rId20" Type="http://schemas.openxmlformats.org/officeDocument/2006/relationships/image" Target="media/image1.png" /><Relationship Id="rId21" Type="http://schemas.openxmlformats.org/officeDocument/2006/relationships/footer" Target="footer15.xml" /><Relationship Id="rId22" Type="http://schemas.openxmlformats.org/officeDocument/2006/relationships/image" Target="media/image2.wmf" /><Relationship Id="rId23" Type="http://schemas.openxmlformats.org/officeDocument/2006/relationships/oleObject" Target="embeddings/oleObject1.bin" /><Relationship Id="rId24" Type="http://schemas.openxmlformats.org/officeDocument/2006/relationships/image" Target="media/image3.png" /><Relationship Id="rId25" Type="http://schemas.openxmlformats.org/officeDocument/2006/relationships/footer" Target="footer16.xml" /><Relationship Id="rId26" Type="http://schemas.openxmlformats.org/officeDocument/2006/relationships/image" Target="media/image4.png" /><Relationship Id="rId27" Type="http://schemas.openxmlformats.org/officeDocument/2006/relationships/image" Target="media/image5.png" /><Relationship Id="rId28" Type="http://schemas.openxmlformats.org/officeDocument/2006/relationships/footer" Target="footer17.xml" /><Relationship Id="rId29" Type="http://schemas.openxmlformats.org/officeDocument/2006/relationships/footer" Target="footer18.xml" /><Relationship Id="rId3" Type="http://schemas.openxmlformats.org/officeDocument/2006/relationships/fontTable" Target="fontTable.xml" /><Relationship Id="rId30" Type="http://schemas.openxmlformats.org/officeDocument/2006/relationships/footer" Target="footer19.xml" /><Relationship Id="rId31" Type="http://schemas.openxmlformats.org/officeDocument/2006/relationships/hyperlink" Target="https://d.book118.com/815122303212011123" TargetMode="External" /><Relationship Id="rId32" Type="http://schemas.openxmlformats.org/officeDocument/2006/relationships/footer" Target="footer20.xml" /><Relationship Id="rId33" Type="http://schemas.openxmlformats.org/officeDocument/2006/relationships/theme" Target="theme/theme1.xml" /><Relationship Id="rId34" Type="http://schemas.openxmlformats.org/officeDocument/2006/relationships/numbering" Target="numbering.xml" /><Relationship Id="rId35"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88681AE-11BC-44EF-80E4-878AC6B580CA}">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26</Pages>
  <Words>23142</Words>
  <Characters>27225</Characters>
  <Application>Microsoft Office Word</Application>
  <DocSecurity>0</DocSecurity>
  <Lines>69</Lines>
  <Paragraphs>51</Paragraphs>
  <ScaleCrop>false</ScaleCrop>
  <Company/>
  <LinksUpToDate>false</LinksUpToDate>
  <CharactersWithSpaces>28947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沐宇舒荷</dc:creator>
  <cp:lastModifiedBy>沐宇舒荷</cp:lastModifiedBy>
  <cp:revision>21</cp:revision>
  <cp:lastPrinted>2018-11-19T06:04:00Z</cp:lastPrinted>
  <dcterms:created xsi:type="dcterms:W3CDTF">2018-11-15T08:30:00Z</dcterms:created>
  <dcterms:modified xsi:type="dcterms:W3CDTF">2021-01-01T01:09:03Z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