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咖啡机行业相关公司筹备报告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10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_Toc18105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49" w:history="1">
        <w:r>
          <w:rPr>
            <w:rFonts w:ascii="仿宋" w:eastAsia="仿宋" w:hAnsi="仿宋" w:cs="仿宋" w:hint="eastAsia"/>
            <w:lang w:eastAsia="zh-CN"/>
          </w:rPr>
          <w:t>一、选址分析</w:t>
        </w:r>
        <w:r>
          <w:tab/>
        </w:r>
        <w:r>
          <w:fldChar w:fldCharType="begin"/>
        </w:r>
        <w:r>
          <w:instrText xml:space="preserve"> PAGEREF _Toc29049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0" w:history="1">
        <w:r>
          <w:rPr>
            <w:rFonts w:ascii="仿宋" w:eastAsia="仿宋" w:hAnsi="仿宋" w:cs="仿宋" w:hint="eastAsia"/>
            <w:lang w:eastAsia="zh-CN"/>
          </w:rPr>
          <w:t>(一)、咖啡机项目选址原则</w:t>
        </w:r>
        <w:r>
          <w:tab/>
        </w:r>
        <w:r>
          <w:fldChar w:fldCharType="begin"/>
        </w:r>
        <w:r>
          <w:instrText xml:space="preserve"> PAGEREF _Toc14430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91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_Toc15791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43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_Toc20843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6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_Toc22046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07" w:history="1">
        <w:r>
          <w:rPr>
            <w:rFonts w:ascii="仿宋" w:eastAsia="仿宋" w:hAnsi="仿宋" w:cs="仿宋" w:hint="eastAsia"/>
            <w:lang w:eastAsia="zh-CN"/>
          </w:rPr>
          <w:t>(五)、咖啡机项目选址综合评价</w:t>
        </w:r>
        <w:r>
          <w:tab/>
        </w:r>
        <w:r>
          <w:fldChar w:fldCharType="begin"/>
        </w:r>
        <w:r>
          <w:instrText xml:space="preserve"> PAGEREF _Toc18307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36" w:history="1">
        <w:r>
          <w:rPr>
            <w:rFonts w:ascii="仿宋" w:eastAsia="仿宋" w:hAnsi="仿宋" w:cs="仿宋" w:hint="eastAsia"/>
            <w:lang w:eastAsia="zh-CN"/>
          </w:rPr>
          <w:t>二、法人治理</w:t>
        </w:r>
        <w:r>
          <w:tab/>
        </w:r>
        <w:r>
          <w:fldChar w:fldCharType="begin"/>
        </w:r>
        <w:r>
          <w:instrText xml:space="preserve"> PAGEREF _Toc30536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18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_Toc5318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_Toc19414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65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_Toc30265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14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_Toc19914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56" w:history="1">
        <w:r>
          <w:rPr>
            <w:rFonts w:ascii="仿宋" w:eastAsia="仿宋" w:hAnsi="仿宋" w:cs="仿宋" w:hint="eastAsia"/>
            <w:lang w:eastAsia="zh-CN"/>
          </w:rPr>
          <w:t>三、咖啡机筹建公司基本信息</w:t>
        </w:r>
        <w:r>
          <w:tab/>
        </w:r>
        <w:r>
          <w:fldChar w:fldCharType="begin"/>
        </w:r>
        <w:r>
          <w:instrText xml:space="preserve"> PAGEREF _Toc12956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28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_Toc12928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7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_Toc5367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8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_Toc16280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6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_Toc8276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9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_Toc6197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_Toc28290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72" w:history="1">
        <w:r>
          <w:rPr>
            <w:rFonts w:ascii="仿宋" w:eastAsia="仿宋" w:hAnsi="仿宋" w:cs="仿宋" w:hint="eastAsia"/>
            <w:lang w:eastAsia="zh-CN"/>
          </w:rPr>
          <w:t>四、咖啡机项目概况</w:t>
        </w:r>
        <w:r>
          <w:tab/>
        </w:r>
        <w:r>
          <w:fldChar w:fldCharType="begin"/>
        </w:r>
        <w:r>
          <w:instrText xml:space="preserve"> PAGEREF _Toc19772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0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_Toc31200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09" w:history="1">
        <w:r>
          <w:rPr>
            <w:rFonts w:ascii="仿宋" w:eastAsia="仿宋" w:hAnsi="仿宋" w:cs="仿宋" w:hint="eastAsia"/>
            <w:lang w:eastAsia="zh-CN"/>
          </w:rPr>
          <w:t>(二)、咖啡机项目提出的理由</w:t>
        </w:r>
        <w:r>
          <w:tab/>
        </w:r>
        <w:r>
          <w:fldChar w:fldCharType="begin"/>
        </w:r>
        <w:r>
          <w:instrText xml:space="preserve"> PAGEREF _Toc4209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1" w:history="1">
        <w:r>
          <w:rPr>
            <w:rFonts w:ascii="仿宋" w:eastAsia="仿宋" w:hAnsi="仿宋" w:cs="仿宋" w:hint="eastAsia"/>
            <w:lang w:eastAsia="zh-CN"/>
          </w:rPr>
          <w:t>(三)、咖啡机项目选址</w:t>
        </w:r>
        <w:r>
          <w:tab/>
        </w:r>
        <w:r>
          <w:fldChar w:fldCharType="begin"/>
        </w:r>
        <w:r>
          <w:instrText xml:space="preserve"> PAGEREF _Toc21111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_Toc10666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_Toc239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1" w:history="1">
        <w:r>
          <w:rPr>
            <w:rFonts w:ascii="仿宋" w:eastAsia="仿宋" w:hAnsi="仿宋" w:cs="仿宋" w:hint="eastAsia"/>
            <w:lang w:eastAsia="zh-CN"/>
          </w:rPr>
          <w:t>(六)、咖啡机项目投资</w:t>
        </w:r>
        <w:r>
          <w:tab/>
        </w:r>
        <w:r>
          <w:fldChar w:fldCharType="begin"/>
        </w:r>
        <w:r>
          <w:instrText xml:space="preserve"> PAGEREF _Toc1651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1" w:history="1">
        <w:r>
          <w:rPr>
            <w:rFonts w:ascii="仿宋" w:eastAsia="仿宋" w:hAnsi="仿宋" w:cs="仿宋" w:hint="eastAsia"/>
            <w:lang w:eastAsia="zh-CN"/>
          </w:rPr>
          <w:t>(七)、咖啡机项目进度规划</w:t>
        </w:r>
        <w:r>
          <w:tab/>
        </w:r>
        <w:r>
          <w:fldChar w:fldCharType="begin"/>
        </w:r>
        <w:r>
          <w:instrText xml:space="preserve"> PAGEREF _Toc11811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29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_Toc16329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67" w:history="1">
        <w:r>
          <w:rPr>
            <w:rFonts w:ascii="仿宋" w:eastAsia="仿宋" w:hAnsi="仿宋" w:cs="仿宋" w:hint="eastAsia"/>
            <w:lang w:eastAsia="zh-CN"/>
          </w:rPr>
          <w:t>(九)、咖啡机项目综合评价</w:t>
        </w:r>
        <w:r>
          <w:tab/>
        </w:r>
        <w:r>
          <w:fldChar w:fldCharType="begin"/>
        </w:r>
        <w:r>
          <w:instrText xml:space="preserve"> PAGEREF _Toc7267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814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_Toc3814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3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_Toc10139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91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_Toc12591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5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_Toc27653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36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_Toc31936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_Toc28425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_Toc12844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7" w:history="1">
        <w:r>
          <w:rPr>
            <w:rFonts w:ascii="仿宋" w:eastAsia="仿宋" w:hAnsi="仿宋" w:cs="仿宋" w:hint="eastAsia"/>
            <w:lang w:eastAsia="zh-CN"/>
          </w:rPr>
          <w:t>(七)、咖啡机项目建设必要性分析</w:t>
        </w:r>
        <w:r>
          <w:tab/>
        </w:r>
        <w:r>
          <w:fldChar w:fldCharType="begin"/>
        </w:r>
        <w:r>
          <w:instrText xml:space="preserve"> PAGEREF _Toc17527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23" w:history="1">
        <w:r>
          <w:rPr>
            <w:rFonts w:ascii="仿宋" w:eastAsia="仿宋" w:hAnsi="仿宋" w:cs="仿宋" w:hint="eastAsia"/>
            <w:lang w:eastAsia="zh-CN"/>
          </w:rPr>
          <w:t>六、咖啡机项目风险分析</w:t>
        </w:r>
        <w:r>
          <w:tab/>
        </w:r>
        <w:r>
          <w:fldChar w:fldCharType="begin"/>
        </w:r>
        <w:r>
          <w:instrText xml:space="preserve"> PAGEREF _Toc15723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17" w:history="1">
        <w:r>
          <w:rPr>
            <w:rFonts w:ascii="仿宋" w:eastAsia="仿宋" w:hAnsi="仿宋" w:cs="仿宋" w:hint="eastAsia"/>
            <w:lang w:eastAsia="zh-CN"/>
          </w:rPr>
          <w:t>(一)、咖啡机项目风险分析</w:t>
        </w:r>
        <w:r>
          <w:tab/>
        </w:r>
        <w:r>
          <w:fldChar w:fldCharType="begin"/>
        </w:r>
        <w:r>
          <w:instrText xml:space="preserve"> PAGEREF _Toc14917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9" w:history="1">
        <w:r>
          <w:rPr>
            <w:rFonts w:ascii="仿宋" w:eastAsia="仿宋" w:hAnsi="仿宋" w:cs="仿宋" w:hint="eastAsia"/>
            <w:lang w:eastAsia="zh-CN"/>
          </w:rPr>
          <w:t>(二)、咖啡机项目风险对策</w:t>
        </w:r>
        <w:r>
          <w:tab/>
        </w:r>
        <w:r>
          <w:fldChar w:fldCharType="begin"/>
        </w:r>
        <w:r>
          <w:instrText xml:space="preserve"> PAGEREF _Toc26379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91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_Toc10091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419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_Toc16419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45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_Toc7845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7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_Toc9876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_Toc3091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07" w:history="1">
        <w:r>
          <w:rPr>
            <w:rFonts w:ascii="仿宋" w:eastAsia="仿宋" w:hAnsi="仿宋" w:cs="仿宋" w:hint="eastAsia"/>
            <w:lang w:eastAsia="zh-CN"/>
          </w:rPr>
          <w:t>(五)、咖啡机项目总投资</w:t>
        </w:r>
        <w:r>
          <w:tab/>
        </w:r>
        <w:r>
          <w:fldChar w:fldCharType="begin"/>
        </w:r>
        <w:r>
          <w:instrText xml:space="preserve"> PAGEREF _Toc27807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37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_Toc15637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78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_Toc17878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2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_Toc3032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9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_Toc27891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_Toc29802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71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_Toc20771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55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_Toc18255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49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_Toc20149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7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_Toc3571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0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_Toc22107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9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_Toc5993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2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_Toc16222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2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_Toc6225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26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_Toc9326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98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_Toc24298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1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_Toc26612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7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_Toc25737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4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_Toc9244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24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_Toc4124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38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_Toc11238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72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_Toc22872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75" w:history="1">
        <w:r>
          <w:rPr>
            <w:rFonts w:ascii="仿宋" w:eastAsia="仿宋" w:hAnsi="仿宋" w:cs="仿宋" w:hint="eastAsia"/>
            <w:lang w:eastAsia="zh-CN"/>
          </w:rPr>
          <w:t>(一)、咖啡机项目进度安排</w:t>
        </w:r>
        <w:r>
          <w:tab/>
        </w:r>
        <w:r>
          <w:fldChar w:fldCharType="begin"/>
        </w:r>
        <w:r>
          <w:instrText xml:space="preserve"> PAGEREF _Toc11775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44" w:history="1">
        <w:r>
          <w:rPr>
            <w:rFonts w:ascii="仿宋" w:eastAsia="仿宋" w:hAnsi="仿宋" w:cs="仿宋" w:hint="eastAsia"/>
            <w:lang w:eastAsia="zh-CN"/>
          </w:rPr>
          <w:t>(二)、咖啡机项目实施保障措施</w:t>
        </w:r>
        <w:r>
          <w:tab/>
        </w:r>
        <w:r>
          <w:fldChar w:fldCharType="begin"/>
        </w:r>
        <w:r>
          <w:instrText xml:space="preserve"> PAGEREF _Toc15044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280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_Toc20280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_Toc4295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0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_Toc460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09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_Toc13909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399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_Toc18399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94" w:history="1">
        <w:r>
          <w:rPr>
            <w:rFonts w:ascii="仿宋" w:eastAsia="仿宋" w:hAnsi="仿宋" w:cs="仿宋" w:hint="eastAsia"/>
            <w:lang w:eastAsia="zh-CN"/>
          </w:rPr>
          <w:t>(一)、社会责任咖啡机项目</w:t>
        </w:r>
        <w:r>
          <w:tab/>
        </w:r>
        <w:r>
          <w:fldChar w:fldCharType="begin"/>
        </w:r>
        <w:r>
          <w:instrText xml:space="preserve"> PAGEREF _Toc29694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0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_Toc17110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60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_Toc15460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83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_Toc15983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1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_Toc18781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5" w:history="1">
        <w:r>
          <w:rPr>
            <w:rFonts w:ascii="仿宋" w:eastAsia="仿宋" w:hAnsi="仿宋" w:cs="仿宋" w:hint="eastAsia"/>
            <w:lang w:eastAsia="zh-CN"/>
          </w:rPr>
          <w:t>(二)、合作咖啡机项目</w:t>
        </w:r>
        <w:r>
          <w:tab/>
        </w:r>
        <w:r>
          <w:fldChar w:fldCharType="begin"/>
        </w:r>
        <w:r>
          <w:instrText xml:space="preserve"> PAGEREF _Toc7635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4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_Toc1884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9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_Toc499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25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_Toc26825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15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_Toc31715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03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_Toc18803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9468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_Toc29468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10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049"/>
      <w:r>
        <w:rPr>
          <w:rFonts w:ascii="仿宋" w:eastAsia="仿宋" w:hAnsi="仿宋" w:cs="仿宋" w:hint="eastAsia"/>
          <w:sz w:val="28"/>
          <w:lang w:eastAsia="zh-CN"/>
        </w:rPr>
        <w:t>一、选址分析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430"/>
      <w:r>
        <w:rPr>
          <w:rFonts w:ascii="仿宋" w:eastAsia="仿宋" w:hAnsi="仿宋" w:cs="仿宋" w:hint="eastAsia"/>
          <w:lang w:eastAsia="zh-CN"/>
        </w:rPr>
        <w:t>(一)、咖啡机项目选址原则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咖啡机项目选址是决定工业咖啡机项目成败的关键因素之一。根据现行政策，咖啡机项目选址必须符合一系列要求，以确保城乡建设、环境保护和资源利用的协调。以下是一些关于咖啡机项目选址的原则和要求，以满足政策的要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符合总体规划： 咖啡机项目选址必须与当地城乡建设总体规划相一致。它应该符合工业咖啡机项目占地使用规划的要求，并与大气污染防治、水资源和自然生态保护政策相协调。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避开特殊区域： 咖啡机项目选址应避开自然保护区、风景名胜区、生活饮用水源地和其他特别需要保护的敏感性目标。这有助于维护自然环境的完整性和生态系统的稳定。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  <w:lang w:eastAsia="zh-CN"/>
        </w:rPr>
        <w:t xml:space="preserve"> 节约土地资源：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https://d.book118.com/815123204323011110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咖啡机行业相关公司筹备报告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81512320432301111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2024-02-04T12:49:00Z</dcterms:created>
  <dcterms:modified xsi:type="dcterms:W3CDTF">2024-02-04T12:49:56Z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9255AA3D634942048C85F714C5C3B45A_11</vt:lpwstr>
  </property>
  <property fmtid="{D5CDD505-2E9C-101B-9397-08002B2CF9AE}" pid="3" name="KSOProductBuildVer">
    <vt:lpwstr>2052-12.1.0.16250</vt:lpwstr>
  </property>
</Properties>
</file>