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天津南开大附属中物理八年级下册期末考试单元测试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起重机吊着重 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N 的物体，以 0.5m/s 的速度在空中匀速直线上升。若不计空气的阻力，则起重机钢丝绳对物体的拉力 F的大小是（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4"/>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同学们在进行估测大气压实验时，读出注射器的最大刻度为V，用刻度尺量出其全部刻度的长度为L接着先后按照图甲、图乙所示的情形(甲图没有盖上橡皮帽、乙图在排尽空气后盖上了橡皮帽)，沿水平方向慢慢地拉注射器，刚好拉动活塞时，弹簧测力计示数分别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.下列计算式正确且最接近真实值的是（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829310"/>
            <wp:effectExtent l="0" t="0" r="6350" b="8890"/>
            <wp:docPr id="85" name="图片 85" descr="图片_x00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_x0020_4"/>
                    <pic:cNvPicPr>
                      <a:picLocks noChangeAspect="1"/>
                    </pic:cNvPicPr>
                  </pic:nvPicPr>
                  <pic:blipFill>
                    <a:blip xmlns:r="http://schemas.openxmlformats.org/officeDocument/2006/relationships" r:embed="rId5"/>
                    <a:stretch>
                      <a:fillRect/>
                    </a:stretch>
                  </pic:blipFill>
                  <pic:spPr>
                    <a:xfrm>
                      <a:off x="0" y="0"/>
                      <a:ext cx="34036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L/V</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如图所示，两容器中分别装有相同高度的水和盐水（ρ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），A、B、C三点液体的压强分别为p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 xml:space="preserve">，它们的大小关系是（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812800"/>
            <wp:effectExtent l="0" t="0" r="1524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6"/>
                    <a:stretch>
                      <a:fillRect/>
                    </a:stretch>
                  </pic:blipFill>
                  <pic:spPr>
                    <a:xfrm>
                      <a:off x="0" y="0"/>
                      <a:ext cx="1337733" cy="8128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如图所示，两支相同的试管，内装质量相等的液体，甲管竖直放置，乙管倾斜放置，两管的液面相等，两管中的液体对管底的压强大小关系是（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202055"/>
            <wp:effectExtent l="0" t="0" r="12700" b="171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7"/>
                    <a:stretch>
                      <a:fillRect/>
                    </a:stretch>
                  </pic:blipFill>
                  <pic:spPr>
                    <a:xfrm>
                      <a:off x="0" y="0"/>
                      <a:ext cx="14732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D．上面三种情况都有可能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4pt" o:ole="" coordsize="21600,21600" o:preferrelative="t" filled="f" stroked="f">
            <v:stroke joinstyle="miter"/>
            <v:imagedata r:id="rId8" o:title=""/>
            <o:lock v:ext="edit" aspectratio="f"/>
            <w10:anchorlock/>
          </v:shape>
          <o:OLEObject Type="Embed" ProgID="Equation.DSMT4" ShapeID="_x0000_i1025" DrawAspect="Content" ObjectID="_1468075725" r:id="rId9"/>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10"/>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11"/>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12"/>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3"/>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7" name="图片 7"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07"/>
                    <pic:cNvPicPr>
                      <a:picLocks noChangeAspect="1"/>
                    </pic:cNvPicPr>
                  </pic:nvPicPr>
                  <pic:blipFill>
                    <a:blip xmlns:r="http://schemas.openxmlformats.org/officeDocument/2006/relationships" r:embed="rId14"/>
                    <a:stretch>
                      <a:fillRect/>
                    </a:stretch>
                  </pic:blipFill>
                  <pic:spPr>
                    <a:xfrm>
                      <a:off x="0" y="0"/>
                      <a:ext cx="4233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15"/>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69" name="图片 69"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6"/>
                    <pic:cNvPicPr>
                      <a:picLocks noChangeAspect="1"/>
                    </pic:cNvPicPr>
                  </pic:nvPicPr>
                  <pic:blipFill>
                    <a:blip xmlns:r="http://schemas.openxmlformats.org/officeDocument/2006/relationships" r:embed="rId16"/>
                    <a:stretch>
                      <a:fillRect/>
                    </a:stretch>
                  </pic:blipFill>
                  <pic:spPr>
                    <a:xfrm>
                      <a:off x="0" y="0"/>
                      <a:ext cx="2184400"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17"/>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18"/>
                    <a:stretch>
                      <a:fillRect/>
                    </a:stretch>
                  </pic:blipFill>
                  <pic:spPr>
                    <a:xfrm>
                      <a:off x="0" y="0"/>
                      <a:ext cx="96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53" name="图片 53"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100006"/>
                    <pic:cNvPicPr>
                      <a:picLocks noChangeAspect="1"/>
                    </pic:cNvPicPr>
                  </pic:nvPicPr>
                  <pic:blipFill>
                    <a:blip xmlns:r="http://schemas.openxmlformats.org/officeDocument/2006/relationships" r:embed="rId19"/>
                    <a:stretch>
                      <a:fillRect/>
                    </a:stretch>
                  </pic:blipFill>
                  <pic:spPr>
                    <a:xfrm>
                      <a:off x="0" y="0"/>
                      <a:ext cx="1422400"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如图所示，一瓶矿泉水的质量为560g，瓶子的底面积为28cm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，瓶子对桌面的压力为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N，瓶子对桌面的压强为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083310"/>
            <wp:effectExtent l="0" t="0" r="17145"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xmlns:r="http://schemas.openxmlformats.org/officeDocument/2006/relationships" r:embed="rId20"/>
                    <a:stretch>
                      <a:fillRect/>
                    </a:stretch>
                  </pic:blipFill>
                  <pic:spPr>
                    <a:xfrm>
                      <a:off x="0" y="0"/>
                      <a:ext cx="592667"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21"/>
                    <a:stretch>
                      <a:fillRect/>
                    </a:stretch>
                  </pic:blipFill>
                  <pic:spPr>
                    <a:xfrm>
                      <a:off x="0" y="0"/>
                      <a:ext cx="1016000" cy="8805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2020年“新冠”席卷全球。使人民生命健康受到严重威胁。在治疗“新冠”病人时。氧气瓶必不可少。请根据所学知识计算</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（1）常规氧气瓶的压强上限为15Mpa．这相当于多少个标准大气压？（1标准大气压取10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 xml:space="preserve">pa）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（2）一容积10升的氧气瓶中的氧气密度为6kg/m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这些氧气有多重？（g取10N/kg）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使用如图所示的机械装置，某人从井里提升78kg的重物，在10s内沿水平地面向右匀速行走了8m，该人拉绳子的力是400N（绳重与摩擦忽略不计）。求：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608455"/>
            <wp:effectExtent l="0" t="0" r="12700" b="1079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22"/>
                    <a:stretch>
                      <a:fillRect/>
                    </a:stretch>
                  </pic:blipFill>
                  <pic:spPr>
                    <a:xfrm>
                      <a:off x="0" y="0"/>
                      <a:ext cx="1473200" cy="1608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（1）物体上升的速度是多少？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（2）拉力的功率是多少？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（3）该装置的机械效率是多少？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（4）动滑轮的重力是多少？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一平底玻璃杯放在水平桌面上，内装150克的水，杯子与桌面的接触面积是10cm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727710"/>
            <wp:effectExtent l="0" t="0" r="0" b="15240"/>
            <wp:docPr id="39" name="图片 39"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7"/>
                    <pic:cNvPicPr>
                      <a:picLocks noChangeAspect="1"/>
                    </pic:cNvPicPr>
                  </pic:nvPicPr>
                  <pic:blipFill>
                    <a:blip xmlns:r="http://schemas.openxmlformats.org/officeDocument/2006/relationships" r:embed="rId23"/>
                    <a:stretch>
                      <a:fillRect/>
                    </a:stretch>
                  </pic:blipFill>
                  <pic:spPr>
                    <a:xfrm>
                      <a:off x="0" y="0"/>
                      <a:ext cx="1066800" cy="728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（1）求出水对杯底的压强？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（2）若桌面所受玻璃杯的压强是2．7×10</w:t>
      </w:r>
      <w:r>
        <w:rPr>
          <w:rFonts w:ascii="宋体" w:eastAsia="宋体" w:hAnsi="宋体" w:cs="宋体" w:hint="eastAsia"/>
          <w:color w:val="000000" w:themeColor="text1"/>
          <w:sz w:val="22"/>
          <w:vertAlign w:val="superscript"/>
          <w14:textFill>
            <w14:solidFill>
              <w14:schemeClr w14:val="tx1"/>
            </w14:solidFill>
          </w14:textFill>
        </w:rPr>
        <w:t xml:space="preserve">3 </w:t>
      </w:r>
      <w:r>
        <w:rPr>
          <w:rFonts w:ascii="宋体" w:eastAsia="宋体" w:hAnsi="宋体" w:cs="宋体" w:hint="eastAsia"/>
          <w:color w:val="000000" w:themeColor="text1"/>
          <w:sz w:val="22"/>
          <w14:textFill>
            <w14:solidFill>
              <w14:schemeClr w14:val="tx1"/>
            </w14:solidFill>
          </w14:textFill>
        </w:rPr>
        <w:t>Pa，求玻璃杯的质量．(取g一10 N／kg)？</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在“探究杠杆的平衛条件”实验中：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200910" cy="1032510"/>
            <wp:effectExtent l="0" t="0" r="8890" b="15240"/>
            <wp:docPr id="111" name="图片 111"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25"/>
                    <pic:cNvPicPr>
                      <a:picLocks noChangeAspect="1"/>
                    </pic:cNvPicPr>
                  </pic:nvPicPr>
                  <pic:blipFill>
                    <a:blip xmlns:r="http://schemas.openxmlformats.org/officeDocument/2006/relationships" r:embed="rId24"/>
                    <a:stretch>
                      <a:fillRect/>
                    </a:stretch>
                  </pic:blipFill>
                  <pic:spPr>
                    <a:xfrm>
                      <a:off x="0" y="0"/>
                      <a:ext cx="22013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（1）将杠杆装在支架上，发现杠杆左端下沉，则应将螺母向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调，直到杠杆在水平位置平衡。如图甲所示，在杠杆的A点处挂3个相同的钩码，在杠杆的B点处应挂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个相同的钩码，才能使杠杆在水平位置平衡；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（2）如图乙所示，杠杆水平平衡，如果改为竖直向上拉弹簧测力计，使杠杆仍然处于水平平衡。则弹簧测力计的示数将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在探究“浮力的大小跟哪些因素有关”时，同学们提出了如下猜想：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A．可能跟物体浸入液体的深度有关；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B．可能跟物体的重力有关；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C．可能跟物体浸入液体的体积有关；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D．可能跟液体的密度有关。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为了验证上述猜想，李明做了如图所示的实验：他在弹簧测力计下端挂一个体积相同的铁块或铜块，依次把它们缓缓地浸入水中不同位置。在这一实验中：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165600" cy="1981200"/>
            <wp:effectExtent l="0" t="0" r="6350" b="0"/>
            <wp:docPr id="124" name="图片 124"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图片_x0020_100016"/>
                    <pic:cNvPicPr>
                      <a:picLocks noChangeAspect="1"/>
                    </pic:cNvPicPr>
                  </pic:nvPicPr>
                  <pic:blipFill>
                    <a:blip xmlns:r="http://schemas.openxmlformats.org/officeDocument/2006/relationships" r:embed="rId25"/>
                    <a:stretch>
                      <a:fillRect/>
                    </a:stretch>
                  </pic:blipFill>
                  <pic:spPr>
                    <a:xfrm>
                      <a:off x="0" y="0"/>
                      <a:ext cx="4165600"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（1）铁块从位置</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的过程中，弹簧测力计的示数不变，说明铁块受到的浮力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（选填“变大”“变小”或“不变”），可以验证猜想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（选填“A”“B”“C”或“D”）是错误的。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（2）铁块从位置</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的过程中，弹簧测力计的示数减小，说明铁块受到的浮力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（选填“变大”“变小”或“不变”），可以验证猜想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（选填“A”“B”“C”或“D”）是正确的。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（3）分析比较实验</w:t>
      </w:r>
      <w:r>
        <w:rPr>
          <w:rFonts w:ascii="宋体" w:eastAsia="宋体" w:hAnsi="宋体" w:cs="宋体" w:hint="eastAsia"/>
          <w:color w:val="000000" w:themeColor="text1"/>
          <w:sz w:val="22"/>
          <w14:textFill>
            <w14:solidFill>
              <w14:schemeClr w14:val="tx1"/>
            </w14:solidFill>
          </w14:textFill>
        </w:rPr>
        <w:t>①⑤</w:t>
      </w:r>
      <w:r>
        <w:rPr>
          <w:rFonts w:ascii="宋体" w:eastAsia="宋体" w:hAnsi="宋体" w:cs="宋体" w:hint="eastAsia"/>
          <w:color w:val="000000" w:themeColor="text1"/>
          <w:sz w:val="22"/>
          <w14:textFill>
            <w14:solidFill>
              <w14:schemeClr w14:val="tx1"/>
            </w14:solidFill>
          </w14:textFill>
        </w:rPr>
        <w:t>与</w:t>
      </w:r>
      <w:r>
        <w:rPr>
          <w:rFonts w:ascii="宋体" w:eastAsia="宋体" w:hAnsi="宋体" w:cs="宋体" w:hint="eastAsia"/>
          <w:color w:val="000000" w:themeColor="text1"/>
          <w:sz w:val="22"/>
          <w14:textFill>
            <w14:solidFill>
              <w14:schemeClr w14:val="tx1"/>
            </w14:solidFill>
          </w14:textFill>
        </w:rPr>
        <w:t>②⑥</w:t>
      </w:r>
      <w:r>
        <w:rPr>
          <w:rFonts w:ascii="宋体" w:eastAsia="宋体" w:hAnsi="宋体" w:cs="宋体" w:hint="eastAsia"/>
          <w:color w:val="000000" w:themeColor="text1"/>
          <w:sz w:val="22"/>
          <w14:textFill>
            <w14:solidFill>
              <w14:schemeClr w14:val="tx1"/>
            </w14:solidFill>
          </w14:textFill>
        </w:rPr>
        <w:t>，可以验证猜想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（选填“A”“B”“C”或“D”）是错误的。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（4）分析比较实验</w:t>
      </w:r>
      <w:r>
        <w:rPr>
          <w:rFonts w:ascii="宋体" w:eastAsia="宋体" w:hAnsi="宋体" w:cs="宋体" w:hint="eastAsia"/>
          <w:color w:val="000000" w:themeColor="text1"/>
          <w:sz w:val="22"/>
          <w14:textFill>
            <w14:solidFill>
              <w14:schemeClr w14:val="tx1"/>
            </w14:solidFill>
          </w14:textFill>
        </w:rPr>
        <w:t>②⑥⑦</w:t>
      </w:r>
      <w:r>
        <w:rPr>
          <w:rFonts w:ascii="宋体" w:eastAsia="宋体" w:hAnsi="宋体" w:cs="宋体" w:hint="eastAsia"/>
          <w:color w:val="000000" w:themeColor="text1"/>
          <w:sz w:val="22"/>
          <w14:textFill>
            <w14:solidFill>
              <w14:schemeClr w14:val="tx1"/>
            </w14:solidFill>
          </w14:textFill>
        </w:rPr>
        <w:t>可得：浸在液体中的物体所受浮力的大小与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有关。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（5）该实验主要运用的科学探究方法是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【解答】当物体以0.5m/s的速度匀速直线上升时，受到钢丝绳对物体的拉力和重力是一对平衡力，即F=G=2×10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【分析】匀速直线运动的物体受到平衡力的作用，二力平衡时，力的大小相等。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【解答】由题中的表述可知，可以通过实验观察到的现象是</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，由推理得出的结论是</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该实验的思路是让小车从斜面的同一高度下滑(控制小车到达平面时的初速度相同)，然后逐步减小平面的粗糙程度，观察小车滑行的距离，进而推测出平面较光滑和绝对光滑时，小车的滑行情况，最后总结得出结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根据这个思路可知,实验操作(事实)的排序为</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；推论的排序为</w:t>
      </w:r>
      <w:r>
        <w:rPr>
          <w:rFonts w:ascii="宋体" w:eastAsia="宋体" w:hAnsi="宋体" w:cs="宋体" w:hint="eastAsia"/>
          <w:color w:val="000000" w:themeColor="text1"/>
          <w:sz w:val="22"/>
          <w14:textFill>
            <w14:solidFill>
              <w14:schemeClr w14:val="tx1"/>
            </w14:solidFill>
          </w14:textFill>
        </w:rPr>
        <w:t>③②</w:t>
      </w:r>
      <w:r>
        <w:rPr>
          <w:rFonts w:ascii="宋体" w:eastAsia="宋体" w:hAnsi="宋体" w:cs="宋体" w:hint="eastAsia"/>
          <w:color w:val="000000" w:themeColor="text1"/>
          <w:sz w:val="22"/>
          <w14:textFill>
            <w14:solidFill>
              <w14:schemeClr w14:val="tx1"/>
            </w14:solidFill>
          </w14:textFill>
        </w:rPr>
        <w:t>，所以排列次序正确的是B。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【分析】探究物体规律时，实验现象和操作是事实，根据现象得出的结论是推论。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【解答】甲图中，没有盖上橡皮帽，活塞受到向左的拉力F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，和向右的摩擦力，大小与F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相等</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乙图中，由于盖上了橡皮帽，因此活塞受到向左的拉力F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，向右的大气压的力和向右的摩擦力.三个力平衡. </w:t>
      </w:r>
      <w:r>
        <w:rPr>
          <w:rFonts w:ascii="宋体" w:eastAsia="宋体" w:hAnsi="宋体" w:cs="宋体" w:hint="eastAsia"/>
          <w:color w:val="000000" w:themeColor="text1"/>
          <w:sz w:val="22"/>
          <w14:textFill>
            <w14:solidFill>
              <w14:schemeClr w14:val="tx1"/>
            </w14:solidFill>
          </w14:textFill>
        </w:rPr>
        <w:object>
          <v:shape id="_x0000_i1026" type="#_x0000_t75" style="width:69pt;height:19pt" o:ole="" coordsize="21600,21600" o:preferrelative="t" filled="f" stroked="f">
            <v:stroke joinstyle="miter"/>
            <v:imagedata r:id="rId26" o:title=""/>
            <o:lock v:ext="edit" aspectratio="f"/>
            <w10:anchorlock/>
          </v:shape>
          <o:OLEObject Type="Embed" ProgID="Equation.DSMT4" ShapeID="_x0000_i1026" DrawAspect="Content" ObjectID="_1468075726" r:id="rId27"/>
        </w:object>
      </w:r>
      <w:r>
        <w:rPr>
          <w:rFonts w:ascii="宋体" w:eastAsia="宋体" w:hAnsi="宋体" w:cs="宋体" w:hint="eastAsia"/>
          <w:color w:val="000000" w:themeColor="text1"/>
          <w:sz w:val="22"/>
          <w14:textFill>
            <w14:solidFill>
              <w14:schemeClr w14:val="tx1"/>
            </w14:solidFill>
          </w14:textFill>
        </w:rPr>
        <w:t xml:space="preserve"> ；即 </w:t>
      </w:r>
      <w:r>
        <w:rPr>
          <w:rFonts w:ascii="宋体" w:eastAsia="宋体" w:hAnsi="宋体" w:cs="宋体" w:hint="eastAsia"/>
          <w:color w:val="000000" w:themeColor="text1"/>
          <w:sz w:val="22"/>
          <w14:textFill>
            <w14:solidFill>
              <w14:schemeClr w14:val="tx1"/>
            </w14:solidFill>
          </w14:textFill>
        </w:rPr>
        <w:object>
          <v:shape id="_x0000_i1027" type="#_x0000_t75" style="width:81pt;height:31pt" o:ole="" coordsize="21600,21600" o:preferrelative="t" filled="f" stroked="f">
            <v:stroke joinstyle="miter"/>
            <v:imagedata r:id="rId28" o:title=""/>
            <o:lock v:ext="edit" aspectratio="f"/>
            <w10:anchorlock/>
          </v:shape>
          <o:OLEObject Type="Embed" ProgID="Equation.DSMT4" ShapeID="_x0000_i1027" DrawAspect="Content" ObjectID="_1468075727" r:id="rId29"/>
        </w:object>
      </w:r>
      <w:r>
        <w:rPr>
          <w:rFonts w:ascii="宋体" w:eastAsia="宋体" w:hAnsi="宋体" w:cs="宋体" w:hint="eastAsia"/>
          <w:color w:val="000000" w:themeColor="text1"/>
          <w:sz w:val="22"/>
          <w14:textFill>
            <w14:solidFill>
              <w14:schemeClr w14:val="tx1"/>
            </w14:solidFill>
          </w14:textFill>
        </w:rPr>
        <w:t xml:space="preserve"> ，所以大气压强为： P=（F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 ，C符合题意.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结合图像可以看出，甲图中因为没有盖橡皮帽，所以注射器内外气体连通，压强相等，此时弹簧测力计的示数实际是活塞与筒壁的摩擦力，而图乙中因为内部接近真空，几乎没有气压，所以此时弹簧测力计所测是大气产生的压力，当然也包括了活塞与筒壁的摩擦力.据此利用压强计算公式p=</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https://d.book118.com/815134243223011101</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C931EE"/>
    <w:rsid w:val="34C931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wmf" /><Relationship Id="rId27" Type="http://schemas.openxmlformats.org/officeDocument/2006/relationships/oleObject" Target="embeddings/oleObject2.bin" /><Relationship Id="rId28" Type="http://schemas.openxmlformats.org/officeDocument/2006/relationships/image" Target="media/image23.wmf" /><Relationship Id="rId29" Type="http://schemas.openxmlformats.org/officeDocument/2006/relationships/oleObject" Target="embeddings/oleObject3.bin" /><Relationship Id="rId3" Type="http://schemas.openxmlformats.org/officeDocument/2006/relationships/fontTable" Target="fontTable.xml" /><Relationship Id="rId30" Type="http://schemas.openxmlformats.org/officeDocument/2006/relationships/hyperlink" Target="https://d.book118.com/815134243223011101" TargetMode="Externa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wmf" /><Relationship Id="rId9" Type="http://schemas.openxmlformats.org/officeDocument/2006/relationships/oleObject" Target="embeddings/oleObject1.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108</Words>
  <Characters>620</Characters>
  <Application>Microsoft Office Word</Application>
  <DocSecurity>0</DocSecurity>
  <Lines>5</Lines>
  <Paragraphs>1</Paragraphs>
  <ScaleCrop>false</ScaleCrop>
  <Company/>
  <LinksUpToDate>false</LinksUpToDate>
  <CharactersWithSpaces>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2023-11-16T09:23:34Z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FE3D44A7DA4140C1AD37194D6CCF01E0_11</vt:lpwstr>
  </property>
  <property fmtid="{D5CDD505-2E9C-101B-9397-08002B2CF9AE}" pid="3" name="KSOProductBuildVer">
    <vt:lpwstr>2052-11.1.0.14309</vt:lpwstr>
  </property>
</Properties>
</file>