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公关礼仪服务项目规划设计方案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33" w:history="1">
        <w:r>
          <w:rPr>
            <w:rFonts w:ascii="仿宋" w:eastAsia="仿宋" w:hAnsi="仿宋" w:cs="仿宋" w:hint="eastAsia"/>
            <w:lang w:eastAsia="zh-CN"/>
          </w:rPr>
          <w:t>概论</w:t>
        </w:r>
        <w:r>
          <w:tab/>
        </w:r>
        <w:r>
          <w:fldChar w:fldCharType="begin"/>
        </w:r>
        <w:r>
          <w:instrText xml:space="preserve"> PAGEREF _Toc9533 \h </w:instrText>
        </w:r>
        <w:r>
          <w:fldChar w:fldCharType="separate"/>
        </w:r>
        <w:r>
          <w:t>3</w:t>
        </w:r>
        <w:r>
          <w:fldChar w:fldCharType="end"/>
        </w:r>
      </w:hyperlink>
    </w:p>
    <w:p>
      <w:pPr>
        <w:pStyle w:val="TOC1"/>
        <w:tabs>
          <w:tab w:val="right" w:leader="dot" w:pos="8306"/>
        </w:tabs>
      </w:pPr>
      <w:hyperlink w:anchor="_Toc14518" w:history="1">
        <w:r>
          <w:rPr>
            <w:rFonts w:ascii="仿宋" w:eastAsia="仿宋" w:hAnsi="仿宋" w:cs="仿宋" w:hint="eastAsia"/>
            <w:lang w:eastAsia="zh-CN"/>
          </w:rPr>
          <w:t>一、公关礼仪服务项目土建工程</w:t>
        </w:r>
        <w:r>
          <w:tab/>
        </w:r>
        <w:r>
          <w:fldChar w:fldCharType="begin"/>
        </w:r>
        <w:r>
          <w:instrText xml:space="preserve"> PAGEREF _Toc14518 \h </w:instrText>
        </w:r>
        <w:r>
          <w:fldChar w:fldCharType="separate"/>
        </w:r>
        <w:r>
          <w:t>3</w:t>
        </w:r>
        <w:r>
          <w:fldChar w:fldCharType="end"/>
        </w:r>
      </w:hyperlink>
    </w:p>
    <w:p>
      <w:pPr>
        <w:pStyle w:val="TOC2"/>
        <w:tabs>
          <w:tab w:val="right" w:leader="dot" w:pos="8306"/>
        </w:tabs>
      </w:pPr>
      <w:hyperlink w:anchor="_Toc15118" w:history="1">
        <w:r>
          <w:rPr>
            <w:rFonts w:ascii="仿宋" w:eastAsia="仿宋" w:hAnsi="仿宋" w:cs="仿宋" w:hint="eastAsia"/>
            <w:lang w:eastAsia="zh-CN"/>
          </w:rPr>
          <w:t>(一)、建筑工程设计原则</w:t>
        </w:r>
        <w:r>
          <w:tab/>
        </w:r>
        <w:r>
          <w:fldChar w:fldCharType="begin"/>
        </w:r>
        <w:r>
          <w:instrText xml:space="preserve"> PAGEREF _Toc15118 \h </w:instrText>
        </w:r>
        <w:r>
          <w:fldChar w:fldCharType="separate"/>
        </w:r>
        <w:r>
          <w:t>3</w:t>
        </w:r>
        <w:r>
          <w:fldChar w:fldCharType="end"/>
        </w:r>
      </w:hyperlink>
    </w:p>
    <w:p>
      <w:pPr>
        <w:pStyle w:val="TOC2"/>
        <w:tabs>
          <w:tab w:val="right" w:leader="dot" w:pos="8306"/>
        </w:tabs>
      </w:pPr>
      <w:hyperlink w:anchor="_Toc10804" w:history="1">
        <w:r>
          <w:rPr>
            <w:rFonts w:ascii="仿宋" w:eastAsia="仿宋" w:hAnsi="仿宋" w:cs="仿宋" w:hint="eastAsia"/>
            <w:lang w:eastAsia="zh-CN"/>
          </w:rPr>
          <w:t>(二)、土建工程设计年限及安全等级</w:t>
        </w:r>
        <w:r>
          <w:tab/>
        </w:r>
        <w:r>
          <w:fldChar w:fldCharType="begin"/>
        </w:r>
        <w:r>
          <w:instrText xml:space="preserve"> PAGEREF _Toc10804 \h </w:instrText>
        </w:r>
        <w:r>
          <w:fldChar w:fldCharType="separate"/>
        </w:r>
        <w:r>
          <w:t>4</w:t>
        </w:r>
        <w:r>
          <w:fldChar w:fldCharType="end"/>
        </w:r>
      </w:hyperlink>
    </w:p>
    <w:p>
      <w:pPr>
        <w:pStyle w:val="TOC2"/>
        <w:tabs>
          <w:tab w:val="right" w:leader="dot" w:pos="8306"/>
        </w:tabs>
      </w:pPr>
      <w:hyperlink w:anchor="_Toc13539" w:history="1">
        <w:r>
          <w:rPr>
            <w:rFonts w:ascii="仿宋" w:eastAsia="仿宋" w:hAnsi="仿宋" w:cs="仿宋" w:hint="eastAsia"/>
            <w:lang w:eastAsia="zh-CN"/>
          </w:rPr>
          <w:t>(三)、建筑工程设计总体要求</w:t>
        </w:r>
        <w:r>
          <w:tab/>
        </w:r>
        <w:r>
          <w:fldChar w:fldCharType="begin"/>
        </w:r>
        <w:r>
          <w:instrText xml:space="preserve"> PAGEREF _Toc13539 \h </w:instrText>
        </w:r>
        <w:r>
          <w:fldChar w:fldCharType="separate"/>
        </w:r>
        <w:r>
          <w:t>5</w:t>
        </w:r>
        <w:r>
          <w:fldChar w:fldCharType="end"/>
        </w:r>
      </w:hyperlink>
    </w:p>
    <w:p>
      <w:pPr>
        <w:pStyle w:val="TOC2"/>
        <w:tabs>
          <w:tab w:val="right" w:leader="dot" w:pos="8306"/>
        </w:tabs>
      </w:pPr>
      <w:hyperlink w:anchor="_Toc7261" w:history="1">
        <w:r>
          <w:rPr>
            <w:rFonts w:ascii="仿宋" w:eastAsia="仿宋" w:hAnsi="仿宋" w:cs="仿宋" w:hint="eastAsia"/>
            <w:lang w:eastAsia="zh-CN"/>
          </w:rPr>
          <w:t>(四)、土建工程建设指标</w:t>
        </w:r>
        <w:r>
          <w:tab/>
        </w:r>
        <w:r>
          <w:fldChar w:fldCharType="begin"/>
        </w:r>
        <w:r>
          <w:instrText xml:space="preserve"> PAGEREF _Toc7261 \h </w:instrText>
        </w:r>
        <w:r>
          <w:fldChar w:fldCharType="separate"/>
        </w:r>
        <w:r>
          <w:t>6</w:t>
        </w:r>
        <w:r>
          <w:fldChar w:fldCharType="end"/>
        </w:r>
      </w:hyperlink>
    </w:p>
    <w:p>
      <w:pPr>
        <w:pStyle w:val="TOC1"/>
        <w:tabs>
          <w:tab w:val="right" w:leader="dot" w:pos="8306"/>
        </w:tabs>
      </w:pPr>
      <w:hyperlink w:anchor="_Toc24460" w:history="1">
        <w:r>
          <w:rPr>
            <w:rFonts w:ascii="仿宋" w:eastAsia="仿宋" w:hAnsi="仿宋" w:cs="仿宋" w:hint="eastAsia"/>
            <w:lang w:eastAsia="zh-CN"/>
          </w:rPr>
          <w:t>二、工艺说明</w:t>
        </w:r>
        <w:r>
          <w:tab/>
        </w:r>
        <w:r>
          <w:fldChar w:fldCharType="begin"/>
        </w:r>
        <w:r>
          <w:instrText xml:space="preserve"> PAGEREF _Toc24460 \h </w:instrText>
        </w:r>
        <w:r>
          <w:fldChar w:fldCharType="separate"/>
        </w:r>
        <w:r>
          <w:t>6</w:t>
        </w:r>
        <w:r>
          <w:fldChar w:fldCharType="end"/>
        </w:r>
      </w:hyperlink>
    </w:p>
    <w:p>
      <w:pPr>
        <w:pStyle w:val="TOC2"/>
        <w:tabs>
          <w:tab w:val="right" w:leader="dot" w:pos="8306"/>
        </w:tabs>
      </w:pPr>
      <w:hyperlink w:anchor="_Toc14489" w:history="1">
        <w:r>
          <w:rPr>
            <w:rFonts w:ascii="仿宋" w:eastAsia="仿宋" w:hAnsi="仿宋" w:cs="仿宋" w:hint="eastAsia"/>
            <w:lang w:eastAsia="zh-CN"/>
          </w:rPr>
          <w:t>(一)、技术管理特点</w:t>
        </w:r>
        <w:r>
          <w:tab/>
        </w:r>
        <w:r>
          <w:fldChar w:fldCharType="begin"/>
        </w:r>
        <w:r>
          <w:instrText xml:space="preserve"> PAGEREF _Toc14489 \h </w:instrText>
        </w:r>
        <w:r>
          <w:fldChar w:fldCharType="separate"/>
        </w:r>
        <w:r>
          <w:t>6</w:t>
        </w:r>
        <w:r>
          <w:fldChar w:fldCharType="end"/>
        </w:r>
      </w:hyperlink>
    </w:p>
    <w:p>
      <w:pPr>
        <w:pStyle w:val="TOC2"/>
        <w:tabs>
          <w:tab w:val="right" w:leader="dot" w:pos="8306"/>
        </w:tabs>
      </w:pPr>
      <w:hyperlink w:anchor="_Toc22360" w:history="1">
        <w:r>
          <w:rPr>
            <w:rFonts w:ascii="仿宋" w:eastAsia="仿宋" w:hAnsi="仿宋" w:cs="仿宋" w:hint="eastAsia"/>
            <w:lang w:eastAsia="zh-CN"/>
          </w:rPr>
          <w:t>(二)、公关礼仪服务项目工艺技术设计方案</w:t>
        </w:r>
        <w:r>
          <w:tab/>
        </w:r>
        <w:r>
          <w:fldChar w:fldCharType="begin"/>
        </w:r>
        <w:r>
          <w:instrText xml:space="preserve"> PAGEREF _Toc22360 \h </w:instrText>
        </w:r>
        <w:r>
          <w:fldChar w:fldCharType="separate"/>
        </w:r>
        <w:r>
          <w:t>7</w:t>
        </w:r>
        <w:r>
          <w:fldChar w:fldCharType="end"/>
        </w:r>
      </w:hyperlink>
    </w:p>
    <w:p>
      <w:pPr>
        <w:pStyle w:val="TOC2"/>
        <w:tabs>
          <w:tab w:val="right" w:leader="dot" w:pos="8306"/>
        </w:tabs>
      </w:pPr>
      <w:hyperlink w:anchor="_Toc2136" w:history="1">
        <w:r>
          <w:rPr>
            <w:rFonts w:ascii="仿宋" w:eastAsia="仿宋" w:hAnsi="仿宋" w:cs="仿宋" w:hint="eastAsia"/>
            <w:lang w:eastAsia="zh-CN"/>
          </w:rPr>
          <w:t>(三)、设备选型方案</w:t>
        </w:r>
        <w:r>
          <w:tab/>
        </w:r>
        <w:r>
          <w:fldChar w:fldCharType="begin"/>
        </w:r>
        <w:r>
          <w:instrText xml:space="preserve"> PAGEREF _Toc2136 \h </w:instrText>
        </w:r>
        <w:r>
          <w:fldChar w:fldCharType="separate"/>
        </w:r>
        <w:r>
          <w:t>9</w:t>
        </w:r>
        <w:r>
          <w:fldChar w:fldCharType="end"/>
        </w:r>
      </w:hyperlink>
    </w:p>
    <w:p>
      <w:pPr>
        <w:pStyle w:val="TOC1"/>
        <w:tabs>
          <w:tab w:val="right" w:leader="dot" w:pos="8306"/>
        </w:tabs>
      </w:pPr>
      <w:hyperlink w:anchor="_Toc27853" w:history="1">
        <w:r>
          <w:rPr>
            <w:rFonts w:ascii="仿宋" w:eastAsia="仿宋" w:hAnsi="仿宋" w:cs="仿宋" w:hint="eastAsia"/>
            <w:lang w:eastAsia="zh-CN"/>
          </w:rPr>
          <w:t>三、公关礼仪服务项目建设背景及必要性分析</w:t>
        </w:r>
        <w:r>
          <w:tab/>
        </w:r>
        <w:r>
          <w:fldChar w:fldCharType="begin"/>
        </w:r>
        <w:r>
          <w:instrText xml:space="preserve"> PAGEREF _Toc27853 \h </w:instrText>
        </w:r>
        <w:r>
          <w:fldChar w:fldCharType="separate"/>
        </w:r>
        <w:r>
          <w:t>10</w:t>
        </w:r>
        <w:r>
          <w:fldChar w:fldCharType="end"/>
        </w:r>
      </w:hyperlink>
    </w:p>
    <w:p>
      <w:pPr>
        <w:pStyle w:val="TOC2"/>
        <w:tabs>
          <w:tab w:val="right" w:leader="dot" w:pos="8306"/>
        </w:tabs>
      </w:pPr>
      <w:hyperlink w:anchor="_Toc15229" w:history="1">
        <w:r>
          <w:rPr>
            <w:rFonts w:ascii="仿宋" w:eastAsia="仿宋" w:hAnsi="仿宋" w:cs="仿宋" w:hint="eastAsia"/>
            <w:lang w:eastAsia="zh-CN"/>
          </w:rPr>
          <w:t>(一)、公关礼仪服务项目背景分析</w:t>
        </w:r>
        <w:r>
          <w:tab/>
        </w:r>
        <w:r>
          <w:fldChar w:fldCharType="begin"/>
        </w:r>
        <w:r>
          <w:instrText xml:space="preserve"> PAGEREF _Toc15229 \h </w:instrText>
        </w:r>
        <w:r>
          <w:fldChar w:fldCharType="separate"/>
        </w:r>
        <w:r>
          <w:t>10</w:t>
        </w:r>
        <w:r>
          <w:fldChar w:fldCharType="end"/>
        </w:r>
      </w:hyperlink>
    </w:p>
    <w:p>
      <w:pPr>
        <w:pStyle w:val="TOC2"/>
        <w:tabs>
          <w:tab w:val="right" w:leader="dot" w:pos="8306"/>
        </w:tabs>
      </w:pPr>
      <w:hyperlink w:anchor="_Toc29683" w:history="1">
        <w:r>
          <w:rPr>
            <w:rFonts w:ascii="仿宋" w:eastAsia="仿宋" w:hAnsi="仿宋" w:cs="仿宋" w:hint="eastAsia"/>
            <w:lang w:eastAsia="zh-CN"/>
          </w:rPr>
          <w:t>(二)、公关礼仪服务项目建设必要性分析</w:t>
        </w:r>
        <w:r>
          <w:tab/>
        </w:r>
        <w:r>
          <w:fldChar w:fldCharType="begin"/>
        </w:r>
        <w:r>
          <w:instrText xml:space="preserve"> PAGEREF _Toc29683 \h </w:instrText>
        </w:r>
        <w:r>
          <w:fldChar w:fldCharType="separate"/>
        </w:r>
        <w:r>
          <w:t>12</w:t>
        </w:r>
        <w:r>
          <w:fldChar w:fldCharType="end"/>
        </w:r>
      </w:hyperlink>
    </w:p>
    <w:p>
      <w:pPr>
        <w:pStyle w:val="TOC1"/>
        <w:tabs>
          <w:tab w:val="right" w:leader="dot" w:pos="8306"/>
        </w:tabs>
      </w:pPr>
      <w:hyperlink w:anchor="_Toc21234" w:history="1">
        <w:r>
          <w:rPr>
            <w:rFonts w:ascii="仿宋" w:eastAsia="仿宋" w:hAnsi="仿宋" w:cs="仿宋" w:hint="eastAsia"/>
            <w:lang w:eastAsia="zh-CN"/>
          </w:rPr>
          <w:t>四、公关礼仪服务项目选址可行性分析</w:t>
        </w:r>
        <w:r>
          <w:tab/>
        </w:r>
        <w:r>
          <w:fldChar w:fldCharType="begin"/>
        </w:r>
        <w:r>
          <w:instrText xml:space="preserve"> PAGEREF _Toc21234 \h </w:instrText>
        </w:r>
        <w:r>
          <w:fldChar w:fldCharType="separate"/>
        </w:r>
        <w:r>
          <w:t>13</w:t>
        </w:r>
        <w:r>
          <w:fldChar w:fldCharType="end"/>
        </w:r>
      </w:hyperlink>
    </w:p>
    <w:p>
      <w:pPr>
        <w:pStyle w:val="TOC2"/>
        <w:tabs>
          <w:tab w:val="right" w:leader="dot" w:pos="8306"/>
        </w:tabs>
      </w:pPr>
      <w:hyperlink w:anchor="_Toc31487" w:history="1">
        <w:r>
          <w:rPr>
            <w:rFonts w:ascii="仿宋" w:eastAsia="仿宋" w:hAnsi="仿宋" w:cs="仿宋" w:hint="eastAsia"/>
            <w:lang w:eastAsia="zh-CN"/>
          </w:rPr>
          <w:t>(一)、公关礼仪服务项目选址</w:t>
        </w:r>
        <w:r>
          <w:tab/>
        </w:r>
        <w:r>
          <w:fldChar w:fldCharType="begin"/>
        </w:r>
        <w:r>
          <w:instrText xml:space="preserve"> PAGEREF _Toc31487 \h </w:instrText>
        </w:r>
        <w:r>
          <w:fldChar w:fldCharType="separate"/>
        </w:r>
        <w:r>
          <w:t>13</w:t>
        </w:r>
        <w:r>
          <w:fldChar w:fldCharType="end"/>
        </w:r>
      </w:hyperlink>
    </w:p>
    <w:p>
      <w:pPr>
        <w:pStyle w:val="TOC2"/>
        <w:tabs>
          <w:tab w:val="right" w:leader="dot" w:pos="8306"/>
        </w:tabs>
      </w:pPr>
      <w:hyperlink w:anchor="_Toc22824" w:history="1">
        <w:r>
          <w:rPr>
            <w:rFonts w:ascii="仿宋" w:eastAsia="仿宋" w:hAnsi="仿宋" w:cs="仿宋" w:hint="eastAsia"/>
            <w:lang w:eastAsia="zh-CN"/>
          </w:rPr>
          <w:t>(二)、用地控制指标</w:t>
        </w:r>
        <w:r>
          <w:tab/>
        </w:r>
        <w:r>
          <w:fldChar w:fldCharType="begin"/>
        </w:r>
        <w:r>
          <w:instrText xml:space="preserve"> PAGEREF _Toc22824 \h </w:instrText>
        </w:r>
        <w:r>
          <w:fldChar w:fldCharType="separate"/>
        </w:r>
        <w:r>
          <w:t>13</w:t>
        </w:r>
        <w:r>
          <w:fldChar w:fldCharType="end"/>
        </w:r>
      </w:hyperlink>
    </w:p>
    <w:p>
      <w:pPr>
        <w:pStyle w:val="TOC2"/>
        <w:tabs>
          <w:tab w:val="right" w:leader="dot" w:pos="8306"/>
        </w:tabs>
      </w:pPr>
      <w:hyperlink w:anchor="_Toc2925" w:history="1">
        <w:r>
          <w:rPr>
            <w:rFonts w:ascii="仿宋" w:eastAsia="仿宋" w:hAnsi="仿宋" w:cs="仿宋" w:hint="eastAsia"/>
            <w:lang w:eastAsia="zh-CN"/>
          </w:rPr>
          <w:t>(三)、节约用地措施</w:t>
        </w:r>
        <w:r>
          <w:tab/>
        </w:r>
        <w:r>
          <w:fldChar w:fldCharType="begin"/>
        </w:r>
        <w:r>
          <w:instrText xml:space="preserve"> PAGEREF _Toc2925 \h </w:instrText>
        </w:r>
        <w:r>
          <w:fldChar w:fldCharType="separate"/>
        </w:r>
        <w:r>
          <w:t>15</w:t>
        </w:r>
        <w:r>
          <w:fldChar w:fldCharType="end"/>
        </w:r>
      </w:hyperlink>
    </w:p>
    <w:p>
      <w:pPr>
        <w:pStyle w:val="TOC2"/>
        <w:tabs>
          <w:tab w:val="right" w:leader="dot" w:pos="8306"/>
        </w:tabs>
      </w:pPr>
      <w:hyperlink w:anchor="_Toc24400" w:history="1">
        <w:r>
          <w:rPr>
            <w:rFonts w:ascii="仿宋" w:eastAsia="仿宋" w:hAnsi="仿宋" w:cs="仿宋" w:hint="eastAsia"/>
            <w:lang w:eastAsia="zh-CN"/>
          </w:rPr>
          <w:t>(四)、总图布置方案</w:t>
        </w:r>
        <w:r>
          <w:tab/>
        </w:r>
        <w:r>
          <w:fldChar w:fldCharType="begin"/>
        </w:r>
        <w:r>
          <w:instrText xml:space="preserve"> PAGEREF _Toc24400 \h </w:instrText>
        </w:r>
        <w:r>
          <w:fldChar w:fldCharType="separate"/>
        </w:r>
        <w:r>
          <w:t>16</w:t>
        </w:r>
        <w:r>
          <w:fldChar w:fldCharType="end"/>
        </w:r>
      </w:hyperlink>
    </w:p>
    <w:p>
      <w:pPr>
        <w:pStyle w:val="TOC2"/>
        <w:tabs>
          <w:tab w:val="right" w:leader="dot" w:pos="8306"/>
        </w:tabs>
      </w:pPr>
      <w:hyperlink w:anchor="_Toc28868" w:history="1">
        <w:r>
          <w:rPr>
            <w:rFonts w:ascii="仿宋" w:eastAsia="仿宋" w:hAnsi="仿宋" w:cs="仿宋" w:hint="eastAsia"/>
            <w:lang w:eastAsia="zh-CN"/>
          </w:rPr>
          <w:t>(五)、选址综合评价</w:t>
        </w:r>
        <w:r>
          <w:tab/>
        </w:r>
        <w:r>
          <w:fldChar w:fldCharType="begin"/>
        </w:r>
        <w:r>
          <w:instrText xml:space="preserve"> PAGEREF _Toc28868 \h </w:instrText>
        </w:r>
        <w:r>
          <w:fldChar w:fldCharType="separate"/>
        </w:r>
        <w:r>
          <w:t>17</w:t>
        </w:r>
        <w:r>
          <w:fldChar w:fldCharType="end"/>
        </w:r>
      </w:hyperlink>
    </w:p>
    <w:p>
      <w:pPr>
        <w:pStyle w:val="TOC1"/>
        <w:tabs>
          <w:tab w:val="right" w:leader="dot" w:pos="8306"/>
        </w:tabs>
      </w:pPr>
      <w:hyperlink w:anchor="_Toc28038" w:history="1">
        <w:r>
          <w:rPr>
            <w:rFonts w:ascii="仿宋" w:eastAsia="仿宋" w:hAnsi="仿宋" w:cs="仿宋" w:hint="eastAsia"/>
            <w:lang w:eastAsia="zh-CN"/>
          </w:rPr>
          <w:t>五、公关礼仪服务项目文档管理</w:t>
        </w:r>
        <w:r>
          <w:tab/>
        </w:r>
        <w:r>
          <w:fldChar w:fldCharType="begin"/>
        </w:r>
        <w:r>
          <w:instrText xml:space="preserve"> PAGEREF _Toc28038 \h </w:instrText>
        </w:r>
        <w:r>
          <w:fldChar w:fldCharType="separate"/>
        </w:r>
        <w:r>
          <w:t>19</w:t>
        </w:r>
        <w:r>
          <w:fldChar w:fldCharType="end"/>
        </w:r>
      </w:hyperlink>
    </w:p>
    <w:p>
      <w:pPr>
        <w:pStyle w:val="TOC2"/>
        <w:tabs>
          <w:tab w:val="right" w:leader="dot" w:pos="8306"/>
        </w:tabs>
      </w:pPr>
      <w:hyperlink w:anchor="_Toc6806" w:history="1">
        <w:r>
          <w:rPr>
            <w:rFonts w:ascii="仿宋" w:eastAsia="仿宋" w:hAnsi="仿宋" w:cs="仿宋" w:hint="eastAsia"/>
            <w:lang w:eastAsia="zh-CN"/>
          </w:rPr>
          <w:t>(一)、文档编制与审查</w:t>
        </w:r>
        <w:r>
          <w:tab/>
        </w:r>
        <w:r>
          <w:fldChar w:fldCharType="begin"/>
        </w:r>
        <w:r>
          <w:instrText xml:space="preserve"> PAGEREF _Toc6806 \h </w:instrText>
        </w:r>
        <w:r>
          <w:fldChar w:fldCharType="separate"/>
        </w:r>
        <w:r>
          <w:t>19</w:t>
        </w:r>
        <w:r>
          <w:fldChar w:fldCharType="end"/>
        </w:r>
      </w:hyperlink>
    </w:p>
    <w:p>
      <w:pPr>
        <w:pStyle w:val="TOC2"/>
        <w:tabs>
          <w:tab w:val="right" w:leader="dot" w:pos="8306"/>
        </w:tabs>
      </w:pPr>
      <w:hyperlink w:anchor="_Toc17747" w:history="1">
        <w:r>
          <w:rPr>
            <w:rFonts w:ascii="仿宋" w:eastAsia="仿宋" w:hAnsi="仿宋" w:cs="仿宋" w:hint="eastAsia"/>
            <w:lang w:eastAsia="zh-CN"/>
          </w:rPr>
          <w:t>(二)、文档发布与分发</w:t>
        </w:r>
        <w:r>
          <w:tab/>
        </w:r>
        <w:r>
          <w:fldChar w:fldCharType="begin"/>
        </w:r>
        <w:r>
          <w:instrText xml:space="preserve"> PAGEREF _Toc17747 \h </w:instrText>
        </w:r>
        <w:r>
          <w:fldChar w:fldCharType="separate"/>
        </w:r>
        <w:r>
          <w:t>20</w:t>
        </w:r>
        <w:r>
          <w:fldChar w:fldCharType="end"/>
        </w:r>
      </w:hyperlink>
    </w:p>
    <w:p>
      <w:pPr>
        <w:pStyle w:val="TOC2"/>
        <w:tabs>
          <w:tab w:val="right" w:leader="dot" w:pos="8306"/>
        </w:tabs>
      </w:pPr>
      <w:hyperlink w:anchor="_Toc7044" w:history="1">
        <w:r>
          <w:rPr>
            <w:rFonts w:ascii="仿宋" w:eastAsia="仿宋" w:hAnsi="仿宋" w:cs="仿宋" w:hint="eastAsia"/>
            <w:lang w:eastAsia="zh-CN"/>
          </w:rPr>
          <w:t>(三)、文档存档与归档</w:t>
        </w:r>
        <w:r>
          <w:tab/>
        </w:r>
        <w:r>
          <w:fldChar w:fldCharType="begin"/>
        </w:r>
        <w:r>
          <w:instrText xml:space="preserve"> PAGEREF _Toc7044 \h </w:instrText>
        </w:r>
        <w:r>
          <w:fldChar w:fldCharType="separate"/>
        </w:r>
        <w:r>
          <w:t>21</w:t>
        </w:r>
        <w:r>
          <w:fldChar w:fldCharType="end"/>
        </w:r>
      </w:hyperlink>
    </w:p>
    <w:p>
      <w:pPr>
        <w:pStyle w:val="TOC1"/>
        <w:tabs>
          <w:tab w:val="right" w:leader="dot" w:pos="8306"/>
        </w:tabs>
      </w:pPr>
      <w:hyperlink w:anchor="_Toc4391" w:history="1">
        <w:r>
          <w:rPr>
            <w:rFonts w:ascii="仿宋" w:eastAsia="仿宋" w:hAnsi="仿宋" w:cs="仿宋" w:hint="eastAsia"/>
            <w:lang w:eastAsia="zh-CN"/>
          </w:rPr>
          <w:t>六、公关礼仪服务项目危机管理</w:t>
        </w:r>
        <w:r>
          <w:tab/>
        </w:r>
        <w:r>
          <w:fldChar w:fldCharType="begin"/>
        </w:r>
        <w:r>
          <w:instrText xml:space="preserve"> PAGEREF _Toc4391 \h </w:instrText>
        </w:r>
        <w:r>
          <w:fldChar w:fldCharType="separate"/>
        </w:r>
        <w:r>
          <w:t>22</w:t>
        </w:r>
        <w:r>
          <w:fldChar w:fldCharType="end"/>
        </w:r>
      </w:hyperlink>
    </w:p>
    <w:p>
      <w:pPr>
        <w:pStyle w:val="TOC2"/>
        <w:tabs>
          <w:tab w:val="right" w:leader="dot" w:pos="8306"/>
        </w:tabs>
      </w:pPr>
      <w:hyperlink w:anchor="_Toc5446" w:history="1">
        <w:r>
          <w:rPr>
            <w:rFonts w:ascii="仿宋" w:eastAsia="仿宋" w:hAnsi="仿宋" w:cs="仿宋" w:hint="eastAsia"/>
            <w:lang w:eastAsia="zh-CN"/>
          </w:rPr>
          <w:t>(一)、危机预警与识别</w:t>
        </w:r>
        <w:r>
          <w:tab/>
        </w:r>
        <w:r>
          <w:fldChar w:fldCharType="begin"/>
        </w:r>
        <w:r>
          <w:instrText xml:space="preserve"> PAGEREF _Toc5446 \h </w:instrText>
        </w:r>
        <w:r>
          <w:fldChar w:fldCharType="separate"/>
        </w:r>
        <w:r>
          <w:t>22</w:t>
        </w:r>
        <w:r>
          <w:fldChar w:fldCharType="end"/>
        </w:r>
      </w:hyperlink>
    </w:p>
    <w:p>
      <w:pPr>
        <w:pStyle w:val="TOC2"/>
        <w:tabs>
          <w:tab w:val="right" w:leader="dot" w:pos="8306"/>
        </w:tabs>
      </w:pPr>
      <w:hyperlink w:anchor="_Toc12478" w:history="1">
        <w:r>
          <w:rPr>
            <w:rFonts w:ascii="仿宋" w:eastAsia="仿宋" w:hAnsi="仿宋" w:cs="仿宋" w:hint="eastAsia"/>
            <w:lang w:eastAsia="zh-CN"/>
          </w:rPr>
          <w:t>(二)、危机应对与恢复</w:t>
        </w:r>
        <w:r>
          <w:tab/>
        </w:r>
        <w:r>
          <w:fldChar w:fldCharType="begin"/>
        </w:r>
        <w:r>
          <w:instrText xml:space="preserve"> PAGEREF _Toc12478 \h </w:instrText>
        </w:r>
        <w:r>
          <w:fldChar w:fldCharType="separate"/>
        </w:r>
        <w:r>
          <w:t>23</w:t>
        </w:r>
        <w:r>
          <w:fldChar w:fldCharType="end"/>
        </w:r>
      </w:hyperlink>
    </w:p>
    <w:p>
      <w:pPr>
        <w:pStyle w:val="TOC1"/>
        <w:tabs>
          <w:tab w:val="right" w:leader="dot" w:pos="8306"/>
        </w:tabs>
      </w:pPr>
      <w:hyperlink w:anchor="_Toc8711" w:history="1">
        <w:r>
          <w:rPr>
            <w:rFonts w:ascii="仿宋" w:eastAsia="仿宋" w:hAnsi="仿宋" w:cs="仿宋" w:hint="eastAsia"/>
            <w:lang w:eastAsia="zh-CN"/>
          </w:rPr>
          <w:t>七、公关礼仪服务项目人力资源培养与发展</w:t>
        </w:r>
        <w:r>
          <w:tab/>
        </w:r>
        <w:r>
          <w:fldChar w:fldCharType="begin"/>
        </w:r>
        <w:r>
          <w:instrText xml:space="preserve"> PAGEREF _Toc8711 \h </w:instrText>
        </w:r>
        <w:r>
          <w:fldChar w:fldCharType="separate"/>
        </w:r>
        <w:r>
          <w:t>25</w:t>
        </w:r>
        <w:r>
          <w:fldChar w:fldCharType="end"/>
        </w:r>
      </w:hyperlink>
    </w:p>
    <w:p>
      <w:pPr>
        <w:pStyle w:val="TOC2"/>
        <w:tabs>
          <w:tab w:val="right" w:leader="dot" w:pos="8306"/>
        </w:tabs>
      </w:pPr>
      <w:hyperlink w:anchor="_Toc4491" w:history="1">
        <w:r>
          <w:rPr>
            <w:rFonts w:ascii="仿宋" w:eastAsia="仿宋" w:hAnsi="仿宋" w:cs="仿宋" w:hint="eastAsia"/>
            <w:lang w:eastAsia="zh-CN"/>
          </w:rPr>
          <w:t>(一)、人才需求与规划</w:t>
        </w:r>
        <w:r>
          <w:tab/>
        </w:r>
        <w:r>
          <w:fldChar w:fldCharType="begin"/>
        </w:r>
        <w:r>
          <w:instrText xml:space="preserve"> PAGEREF _Toc4491 \h </w:instrText>
        </w:r>
        <w:r>
          <w:fldChar w:fldCharType="separate"/>
        </w:r>
        <w:r>
          <w:t>25</w:t>
        </w:r>
        <w:r>
          <w:fldChar w:fldCharType="end"/>
        </w:r>
      </w:hyperlink>
    </w:p>
    <w:p>
      <w:pPr>
        <w:pStyle w:val="TOC2"/>
        <w:tabs>
          <w:tab w:val="right" w:leader="dot" w:pos="8306"/>
        </w:tabs>
      </w:pPr>
      <w:hyperlink w:anchor="_Toc3479" w:history="1">
        <w:r>
          <w:rPr>
            <w:rFonts w:ascii="仿宋" w:eastAsia="仿宋" w:hAnsi="仿宋" w:cs="仿宋" w:hint="eastAsia"/>
            <w:lang w:eastAsia="zh-CN"/>
          </w:rPr>
          <w:t>(二)、培训与发展计划</w:t>
        </w:r>
        <w:r>
          <w:tab/>
        </w:r>
        <w:r>
          <w:fldChar w:fldCharType="begin"/>
        </w:r>
        <w:r>
          <w:instrText xml:space="preserve"> PAGEREF _Toc3479 \h </w:instrText>
        </w:r>
        <w:r>
          <w:fldChar w:fldCharType="separate"/>
        </w:r>
        <w:r>
          <w:t>25</w:t>
        </w:r>
        <w:r>
          <w:fldChar w:fldCharType="end"/>
        </w:r>
      </w:hyperlink>
    </w:p>
    <w:p>
      <w:pPr>
        <w:pStyle w:val="TOC1"/>
        <w:tabs>
          <w:tab w:val="right" w:leader="dot" w:pos="8306"/>
        </w:tabs>
      </w:pPr>
      <w:hyperlink w:anchor="_Toc15260" w:history="1">
        <w:r>
          <w:rPr>
            <w:rFonts w:ascii="仿宋" w:eastAsia="仿宋" w:hAnsi="仿宋" w:cs="仿宋" w:hint="eastAsia"/>
            <w:lang w:eastAsia="zh-CN"/>
          </w:rPr>
          <w:t>八、公关礼仪服务项目人力资源管理</w:t>
        </w:r>
        <w:r>
          <w:tab/>
        </w:r>
        <w:r>
          <w:fldChar w:fldCharType="begin"/>
        </w:r>
        <w:r>
          <w:instrText xml:space="preserve"> PAGEREF _Toc15260 \h </w:instrText>
        </w:r>
        <w:r>
          <w:fldChar w:fldCharType="separate"/>
        </w:r>
        <w:r>
          <w:t>26</w:t>
        </w:r>
        <w:r>
          <w:fldChar w:fldCharType="end"/>
        </w:r>
      </w:hyperlink>
    </w:p>
    <w:p>
      <w:pPr>
        <w:pStyle w:val="TOC2"/>
        <w:tabs>
          <w:tab w:val="right" w:leader="dot" w:pos="8306"/>
        </w:tabs>
      </w:pPr>
      <w:hyperlink w:anchor="_Toc1347" w:history="1">
        <w:r>
          <w:rPr>
            <w:rFonts w:ascii="仿宋" w:eastAsia="仿宋" w:hAnsi="仿宋" w:cs="仿宋" w:hint="eastAsia"/>
            <w:lang w:eastAsia="zh-CN"/>
          </w:rPr>
          <w:t>(一)、建立健全的预算管理制度</w:t>
        </w:r>
        <w:r>
          <w:tab/>
        </w:r>
        <w:r>
          <w:fldChar w:fldCharType="begin"/>
        </w:r>
        <w:r>
          <w:instrText xml:space="preserve"> PAGEREF _Toc1347 \h </w:instrText>
        </w:r>
        <w:r>
          <w:fldChar w:fldCharType="separate"/>
        </w:r>
        <w:r>
          <w:t>26</w:t>
        </w:r>
        <w:r>
          <w:fldChar w:fldCharType="end"/>
        </w:r>
      </w:hyperlink>
    </w:p>
    <w:p>
      <w:pPr>
        <w:pStyle w:val="TOC2"/>
        <w:tabs>
          <w:tab w:val="right" w:leader="dot" w:pos="8306"/>
        </w:tabs>
      </w:pPr>
      <w:hyperlink w:anchor="_Toc16029" w:history="1">
        <w:r>
          <w:rPr>
            <w:rFonts w:ascii="仿宋" w:eastAsia="仿宋" w:hAnsi="仿宋" w:cs="仿宋" w:hint="eastAsia"/>
            <w:lang w:eastAsia="zh-CN"/>
          </w:rPr>
          <w:t>(二)、加强资金流动监控</w:t>
        </w:r>
        <w:r>
          <w:tab/>
        </w:r>
        <w:r>
          <w:fldChar w:fldCharType="begin"/>
        </w:r>
        <w:r>
          <w:instrText xml:space="preserve"> PAGEREF _Toc16029 \h </w:instrText>
        </w:r>
        <w:r>
          <w:fldChar w:fldCharType="separate"/>
        </w:r>
        <w:r>
          <w:t>27</w:t>
        </w:r>
        <w:r>
          <w:fldChar w:fldCharType="end"/>
        </w:r>
      </w:hyperlink>
    </w:p>
    <w:p>
      <w:pPr>
        <w:pStyle w:val="TOC2"/>
        <w:tabs>
          <w:tab w:val="right" w:leader="dot" w:pos="8306"/>
        </w:tabs>
      </w:pPr>
      <w:hyperlink w:anchor="_Toc23377" w:history="1">
        <w:r>
          <w:rPr>
            <w:rFonts w:ascii="仿宋" w:eastAsia="仿宋" w:hAnsi="仿宋" w:cs="仿宋" w:hint="eastAsia"/>
            <w:lang w:eastAsia="zh-CN"/>
          </w:rPr>
          <w:t>(三)、制定完善的风险控制机制</w:t>
        </w:r>
        <w:r>
          <w:tab/>
        </w:r>
        <w:r>
          <w:fldChar w:fldCharType="begin"/>
        </w:r>
        <w:r>
          <w:instrText xml:space="preserve"> PAGEREF _Toc23377 \h </w:instrText>
        </w:r>
        <w:r>
          <w:fldChar w:fldCharType="separate"/>
        </w:r>
        <w:r>
          <w:t>29</w:t>
        </w:r>
        <w:r>
          <w:fldChar w:fldCharType="end"/>
        </w:r>
      </w:hyperlink>
    </w:p>
    <w:p>
      <w:pPr>
        <w:pStyle w:val="TOC2"/>
        <w:tabs>
          <w:tab w:val="right" w:leader="dot" w:pos="8306"/>
        </w:tabs>
      </w:pPr>
      <w:hyperlink w:anchor="_Toc18396" w:history="1">
        <w:r>
          <w:rPr>
            <w:rFonts w:ascii="仿宋" w:eastAsia="仿宋" w:hAnsi="仿宋" w:cs="仿宋" w:hint="eastAsia"/>
            <w:lang w:eastAsia="zh-CN"/>
          </w:rPr>
          <w:t>(四)、优化成本管理</w:t>
        </w:r>
        <w:r>
          <w:tab/>
        </w:r>
        <w:r>
          <w:fldChar w:fldCharType="begin"/>
        </w:r>
        <w:r>
          <w:instrText xml:space="preserve"> PAGEREF _Toc18396 \h </w:instrText>
        </w:r>
        <w:r>
          <w:fldChar w:fldCharType="separate"/>
        </w:r>
        <w:r>
          <w:t>30</w:t>
        </w:r>
        <w:r>
          <w:fldChar w:fldCharType="end"/>
        </w:r>
      </w:hyperlink>
    </w:p>
    <w:p>
      <w:pPr>
        <w:pStyle w:val="TOC1"/>
        <w:tabs>
          <w:tab w:val="right" w:leader="dot" w:pos="8306"/>
        </w:tabs>
      </w:pPr>
      <w:hyperlink w:anchor="_Toc9074" w:history="1">
        <w:r>
          <w:rPr>
            <w:rFonts w:ascii="仿宋" w:eastAsia="仿宋" w:hAnsi="仿宋" w:cs="仿宋" w:hint="eastAsia"/>
            <w:lang w:eastAsia="zh-CN"/>
          </w:rPr>
          <w:t>九、生产安全保护</w:t>
        </w:r>
        <w:r>
          <w:tab/>
        </w:r>
        <w:r>
          <w:fldChar w:fldCharType="begin"/>
        </w:r>
        <w:r>
          <w:instrText xml:space="preserve"> PAGEREF _Toc9074 \h </w:instrText>
        </w:r>
        <w:r>
          <w:fldChar w:fldCharType="separate"/>
        </w:r>
        <w:r>
          <w:t>31</w:t>
        </w:r>
        <w:r>
          <w:fldChar w:fldCharType="end"/>
        </w:r>
      </w:hyperlink>
    </w:p>
    <w:p>
      <w:pPr>
        <w:pStyle w:val="TOC2"/>
        <w:tabs>
          <w:tab w:val="right" w:leader="dot" w:pos="8306"/>
        </w:tabs>
      </w:pPr>
      <w:hyperlink w:anchor="_Toc12669" w:history="1">
        <w:r>
          <w:rPr>
            <w:rFonts w:ascii="仿宋" w:eastAsia="仿宋" w:hAnsi="仿宋" w:cs="仿宋" w:hint="eastAsia"/>
            <w:lang w:eastAsia="zh-CN"/>
          </w:rPr>
          <w:t>(一)、消防安全</w:t>
        </w:r>
        <w:r>
          <w:tab/>
        </w:r>
        <w:r>
          <w:fldChar w:fldCharType="begin"/>
        </w:r>
        <w:r>
          <w:instrText xml:space="preserve"> PAGEREF _Toc12669 \h </w:instrText>
        </w:r>
        <w:r>
          <w:fldChar w:fldCharType="separate"/>
        </w:r>
        <w:r>
          <w:t>31</w:t>
        </w:r>
        <w:r>
          <w:fldChar w:fldCharType="end"/>
        </w:r>
      </w:hyperlink>
    </w:p>
    <w:p>
      <w:pPr>
        <w:pStyle w:val="TOC2"/>
        <w:tabs>
          <w:tab w:val="right" w:leader="dot" w:pos="8306"/>
        </w:tabs>
      </w:pPr>
      <w:hyperlink w:anchor="_Toc22438" w:history="1">
        <w:r>
          <w:rPr>
            <w:rFonts w:ascii="仿宋" w:eastAsia="仿宋" w:hAnsi="仿宋" w:cs="仿宋" w:hint="eastAsia"/>
            <w:lang w:eastAsia="zh-CN"/>
          </w:rPr>
          <w:t>(二)、防火防爆总图布置措施</w:t>
        </w:r>
        <w:r>
          <w:tab/>
        </w:r>
        <w:r>
          <w:fldChar w:fldCharType="begin"/>
        </w:r>
        <w:r>
          <w:instrText xml:space="preserve"> PAGEREF _Toc22438 \h </w:instrText>
        </w:r>
        <w:r>
          <w:fldChar w:fldCharType="separate"/>
        </w:r>
        <w:r>
          <w:t>33</w:t>
        </w:r>
        <w:r>
          <w:fldChar w:fldCharType="end"/>
        </w:r>
      </w:hyperlink>
    </w:p>
    <w:p>
      <w:pPr>
        <w:pStyle w:val="TOC2"/>
        <w:tabs>
          <w:tab w:val="right" w:leader="dot" w:pos="8306"/>
        </w:tabs>
      </w:pPr>
      <w:hyperlink w:anchor="_Toc7231" w:history="1">
        <w:r>
          <w:rPr>
            <w:rFonts w:ascii="仿宋" w:eastAsia="仿宋" w:hAnsi="仿宋" w:cs="仿宋" w:hint="eastAsia"/>
            <w:lang w:eastAsia="zh-CN"/>
          </w:rPr>
          <w:t>(三)、自然灾害防范措施</w:t>
        </w:r>
        <w:r>
          <w:tab/>
        </w:r>
        <w:r>
          <w:fldChar w:fldCharType="begin"/>
        </w:r>
        <w:r>
          <w:instrText xml:space="preserve"> PAGEREF _Toc7231 \h </w:instrText>
        </w:r>
        <w:r>
          <w:fldChar w:fldCharType="separate"/>
        </w:r>
        <w:r>
          <w:t>34</w:t>
        </w:r>
        <w:r>
          <w:fldChar w:fldCharType="end"/>
        </w:r>
      </w:hyperlink>
    </w:p>
    <w:p>
      <w:pPr>
        <w:pStyle w:val="TOC2"/>
        <w:tabs>
          <w:tab w:val="right" w:leader="dot" w:pos="8306"/>
        </w:tabs>
      </w:pPr>
      <w:hyperlink w:anchor="_Toc29032" w:history="1">
        <w:r>
          <w:rPr>
            <w:rFonts w:ascii="仿宋" w:eastAsia="仿宋" w:hAnsi="仿宋" w:cs="仿宋" w:hint="eastAsia"/>
            <w:lang w:eastAsia="zh-CN"/>
          </w:rPr>
          <w:t>(四)、安全色及安全标志使用要求</w:t>
        </w:r>
        <w:r>
          <w:tab/>
        </w:r>
        <w:r>
          <w:fldChar w:fldCharType="begin"/>
        </w:r>
        <w:r>
          <w:instrText xml:space="preserve"> PAGEREF _Toc29032 \h </w:instrText>
        </w:r>
        <w:r>
          <w:fldChar w:fldCharType="separate"/>
        </w:r>
        <w:r>
          <w:t>35</w:t>
        </w:r>
        <w:r>
          <w:fldChar w:fldCharType="end"/>
        </w:r>
      </w:hyperlink>
    </w:p>
    <w:p>
      <w:pPr>
        <w:pStyle w:val="TOC2"/>
        <w:tabs>
          <w:tab w:val="right" w:leader="dot" w:pos="8306"/>
        </w:tabs>
      </w:pPr>
      <w:hyperlink w:anchor="_Toc28802" w:history="1">
        <w:r>
          <w:rPr>
            <w:rFonts w:ascii="仿宋" w:eastAsia="仿宋" w:hAnsi="仿宋" w:cs="仿宋" w:hint="eastAsia"/>
            <w:lang w:eastAsia="zh-CN"/>
          </w:rPr>
          <w:t>(五)、防尘防毒措施</w:t>
        </w:r>
        <w:r>
          <w:tab/>
        </w:r>
        <w:r>
          <w:fldChar w:fldCharType="begin"/>
        </w:r>
        <w:r>
          <w:instrText xml:space="preserve"> PAGEREF _Toc28802 \h </w:instrText>
        </w:r>
        <w:r>
          <w:fldChar w:fldCharType="separate"/>
        </w:r>
        <w:r>
          <w:t>36</w:t>
        </w:r>
        <w:r>
          <w:fldChar w:fldCharType="end"/>
        </w:r>
      </w:hyperlink>
    </w:p>
    <w:p>
      <w:pPr>
        <w:pStyle w:val="TOC2"/>
        <w:tabs>
          <w:tab w:val="right" w:leader="dot" w:pos="8306"/>
        </w:tabs>
      </w:pPr>
      <w:hyperlink w:anchor="_Toc288" w:history="1">
        <w:r>
          <w:rPr>
            <w:rFonts w:ascii="仿宋" w:eastAsia="仿宋" w:hAnsi="仿宋" w:cs="仿宋" w:hint="eastAsia"/>
            <w:lang w:eastAsia="zh-CN"/>
          </w:rPr>
          <w:t>(六)、防静电、触电防护及防雷措施</w:t>
        </w:r>
        <w:r>
          <w:tab/>
        </w:r>
        <w:r>
          <w:fldChar w:fldCharType="begin"/>
        </w:r>
        <w:r>
          <w:instrText xml:space="preserve"> PAGEREF _Toc288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48" w:history="1">
        <w:r>
          <w:rPr>
            <w:rFonts w:ascii="仿宋" w:eastAsia="仿宋" w:hAnsi="仿宋" w:cs="仿宋" w:hint="eastAsia"/>
            <w:lang w:eastAsia="zh-CN"/>
          </w:rPr>
          <w:t>(七)、机械设备安全保障措施</w:t>
        </w:r>
        <w:r>
          <w:tab/>
        </w:r>
        <w:r>
          <w:fldChar w:fldCharType="begin"/>
        </w:r>
        <w:r>
          <w:instrText xml:space="preserve"> PAGEREF _Toc18548 \h </w:instrText>
        </w:r>
        <w:r>
          <w:fldChar w:fldCharType="separate"/>
        </w:r>
        <w:r>
          <w:t>38</w:t>
        </w:r>
        <w:r>
          <w:fldChar w:fldCharType="end"/>
        </w:r>
      </w:hyperlink>
    </w:p>
    <w:p>
      <w:pPr>
        <w:pStyle w:val="TOC1"/>
        <w:tabs>
          <w:tab w:val="right" w:leader="dot" w:pos="8306"/>
        </w:tabs>
      </w:pPr>
      <w:hyperlink w:anchor="_Toc24100" w:history="1">
        <w:r>
          <w:rPr>
            <w:rFonts w:ascii="仿宋" w:eastAsia="仿宋" w:hAnsi="仿宋" w:cs="仿宋" w:hint="eastAsia"/>
            <w:lang w:eastAsia="zh-CN"/>
          </w:rPr>
          <w:t>十、公关礼仪服务项目环境影响分析</w:t>
        </w:r>
        <w:r>
          <w:tab/>
        </w:r>
        <w:r>
          <w:fldChar w:fldCharType="begin"/>
        </w:r>
        <w:r>
          <w:instrText xml:space="preserve"> PAGEREF _Toc24100 \h </w:instrText>
        </w:r>
        <w:r>
          <w:fldChar w:fldCharType="separate"/>
        </w:r>
        <w:r>
          <w:t>39</w:t>
        </w:r>
        <w:r>
          <w:fldChar w:fldCharType="end"/>
        </w:r>
      </w:hyperlink>
    </w:p>
    <w:p>
      <w:pPr>
        <w:pStyle w:val="TOC2"/>
        <w:tabs>
          <w:tab w:val="right" w:leader="dot" w:pos="8306"/>
        </w:tabs>
      </w:pPr>
      <w:hyperlink w:anchor="_Toc5248" w:history="1">
        <w:r>
          <w:rPr>
            <w:rFonts w:ascii="仿宋" w:eastAsia="仿宋" w:hAnsi="仿宋" w:cs="仿宋" w:hint="eastAsia"/>
            <w:lang w:eastAsia="zh-CN"/>
          </w:rPr>
          <w:t>(一)、建设区域环境质量现状</w:t>
        </w:r>
        <w:r>
          <w:tab/>
        </w:r>
        <w:r>
          <w:fldChar w:fldCharType="begin"/>
        </w:r>
        <w:r>
          <w:instrText xml:space="preserve"> PAGEREF _Toc5248 \h </w:instrText>
        </w:r>
        <w:r>
          <w:fldChar w:fldCharType="separate"/>
        </w:r>
        <w:r>
          <w:t>39</w:t>
        </w:r>
        <w:r>
          <w:fldChar w:fldCharType="end"/>
        </w:r>
      </w:hyperlink>
    </w:p>
    <w:p>
      <w:pPr>
        <w:pStyle w:val="TOC2"/>
        <w:tabs>
          <w:tab w:val="right" w:leader="dot" w:pos="8306"/>
        </w:tabs>
      </w:pPr>
      <w:hyperlink w:anchor="_Toc7127" w:history="1">
        <w:r>
          <w:rPr>
            <w:rFonts w:ascii="仿宋" w:eastAsia="仿宋" w:hAnsi="仿宋" w:cs="仿宋" w:hint="eastAsia"/>
            <w:lang w:eastAsia="zh-CN"/>
          </w:rPr>
          <w:t>(二)、建设期环境保护</w:t>
        </w:r>
        <w:r>
          <w:tab/>
        </w:r>
        <w:r>
          <w:fldChar w:fldCharType="begin"/>
        </w:r>
        <w:r>
          <w:instrText xml:space="preserve"> PAGEREF _Toc7127 \h </w:instrText>
        </w:r>
        <w:r>
          <w:fldChar w:fldCharType="separate"/>
        </w:r>
        <w:r>
          <w:t>41</w:t>
        </w:r>
        <w:r>
          <w:fldChar w:fldCharType="end"/>
        </w:r>
      </w:hyperlink>
    </w:p>
    <w:p>
      <w:pPr>
        <w:pStyle w:val="TOC2"/>
        <w:tabs>
          <w:tab w:val="right" w:leader="dot" w:pos="8306"/>
        </w:tabs>
      </w:pPr>
      <w:hyperlink w:anchor="_Toc5249" w:history="1">
        <w:r>
          <w:rPr>
            <w:rFonts w:ascii="仿宋" w:eastAsia="仿宋" w:hAnsi="仿宋" w:cs="仿宋" w:hint="eastAsia"/>
            <w:lang w:eastAsia="zh-CN"/>
          </w:rPr>
          <w:t>(三)、运营期环境保护</w:t>
        </w:r>
        <w:r>
          <w:tab/>
        </w:r>
        <w:r>
          <w:fldChar w:fldCharType="begin"/>
        </w:r>
        <w:r>
          <w:instrText xml:space="preserve"> PAGEREF _Toc5249 \h </w:instrText>
        </w:r>
        <w:r>
          <w:fldChar w:fldCharType="separate"/>
        </w:r>
        <w:r>
          <w:t>42</w:t>
        </w:r>
        <w:r>
          <w:fldChar w:fldCharType="end"/>
        </w:r>
      </w:hyperlink>
    </w:p>
    <w:p>
      <w:pPr>
        <w:pStyle w:val="TOC2"/>
        <w:tabs>
          <w:tab w:val="right" w:leader="dot" w:pos="8306"/>
        </w:tabs>
      </w:pPr>
      <w:hyperlink w:anchor="_Toc5285" w:history="1">
        <w:r>
          <w:rPr>
            <w:rFonts w:ascii="仿宋" w:eastAsia="仿宋" w:hAnsi="仿宋" w:cs="仿宋" w:hint="eastAsia"/>
            <w:lang w:eastAsia="zh-CN"/>
          </w:rPr>
          <w:t>(四)、公关礼仪服务项目建设对区域经济的影响</w:t>
        </w:r>
        <w:r>
          <w:tab/>
        </w:r>
        <w:r>
          <w:fldChar w:fldCharType="begin"/>
        </w:r>
        <w:r>
          <w:instrText xml:space="preserve"> PAGEREF _Toc5285 \h </w:instrText>
        </w:r>
        <w:r>
          <w:fldChar w:fldCharType="separate"/>
        </w:r>
        <w:r>
          <w:t>44</w:t>
        </w:r>
        <w:r>
          <w:fldChar w:fldCharType="end"/>
        </w:r>
      </w:hyperlink>
    </w:p>
    <w:p>
      <w:pPr>
        <w:pStyle w:val="TOC2"/>
        <w:tabs>
          <w:tab w:val="right" w:leader="dot" w:pos="8306"/>
        </w:tabs>
      </w:pPr>
      <w:hyperlink w:anchor="_Toc21318" w:history="1">
        <w:r>
          <w:rPr>
            <w:rFonts w:ascii="仿宋" w:eastAsia="仿宋" w:hAnsi="仿宋" w:cs="仿宋" w:hint="eastAsia"/>
            <w:lang w:eastAsia="zh-CN"/>
          </w:rPr>
          <w:t>(五)、废弃物处理</w:t>
        </w:r>
        <w:r>
          <w:tab/>
        </w:r>
        <w:r>
          <w:fldChar w:fldCharType="begin"/>
        </w:r>
        <w:r>
          <w:instrText xml:space="preserve"> PAGEREF _Toc21318 \h </w:instrText>
        </w:r>
        <w:r>
          <w:fldChar w:fldCharType="separate"/>
        </w:r>
        <w:r>
          <w:t>45</w:t>
        </w:r>
        <w:r>
          <w:fldChar w:fldCharType="end"/>
        </w:r>
      </w:hyperlink>
    </w:p>
    <w:p>
      <w:pPr>
        <w:pStyle w:val="TOC2"/>
        <w:tabs>
          <w:tab w:val="right" w:leader="dot" w:pos="8306"/>
        </w:tabs>
      </w:pPr>
      <w:hyperlink w:anchor="_Toc8679" w:history="1">
        <w:r>
          <w:rPr>
            <w:rFonts w:ascii="仿宋" w:eastAsia="仿宋" w:hAnsi="仿宋" w:cs="仿宋" w:hint="eastAsia"/>
            <w:lang w:eastAsia="zh-CN"/>
          </w:rPr>
          <w:t>(六)、特殊环境影响分析</w:t>
        </w:r>
        <w:r>
          <w:tab/>
        </w:r>
        <w:r>
          <w:fldChar w:fldCharType="begin"/>
        </w:r>
        <w:r>
          <w:instrText xml:space="preserve"> PAGEREF _Toc8679 \h </w:instrText>
        </w:r>
        <w:r>
          <w:fldChar w:fldCharType="separate"/>
        </w:r>
        <w:r>
          <w:t>47</w:t>
        </w:r>
        <w:r>
          <w:fldChar w:fldCharType="end"/>
        </w:r>
      </w:hyperlink>
    </w:p>
    <w:p>
      <w:pPr>
        <w:pStyle w:val="TOC2"/>
        <w:tabs>
          <w:tab w:val="right" w:leader="dot" w:pos="8306"/>
        </w:tabs>
      </w:pPr>
      <w:hyperlink w:anchor="_Toc32612" w:history="1">
        <w:r>
          <w:rPr>
            <w:rFonts w:ascii="仿宋" w:eastAsia="仿宋" w:hAnsi="仿宋" w:cs="仿宋" w:hint="eastAsia"/>
            <w:lang w:eastAsia="zh-CN"/>
          </w:rPr>
          <w:t>(七)、清洁生产</w:t>
        </w:r>
        <w:r>
          <w:tab/>
        </w:r>
        <w:r>
          <w:fldChar w:fldCharType="begin"/>
        </w:r>
        <w:r>
          <w:instrText xml:space="preserve"> PAGEREF _Toc32612 \h </w:instrText>
        </w:r>
        <w:r>
          <w:fldChar w:fldCharType="separate"/>
        </w:r>
        <w:r>
          <w:t>48</w:t>
        </w:r>
        <w:r>
          <w:fldChar w:fldCharType="end"/>
        </w:r>
      </w:hyperlink>
    </w:p>
    <w:p>
      <w:pPr>
        <w:pStyle w:val="TOC2"/>
        <w:tabs>
          <w:tab w:val="right" w:leader="dot" w:pos="8306"/>
        </w:tabs>
      </w:pPr>
      <w:hyperlink w:anchor="_Toc4095" w:history="1">
        <w:r>
          <w:rPr>
            <w:rFonts w:ascii="仿宋" w:eastAsia="仿宋" w:hAnsi="仿宋" w:cs="仿宋" w:hint="eastAsia"/>
            <w:lang w:eastAsia="zh-CN"/>
          </w:rPr>
          <w:t>(八)、环境保护综合评价</w:t>
        </w:r>
        <w:r>
          <w:tab/>
        </w:r>
        <w:r>
          <w:fldChar w:fldCharType="begin"/>
        </w:r>
        <w:r>
          <w:instrText xml:space="preserve"> PAGEREF _Toc4095 \h </w:instrText>
        </w:r>
        <w:r>
          <w:fldChar w:fldCharType="separate"/>
        </w:r>
        <w:r>
          <w:t>49</w:t>
        </w:r>
        <w:r>
          <w:fldChar w:fldCharType="end"/>
        </w:r>
      </w:hyperlink>
    </w:p>
    <w:p>
      <w:pPr>
        <w:pStyle w:val="TOC1"/>
        <w:tabs>
          <w:tab w:val="right" w:leader="dot" w:pos="8306"/>
        </w:tabs>
      </w:pPr>
      <w:hyperlink w:anchor="_Toc4971" w:history="1">
        <w:r>
          <w:rPr>
            <w:rFonts w:ascii="仿宋" w:eastAsia="仿宋" w:hAnsi="仿宋" w:cs="仿宋" w:hint="eastAsia"/>
            <w:lang w:eastAsia="zh-CN"/>
          </w:rPr>
          <w:t>十一、公关礼仪服务项目风险管理</w:t>
        </w:r>
        <w:r>
          <w:tab/>
        </w:r>
        <w:r>
          <w:fldChar w:fldCharType="begin"/>
        </w:r>
        <w:r>
          <w:instrText xml:space="preserve"> PAGEREF _Toc4971 \h </w:instrText>
        </w:r>
        <w:r>
          <w:fldChar w:fldCharType="separate"/>
        </w:r>
        <w:r>
          <w:t>50</w:t>
        </w:r>
        <w:r>
          <w:fldChar w:fldCharType="end"/>
        </w:r>
      </w:hyperlink>
    </w:p>
    <w:p>
      <w:pPr>
        <w:pStyle w:val="TOC2"/>
        <w:tabs>
          <w:tab w:val="right" w:leader="dot" w:pos="8306"/>
        </w:tabs>
      </w:pPr>
      <w:hyperlink w:anchor="_Toc6177" w:history="1">
        <w:r>
          <w:rPr>
            <w:rFonts w:ascii="仿宋" w:eastAsia="仿宋" w:hAnsi="仿宋" w:cs="仿宋" w:hint="eastAsia"/>
            <w:lang w:eastAsia="zh-CN"/>
          </w:rPr>
          <w:t>(一)、风险识别与评估</w:t>
        </w:r>
        <w:r>
          <w:tab/>
        </w:r>
        <w:r>
          <w:fldChar w:fldCharType="begin"/>
        </w:r>
        <w:r>
          <w:instrText xml:space="preserve"> PAGEREF _Toc6177 \h </w:instrText>
        </w:r>
        <w:r>
          <w:fldChar w:fldCharType="separate"/>
        </w:r>
        <w:r>
          <w:t>50</w:t>
        </w:r>
        <w:r>
          <w:fldChar w:fldCharType="end"/>
        </w:r>
      </w:hyperlink>
    </w:p>
    <w:p>
      <w:pPr>
        <w:pStyle w:val="TOC2"/>
        <w:tabs>
          <w:tab w:val="right" w:leader="dot" w:pos="8306"/>
        </w:tabs>
      </w:pPr>
      <w:hyperlink w:anchor="_Toc4346" w:history="1">
        <w:r>
          <w:rPr>
            <w:rFonts w:ascii="仿宋" w:eastAsia="仿宋" w:hAnsi="仿宋" w:cs="仿宋" w:hint="eastAsia"/>
            <w:lang w:eastAsia="zh-CN"/>
          </w:rPr>
          <w:t>(二)、风险应对策略</w:t>
        </w:r>
        <w:r>
          <w:tab/>
        </w:r>
        <w:r>
          <w:fldChar w:fldCharType="begin"/>
        </w:r>
        <w:r>
          <w:instrText xml:space="preserve"> PAGEREF _Toc4346 \h </w:instrText>
        </w:r>
        <w:r>
          <w:fldChar w:fldCharType="separate"/>
        </w:r>
        <w:r>
          <w:t>51</w:t>
        </w:r>
        <w:r>
          <w:fldChar w:fldCharType="end"/>
        </w:r>
      </w:hyperlink>
    </w:p>
    <w:p>
      <w:pPr>
        <w:pStyle w:val="TOC2"/>
        <w:tabs>
          <w:tab w:val="right" w:leader="dot" w:pos="8306"/>
        </w:tabs>
      </w:pPr>
      <w:hyperlink w:anchor="_Toc13741" w:history="1">
        <w:r>
          <w:rPr>
            <w:rFonts w:ascii="仿宋" w:eastAsia="仿宋" w:hAnsi="仿宋" w:cs="仿宋" w:hint="eastAsia"/>
            <w:lang w:eastAsia="zh-CN"/>
          </w:rPr>
          <w:t>(三)、风险监控与控制</w:t>
        </w:r>
        <w:r>
          <w:tab/>
        </w:r>
        <w:r>
          <w:fldChar w:fldCharType="begin"/>
        </w:r>
        <w:r>
          <w:instrText xml:space="preserve"> PAGEREF _Toc13741 \h </w:instrText>
        </w:r>
        <w:r>
          <w:fldChar w:fldCharType="separate"/>
        </w:r>
        <w:r>
          <w:t>53</w:t>
        </w:r>
        <w:r>
          <w:fldChar w:fldCharType="end"/>
        </w:r>
      </w:hyperlink>
    </w:p>
    <w:p>
      <w:pPr>
        <w:pStyle w:val="TOC1"/>
        <w:tabs>
          <w:tab w:val="right" w:leader="dot" w:pos="8306"/>
        </w:tabs>
      </w:pPr>
      <w:hyperlink w:anchor="_Toc27979" w:history="1">
        <w:r>
          <w:rPr>
            <w:rFonts w:ascii="仿宋" w:eastAsia="仿宋" w:hAnsi="仿宋" w:cs="仿宋" w:hint="eastAsia"/>
            <w:lang w:eastAsia="zh-CN"/>
          </w:rPr>
          <w:t>十二、公关礼仪服务项目创新与研发</w:t>
        </w:r>
        <w:r>
          <w:tab/>
        </w:r>
        <w:r>
          <w:fldChar w:fldCharType="begin"/>
        </w:r>
        <w:r>
          <w:instrText xml:space="preserve"> PAGEREF _Toc27979 \h </w:instrText>
        </w:r>
        <w:r>
          <w:fldChar w:fldCharType="separate"/>
        </w:r>
        <w:r>
          <w:t>54</w:t>
        </w:r>
        <w:r>
          <w:fldChar w:fldCharType="end"/>
        </w:r>
      </w:hyperlink>
    </w:p>
    <w:p>
      <w:pPr>
        <w:pStyle w:val="TOC2"/>
        <w:tabs>
          <w:tab w:val="right" w:leader="dot" w:pos="8306"/>
        </w:tabs>
      </w:pPr>
      <w:hyperlink w:anchor="_Toc6913" w:history="1">
        <w:r>
          <w:rPr>
            <w:rFonts w:ascii="仿宋" w:eastAsia="仿宋" w:hAnsi="仿宋" w:cs="仿宋" w:hint="eastAsia"/>
            <w:lang w:eastAsia="zh-CN"/>
          </w:rPr>
          <w:t>(一)、创新策略与方向</w:t>
        </w:r>
        <w:r>
          <w:tab/>
        </w:r>
        <w:r>
          <w:fldChar w:fldCharType="begin"/>
        </w:r>
        <w:r>
          <w:instrText xml:space="preserve"> PAGEREF _Toc6913 \h </w:instrText>
        </w:r>
        <w:r>
          <w:fldChar w:fldCharType="separate"/>
        </w:r>
        <w:r>
          <w:t>54</w:t>
        </w:r>
        <w:r>
          <w:fldChar w:fldCharType="end"/>
        </w:r>
      </w:hyperlink>
    </w:p>
    <w:p>
      <w:pPr>
        <w:pStyle w:val="TOC2"/>
        <w:tabs>
          <w:tab w:val="right" w:leader="dot" w:pos="8306"/>
        </w:tabs>
      </w:pPr>
      <w:hyperlink w:anchor="_Toc801" w:history="1">
        <w:r>
          <w:rPr>
            <w:rFonts w:ascii="仿宋" w:eastAsia="仿宋" w:hAnsi="仿宋" w:cs="仿宋" w:hint="eastAsia"/>
            <w:lang w:eastAsia="zh-CN"/>
          </w:rPr>
          <w:t>(二)、研发规划与投入</w:t>
        </w:r>
        <w:r>
          <w:tab/>
        </w:r>
        <w:r>
          <w:fldChar w:fldCharType="begin"/>
        </w:r>
        <w:r>
          <w:instrText xml:space="preserve"> PAGEREF _Toc801 \h </w:instrText>
        </w:r>
        <w:r>
          <w:fldChar w:fldCharType="separate"/>
        </w:r>
        <w:r>
          <w:t>56</w:t>
        </w:r>
        <w:r>
          <w:fldChar w:fldCharType="end"/>
        </w:r>
      </w:hyperlink>
    </w:p>
    <w:p>
      <w:pPr>
        <w:pStyle w:val="TOC1"/>
        <w:tabs>
          <w:tab w:val="right" w:leader="dot" w:pos="8306"/>
        </w:tabs>
      </w:pPr>
      <w:hyperlink w:anchor="_Toc27177" w:history="1">
        <w:r>
          <w:rPr>
            <w:rFonts w:ascii="仿宋" w:eastAsia="仿宋" w:hAnsi="仿宋" w:cs="仿宋" w:hint="eastAsia"/>
            <w:lang w:eastAsia="zh-CN"/>
          </w:rPr>
          <w:t>十三、质量管理体系</w:t>
        </w:r>
        <w:r>
          <w:tab/>
        </w:r>
        <w:r>
          <w:fldChar w:fldCharType="begin"/>
        </w:r>
        <w:r>
          <w:instrText xml:space="preserve"> PAGEREF _Toc27177 \h </w:instrText>
        </w:r>
        <w:r>
          <w:fldChar w:fldCharType="separate"/>
        </w:r>
        <w:r>
          <w:t>57</w:t>
        </w:r>
        <w:r>
          <w:fldChar w:fldCharType="end"/>
        </w:r>
      </w:hyperlink>
    </w:p>
    <w:p>
      <w:pPr>
        <w:pStyle w:val="TOC2"/>
        <w:tabs>
          <w:tab w:val="right" w:leader="dot" w:pos="8306"/>
        </w:tabs>
      </w:pPr>
      <w:hyperlink w:anchor="_Toc15692" w:history="1">
        <w:r>
          <w:rPr>
            <w:rFonts w:ascii="仿宋" w:eastAsia="仿宋" w:hAnsi="仿宋" w:cs="仿宋" w:hint="eastAsia"/>
            <w:lang w:eastAsia="zh-CN"/>
          </w:rPr>
          <w:t>(一)、质量目标与方针</w:t>
        </w:r>
        <w:r>
          <w:tab/>
        </w:r>
        <w:r>
          <w:fldChar w:fldCharType="begin"/>
        </w:r>
        <w:r>
          <w:instrText xml:space="preserve"> PAGEREF _Toc15692 \h </w:instrText>
        </w:r>
        <w:r>
          <w:fldChar w:fldCharType="separate"/>
        </w:r>
        <w:r>
          <w:t>57</w:t>
        </w:r>
        <w:r>
          <w:fldChar w:fldCharType="end"/>
        </w:r>
      </w:hyperlink>
    </w:p>
    <w:p>
      <w:pPr>
        <w:pStyle w:val="TOC2"/>
        <w:tabs>
          <w:tab w:val="right" w:leader="dot" w:pos="8306"/>
        </w:tabs>
      </w:pPr>
      <w:hyperlink w:anchor="_Toc14304" w:history="1">
        <w:r>
          <w:rPr>
            <w:rFonts w:ascii="仿宋" w:eastAsia="仿宋" w:hAnsi="仿宋" w:cs="仿宋" w:hint="eastAsia"/>
            <w:lang w:eastAsia="zh-CN"/>
          </w:rPr>
          <w:t>(二)、质量管理责任</w:t>
        </w:r>
        <w:r>
          <w:tab/>
        </w:r>
        <w:r>
          <w:fldChar w:fldCharType="begin"/>
        </w:r>
        <w:r>
          <w:instrText xml:space="preserve"> PAGEREF _Toc14304 \h </w:instrText>
        </w:r>
        <w:r>
          <w:fldChar w:fldCharType="separate"/>
        </w:r>
        <w:r>
          <w:t>58</w:t>
        </w:r>
        <w:r>
          <w:fldChar w:fldCharType="end"/>
        </w:r>
      </w:hyperlink>
    </w:p>
    <w:p>
      <w:pPr>
        <w:pStyle w:val="TOC2"/>
        <w:tabs>
          <w:tab w:val="right" w:leader="dot" w:pos="8306"/>
        </w:tabs>
      </w:pPr>
      <w:hyperlink w:anchor="_Toc1561" w:history="1">
        <w:r>
          <w:rPr>
            <w:rFonts w:ascii="仿宋" w:eastAsia="仿宋" w:hAnsi="仿宋" w:cs="仿宋" w:hint="eastAsia"/>
            <w:lang w:eastAsia="zh-CN"/>
          </w:rPr>
          <w:t>(三)、质量管理体系文件</w:t>
        </w:r>
        <w:r>
          <w:tab/>
        </w:r>
        <w:r>
          <w:fldChar w:fldCharType="begin"/>
        </w:r>
        <w:r>
          <w:instrText xml:space="preserve"> PAGEREF _Toc1561 \h </w:instrText>
        </w:r>
        <w:r>
          <w:fldChar w:fldCharType="separate"/>
        </w:r>
        <w:r>
          <w:t>60</w:t>
        </w:r>
        <w:r>
          <w:fldChar w:fldCharType="end"/>
        </w:r>
      </w:hyperlink>
    </w:p>
    <w:p>
      <w:pPr>
        <w:pStyle w:val="TOC2"/>
        <w:tabs>
          <w:tab w:val="right" w:leader="dot" w:pos="8306"/>
        </w:tabs>
      </w:pPr>
      <w:hyperlink w:anchor="_Toc21434" w:history="1">
        <w:r>
          <w:rPr>
            <w:rFonts w:ascii="仿宋" w:eastAsia="仿宋" w:hAnsi="仿宋" w:cs="仿宋" w:hint="eastAsia"/>
            <w:lang w:eastAsia="zh-CN"/>
          </w:rPr>
          <w:t>(四)、质量培训与教育</w:t>
        </w:r>
        <w:r>
          <w:tab/>
        </w:r>
        <w:r>
          <w:fldChar w:fldCharType="begin"/>
        </w:r>
        <w:r>
          <w:instrText xml:space="preserve"> PAGEREF _Toc21434 \h </w:instrText>
        </w:r>
        <w:r>
          <w:fldChar w:fldCharType="separate"/>
        </w:r>
        <w:r>
          <w:t>62</w:t>
        </w:r>
        <w:r>
          <w:fldChar w:fldCharType="end"/>
        </w:r>
      </w:hyperlink>
    </w:p>
    <w:p>
      <w:pPr>
        <w:pStyle w:val="TOC2"/>
        <w:tabs>
          <w:tab w:val="right" w:leader="dot" w:pos="8306"/>
        </w:tabs>
      </w:pPr>
      <w:hyperlink w:anchor="_Toc11110" w:history="1">
        <w:r>
          <w:rPr>
            <w:rFonts w:ascii="仿宋" w:eastAsia="仿宋" w:hAnsi="仿宋" w:cs="仿宋" w:hint="eastAsia"/>
            <w:lang w:eastAsia="zh-CN"/>
          </w:rPr>
          <w:t>(五)、质量审核与评价</w:t>
        </w:r>
        <w:r>
          <w:tab/>
        </w:r>
        <w:r>
          <w:fldChar w:fldCharType="begin"/>
        </w:r>
        <w:r>
          <w:instrText xml:space="preserve"> PAGEREF _Toc11110 \h </w:instrText>
        </w:r>
        <w:r>
          <w:fldChar w:fldCharType="separate"/>
        </w:r>
        <w:r>
          <w:t>63</w:t>
        </w:r>
        <w:r>
          <w:fldChar w:fldCharType="end"/>
        </w:r>
      </w:hyperlink>
    </w:p>
    <w:p>
      <w:pPr>
        <w:pStyle w:val="TOC2"/>
        <w:tabs>
          <w:tab w:val="right" w:leader="dot" w:pos="8306"/>
        </w:tabs>
      </w:pPr>
      <w:hyperlink w:anchor="_Toc26219" w:history="1">
        <w:r>
          <w:rPr>
            <w:rFonts w:ascii="仿宋" w:eastAsia="仿宋" w:hAnsi="仿宋" w:cs="仿宋" w:hint="eastAsia"/>
            <w:lang w:eastAsia="zh-CN"/>
          </w:rPr>
          <w:t>(六)、不符合与纠正措施</w:t>
        </w:r>
        <w:r>
          <w:tab/>
        </w:r>
        <w:r>
          <w:fldChar w:fldCharType="begin"/>
        </w:r>
        <w:r>
          <w:instrText xml:space="preserve"> PAGEREF _Toc26219 \h </w:instrText>
        </w:r>
        <w:r>
          <w:fldChar w:fldCharType="separate"/>
        </w:r>
        <w:r>
          <w:t>64</w:t>
        </w:r>
        <w:r>
          <w:fldChar w:fldCharType="end"/>
        </w:r>
      </w:hyperlink>
    </w:p>
    <w:p>
      <w:pPr>
        <w:pStyle w:val="TOC1"/>
        <w:tabs>
          <w:tab w:val="right" w:leader="dot" w:pos="8306"/>
        </w:tabs>
      </w:pPr>
      <w:hyperlink w:anchor="_Toc9265" w:history="1">
        <w:r>
          <w:rPr>
            <w:rFonts w:ascii="仿宋" w:eastAsia="仿宋" w:hAnsi="仿宋" w:cs="仿宋" w:hint="eastAsia"/>
            <w:lang w:eastAsia="zh-CN"/>
          </w:rPr>
          <w:t>十四、公关礼仪服务项目工程方案分析</w:t>
        </w:r>
        <w:r>
          <w:tab/>
        </w:r>
        <w:r>
          <w:fldChar w:fldCharType="begin"/>
        </w:r>
        <w:r>
          <w:instrText xml:space="preserve"> PAGEREF _Toc9265 \h </w:instrText>
        </w:r>
        <w:r>
          <w:fldChar w:fldCharType="separate"/>
        </w:r>
        <w:r>
          <w:t>65</w:t>
        </w:r>
        <w:r>
          <w:fldChar w:fldCharType="end"/>
        </w:r>
      </w:hyperlink>
    </w:p>
    <w:p>
      <w:pPr>
        <w:pStyle w:val="TOC2"/>
        <w:tabs>
          <w:tab w:val="right" w:leader="dot" w:pos="8306"/>
        </w:tabs>
      </w:pPr>
      <w:hyperlink w:anchor="_Toc16269" w:history="1">
        <w:r>
          <w:rPr>
            <w:rFonts w:ascii="仿宋" w:eastAsia="仿宋" w:hAnsi="仿宋" w:cs="仿宋" w:hint="eastAsia"/>
            <w:lang w:eastAsia="zh-CN"/>
          </w:rPr>
          <w:t>(一)、建筑工程设计原则</w:t>
        </w:r>
        <w:r>
          <w:tab/>
        </w:r>
        <w:r>
          <w:fldChar w:fldCharType="begin"/>
        </w:r>
        <w:r>
          <w:instrText xml:space="preserve"> PAGEREF _Toc16269 \h </w:instrText>
        </w:r>
        <w:r>
          <w:fldChar w:fldCharType="separate"/>
        </w:r>
        <w:r>
          <w:t>65</w:t>
        </w:r>
        <w:r>
          <w:fldChar w:fldCharType="end"/>
        </w:r>
      </w:hyperlink>
    </w:p>
    <w:p>
      <w:pPr>
        <w:pStyle w:val="TOC2"/>
        <w:tabs>
          <w:tab w:val="right" w:leader="dot" w:pos="8306"/>
        </w:tabs>
      </w:pPr>
      <w:hyperlink w:anchor="_Toc19426" w:history="1">
        <w:r>
          <w:rPr>
            <w:rFonts w:ascii="仿宋" w:eastAsia="仿宋" w:hAnsi="仿宋" w:cs="仿宋" w:hint="eastAsia"/>
            <w:lang w:eastAsia="zh-CN"/>
          </w:rPr>
          <w:t>(二)、土建工程建设指标</w:t>
        </w:r>
        <w:r>
          <w:tab/>
        </w:r>
        <w:r>
          <w:fldChar w:fldCharType="begin"/>
        </w:r>
        <w:r>
          <w:instrText xml:space="preserve"> PAGEREF _Toc19426 \h </w:instrText>
        </w:r>
        <w:r>
          <w:fldChar w:fldCharType="separate"/>
        </w:r>
        <w:r>
          <w:t>69</w:t>
        </w:r>
        <w:r>
          <w:fldChar w:fldCharType="end"/>
        </w:r>
      </w:hyperlink>
    </w:p>
    <w:p>
      <w:pPr>
        <w:pStyle w:val="TOC1"/>
        <w:tabs>
          <w:tab w:val="right" w:leader="dot" w:pos="8306"/>
        </w:tabs>
      </w:pPr>
      <w:hyperlink w:anchor="_Toc13908" w:history="1">
        <w:r>
          <w:rPr>
            <w:rFonts w:ascii="仿宋" w:eastAsia="仿宋" w:hAnsi="仿宋" w:cs="仿宋" w:hint="eastAsia"/>
            <w:lang w:eastAsia="zh-CN"/>
          </w:rPr>
          <w:t>十五、供应链管理</w:t>
        </w:r>
        <w:r>
          <w:tab/>
        </w:r>
        <w:r>
          <w:fldChar w:fldCharType="begin"/>
        </w:r>
        <w:r>
          <w:instrText xml:space="preserve"> PAGEREF _Toc13908 \h </w:instrText>
        </w:r>
        <w:r>
          <w:fldChar w:fldCharType="separate"/>
        </w:r>
        <w:r>
          <w:t>70</w:t>
        </w:r>
        <w:r>
          <w:fldChar w:fldCharType="end"/>
        </w:r>
      </w:hyperlink>
    </w:p>
    <w:p>
      <w:pPr>
        <w:pStyle w:val="TOC2"/>
        <w:tabs>
          <w:tab w:val="right" w:leader="dot" w:pos="8306"/>
        </w:tabs>
      </w:pPr>
      <w:hyperlink w:anchor="_Toc2207" w:history="1">
        <w:r>
          <w:rPr>
            <w:rFonts w:ascii="仿宋" w:eastAsia="仿宋" w:hAnsi="仿宋" w:cs="仿宋" w:hint="eastAsia"/>
            <w:lang w:eastAsia="zh-CN"/>
          </w:rPr>
          <w:t>(一)、供应链战略规划</w:t>
        </w:r>
        <w:r>
          <w:tab/>
        </w:r>
        <w:r>
          <w:fldChar w:fldCharType="begin"/>
        </w:r>
        <w:r>
          <w:instrText xml:space="preserve"> PAGEREF _Toc2207 \h </w:instrText>
        </w:r>
        <w:r>
          <w:fldChar w:fldCharType="separate"/>
        </w:r>
        <w:r>
          <w:t>70</w:t>
        </w:r>
        <w:r>
          <w:fldChar w:fldCharType="end"/>
        </w:r>
      </w:hyperlink>
    </w:p>
    <w:p>
      <w:pPr>
        <w:pStyle w:val="TOC2"/>
        <w:tabs>
          <w:tab w:val="right" w:leader="dot" w:pos="8306"/>
        </w:tabs>
      </w:pPr>
      <w:hyperlink w:anchor="_Toc23816" w:history="1">
        <w:r>
          <w:rPr>
            <w:rFonts w:ascii="仿宋" w:eastAsia="仿宋" w:hAnsi="仿宋" w:cs="仿宋" w:hint="eastAsia"/>
            <w:lang w:eastAsia="zh-CN"/>
          </w:rPr>
          <w:t>(二)、供应商选择与合作</w:t>
        </w:r>
        <w:r>
          <w:tab/>
        </w:r>
        <w:r>
          <w:fldChar w:fldCharType="begin"/>
        </w:r>
        <w:r>
          <w:instrText xml:space="preserve"> PAGEREF _Toc23816 \h </w:instrText>
        </w:r>
        <w:r>
          <w:fldChar w:fldCharType="separate"/>
        </w:r>
        <w:r>
          <w:t>72</w:t>
        </w:r>
        <w:r>
          <w:fldChar w:fldCharType="end"/>
        </w:r>
      </w:hyperlink>
    </w:p>
    <w:p>
      <w:pPr>
        <w:pStyle w:val="TOC2"/>
        <w:tabs>
          <w:tab w:val="right" w:leader="dot" w:pos="8306"/>
        </w:tabs>
      </w:pPr>
      <w:hyperlink w:anchor="_Toc15713" w:history="1">
        <w:r>
          <w:rPr>
            <w:rFonts w:ascii="仿宋" w:eastAsia="仿宋" w:hAnsi="仿宋" w:cs="仿宋" w:hint="eastAsia"/>
            <w:lang w:eastAsia="zh-CN"/>
          </w:rPr>
          <w:t>(三)、物流与库存管理</w:t>
        </w:r>
        <w:r>
          <w:tab/>
        </w:r>
        <w:r>
          <w:fldChar w:fldCharType="begin"/>
        </w:r>
        <w:r>
          <w:instrText xml:space="preserve"> PAGEREF _Toc15713 \h </w:instrText>
        </w:r>
        <w:r>
          <w:fldChar w:fldCharType="separate"/>
        </w:r>
        <w:r>
          <w:t>73</w:t>
        </w:r>
        <w:r>
          <w:fldChar w:fldCharType="end"/>
        </w:r>
      </w:hyperlink>
    </w:p>
    <w:p>
      <w:pPr>
        <w:pStyle w:val="TOC1"/>
        <w:tabs>
          <w:tab w:val="right" w:leader="dot" w:pos="8306"/>
        </w:tabs>
      </w:pPr>
      <w:hyperlink w:anchor="_Toc1352" w:history="1">
        <w:r>
          <w:rPr>
            <w:rFonts w:ascii="仿宋" w:eastAsia="仿宋" w:hAnsi="仿宋" w:cs="仿宋" w:hint="eastAsia"/>
            <w:lang w:eastAsia="zh-CN"/>
          </w:rPr>
          <w:t>十六、公关礼仪服务项目实施时间节点</w:t>
        </w:r>
        <w:r>
          <w:tab/>
        </w:r>
        <w:r>
          <w:fldChar w:fldCharType="begin"/>
        </w:r>
        <w:r>
          <w:instrText xml:space="preserve"> PAGEREF _Toc1352 \h </w:instrText>
        </w:r>
        <w:r>
          <w:fldChar w:fldCharType="separate"/>
        </w:r>
        <w:r>
          <w:t>74</w:t>
        </w:r>
        <w:r>
          <w:fldChar w:fldCharType="end"/>
        </w:r>
      </w:hyperlink>
    </w:p>
    <w:p>
      <w:pPr>
        <w:pStyle w:val="TOC2"/>
        <w:tabs>
          <w:tab w:val="right" w:leader="dot" w:pos="8306"/>
        </w:tabs>
      </w:pPr>
      <w:hyperlink w:anchor="_Toc11695" w:history="1">
        <w:r>
          <w:rPr>
            <w:rFonts w:ascii="仿宋" w:eastAsia="仿宋" w:hAnsi="仿宋" w:cs="仿宋" w:hint="eastAsia"/>
            <w:lang w:eastAsia="zh-CN"/>
          </w:rPr>
          <w:t>(一)、公关礼仪服务项目启动阶段时间节点</w:t>
        </w:r>
        <w:r>
          <w:tab/>
        </w:r>
        <w:r>
          <w:fldChar w:fldCharType="begin"/>
        </w:r>
        <w:r>
          <w:instrText xml:space="preserve"> PAGEREF _Toc11695 \h </w:instrText>
        </w:r>
        <w:r>
          <w:fldChar w:fldCharType="separate"/>
        </w:r>
        <w:r>
          <w:t>74</w:t>
        </w:r>
        <w:r>
          <w:fldChar w:fldCharType="end"/>
        </w:r>
      </w:hyperlink>
    </w:p>
    <w:p>
      <w:pPr>
        <w:pStyle w:val="TOC2"/>
        <w:tabs>
          <w:tab w:val="right" w:leader="dot" w:pos="8306"/>
        </w:tabs>
      </w:pPr>
      <w:hyperlink w:anchor="_Toc17243" w:history="1">
        <w:r>
          <w:rPr>
            <w:rFonts w:ascii="仿宋" w:eastAsia="仿宋" w:hAnsi="仿宋" w:cs="仿宋" w:hint="eastAsia"/>
            <w:lang w:eastAsia="zh-CN"/>
          </w:rPr>
          <w:t>(二)、公关礼仪服务项目执行阶段时间节点</w:t>
        </w:r>
        <w:r>
          <w:tab/>
        </w:r>
        <w:r>
          <w:fldChar w:fldCharType="begin"/>
        </w:r>
        <w:r>
          <w:instrText xml:space="preserve"> PAGEREF _Toc17243 \h </w:instrText>
        </w:r>
        <w:r>
          <w:fldChar w:fldCharType="separate"/>
        </w:r>
        <w:r>
          <w:t>76</w:t>
        </w:r>
        <w:r>
          <w:fldChar w:fldCharType="end"/>
        </w:r>
      </w:hyperlink>
    </w:p>
    <w:p>
      <w:pPr>
        <w:pStyle w:val="TOC2"/>
        <w:tabs>
          <w:tab w:val="right" w:leader="dot" w:pos="8306"/>
        </w:tabs>
      </w:pPr>
      <w:hyperlink w:anchor="_Toc26657" w:history="1">
        <w:r>
          <w:rPr>
            <w:rFonts w:ascii="仿宋" w:eastAsia="仿宋" w:hAnsi="仿宋" w:cs="仿宋" w:hint="eastAsia"/>
            <w:lang w:eastAsia="zh-CN"/>
          </w:rPr>
          <w:t>(三)、公关礼仪服务项目完成阶段时间节点</w:t>
        </w:r>
        <w:r>
          <w:tab/>
        </w:r>
        <w:r>
          <w:fldChar w:fldCharType="begin"/>
        </w:r>
        <w:r>
          <w:instrText xml:space="preserve"> PAGEREF _Toc26657 \h </w:instrText>
        </w:r>
        <w:r>
          <w:fldChar w:fldCharType="separate"/>
        </w:r>
        <w:r>
          <w:t>77</w:t>
        </w:r>
        <w:r>
          <w:fldChar w:fldCharType="end"/>
        </w:r>
      </w:hyperlink>
    </w:p>
    <w:p>
      <w:pPr>
        <w:pStyle w:val="TOC1"/>
        <w:tabs>
          <w:tab w:val="right" w:leader="dot" w:pos="8306"/>
        </w:tabs>
      </w:pPr>
      <w:hyperlink w:anchor="_Toc20768" w:history="1">
        <w:r>
          <w:rPr>
            <w:rFonts w:ascii="仿宋" w:eastAsia="仿宋" w:hAnsi="仿宋" w:cs="仿宋" w:hint="eastAsia"/>
            <w:lang w:eastAsia="zh-CN"/>
          </w:rPr>
          <w:t>十七、公关礼仪服务项目治理与监督</w:t>
        </w:r>
        <w:r>
          <w:tab/>
        </w:r>
        <w:r>
          <w:fldChar w:fldCharType="begin"/>
        </w:r>
        <w:r>
          <w:instrText xml:space="preserve"> PAGEREF _Toc20768 \h </w:instrText>
        </w:r>
        <w:r>
          <w:fldChar w:fldCharType="separate"/>
        </w:r>
        <w:r>
          <w:t>78</w:t>
        </w:r>
        <w:r>
          <w:fldChar w:fldCharType="end"/>
        </w:r>
      </w:hyperlink>
    </w:p>
    <w:p>
      <w:pPr>
        <w:pStyle w:val="TOC2"/>
        <w:tabs>
          <w:tab w:val="right" w:leader="dot" w:pos="8306"/>
        </w:tabs>
      </w:pPr>
      <w:hyperlink w:anchor="_Toc13856" w:history="1">
        <w:r>
          <w:rPr>
            <w:rFonts w:ascii="仿宋" w:eastAsia="仿宋" w:hAnsi="仿宋" w:cs="仿宋" w:hint="eastAsia"/>
            <w:lang w:eastAsia="zh-CN"/>
          </w:rPr>
          <w:t>(一)、公关礼仪服务项目治理结构</w:t>
        </w:r>
        <w:r>
          <w:tab/>
        </w:r>
        <w:r>
          <w:fldChar w:fldCharType="begin"/>
        </w:r>
        <w:r>
          <w:instrText xml:space="preserve"> PAGEREF _Toc13856 \h </w:instrText>
        </w:r>
        <w:r>
          <w:fldChar w:fldCharType="separate"/>
        </w:r>
        <w:r>
          <w:t>78</w:t>
        </w:r>
        <w:r>
          <w:fldChar w:fldCharType="end"/>
        </w:r>
      </w:hyperlink>
    </w:p>
    <w:p>
      <w:pPr>
        <w:pStyle w:val="TOC2"/>
        <w:tabs>
          <w:tab w:val="right" w:leader="dot" w:pos="8306"/>
        </w:tabs>
      </w:pPr>
      <w:hyperlink w:anchor="_Toc30040" w:history="1">
        <w:r>
          <w:rPr>
            <w:rFonts w:ascii="仿宋" w:eastAsia="仿宋" w:hAnsi="仿宋" w:cs="仿宋" w:hint="eastAsia"/>
            <w:lang w:eastAsia="zh-CN"/>
          </w:rPr>
          <w:t>(二)、监督与审计</w:t>
        </w:r>
        <w:r>
          <w:tab/>
        </w:r>
        <w:r>
          <w:fldChar w:fldCharType="begin"/>
        </w:r>
        <w:r>
          <w:instrText xml:space="preserve"> PAGEREF _Toc30040 \h </w:instrText>
        </w:r>
        <w:r>
          <w:fldChar w:fldCharType="separate"/>
        </w:r>
        <w:r>
          <w:t>79</w:t>
        </w:r>
        <w:r>
          <w:fldChar w:fldCharType="end"/>
        </w:r>
      </w:hyperlink>
    </w:p>
    <w:p>
      <w:pPr>
        <w:pStyle w:val="TOC1"/>
        <w:tabs>
          <w:tab w:val="right" w:leader="dot" w:pos="8306"/>
        </w:tabs>
      </w:pPr>
      <w:hyperlink w:anchor="_Toc17020" w:history="1">
        <w:r>
          <w:rPr>
            <w:rFonts w:ascii="仿宋" w:eastAsia="仿宋" w:hAnsi="仿宋" w:cs="仿宋" w:hint="eastAsia"/>
            <w:lang w:eastAsia="zh-CN"/>
          </w:rPr>
          <w:t>十八、风险识别与分类</w:t>
        </w:r>
        <w:r>
          <w:tab/>
        </w:r>
        <w:r>
          <w:fldChar w:fldCharType="begin"/>
        </w:r>
        <w:r>
          <w:instrText xml:space="preserve"> PAGEREF _Toc17020 \h </w:instrText>
        </w:r>
        <w:r>
          <w:fldChar w:fldCharType="separate"/>
        </w:r>
        <w:r>
          <w:t>81</w:t>
        </w:r>
        <w:r>
          <w:fldChar w:fldCharType="end"/>
        </w:r>
      </w:hyperlink>
    </w:p>
    <w:p>
      <w:pPr>
        <w:pStyle w:val="TOC2"/>
        <w:tabs>
          <w:tab w:val="right" w:leader="dot" w:pos="8306"/>
        </w:tabs>
      </w:pPr>
      <w:hyperlink w:anchor="_Toc31323" w:history="1">
        <w:r>
          <w:rPr>
            <w:rFonts w:ascii="仿宋" w:eastAsia="仿宋" w:hAnsi="仿宋" w:cs="仿宋" w:hint="eastAsia"/>
            <w:lang w:eastAsia="zh-CN"/>
          </w:rPr>
          <w:t>(一)、风险识别</w:t>
        </w:r>
        <w:r>
          <w:tab/>
        </w:r>
        <w:r>
          <w:fldChar w:fldCharType="begin"/>
        </w:r>
        <w:r>
          <w:instrText xml:space="preserve"> PAGEREF _Toc31323 \h </w:instrText>
        </w:r>
        <w:r>
          <w:fldChar w:fldCharType="separate"/>
        </w:r>
        <w:r>
          <w:t>81</w:t>
        </w:r>
        <w:r>
          <w:fldChar w:fldCharType="end"/>
        </w:r>
      </w:hyperlink>
    </w:p>
    <w:p>
      <w:pPr>
        <w:pStyle w:val="TOC2"/>
        <w:tabs>
          <w:tab w:val="right" w:leader="dot" w:pos="8306"/>
        </w:tabs>
      </w:pPr>
      <w:hyperlink w:anchor="_Toc30154" w:history="1">
        <w:r>
          <w:rPr>
            <w:rFonts w:ascii="仿宋" w:eastAsia="仿宋" w:hAnsi="仿宋" w:cs="仿宋" w:hint="eastAsia"/>
            <w:lang w:eastAsia="zh-CN"/>
          </w:rPr>
          <w:t>(二)、风险分类</w:t>
        </w:r>
        <w:r>
          <w:tab/>
        </w:r>
        <w:r>
          <w:fldChar w:fldCharType="begin"/>
        </w:r>
        <w:r>
          <w:instrText xml:space="preserve"> PAGEREF _Toc30154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18"/>
      <w:r>
        <w:rPr>
          <w:rFonts w:ascii="仿宋" w:eastAsia="仿宋" w:hAnsi="仿宋" w:cs="仿宋" w:hint="eastAsia"/>
          <w:sz w:val="28"/>
          <w:lang w:eastAsia="zh-CN"/>
        </w:rPr>
        <w:t>一、公关礼仪服务项目土建工程</w:t>
      </w:r>
      <w:bookmarkEnd w:id="2"/>
    </w:p>
    <w:p>
      <w:pPr>
        <w:pStyle w:val="Heading2"/>
        <w:rPr>
          <w:rFonts w:ascii="仿宋" w:eastAsia="仿宋" w:hAnsi="仿宋" w:cs="仿宋" w:hint="eastAsia"/>
          <w:lang w:eastAsia="zh-CN"/>
        </w:rPr>
      </w:pPr>
      <w:bookmarkStart w:id="3" w:name="_Toc151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在公关礼仪服务项目的建筑工程设计中，我们将秉承一系列重要的设计原则，以确保公关礼仪服务项目建筑在功能、美观、可持续性等方面达到最佳效果。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首要原则是确保建筑的功能性得到最大化的发挥。我们将充分理解公关礼仪服务项目的实际需求，合理布局各个功能区域，保证建筑在满足业务需求的同时，提供高效的工作环境。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在建筑设计中，我们将综合考虑建设和运营成本。通过精细的经济效益分析，确保设计方案在高效利用资源的同时，对公关礼仪服务项目的长期盈利能力有积极的贡献。</w:t>
      </w:r>
    </w:p>
    <w:p>
      <w:pPr>
        <w:pStyle w:val="Heading2"/>
        <w:ind w:firstLine="560" w:firstLineChars="200"/>
        <w:rPr>
          <w:rFonts w:ascii="仿宋" w:eastAsia="仿宋" w:hAnsi="仿宋" w:cs="仿宋" w:hint="eastAsia"/>
          <w:sz w:val="28"/>
          <w:lang w:eastAsia="zh-CN"/>
        </w:rPr>
      </w:pPr>
      <w:bookmarkStart w:id="4" w:name="_Toc108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关礼仪服务项目的土建工程设计中，我们将精准设定设计年限，结合公关礼仪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关礼仪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5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关礼仪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关礼仪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关礼仪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2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本期工程公关礼仪服务项目预计总建筑面积XXX平方米，其中：计容建筑面积XXX平方米，计划建筑工程投资XX万元，占公关礼仪服务项目总投资的XX%。</w:t>
      </w:r>
    </w:p>
    <w:p>
      <w:pPr>
        <w:pStyle w:val="Heading1"/>
        <w:ind w:firstLine="560" w:firstLineChars="200"/>
        <w:rPr>
          <w:rFonts w:ascii="仿宋" w:eastAsia="仿宋" w:hAnsi="仿宋" w:cs="仿宋" w:hint="eastAsia"/>
          <w:sz w:val="28"/>
          <w:lang w:eastAsia="zh-CN"/>
        </w:rPr>
      </w:pPr>
      <w:bookmarkStart w:id="7" w:name="_Toc2446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448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的技术管理特点体现在其创新导向。通过引入最先进的技术趋势和解决方案，公关礼仪服务项目致力于提升科技含量、提高质量和效率水平。这意味着我们将采用最新的工具和方法，确保公关礼仪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关礼仪服务项目技术管理的显著特征。通过整合不同领域的技术资源，我们实现了跨学科的协同工作。这有助于优化技术架构，提高整体效能。此外，整合性策略还促进了不同技术团队之间的紧密沟通和高效合作，确保公关礼仪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关礼仪服务项目所采用的技术。通过不断优化技术方案，公关礼仪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关礼仪服务项目团队将在公关礼仪服务项目初期识别可能的技术风险，并采取相应的预防和应对措施。通过建立健全的风险评估机制，公关礼仪服务项目能够在实施过程中及时发现并解决潜在的技术问题，保障公关礼仪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关礼仪服务项目中，技术将成为公关礼仪服务项目成功的有力支持。这一深度剖析揭示了技术管理在公关礼仪服务项目实施中的关键作用，为公关礼仪服务项目的技术基础奠定了坚实的基础。</w:t>
      </w:r>
    </w:p>
    <w:p>
      <w:pPr>
        <w:pStyle w:val="Heading2"/>
        <w:ind w:firstLine="560" w:firstLineChars="200"/>
        <w:rPr>
          <w:rFonts w:ascii="仿宋" w:eastAsia="仿宋" w:hAnsi="仿宋" w:cs="仿宋" w:hint="eastAsia"/>
          <w:sz w:val="28"/>
          <w:lang w:eastAsia="zh-CN"/>
        </w:rPr>
      </w:pPr>
      <w:bookmarkStart w:id="9" w:name="_Toc22360"/>
      <w:r>
        <w:rPr>
          <w:rFonts w:ascii="仿宋" w:eastAsia="仿宋" w:hAnsi="仿宋" w:cs="仿宋" w:hint="eastAsia"/>
          <w:sz w:val="28"/>
          <w:lang w:eastAsia="zh-CN"/>
        </w:rPr>
        <w:t>(二)、公关礼仪服务项目工艺技术设计方案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关礼仪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关礼仪服务项目将严格按照相关行业规范要求进行组织。通过有效控制产品质量，公关礼仪服务项目将致力于为顾客提供优质的公关礼仪服务项目产品和良好的服务。这体现了公关礼仪服务项目对于生产活动合规性和质量标准的高度重视，为公关礼仪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关礼仪服务项目注重生态效益和清洁生产原则。公关礼仪服务项目建设将紧密结合地方特色经济发展，与社会经济发展规划和区域环境保护规划方案相协调一致。通过与当地区域自然生态系统的结合，公关礼仪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关礼仪服务项目产品具有多样化的客户需求和个性化的特点。因此，公关礼仪服务项目产品规格品种多样，且单批生产数量较小。为满足这一特点，公关礼仪服务项目承办单位将建设先进的柔性制造生产线。通过广泛应用柔性制造技术，公关礼仪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关礼仪服务项目采用的技术具有较高的技术含量和自动化水平，处于国内先进水平。这一技术选用不仅体现了对生产效率、质量和环境友好性的高标准要求，同时为公关礼仪服务项目的可持续发展奠定了坚实的基础。</w:t>
      </w:r>
    </w:p>
    <w:p>
      <w:pPr>
        <w:pStyle w:val="Heading2"/>
        <w:ind w:firstLine="560" w:firstLineChars="200"/>
        <w:rPr>
          <w:rFonts w:ascii="仿宋" w:eastAsia="仿宋" w:hAnsi="仿宋" w:cs="仿宋" w:hint="eastAsia"/>
          <w:sz w:val="28"/>
          <w:lang w:eastAsia="zh-CN"/>
        </w:rPr>
      </w:pPr>
      <w:bookmarkStart w:id="10" w:name="_Toc213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为确保公关礼仪服务项目的高效生产和技术实施，我们制定了一套精心设计的设备选型方案，以满足公关礼仪服务项目生产、质量和环保的要求。该方案的主要特点如下：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关礼仪服务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针对公关礼仪服务项目产品的多样性和小批量生产的特点，我们将建设柔性制造生产线。通过在设备选型中考虑柔性制造技术，可以灵活应对不同产品规格和生产需求，实现生产线的高度灵活性和适应性。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7853"/>
      <w:r>
        <w:rPr>
          <w:rFonts w:ascii="仿宋" w:eastAsia="仿宋" w:hAnsi="仿宋" w:cs="仿宋" w:hint="eastAsia"/>
          <w:sz w:val="28"/>
          <w:lang w:eastAsia="zh-CN"/>
        </w:rPr>
        <w:t>三、公关礼仪服务项目建设背景及必要性分析</w:t>
      </w:r>
      <w:bookmarkEnd w:id="11"/>
    </w:p>
    <w:p>
      <w:pPr>
        <w:pStyle w:val="Heading2"/>
        <w:rPr>
          <w:rFonts w:ascii="仿宋" w:eastAsia="仿宋" w:hAnsi="仿宋" w:cs="仿宋" w:hint="eastAsia"/>
          <w:lang w:eastAsia="zh-CN"/>
        </w:rPr>
      </w:pPr>
      <w:bookmarkStart w:id="12" w:name="_Toc15229"/>
      <w:r>
        <w:rPr>
          <w:rFonts w:ascii="仿宋" w:eastAsia="仿宋" w:hAnsi="仿宋" w:cs="仿宋" w:hint="eastAsia"/>
          <w:lang w:eastAsia="zh-CN"/>
        </w:rPr>
        <w:t>(一)、公关礼仪服务项目背景分析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关礼仪服务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公关礼仪服务项目在这个潮流中的定位。同时，我们将关注行业内涌现的新兴机遇，以便公关礼仪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关礼仪服务项目提供了强大的发展动力。我们将聚焦于行业内最新的技术发展趋势，包括但不限于人工智能、大数据分析、物联网等领域。通过深度的技术研究，我们将确保公关礼仪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关礼仪服务项目发展的源泉。我们将投入更多的精力对市场需求进行深入剖析，超越表面的需求，深入挖掘潜在的市场痛点和机遇。通过对市场需求的细致了解，公关礼仪服务项目将更有针对性地设计解决方案，满足市场的多样化需求，从而更好地促进公关礼仪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关礼仪服务项目战略至关重要。我们将对竞争态势进行更为深入的分析，包括但不限于市场份额、产品特点、客户满意度等多个维度。通过深度的竞争分析，公关礼仪服务项目将能够更准确地把握市场脉搏，制定具有竞争力的公关礼仪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关礼仪服务项目的发展具有直接的影响。我们将进行更为全面的法规和政策分析，了解行业发展中的潜在法律风险和合规挑战。通过充分了解和遵守相关法规，公关礼仪服务项目将确保在法律框架内合法合规运营，为公关礼仪服务项目的稳健发展提供有力支持。</w:t>
      </w:r>
    </w:p>
    <w:p>
      <w:pPr>
        <w:pStyle w:val="Heading2"/>
        <w:ind w:firstLine="560" w:firstLineChars="200"/>
        <w:rPr>
          <w:rFonts w:ascii="仿宋" w:eastAsia="仿宋" w:hAnsi="仿宋" w:cs="仿宋" w:hint="eastAsia"/>
          <w:sz w:val="28"/>
          <w:lang w:eastAsia="zh-CN"/>
        </w:rPr>
      </w:pPr>
      <w:bookmarkStart w:id="13" w:name="_Toc29683"/>
      <w:r>
        <w:rPr>
          <w:rFonts w:ascii="仿宋" w:eastAsia="仿宋" w:hAnsi="仿宋" w:cs="仿宋" w:hint="eastAsia"/>
          <w:sz w:val="28"/>
          <w:lang w:eastAsia="zh-CN"/>
        </w:rPr>
        <w:t>(二)、公关礼仪服务项目建设必要性分析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建设的迫切性源于对行业发展趋势的深刻洞察。我们正处于一个行业变革的时代，科技创新、数字化转型成为企业发展的关键动力。公关礼仪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建设不仅仅是为了跟上潮流，更是为了通过技术创新推动企业的持续发展。通过引入先进的技术和解决方案，公关礼仪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关礼仪服务项目的建设成为必然选择，通过提高产品质量、拓展服务领域，从而在竞争中获得更多的机会。公关礼仪服务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关礼仪服务项目建设的必要性体现在对客户需求更精准的满足。通过公关礼仪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关礼仪服务项目建设的背后是对企业持续创新的追求。只有通过不断创新，企业才能在竞争中立于不败之地。公关礼仪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234"/>
      <w:r>
        <w:rPr>
          <w:rFonts w:ascii="仿宋" w:eastAsia="仿宋" w:hAnsi="仿宋" w:cs="仿宋" w:hint="eastAsia"/>
          <w:sz w:val="28"/>
          <w:lang w:eastAsia="zh-CN"/>
        </w:rPr>
        <w:t>四、公关礼仪服务项目选址可行性分析</w:t>
      </w:r>
      <w:bookmarkEnd w:id="14"/>
    </w:p>
    <w:p>
      <w:pPr>
        <w:pStyle w:val="Heading2"/>
        <w:rPr>
          <w:rFonts w:ascii="仿宋" w:eastAsia="仿宋" w:hAnsi="仿宋" w:cs="仿宋" w:hint="eastAsia"/>
          <w:lang w:eastAsia="zh-CN"/>
        </w:rPr>
      </w:pPr>
      <w:bookmarkStart w:id="15" w:name="_Toc31487"/>
      <w:r>
        <w:rPr>
          <w:rFonts w:ascii="仿宋" w:eastAsia="仿宋" w:hAnsi="仿宋" w:cs="仿宋" w:hint="eastAsia"/>
          <w:lang w:eastAsia="zh-CN"/>
        </w:rPr>
        <w:t>(一)、公关礼仪服务项目选址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该公关礼仪服务项目选址位于XX省XX市XX区XXX街道</w:t>
      </w:r>
    </w:p>
    <w:p>
      <w:pPr>
        <w:pStyle w:val="Heading2"/>
        <w:ind w:firstLine="560" w:firstLineChars="200"/>
        <w:rPr>
          <w:rFonts w:ascii="仿宋" w:eastAsia="仿宋" w:hAnsi="仿宋" w:cs="仿宋" w:hint="eastAsia"/>
          <w:sz w:val="28"/>
          <w:lang w:eastAsia="zh-CN"/>
        </w:rPr>
      </w:pPr>
      <w:bookmarkStart w:id="16" w:name="_Toc2282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公关礼仪服务项目的征地面积将根据公关礼仪服务项目的实际规模和需求进行精确规划。具体面积XXX平方米，旨在确保公关礼仪服务项目不仅能够满足当前的发展需求，还能够预留空间以适应未来的扩展。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净用地面积是在征地面积基础上去除不可利用面积后的实际可开发用地。具体面积XXX平方米，考虑到环保、交通、安全等多方面因素，以确保公关礼仪服务项目在整体利用效率上达到最优。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公关礼仪服务项目计划建设的建筑总规模具体面积XXX平方米。这一规模的确定综合考虑了公关礼仪服务项目的性质、规模，以及城市规划的相关要求，确保建筑布局与周边环境协调一致。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绿地率是公关礼仪服务项目用地中被规划为绿地的比例。具体面积XXX平方米，旨在通过合理规划绿地，改善公关礼仪服务项目周边环境，提升居民生活质量，并符合城市整体绿化规划。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容积率是用地上可以建设的建筑总体积与用地面积之比。具体面积XXX，通过合理的容积率规划，确保公关礼仪服务项目建筑规模与周边环境和谐共生。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关礼仪服务项目选址与当地城市规划相一致，具体面积XXX平方米。通过与城市规划部门深入沟通，确保公关礼仪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关礼仪服务项目选址符合当地产业政策，具体面积XXX平方米。这包括公关礼仪服务项目对当地经济的促进作用，以及对相关产业的带动效应，确保公关礼仪服务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用地总体要求必须符合环保和可持续发展的原则，具体面积XXX平方米。通过采用绿色建筑设计、节能减排等措施，确保公关礼仪服务项目在建设和运营过程中对环境的影响最小化，达到可持续发展的要求。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确保公关礼仪服务项目选址具备必要的公共设施配套，具体面积XXX平方米。这包括交通便利性、教育、医疗等基础设施，以提高居民生活品质，使得公关礼仪服务项目选址更具吸引力。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考虑用地总体要求对当地社会稳定性的影响，具体面积XXX平方米。通过深入了解当地社区反馈，确保公关礼仪服务项目的选址和建设过程对当地社会和谐稳定产生积极作用。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关礼仪服务项目选址不仅符合法规和规划，还在实际操作中具有可行性。这一全面规划将为公关礼仪服务项目的成功实施提供坚实的基础，确保公关礼仪服务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92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公关礼仪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关礼仪服务项目的设备规划和空间设计中，我们将采取灵活设备布局的措施。设备布局将根据实际需求进行灵活设计，避免不必要的浪费。通过合理规划设备摆放位置，我们将提高设备的利用率，减少设备间距，以确保公关礼仪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公关礼仪服务项目内部引入共享设施的概念，例如共享会议室、办公区等。通过这种方式，我们可以减少对资源的重复建设，提高资源共享效率，从而减小公关礼仪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40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公关礼仪服务项目的总图布置中，我们将不同功能区域进行明确的规划，以最大程度满足公关礼仪服务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https://d.book118.com/815143043011011124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公关礼仪服务项目规划设计方案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A439F"/>
    <w:rsid w:val="1B6A43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14304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2024-03-06T01:09:00Z</dcterms:created>
  <dcterms:modified xsi:type="dcterms:W3CDTF">2024-03-06T01:10:19Z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490E151D79EB4C2AB2633BA32EA6A7EC_11</vt:lpwstr>
  </property>
  <property fmtid="{D5CDD505-2E9C-101B-9397-08002B2CF9AE}" pid="3" name="KSOProductBuildVer">
    <vt:lpwstr>2052-12.1.0.16388</vt:lpwstr>
  </property>
</Properties>
</file>