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碾磨谷物及谷物加工品项目规划设计蓝图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48" w:history="1">
        <w:r>
          <w:rPr>
            <w:rFonts w:ascii="仿宋" w:eastAsia="仿宋" w:hAnsi="仿宋" w:cs="仿宋" w:hint="eastAsia"/>
            <w:lang w:eastAsia="zh-CN"/>
          </w:rPr>
          <w:t>概论</w:t>
        </w:r>
        <w:r>
          <w:tab/>
        </w:r>
        <w:r>
          <w:fldChar w:fldCharType="begin"/>
        </w:r>
        <w:r>
          <w:instrText xml:space="preserve"> PAGEREF _Toc20248 \h </w:instrText>
        </w:r>
        <w:r>
          <w:fldChar w:fldCharType="separate"/>
        </w:r>
        <w:r>
          <w:t>3</w:t>
        </w:r>
        <w:r>
          <w:fldChar w:fldCharType="end"/>
        </w:r>
      </w:hyperlink>
    </w:p>
    <w:p>
      <w:pPr>
        <w:pStyle w:val="TOC1"/>
        <w:tabs>
          <w:tab w:val="right" w:leader="dot" w:pos="8306"/>
        </w:tabs>
      </w:pPr>
      <w:hyperlink w:anchor="_Toc20410" w:history="1">
        <w:r>
          <w:rPr>
            <w:rFonts w:ascii="仿宋" w:eastAsia="仿宋" w:hAnsi="仿宋" w:cs="仿宋" w:hint="eastAsia"/>
            <w:lang w:eastAsia="zh-CN"/>
          </w:rPr>
          <w:t>一、碾磨谷物及谷物加工品项目选址可行性分析</w:t>
        </w:r>
        <w:r>
          <w:tab/>
        </w:r>
        <w:r>
          <w:fldChar w:fldCharType="begin"/>
        </w:r>
        <w:r>
          <w:instrText xml:space="preserve"> PAGEREF _Toc20410 \h </w:instrText>
        </w:r>
        <w:r>
          <w:fldChar w:fldCharType="separate"/>
        </w:r>
        <w:r>
          <w:t>3</w:t>
        </w:r>
        <w:r>
          <w:fldChar w:fldCharType="end"/>
        </w:r>
      </w:hyperlink>
    </w:p>
    <w:p>
      <w:pPr>
        <w:pStyle w:val="TOC2"/>
        <w:tabs>
          <w:tab w:val="right" w:leader="dot" w:pos="8306"/>
        </w:tabs>
      </w:pPr>
      <w:hyperlink w:anchor="_Toc18163" w:history="1">
        <w:r>
          <w:rPr>
            <w:rFonts w:ascii="仿宋" w:eastAsia="仿宋" w:hAnsi="仿宋" w:cs="仿宋" w:hint="eastAsia"/>
            <w:lang w:eastAsia="zh-CN"/>
          </w:rPr>
          <w:t>(一)、碾磨谷物及谷物加工品项目选址</w:t>
        </w:r>
        <w:r>
          <w:tab/>
        </w:r>
        <w:r>
          <w:fldChar w:fldCharType="begin"/>
        </w:r>
        <w:r>
          <w:instrText xml:space="preserve"> PAGEREF _Toc18163 \h </w:instrText>
        </w:r>
        <w:r>
          <w:fldChar w:fldCharType="separate"/>
        </w:r>
        <w:r>
          <w:t>3</w:t>
        </w:r>
        <w:r>
          <w:fldChar w:fldCharType="end"/>
        </w:r>
      </w:hyperlink>
    </w:p>
    <w:p>
      <w:pPr>
        <w:pStyle w:val="TOC2"/>
        <w:tabs>
          <w:tab w:val="right" w:leader="dot" w:pos="8306"/>
        </w:tabs>
      </w:pPr>
      <w:hyperlink w:anchor="_Toc10135" w:history="1">
        <w:r>
          <w:rPr>
            <w:rFonts w:ascii="仿宋" w:eastAsia="仿宋" w:hAnsi="仿宋" w:cs="仿宋" w:hint="eastAsia"/>
            <w:lang w:eastAsia="zh-CN"/>
          </w:rPr>
          <w:t>(二)、用地控制指标</w:t>
        </w:r>
        <w:r>
          <w:tab/>
        </w:r>
        <w:r>
          <w:fldChar w:fldCharType="begin"/>
        </w:r>
        <w:r>
          <w:instrText xml:space="preserve"> PAGEREF _Toc10135 \h </w:instrText>
        </w:r>
        <w:r>
          <w:fldChar w:fldCharType="separate"/>
        </w:r>
        <w:r>
          <w:t>3</w:t>
        </w:r>
        <w:r>
          <w:fldChar w:fldCharType="end"/>
        </w:r>
      </w:hyperlink>
    </w:p>
    <w:p>
      <w:pPr>
        <w:pStyle w:val="TOC2"/>
        <w:tabs>
          <w:tab w:val="right" w:leader="dot" w:pos="8306"/>
        </w:tabs>
      </w:pPr>
      <w:hyperlink w:anchor="_Toc23987" w:history="1">
        <w:r>
          <w:rPr>
            <w:rFonts w:ascii="仿宋" w:eastAsia="仿宋" w:hAnsi="仿宋" w:cs="仿宋" w:hint="eastAsia"/>
            <w:lang w:eastAsia="zh-CN"/>
          </w:rPr>
          <w:t>(三)、节约用地措施</w:t>
        </w:r>
        <w:r>
          <w:tab/>
        </w:r>
        <w:r>
          <w:fldChar w:fldCharType="begin"/>
        </w:r>
        <w:r>
          <w:instrText xml:space="preserve"> PAGEREF _Toc23987 \h </w:instrText>
        </w:r>
        <w:r>
          <w:fldChar w:fldCharType="separate"/>
        </w:r>
        <w:r>
          <w:t>5</w:t>
        </w:r>
        <w:r>
          <w:fldChar w:fldCharType="end"/>
        </w:r>
      </w:hyperlink>
    </w:p>
    <w:p>
      <w:pPr>
        <w:pStyle w:val="TOC2"/>
        <w:tabs>
          <w:tab w:val="right" w:leader="dot" w:pos="8306"/>
        </w:tabs>
      </w:pPr>
      <w:hyperlink w:anchor="_Toc29308" w:history="1">
        <w:r>
          <w:rPr>
            <w:rFonts w:ascii="仿宋" w:eastAsia="仿宋" w:hAnsi="仿宋" w:cs="仿宋" w:hint="eastAsia"/>
            <w:lang w:eastAsia="zh-CN"/>
          </w:rPr>
          <w:t>(四)、总图布置方案</w:t>
        </w:r>
        <w:r>
          <w:tab/>
        </w:r>
        <w:r>
          <w:fldChar w:fldCharType="begin"/>
        </w:r>
        <w:r>
          <w:instrText xml:space="preserve"> PAGEREF _Toc29308 \h </w:instrText>
        </w:r>
        <w:r>
          <w:fldChar w:fldCharType="separate"/>
        </w:r>
        <w:r>
          <w:t>6</w:t>
        </w:r>
        <w:r>
          <w:fldChar w:fldCharType="end"/>
        </w:r>
      </w:hyperlink>
    </w:p>
    <w:p>
      <w:pPr>
        <w:pStyle w:val="TOC2"/>
        <w:tabs>
          <w:tab w:val="right" w:leader="dot" w:pos="8306"/>
        </w:tabs>
      </w:pPr>
      <w:hyperlink w:anchor="_Toc4406" w:history="1">
        <w:r>
          <w:rPr>
            <w:rFonts w:ascii="仿宋" w:eastAsia="仿宋" w:hAnsi="仿宋" w:cs="仿宋" w:hint="eastAsia"/>
            <w:lang w:eastAsia="zh-CN"/>
          </w:rPr>
          <w:t>(五)、选址综合评价</w:t>
        </w:r>
        <w:r>
          <w:tab/>
        </w:r>
        <w:r>
          <w:fldChar w:fldCharType="begin"/>
        </w:r>
        <w:r>
          <w:instrText xml:space="preserve"> PAGEREF _Toc4406 \h </w:instrText>
        </w:r>
        <w:r>
          <w:fldChar w:fldCharType="separate"/>
        </w:r>
        <w:r>
          <w:t>8</w:t>
        </w:r>
        <w:r>
          <w:fldChar w:fldCharType="end"/>
        </w:r>
      </w:hyperlink>
    </w:p>
    <w:p>
      <w:pPr>
        <w:pStyle w:val="TOC1"/>
        <w:tabs>
          <w:tab w:val="right" w:leader="dot" w:pos="8306"/>
        </w:tabs>
      </w:pPr>
      <w:hyperlink w:anchor="_Toc22134" w:history="1">
        <w:r>
          <w:rPr>
            <w:rFonts w:ascii="仿宋" w:eastAsia="仿宋" w:hAnsi="仿宋" w:cs="仿宋" w:hint="eastAsia"/>
            <w:lang w:eastAsia="zh-CN"/>
          </w:rPr>
          <w:t>二、碾磨谷物及谷物加工品项目土建工程</w:t>
        </w:r>
        <w:r>
          <w:tab/>
        </w:r>
        <w:r>
          <w:fldChar w:fldCharType="begin"/>
        </w:r>
        <w:r>
          <w:instrText xml:space="preserve"> PAGEREF _Toc22134 \h </w:instrText>
        </w:r>
        <w:r>
          <w:fldChar w:fldCharType="separate"/>
        </w:r>
        <w:r>
          <w:t>9</w:t>
        </w:r>
        <w:r>
          <w:fldChar w:fldCharType="end"/>
        </w:r>
      </w:hyperlink>
    </w:p>
    <w:p>
      <w:pPr>
        <w:pStyle w:val="TOC2"/>
        <w:tabs>
          <w:tab w:val="right" w:leader="dot" w:pos="8306"/>
        </w:tabs>
      </w:pPr>
      <w:hyperlink w:anchor="_Toc14432" w:history="1">
        <w:r>
          <w:rPr>
            <w:rFonts w:ascii="仿宋" w:eastAsia="仿宋" w:hAnsi="仿宋" w:cs="仿宋" w:hint="eastAsia"/>
            <w:lang w:eastAsia="zh-CN"/>
          </w:rPr>
          <w:t>(一)、建筑工程设计原则</w:t>
        </w:r>
        <w:r>
          <w:tab/>
        </w:r>
        <w:r>
          <w:fldChar w:fldCharType="begin"/>
        </w:r>
        <w:r>
          <w:instrText xml:space="preserve"> PAGEREF _Toc14432 \h </w:instrText>
        </w:r>
        <w:r>
          <w:fldChar w:fldCharType="separate"/>
        </w:r>
        <w:r>
          <w:t>9</w:t>
        </w:r>
        <w:r>
          <w:fldChar w:fldCharType="end"/>
        </w:r>
      </w:hyperlink>
    </w:p>
    <w:p>
      <w:pPr>
        <w:pStyle w:val="TOC2"/>
        <w:tabs>
          <w:tab w:val="right" w:leader="dot" w:pos="8306"/>
        </w:tabs>
      </w:pPr>
      <w:hyperlink w:anchor="_Toc31700" w:history="1">
        <w:r>
          <w:rPr>
            <w:rFonts w:ascii="仿宋" w:eastAsia="仿宋" w:hAnsi="仿宋" w:cs="仿宋" w:hint="eastAsia"/>
            <w:lang w:eastAsia="zh-CN"/>
          </w:rPr>
          <w:t>(二)、土建工程设计年限及安全等级</w:t>
        </w:r>
        <w:r>
          <w:tab/>
        </w:r>
        <w:r>
          <w:fldChar w:fldCharType="begin"/>
        </w:r>
        <w:r>
          <w:instrText xml:space="preserve"> PAGEREF _Toc31700 \h </w:instrText>
        </w:r>
        <w:r>
          <w:fldChar w:fldCharType="separate"/>
        </w:r>
        <w:r>
          <w:t>10</w:t>
        </w:r>
        <w:r>
          <w:fldChar w:fldCharType="end"/>
        </w:r>
      </w:hyperlink>
    </w:p>
    <w:p>
      <w:pPr>
        <w:pStyle w:val="TOC2"/>
        <w:tabs>
          <w:tab w:val="right" w:leader="dot" w:pos="8306"/>
        </w:tabs>
      </w:pPr>
      <w:hyperlink w:anchor="_Toc15183" w:history="1">
        <w:r>
          <w:rPr>
            <w:rFonts w:ascii="仿宋" w:eastAsia="仿宋" w:hAnsi="仿宋" w:cs="仿宋" w:hint="eastAsia"/>
            <w:lang w:eastAsia="zh-CN"/>
          </w:rPr>
          <w:t>(三)、建筑工程设计总体要求</w:t>
        </w:r>
        <w:r>
          <w:tab/>
        </w:r>
        <w:r>
          <w:fldChar w:fldCharType="begin"/>
        </w:r>
        <w:r>
          <w:instrText xml:space="preserve"> PAGEREF _Toc15183 \h </w:instrText>
        </w:r>
        <w:r>
          <w:fldChar w:fldCharType="separate"/>
        </w:r>
        <w:r>
          <w:t>11</w:t>
        </w:r>
        <w:r>
          <w:fldChar w:fldCharType="end"/>
        </w:r>
      </w:hyperlink>
    </w:p>
    <w:p>
      <w:pPr>
        <w:pStyle w:val="TOC2"/>
        <w:tabs>
          <w:tab w:val="right" w:leader="dot" w:pos="8306"/>
        </w:tabs>
      </w:pPr>
      <w:hyperlink w:anchor="_Toc20230" w:history="1">
        <w:r>
          <w:rPr>
            <w:rFonts w:ascii="仿宋" w:eastAsia="仿宋" w:hAnsi="仿宋" w:cs="仿宋" w:hint="eastAsia"/>
            <w:lang w:eastAsia="zh-CN"/>
          </w:rPr>
          <w:t>(四)、土建工程建设指标</w:t>
        </w:r>
        <w:r>
          <w:tab/>
        </w:r>
        <w:r>
          <w:fldChar w:fldCharType="begin"/>
        </w:r>
        <w:r>
          <w:instrText xml:space="preserve"> PAGEREF _Toc20230 \h </w:instrText>
        </w:r>
        <w:r>
          <w:fldChar w:fldCharType="separate"/>
        </w:r>
        <w:r>
          <w:t>12</w:t>
        </w:r>
        <w:r>
          <w:fldChar w:fldCharType="end"/>
        </w:r>
      </w:hyperlink>
    </w:p>
    <w:p>
      <w:pPr>
        <w:pStyle w:val="TOC1"/>
        <w:tabs>
          <w:tab w:val="right" w:leader="dot" w:pos="8306"/>
        </w:tabs>
      </w:pPr>
      <w:hyperlink w:anchor="_Toc3676" w:history="1">
        <w:r>
          <w:rPr>
            <w:rFonts w:ascii="仿宋" w:eastAsia="仿宋" w:hAnsi="仿宋" w:cs="仿宋" w:hint="eastAsia"/>
            <w:lang w:eastAsia="zh-CN"/>
          </w:rPr>
          <w:t>三、碾磨谷物及谷物加工品项目绩效评估</w:t>
        </w:r>
        <w:r>
          <w:tab/>
        </w:r>
        <w:r>
          <w:fldChar w:fldCharType="begin"/>
        </w:r>
        <w:r>
          <w:instrText xml:space="preserve"> PAGEREF _Toc3676 \h </w:instrText>
        </w:r>
        <w:r>
          <w:fldChar w:fldCharType="separate"/>
        </w:r>
        <w:r>
          <w:t>12</w:t>
        </w:r>
        <w:r>
          <w:fldChar w:fldCharType="end"/>
        </w:r>
      </w:hyperlink>
    </w:p>
    <w:p>
      <w:pPr>
        <w:pStyle w:val="TOC2"/>
        <w:tabs>
          <w:tab w:val="right" w:leader="dot" w:pos="8306"/>
        </w:tabs>
      </w:pPr>
      <w:hyperlink w:anchor="_Toc19996" w:history="1">
        <w:r>
          <w:rPr>
            <w:rFonts w:ascii="仿宋" w:eastAsia="仿宋" w:hAnsi="仿宋" w:cs="仿宋" w:hint="eastAsia"/>
            <w:lang w:eastAsia="zh-CN"/>
          </w:rPr>
          <w:t>(一)、绩效评估指标</w:t>
        </w:r>
        <w:r>
          <w:tab/>
        </w:r>
        <w:r>
          <w:fldChar w:fldCharType="begin"/>
        </w:r>
        <w:r>
          <w:instrText xml:space="preserve"> PAGEREF _Toc19996 \h </w:instrText>
        </w:r>
        <w:r>
          <w:fldChar w:fldCharType="separate"/>
        </w:r>
        <w:r>
          <w:t>12</w:t>
        </w:r>
        <w:r>
          <w:fldChar w:fldCharType="end"/>
        </w:r>
      </w:hyperlink>
    </w:p>
    <w:p>
      <w:pPr>
        <w:pStyle w:val="TOC2"/>
        <w:tabs>
          <w:tab w:val="right" w:leader="dot" w:pos="8306"/>
        </w:tabs>
      </w:pPr>
      <w:hyperlink w:anchor="_Toc3586" w:history="1">
        <w:r>
          <w:rPr>
            <w:rFonts w:ascii="仿宋" w:eastAsia="仿宋" w:hAnsi="仿宋" w:cs="仿宋" w:hint="eastAsia"/>
            <w:lang w:eastAsia="zh-CN"/>
          </w:rPr>
          <w:t>(二)、绩效评估方法</w:t>
        </w:r>
        <w:r>
          <w:tab/>
        </w:r>
        <w:r>
          <w:fldChar w:fldCharType="begin"/>
        </w:r>
        <w:r>
          <w:instrText xml:space="preserve"> PAGEREF _Toc3586 \h </w:instrText>
        </w:r>
        <w:r>
          <w:fldChar w:fldCharType="separate"/>
        </w:r>
        <w:r>
          <w:t>13</w:t>
        </w:r>
        <w:r>
          <w:fldChar w:fldCharType="end"/>
        </w:r>
      </w:hyperlink>
    </w:p>
    <w:p>
      <w:pPr>
        <w:pStyle w:val="TOC2"/>
        <w:tabs>
          <w:tab w:val="right" w:leader="dot" w:pos="8306"/>
        </w:tabs>
      </w:pPr>
      <w:hyperlink w:anchor="_Toc10125" w:history="1">
        <w:r>
          <w:rPr>
            <w:rFonts w:ascii="仿宋" w:eastAsia="仿宋" w:hAnsi="仿宋" w:cs="仿宋" w:hint="eastAsia"/>
            <w:lang w:eastAsia="zh-CN"/>
          </w:rPr>
          <w:t>(三)、绩效评估周期</w:t>
        </w:r>
        <w:r>
          <w:tab/>
        </w:r>
        <w:r>
          <w:fldChar w:fldCharType="begin"/>
        </w:r>
        <w:r>
          <w:instrText xml:space="preserve"> PAGEREF _Toc10125 \h </w:instrText>
        </w:r>
        <w:r>
          <w:fldChar w:fldCharType="separate"/>
        </w:r>
        <w:r>
          <w:t>14</w:t>
        </w:r>
        <w:r>
          <w:fldChar w:fldCharType="end"/>
        </w:r>
      </w:hyperlink>
    </w:p>
    <w:p>
      <w:pPr>
        <w:pStyle w:val="TOC1"/>
        <w:tabs>
          <w:tab w:val="right" w:leader="dot" w:pos="8306"/>
        </w:tabs>
      </w:pPr>
      <w:hyperlink w:anchor="_Toc2849" w:history="1">
        <w:r>
          <w:rPr>
            <w:rFonts w:ascii="仿宋" w:eastAsia="仿宋" w:hAnsi="仿宋" w:cs="仿宋" w:hint="eastAsia"/>
            <w:lang w:eastAsia="zh-CN"/>
          </w:rPr>
          <w:t>四、碾磨谷物及谷物加工品项目建设单位说明</w:t>
        </w:r>
        <w:r>
          <w:tab/>
        </w:r>
        <w:r>
          <w:fldChar w:fldCharType="begin"/>
        </w:r>
        <w:r>
          <w:instrText xml:space="preserve"> PAGEREF _Toc2849 \h </w:instrText>
        </w:r>
        <w:r>
          <w:fldChar w:fldCharType="separate"/>
        </w:r>
        <w:r>
          <w:t>16</w:t>
        </w:r>
        <w:r>
          <w:fldChar w:fldCharType="end"/>
        </w:r>
      </w:hyperlink>
    </w:p>
    <w:p>
      <w:pPr>
        <w:pStyle w:val="TOC2"/>
        <w:tabs>
          <w:tab w:val="right" w:leader="dot" w:pos="8306"/>
        </w:tabs>
      </w:pPr>
      <w:hyperlink w:anchor="_Toc23541" w:history="1">
        <w:r>
          <w:rPr>
            <w:rFonts w:ascii="仿宋" w:eastAsia="仿宋" w:hAnsi="仿宋" w:cs="仿宋" w:hint="eastAsia"/>
            <w:lang w:eastAsia="zh-CN"/>
          </w:rPr>
          <w:t>(一)、碾磨谷物及谷物加工品项目承办单位基本情况</w:t>
        </w:r>
        <w:r>
          <w:tab/>
        </w:r>
        <w:r>
          <w:fldChar w:fldCharType="begin"/>
        </w:r>
        <w:r>
          <w:instrText xml:space="preserve"> PAGEREF _Toc23541 \h </w:instrText>
        </w:r>
        <w:r>
          <w:fldChar w:fldCharType="separate"/>
        </w:r>
        <w:r>
          <w:t>16</w:t>
        </w:r>
        <w:r>
          <w:fldChar w:fldCharType="end"/>
        </w:r>
      </w:hyperlink>
    </w:p>
    <w:p>
      <w:pPr>
        <w:pStyle w:val="TOC2"/>
        <w:tabs>
          <w:tab w:val="right" w:leader="dot" w:pos="8306"/>
        </w:tabs>
      </w:pPr>
      <w:hyperlink w:anchor="_Toc4665" w:history="1">
        <w:r>
          <w:rPr>
            <w:rFonts w:ascii="仿宋" w:eastAsia="仿宋" w:hAnsi="仿宋" w:cs="仿宋" w:hint="eastAsia"/>
            <w:lang w:eastAsia="zh-CN"/>
          </w:rPr>
          <w:t>(二)、公司经济效益分析</w:t>
        </w:r>
        <w:r>
          <w:tab/>
        </w:r>
        <w:r>
          <w:fldChar w:fldCharType="begin"/>
        </w:r>
        <w:r>
          <w:instrText xml:space="preserve"> PAGEREF _Toc4665 \h </w:instrText>
        </w:r>
        <w:r>
          <w:fldChar w:fldCharType="separate"/>
        </w:r>
        <w:r>
          <w:t>16</w:t>
        </w:r>
        <w:r>
          <w:fldChar w:fldCharType="end"/>
        </w:r>
      </w:hyperlink>
    </w:p>
    <w:p>
      <w:pPr>
        <w:pStyle w:val="TOC1"/>
        <w:tabs>
          <w:tab w:val="right" w:leader="dot" w:pos="8306"/>
        </w:tabs>
      </w:pPr>
      <w:hyperlink w:anchor="_Toc25311" w:history="1">
        <w:r>
          <w:rPr>
            <w:rFonts w:ascii="仿宋" w:eastAsia="仿宋" w:hAnsi="仿宋" w:cs="仿宋" w:hint="eastAsia"/>
            <w:lang w:eastAsia="zh-CN"/>
          </w:rPr>
          <w:t>五、碾磨谷物及谷物加工品项目概论</w:t>
        </w:r>
        <w:r>
          <w:tab/>
        </w:r>
        <w:r>
          <w:fldChar w:fldCharType="begin"/>
        </w:r>
        <w:r>
          <w:instrText xml:space="preserve"> PAGEREF _Toc25311 \h </w:instrText>
        </w:r>
        <w:r>
          <w:fldChar w:fldCharType="separate"/>
        </w:r>
        <w:r>
          <w:t>17</w:t>
        </w:r>
        <w:r>
          <w:fldChar w:fldCharType="end"/>
        </w:r>
      </w:hyperlink>
    </w:p>
    <w:p>
      <w:pPr>
        <w:pStyle w:val="TOC2"/>
        <w:tabs>
          <w:tab w:val="right" w:leader="dot" w:pos="8306"/>
        </w:tabs>
      </w:pPr>
      <w:hyperlink w:anchor="_Toc3467" w:history="1">
        <w:r>
          <w:rPr>
            <w:rFonts w:ascii="仿宋" w:eastAsia="仿宋" w:hAnsi="仿宋" w:cs="仿宋" w:hint="eastAsia"/>
            <w:lang w:eastAsia="zh-CN"/>
          </w:rPr>
          <w:t>(一)、碾磨谷物及谷物加工品项目概况</w:t>
        </w:r>
        <w:r>
          <w:tab/>
        </w:r>
        <w:r>
          <w:fldChar w:fldCharType="begin"/>
        </w:r>
        <w:r>
          <w:instrText xml:space="preserve"> PAGEREF _Toc3467 \h </w:instrText>
        </w:r>
        <w:r>
          <w:fldChar w:fldCharType="separate"/>
        </w:r>
        <w:r>
          <w:t>17</w:t>
        </w:r>
        <w:r>
          <w:fldChar w:fldCharType="end"/>
        </w:r>
      </w:hyperlink>
    </w:p>
    <w:p>
      <w:pPr>
        <w:pStyle w:val="TOC2"/>
        <w:tabs>
          <w:tab w:val="right" w:leader="dot" w:pos="8306"/>
        </w:tabs>
      </w:pPr>
      <w:hyperlink w:anchor="_Toc4831" w:history="1">
        <w:r>
          <w:rPr>
            <w:rFonts w:ascii="仿宋" w:eastAsia="仿宋" w:hAnsi="仿宋" w:cs="仿宋" w:hint="eastAsia"/>
            <w:lang w:eastAsia="zh-CN"/>
          </w:rPr>
          <w:t>(二)、碾磨谷物及谷物加工品项目目标</w:t>
        </w:r>
        <w:r>
          <w:tab/>
        </w:r>
        <w:r>
          <w:fldChar w:fldCharType="begin"/>
        </w:r>
        <w:r>
          <w:instrText xml:space="preserve"> PAGEREF _Toc4831 \h </w:instrText>
        </w:r>
        <w:r>
          <w:fldChar w:fldCharType="separate"/>
        </w:r>
        <w:r>
          <w:t>20</w:t>
        </w:r>
        <w:r>
          <w:fldChar w:fldCharType="end"/>
        </w:r>
      </w:hyperlink>
    </w:p>
    <w:p>
      <w:pPr>
        <w:pStyle w:val="TOC2"/>
        <w:tabs>
          <w:tab w:val="right" w:leader="dot" w:pos="8306"/>
        </w:tabs>
      </w:pPr>
      <w:hyperlink w:anchor="_Toc8521" w:history="1">
        <w:r>
          <w:rPr>
            <w:rFonts w:ascii="仿宋" w:eastAsia="仿宋" w:hAnsi="仿宋" w:cs="仿宋" w:hint="eastAsia"/>
            <w:lang w:eastAsia="zh-CN"/>
          </w:rPr>
          <w:t>(三)、碾磨谷物及谷物加工品项目提出的理由</w:t>
        </w:r>
        <w:r>
          <w:tab/>
        </w:r>
        <w:r>
          <w:fldChar w:fldCharType="begin"/>
        </w:r>
        <w:r>
          <w:instrText xml:space="preserve"> PAGEREF _Toc8521 \h </w:instrText>
        </w:r>
        <w:r>
          <w:fldChar w:fldCharType="separate"/>
        </w:r>
        <w:r>
          <w:t>21</w:t>
        </w:r>
        <w:r>
          <w:fldChar w:fldCharType="end"/>
        </w:r>
      </w:hyperlink>
    </w:p>
    <w:p>
      <w:pPr>
        <w:pStyle w:val="TOC2"/>
        <w:tabs>
          <w:tab w:val="right" w:leader="dot" w:pos="8306"/>
        </w:tabs>
      </w:pPr>
      <w:hyperlink w:anchor="_Toc20362" w:history="1">
        <w:r>
          <w:rPr>
            <w:rFonts w:ascii="仿宋" w:eastAsia="仿宋" w:hAnsi="仿宋" w:cs="仿宋" w:hint="eastAsia"/>
            <w:lang w:eastAsia="zh-CN"/>
          </w:rPr>
          <w:t>(四)、碾磨谷物及谷物加工品项目意义</w:t>
        </w:r>
        <w:r>
          <w:tab/>
        </w:r>
        <w:r>
          <w:fldChar w:fldCharType="begin"/>
        </w:r>
        <w:r>
          <w:instrText xml:space="preserve"> PAGEREF _Toc20362 \h </w:instrText>
        </w:r>
        <w:r>
          <w:fldChar w:fldCharType="separate"/>
        </w:r>
        <w:r>
          <w:t>23</w:t>
        </w:r>
        <w:r>
          <w:fldChar w:fldCharType="end"/>
        </w:r>
      </w:hyperlink>
    </w:p>
    <w:p>
      <w:pPr>
        <w:pStyle w:val="TOC2"/>
        <w:tabs>
          <w:tab w:val="right" w:leader="dot" w:pos="8306"/>
        </w:tabs>
      </w:pPr>
      <w:hyperlink w:anchor="_Toc23098" w:history="1">
        <w:r>
          <w:rPr>
            <w:rFonts w:ascii="仿宋" w:eastAsia="仿宋" w:hAnsi="仿宋" w:cs="仿宋" w:hint="eastAsia"/>
            <w:lang w:eastAsia="zh-CN"/>
          </w:rPr>
          <w:t>(五)、碾磨谷物及谷物加工品项目背景</w:t>
        </w:r>
        <w:r>
          <w:tab/>
        </w:r>
        <w:r>
          <w:fldChar w:fldCharType="begin"/>
        </w:r>
        <w:r>
          <w:instrText xml:space="preserve"> PAGEREF _Toc23098 \h </w:instrText>
        </w:r>
        <w:r>
          <w:fldChar w:fldCharType="separate"/>
        </w:r>
        <w:r>
          <w:t>24</w:t>
        </w:r>
        <w:r>
          <w:fldChar w:fldCharType="end"/>
        </w:r>
      </w:hyperlink>
    </w:p>
    <w:p>
      <w:pPr>
        <w:pStyle w:val="TOC1"/>
        <w:tabs>
          <w:tab w:val="right" w:leader="dot" w:pos="8306"/>
        </w:tabs>
      </w:pPr>
      <w:hyperlink w:anchor="_Toc21511" w:history="1">
        <w:r>
          <w:rPr>
            <w:rFonts w:ascii="仿宋" w:eastAsia="仿宋" w:hAnsi="仿宋" w:cs="仿宋" w:hint="eastAsia"/>
            <w:lang w:eastAsia="zh-CN"/>
          </w:rPr>
          <w:t>六、工艺说明</w:t>
        </w:r>
        <w:r>
          <w:tab/>
        </w:r>
        <w:r>
          <w:fldChar w:fldCharType="begin"/>
        </w:r>
        <w:r>
          <w:instrText xml:space="preserve"> PAGEREF _Toc21511 \h </w:instrText>
        </w:r>
        <w:r>
          <w:fldChar w:fldCharType="separate"/>
        </w:r>
        <w:r>
          <w:t>25</w:t>
        </w:r>
        <w:r>
          <w:fldChar w:fldCharType="end"/>
        </w:r>
      </w:hyperlink>
    </w:p>
    <w:p>
      <w:pPr>
        <w:pStyle w:val="TOC2"/>
        <w:tabs>
          <w:tab w:val="right" w:leader="dot" w:pos="8306"/>
        </w:tabs>
      </w:pPr>
      <w:hyperlink w:anchor="_Toc19063" w:history="1">
        <w:r>
          <w:rPr>
            <w:rFonts w:ascii="仿宋" w:eastAsia="仿宋" w:hAnsi="仿宋" w:cs="仿宋" w:hint="eastAsia"/>
            <w:lang w:eastAsia="zh-CN"/>
          </w:rPr>
          <w:t>(一)、技术管理特点</w:t>
        </w:r>
        <w:r>
          <w:tab/>
        </w:r>
        <w:r>
          <w:fldChar w:fldCharType="begin"/>
        </w:r>
        <w:r>
          <w:instrText xml:space="preserve"> PAGEREF _Toc19063 \h </w:instrText>
        </w:r>
        <w:r>
          <w:fldChar w:fldCharType="separate"/>
        </w:r>
        <w:r>
          <w:t>25</w:t>
        </w:r>
        <w:r>
          <w:fldChar w:fldCharType="end"/>
        </w:r>
      </w:hyperlink>
    </w:p>
    <w:p>
      <w:pPr>
        <w:pStyle w:val="TOC2"/>
        <w:tabs>
          <w:tab w:val="right" w:leader="dot" w:pos="8306"/>
        </w:tabs>
      </w:pPr>
      <w:hyperlink w:anchor="_Toc26448" w:history="1">
        <w:r>
          <w:rPr>
            <w:rFonts w:ascii="仿宋" w:eastAsia="仿宋" w:hAnsi="仿宋" w:cs="仿宋" w:hint="eastAsia"/>
            <w:lang w:eastAsia="zh-CN"/>
          </w:rPr>
          <w:t>(二)、碾磨谷物及谷物加工品项目工艺技术设计方案</w:t>
        </w:r>
        <w:r>
          <w:tab/>
        </w:r>
        <w:r>
          <w:fldChar w:fldCharType="begin"/>
        </w:r>
        <w:r>
          <w:instrText xml:space="preserve"> PAGEREF _Toc26448 \h </w:instrText>
        </w:r>
        <w:r>
          <w:fldChar w:fldCharType="separate"/>
        </w:r>
        <w:r>
          <w:t>26</w:t>
        </w:r>
        <w:r>
          <w:fldChar w:fldCharType="end"/>
        </w:r>
      </w:hyperlink>
    </w:p>
    <w:p>
      <w:pPr>
        <w:pStyle w:val="TOC2"/>
        <w:tabs>
          <w:tab w:val="right" w:leader="dot" w:pos="8306"/>
        </w:tabs>
      </w:pPr>
      <w:hyperlink w:anchor="_Toc19767" w:history="1">
        <w:r>
          <w:rPr>
            <w:rFonts w:ascii="仿宋" w:eastAsia="仿宋" w:hAnsi="仿宋" w:cs="仿宋" w:hint="eastAsia"/>
            <w:lang w:eastAsia="zh-CN"/>
          </w:rPr>
          <w:t>(三)、设备选型方案</w:t>
        </w:r>
        <w:r>
          <w:tab/>
        </w:r>
        <w:r>
          <w:fldChar w:fldCharType="begin"/>
        </w:r>
        <w:r>
          <w:instrText xml:space="preserve"> PAGEREF _Toc19767 \h </w:instrText>
        </w:r>
        <w:r>
          <w:fldChar w:fldCharType="separate"/>
        </w:r>
        <w:r>
          <w:t>27</w:t>
        </w:r>
        <w:r>
          <w:fldChar w:fldCharType="end"/>
        </w:r>
      </w:hyperlink>
    </w:p>
    <w:p>
      <w:pPr>
        <w:pStyle w:val="TOC1"/>
        <w:tabs>
          <w:tab w:val="right" w:leader="dot" w:pos="8306"/>
        </w:tabs>
      </w:pPr>
      <w:hyperlink w:anchor="_Toc28511" w:history="1">
        <w:r>
          <w:rPr>
            <w:rFonts w:ascii="仿宋" w:eastAsia="仿宋" w:hAnsi="仿宋" w:cs="仿宋" w:hint="eastAsia"/>
            <w:lang w:eastAsia="zh-CN"/>
          </w:rPr>
          <w:t>七、碾磨谷物及谷物加工品项目技术管理</w:t>
        </w:r>
        <w:r>
          <w:tab/>
        </w:r>
        <w:r>
          <w:fldChar w:fldCharType="begin"/>
        </w:r>
        <w:r>
          <w:instrText xml:space="preserve"> PAGEREF _Toc28511 \h </w:instrText>
        </w:r>
        <w:r>
          <w:fldChar w:fldCharType="separate"/>
        </w:r>
        <w:r>
          <w:t>29</w:t>
        </w:r>
        <w:r>
          <w:fldChar w:fldCharType="end"/>
        </w:r>
      </w:hyperlink>
    </w:p>
    <w:p>
      <w:pPr>
        <w:pStyle w:val="TOC2"/>
        <w:tabs>
          <w:tab w:val="right" w:leader="dot" w:pos="8306"/>
        </w:tabs>
      </w:pPr>
      <w:hyperlink w:anchor="_Toc12731" w:history="1">
        <w:r>
          <w:rPr>
            <w:rFonts w:ascii="仿宋" w:eastAsia="仿宋" w:hAnsi="仿宋" w:cs="仿宋" w:hint="eastAsia"/>
            <w:lang w:eastAsia="zh-CN"/>
          </w:rPr>
          <w:t>(一)、技术方案选用方向</w:t>
        </w:r>
        <w:r>
          <w:tab/>
        </w:r>
        <w:r>
          <w:fldChar w:fldCharType="begin"/>
        </w:r>
        <w:r>
          <w:instrText xml:space="preserve"> PAGEREF _Toc12731 \h </w:instrText>
        </w:r>
        <w:r>
          <w:fldChar w:fldCharType="separate"/>
        </w:r>
        <w:r>
          <w:t>29</w:t>
        </w:r>
        <w:r>
          <w:fldChar w:fldCharType="end"/>
        </w:r>
      </w:hyperlink>
    </w:p>
    <w:p>
      <w:pPr>
        <w:pStyle w:val="TOC2"/>
        <w:tabs>
          <w:tab w:val="right" w:leader="dot" w:pos="8306"/>
        </w:tabs>
      </w:pPr>
      <w:hyperlink w:anchor="_Toc17114" w:history="1">
        <w:r>
          <w:rPr>
            <w:rFonts w:ascii="仿宋" w:eastAsia="仿宋" w:hAnsi="仿宋" w:cs="仿宋" w:hint="eastAsia"/>
            <w:lang w:eastAsia="zh-CN"/>
          </w:rPr>
          <w:t>(二)、工艺技术方案选用原则</w:t>
        </w:r>
        <w:r>
          <w:tab/>
        </w:r>
        <w:r>
          <w:fldChar w:fldCharType="begin"/>
        </w:r>
        <w:r>
          <w:instrText xml:space="preserve"> PAGEREF _Toc17114 \h </w:instrText>
        </w:r>
        <w:r>
          <w:fldChar w:fldCharType="separate"/>
        </w:r>
        <w:r>
          <w:t>31</w:t>
        </w:r>
        <w:r>
          <w:fldChar w:fldCharType="end"/>
        </w:r>
      </w:hyperlink>
    </w:p>
    <w:p>
      <w:pPr>
        <w:pStyle w:val="TOC2"/>
        <w:tabs>
          <w:tab w:val="right" w:leader="dot" w:pos="8306"/>
        </w:tabs>
      </w:pPr>
      <w:hyperlink w:anchor="_Toc20186" w:history="1">
        <w:r>
          <w:rPr>
            <w:rFonts w:ascii="仿宋" w:eastAsia="仿宋" w:hAnsi="仿宋" w:cs="仿宋" w:hint="eastAsia"/>
            <w:lang w:eastAsia="zh-CN"/>
          </w:rPr>
          <w:t>(三)、工艺技术方案要求</w:t>
        </w:r>
        <w:r>
          <w:tab/>
        </w:r>
        <w:r>
          <w:fldChar w:fldCharType="begin"/>
        </w:r>
        <w:r>
          <w:instrText xml:space="preserve"> PAGEREF _Toc20186 \h </w:instrText>
        </w:r>
        <w:r>
          <w:fldChar w:fldCharType="separate"/>
        </w:r>
        <w:r>
          <w:t>33</w:t>
        </w:r>
        <w:r>
          <w:fldChar w:fldCharType="end"/>
        </w:r>
      </w:hyperlink>
    </w:p>
    <w:p>
      <w:pPr>
        <w:pStyle w:val="TOC1"/>
        <w:tabs>
          <w:tab w:val="right" w:leader="dot" w:pos="8306"/>
        </w:tabs>
      </w:pPr>
      <w:hyperlink w:anchor="_Toc21748" w:history="1">
        <w:r>
          <w:rPr>
            <w:rFonts w:ascii="仿宋" w:eastAsia="仿宋" w:hAnsi="仿宋" w:cs="仿宋" w:hint="eastAsia"/>
            <w:lang w:eastAsia="zh-CN"/>
          </w:rPr>
          <w:t>八、碾磨谷物及谷物加工品项目经营效益</w:t>
        </w:r>
        <w:r>
          <w:tab/>
        </w:r>
        <w:r>
          <w:fldChar w:fldCharType="begin"/>
        </w:r>
        <w:r>
          <w:instrText xml:space="preserve"> PAGEREF _Toc21748 \h </w:instrText>
        </w:r>
        <w:r>
          <w:fldChar w:fldCharType="separate"/>
        </w:r>
        <w:r>
          <w:t>35</w:t>
        </w:r>
        <w:r>
          <w:fldChar w:fldCharType="end"/>
        </w:r>
      </w:hyperlink>
    </w:p>
    <w:p>
      <w:pPr>
        <w:pStyle w:val="TOC2"/>
        <w:tabs>
          <w:tab w:val="right" w:leader="dot" w:pos="8306"/>
        </w:tabs>
      </w:pPr>
      <w:hyperlink w:anchor="_Toc19396" w:history="1">
        <w:r>
          <w:rPr>
            <w:rFonts w:ascii="仿宋" w:eastAsia="仿宋" w:hAnsi="仿宋" w:cs="仿宋" w:hint="eastAsia"/>
            <w:lang w:eastAsia="zh-CN"/>
          </w:rPr>
          <w:t>(一)、经济评价财务测算</w:t>
        </w:r>
        <w:r>
          <w:tab/>
        </w:r>
        <w:r>
          <w:fldChar w:fldCharType="begin"/>
        </w:r>
        <w:r>
          <w:instrText xml:space="preserve"> PAGEREF _Toc19396 \h </w:instrText>
        </w:r>
        <w:r>
          <w:fldChar w:fldCharType="separate"/>
        </w:r>
        <w:r>
          <w:t>35</w:t>
        </w:r>
        <w:r>
          <w:fldChar w:fldCharType="end"/>
        </w:r>
      </w:hyperlink>
    </w:p>
    <w:p>
      <w:pPr>
        <w:pStyle w:val="TOC2"/>
        <w:tabs>
          <w:tab w:val="right" w:leader="dot" w:pos="8306"/>
        </w:tabs>
      </w:pPr>
      <w:hyperlink w:anchor="_Toc30122" w:history="1">
        <w:r>
          <w:rPr>
            <w:rFonts w:ascii="仿宋" w:eastAsia="仿宋" w:hAnsi="仿宋" w:cs="仿宋" w:hint="eastAsia"/>
            <w:lang w:eastAsia="zh-CN"/>
          </w:rPr>
          <w:t>(二)、碾磨谷物及谷物加工品项目盈利能力分析</w:t>
        </w:r>
        <w:r>
          <w:tab/>
        </w:r>
        <w:r>
          <w:fldChar w:fldCharType="begin"/>
        </w:r>
        <w:r>
          <w:instrText xml:space="preserve"> PAGEREF _Toc30122 \h </w:instrText>
        </w:r>
        <w:r>
          <w:fldChar w:fldCharType="separate"/>
        </w:r>
        <w:r>
          <w:t>36</w:t>
        </w:r>
        <w:r>
          <w:fldChar w:fldCharType="end"/>
        </w:r>
      </w:hyperlink>
    </w:p>
    <w:p>
      <w:pPr>
        <w:pStyle w:val="TOC1"/>
        <w:tabs>
          <w:tab w:val="right" w:leader="dot" w:pos="8306"/>
        </w:tabs>
      </w:pPr>
      <w:hyperlink w:anchor="_Toc4075" w:history="1">
        <w:r>
          <w:rPr>
            <w:rFonts w:ascii="仿宋" w:eastAsia="仿宋" w:hAnsi="仿宋" w:cs="仿宋" w:hint="eastAsia"/>
            <w:lang w:eastAsia="zh-CN"/>
          </w:rPr>
          <w:t>九、碾磨谷物及谷物加工品项目人力资源管理</w:t>
        </w:r>
        <w:r>
          <w:tab/>
        </w:r>
        <w:r>
          <w:fldChar w:fldCharType="begin"/>
        </w:r>
        <w:r>
          <w:instrText xml:space="preserve"> PAGEREF _Toc4075 \h </w:instrText>
        </w:r>
        <w:r>
          <w:fldChar w:fldCharType="separate"/>
        </w:r>
        <w:r>
          <w:t>37</w:t>
        </w:r>
        <w:r>
          <w:fldChar w:fldCharType="end"/>
        </w:r>
      </w:hyperlink>
    </w:p>
    <w:p>
      <w:pPr>
        <w:pStyle w:val="TOC2"/>
        <w:tabs>
          <w:tab w:val="right" w:leader="dot" w:pos="8306"/>
        </w:tabs>
      </w:pPr>
      <w:hyperlink w:anchor="_Toc28797" w:history="1">
        <w:r>
          <w:rPr>
            <w:rFonts w:ascii="仿宋" w:eastAsia="仿宋" w:hAnsi="仿宋" w:cs="仿宋" w:hint="eastAsia"/>
            <w:lang w:eastAsia="zh-CN"/>
          </w:rPr>
          <w:t>(一)、建立健全的预算管理制度</w:t>
        </w:r>
        <w:r>
          <w:tab/>
        </w:r>
        <w:r>
          <w:fldChar w:fldCharType="begin"/>
        </w:r>
        <w:r>
          <w:instrText xml:space="preserve"> PAGEREF _Toc28797 \h </w:instrText>
        </w:r>
        <w:r>
          <w:fldChar w:fldCharType="separate"/>
        </w:r>
        <w:r>
          <w:t>37</w:t>
        </w:r>
        <w:r>
          <w:fldChar w:fldCharType="end"/>
        </w:r>
      </w:hyperlink>
    </w:p>
    <w:p>
      <w:pPr>
        <w:pStyle w:val="TOC2"/>
        <w:tabs>
          <w:tab w:val="right" w:leader="dot" w:pos="8306"/>
        </w:tabs>
      </w:pPr>
      <w:hyperlink w:anchor="_Toc6971" w:history="1">
        <w:r>
          <w:rPr>
            <w:rFonts w:ascii="仿宋" w:eastAsia="仿宋" w:hAnsi="仿宋" w:cs="仿宋" w:hint="eastAsia"/>
            <w:lang w:eastAsia="zh-CN"/>
          </w:rPr>
          <w:t>(二)、加强资金流动监控</w:t>
        </w:r>
        <w:r>
          <w:tab/>
        </w:r>
        <w:r>
          <w:fldChar w:fldCharType="begin"/>
        </w:r>
        <w:r>
          <w:instrText xml:space="preserve"> PAGEREF _Toc6971 \h </w:instrText>
        </w:r>
        <w:r>
          <w:fldChar w:fldCharType="separate"/>
        </w:r>
        <w:r>
          <w:t>39</w:t>
        </w:r>
        <w:r>
          <w:fldChar w:fldCharType="end"/>
        </w:r>
      </w:hyperlink>
    </w:p>
    <w:p>
      <w:pPr>
        <w:pStyle w:val="TOC2"/>
        <w:tabs>
          <w:tab w:val="right" w:leader="dot" w:pos="8306"/>
        </w:tabs>
      </w:pPr>
      <w:hyperlink w:anchor="_Toc26194" w:history="1">
        <w:r>
          <w:rPr>
            <w:rFonts w:ascii="仿宋" w:eastAsia="仿宋" w:hAnsi="仿宋" w:cs="仿宋" w:hint="eastAsia"/>
            <w:lang w:eastAsia="zh-CN"/>
          </w:rPr>
          <w:t>(三)、制定完善的风险控制机制</w:t>
        </w:r>
        <w:r>
          <w:tab/>
        </w:r>
        <w:r>
          <w:fldChar w:fldCharType="begin"/>
        </w:r>
        <w:r>
          <w:instrText xml:space="preserve"> PAGEREF _Toc26194 \h </w:instrText>
        </w:r>
        <w:r>
          <w:fldChar w:fldCharType="separate"/>
        </w:r>
        <w:r>
          <w:t>40</w:t>
        </w:r>
        <w:r>
          <w:fldChar w:fldCharType="end"/>
        </w:r>
      </w:hyperlink>
    </w:p>
    <w:p>
      <w:pPr>
        <w:pStyle w:val="TOC2"/>
        <w:tabs>
          <w:tab w:val="right" w:leader="dot" w:pos="8306"/>
        </w:tabs>
      </w:pPr>
      <w:hyperlink w:anchor="_Toc20743" w:history="1">
        <w:r>
          <w:rPr>
            <w:rFonts w:ascii="仿宋" w:eastAsia="仿宋" w:hAnsi="仿宋" w:cs="仿宋" w:hint="eastAsia"/>
            <w:lang w:eastAsia="zh-CN"/>
          </w:rPr>
          <w:t>(四)、优化成本管理</w:t>
        </w:r>
        <w:r>
          <w:tab/>
        </w:r>
        <w:r>
          <w:fldChar w:fldCharType="begin"/>
        </w:r>
        <w:r>
          <w:instrText xml:space="preserve"> PAGEREF _Toc20743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91" w:history="1">
        <w:r>
          <w:rPr>
            <w:rFonts w:ascii="仿宋" w:eastAsia="仿宋" w:hAnsi="仿宋" w:cs="仿宋" w:hint="eastAsia"/>
            <w:lang w:eastAsia="zh-CN"/>
          </w:rPr>
          <w:t>十、碾磨谷物及谷物加工品项目财务管理</w:t>
        </w:r>
        <w:r>
          <w:tab/>
        </w:r>
        <w:r>
          <w:fldChar w:fldCharType="begin"/>
        </w:r>
        <w:r>
          <w:instrText xml:space="preserve"> PAGEREF _Toc25391 \h </w:instrText>
        </w:r>
        <w:r>
          <w:fldChar w:fldCharType="separate"/>
        </w:r>
        <w:r>
          <w:t>43</w:t>
        </w:r>
        <w:r>
          <w:fldChar w:fldCharType="end"/>
        </w:r>
      </w:hyperlink>
    </w:p>
    <w:p>
      <w:pPr>
        <w:pStyle w:val="TOC2"/>
        <w:tabs>
          <w:tab w:val="right" w:leader="dot" w:pos="8306"/>
        </w:tabs>
      </w:pPr>
      <w:hyperlink w:anchor="_Toc21324" w:history="1">
        <w:r>
          <w:rPr>
            <w:rFonts w:ascii="仿宋" w:eastAsia="仿宋" w:hAnsi="仿宋" w:cs="仿宋" w:hint="eastAsia"/>
            <w:lang w:eastAsia="zh-CN"/>
          </w:rPr>
          <w:t>(一)、资金需求大</w:t>
        </w:r>
        <w:r>
          <w:tab/>
        </w:r>
        <w:r>
          <w:fldChar w:fldCharType="begin"/>
        </w:r>
        <w:r>
          <w:instrText xml:space="preserve"> PAGEREF _Toc21324 \h </w:instrText>
        </w:r>
        <w:r>
          <w:fldChar w:fldCharType="separate"/>
        </w:r>
        <w:r>
          <w:t>43</w:t>
        </w:r>
        <w:r>
          <w:fldChar w:fldCharType="end"/>
        </w:r>
      </w:hyperlink>
    </w:p>
    <w:p>
      <w:pPr>
        <w:pStyle w:val="TOC2"/>
        <w:tabs>
          <w:tab w:val="right" w:leader="dot" w:pos="8306"/>
        </w:tabs>
      </w:pPr>
      <w:hyperlink w:anchor="_Toc30435" w:history="1">
        <w:r>
          <w:rPr>
            <w:rFonts w:ascii="仿宋" w:eastAsia="仿宋" w:hAnsi="仿宋" w:cs="仿宋" w:hint="eastAsia"/>
            <w:lang w:eastAsia="zh-CN"/>
          </w:rPr>
          <w:t>(二)、研发周期长</w:t>
        </w:r>
        <w:r>
          <w:tab/>
        </w:r>
        <w:r>
          <w:fldChar w:fldCharType="begin"/>
        </w:r>
        <w:r>
          <w:instrText xml:space="preserve"> PAGEREF _Toc30435 \h </w:instrText>
        </w:r>
        <w:r>
          <w:fldChar w:fldCharType="separate"/>
        </w:r>
        <w:r>
          <w:t>45</w:t>
        </w:r>
        <w:r>
          <w:fldChar w:fldCharType="end"/>
        </w:r>
      </w:hyperlink>
    </w:p>
    <w:p>
      <w:pPr>
        <w:pStyle w:val="TOC2"/>
        <w:tabs>
          <w:tab w:val="right" w:leader="dot" w:pos="8306"/>
        </w:tabs>
      </w:pPr>
      <w:hyperlink w:anchor="_Toc14661" w:history="1">
        <w:r>
          <w:rPr>
            <w:rFonts w:ascii="仿宋" w:eastAsia="仿宋" w:hAnsi="仿宋" w:cs="仿宋" w:hint="eastAsia"/>
            <w:lang w:eastAsia="zh-CN"/>
          </w:rPr>
          <w:t>(三)、市场风险大</w:t>
        </w:r>
        <w:r>
          <w:tab/>
        </w:r>
        <w:r>
          <w:fldChar w:fldCharType="begin"/>
        </w:r>
        <w:r>
          <w:instrText xml:space="preserve"> PAGEREF _Toc14661 \h </w:instrText>
        </w:r>
        <w:r>
          <w:fldChar w:fldCharType="separate"/>
        </w:r>
        <w:r>
          <w:t>46</w:t>
        </w:r>
        <w:r>
          <w:fldChar w:fldCharType="end"/>
        </w:r>
      </w:hyperlink>
    </w:p>
    <w:p>
      <w:pPr>
        <w:pStyle w:val="TOC2"/>
        <w:tabs>
          <w:tab w:val="right" w:leader="dot" w:pos="8306"/>
        </w:tabs>
      </w:pPr>
      <w:hyperlink w:anchor="_Toc4057" w:history="1">
        <w:r>
          <w:rPr>
            <w:rFonts w:ascii="仿宋" w:eastAsia="仿宋" w:hAnsi="仿宋" w:cs="仿宋" w:hint="eastAsia"/>
            <w:lang w:eastAsia="zh-CN"/>
          </w:rPr>
          <w:t>(四)、利润率高</w:t>
        </w:r>
        <w:r>
          <w:tab/>
        </w:r>
        <w:r>
          <w:fldChar w:fldCharType="begin"/>
        </w:r>
        <w:r>
          <w:instrText xml:space="preserve"> PAGEREF _Toc4057 \h </w:instrText>
        </w:r>
        <w:r>
          <w:fldChar w:fldCharType="separate"/>
        </w:r>
        <w:r>
          <w:t>49</w:t>
        </w:r>
        <w:r>
          <w:fldChar w:fldCharType="end"/>
        </w:r>
      </w:hyperlink>
    </w:p>
    <w:p>
      <w:pPr>
        <w:pStyle w:val="TOC1"/>
        <w:tabs>
          <w:tab w:val="right" w:leader="dot" w:pos="8306"/>
        </w:tabs>
      </w:pPr>
      <w:hyperlink w:anchor="_Toc867" w:history="1">
        <w:r>
          <w:rPr>
            <w:rFonts w:ascii="仿宋" w:eastAsia="仿宋" w:hAnsi="仿宋" w:cs="仿宋" w:hint="eastAsia"/>
            <w:lang w:eastAsia="zh-CN"/>
          </w:rPr>
          <w:t>十一、碾磨谷物及谷物加工品项目风险管理</w:t>
        </w:r>
        <w:r>
          <w:tab/>
        </w:r>
        <w:r>
          <w:fldChar w:fldCharType="begin"/>
        </w:r>
        <w:r>
          <w:instrText xml:space="preserve"> PAGEREF _Toc867 \h </w:instrText>
        </w:r>
        <w:r>
          <w:fldChar w:fldCharType="separate"/>
        </w:r>
        <w:r>
          <w:t>51</w:t>
        </w:r>
        <w:r>
          <w:fldChar w:fldCharType="end"/>
        </w:r>
      </w:hyperlink>
    </w:p>
    <w:p>
      <w:pPr>
        <w:pStyle w:val="TOC2"/>
        <w:tabs>
          <w:tab w:val="right" w:leader="dot" w:pos="8306"/>
        </w:tabs>
      </w:pPr>
      <w:hyperlink w:anchor="_Toc4521" w:history="1">
        <w:r>
          <w:rPr>
            <w:rFonts w:ascii="仿宋" w:eastAsia="仿宋" w:hAnsi="仿宋" w:cs="仿宋" w:hint="eastAsia"/>
            <w:lang w:eastAsia="zh-CN"/>
          </w:rPr>
          <w:t>(一)、风险识别与评估</w:t>
        </w:r>
        <w:r>
          <w:tab/>
        </w:r>
        <w:r>
          <w:fldChar w:fldCharType="begin"/>
        </w:r>
        <w:r>
          <w:instrText xml:space="preserve"> PAGEREF _Toc4521 \h </w:instrText>
        </w:r>
        <w:r>
          <w:fldChar w:fldCharType="separate"/>
        </w:r>
        <w:r>
          <w:t>51</w:t>
        </w:r>
        <w:r>
          <w:fldChar w:fldCharType="end"/>
        </w:r>
      </w:hyperlink>
    </w:p>
    <w:p>
      <w:pPr>
        <w:pStyle w:val="TOC2"/>
        <w:tabs>
          <w:tab w:val="right" w:leader="dot" w:pos="8306"/>
        </w:tabs>
      </w:pPr>
      <w:hyperlink w:anchor="_Toc26" w:history="1">
        <w:r>
          <w:rPr>
            <w:rFonts w:ascii="仿宋" w:eastAsia="仿宋" w:hAnsi="仿宋" w:cs="仿宋" w:hint="eastAsia"/>
            <w:lang w:eastAsia="zh-CN"/>
          </w:rPr>
          <w:t>(二)、风险应对策略</w:t>
        </w:r>
        <w:r>
          <w:tab/>
        </w:r>
        <w:r>
          <w:fldChar w:fldCharType="begin"/>
        </w:r>
        <w:r>
          <w:instrText xml:space="preserve"> PAGEREF _Toc26 \h </w:instrText>
        </w:r>
        <w:r>
          <w:fldChar w:fldCharType="separate"/>
        </w:r>
        <w:r>
          <w:t>52</w:t>
        </w:r>
        <w:r>
          <w:fldChar w:fldCharType="end"/>
        </w:r>
      </w:hyperlink>
    </w:p>
    <w:p>
      <w:pPr>
        <w:pStyle w:val="TOC2"/>
        <w:tabs>
          <w:tab w:val="right" w:leader="dot" w:pos="8306"/>
        </w:tabs>
      </w:pPr>
      <w:hyperlink w:anchor="_Toc11564" w:history="1">
        <w:r>
          <w:rPr>
            <w:rFonts w:ascii="仿宋" w:eastAsia="仿宋" w:hAnsi="仿宋" w:cs="仿宋" w:hint="eastAsia"/>
            <w:lang w:eastAsia="zh-CN"/>
          </w:rPr>
          <w:t>(三)、风险监控与控制</w:t>
        </w:r>
        <w:r>
          <w:tab/>
        </w:r>
        <w:r>
          <w:fldChar w:fldCharType="begin"/>
        </w:r>
        <w:r>
          <w:instrText xml:space="preserve"> PAGEREF _Toc11564 \h </w:instrText>
        </w:r>
        <w:r>
          <w:fldChar w:fldCharType="separate"/>
        </w:r>
        <w:r>
          <w:t>54</w:t>
        </w:r>
        <w:r>
          <w:fldChar w:fldCharType="end"/>
        </w:r>
      </w:hyperlink>
    </w:p>
    <w:p>
      <w:pPr>
        <w:pStyle w:val="TOC1"/>
        <w:tabs>
          <w:tab w:val="right" w:leader="dot" w:pos="8306"/>
        </w:tabs>
      </w:pPr>
      <w:hyperlink w:anchor="_Toc12339" w:history="1">
        <w:r>
          <w:rPr>
            <w:rFonts w:ascii="仿宋" w:eastAsia="仿宋" w:hAnsi="仿宋" w:cs="仿宋" w:hint="eastAsia"/>
            <w:lang w:eastAsia="zh-CN"/>
          </w:rPr>
          <w:t>十二、碾磨谷物及谷物加工品项目投资规划</w:t>
        </w:r>
        <w:r>
          <w:tab/>
        </w:r>
        <w:r>
          <w:fldChar w:fldCharType="begin"/>
        </w:r>
        <w:r>
          <w:instrText xml:space="preserve"> PAGEREF _Toc12339 \h </w:instrText>
        </w:r>
        <w:r>
          <w:fldChar w:fldCharType="separate"/>
        </w:r>
        <w:r>
          <w:t>55</w:t>
        </w:r>
        <w:r>
          <w:fldChar w:fldCharType="end"/>
        </w:r>
      </w:hyperlink>
    </w:p>
    <w:p>
      <w:pPr>
        <w:pStyle w:val="TOC2"/>
        <w:tabs>
          <w:tab w:val="right" w:leader="dot" w:pos="8306"/>
        </w:tabs>
      </w:pPr>
      <w:hyperlink w:anchor="_Toc28181" w:history="1">
        <w:r>
          <w:rPr>
            <w:rFonts w:ascii="仿宋" w:eastAsia="仿宋" w:hAnsi="仿宋" w:cs="仿宋" w:hint="eastAsia"/>
            <w:lang w:eastAsia="zh-CN"/>
          </w:rPr>
          <w:t>(一)、碾磨谷物及谷物加工品项目总投资估算</w:t>
        </w:r>
        <w:r>
          <w:tab/>
        </w:r>
        <w:r>
          <w:fldChar w:fldCharType="begin"/>
        </w:r>
        <w:r>
          <w:instrText xml:space="preserve"> PAGEREF _Toc28181 \h </w:instrText>
        </w:r>
        <w:r>
          <w:fldChar w:fldCharType="separate"/>
        </w:r>
        <w:r>
          <w:t>55</w:t>
        </w:r>
        <w:r>
          <w:fldChar w:fldCharType="end"/>
        </w:r>
      </w:hyperlink>
    </w:p>
    <w:p>
      <w:pPr>
        <w:pStyle w:val="TOC2"/>
        <w:tabs>
          <w:tab w:val="right" w:leader="dot" w:pos="8306"/>
        </w:tabs>
      </w:pPr>
      <w:hyperlink w:anchor="_Toc28282" w:history="1">
        <w:r>
          <w:rPr>
            <w:rFonts w:ascii="仿宋" w:eastAsia="仿宋" w:hAnsi="仿宋" w:cs="仿宋" w:hint="eastAsia"/>
            <w:lang w:eastAsia="zh-CN"/>
          </w:rPr>
          <w:t>(二)、资金筹措</w:t>
        </w:r>
        <w:r>
          <w:tab/>
        </w:r>
        <w:r>
          <w:fldChar w:fldCharType="begin"/>
        </w:r>
        <w:r>
          <w:instrText xml:space="preserve"> PAGEREF _Toc28282 \h </w:instrText>
        </w:r>
        <w:r>
          <w:fldChar w:fldCharType="separate"/>
        </w:r>
        <w:r>
          <w:t>56</w:t>
        </w:r>
        <w:r>
          <w:fldChar w:fldCharType="end"/>
        </w:r>
      </w:hyperlink>
    </w:p>
    <w:p>
      <w:pPr>
        <w:pStyle w:val="TOC1"/>
        <w:tabs>
          <w:tab w:val="right" w:leader="dot" w:pos="8306"/>
        </w:tabs>
      </w:pPr>
      <w:hyperlink w:anchor="_Toc21082" w:history="1">
        <w:r>
          <w:rPr>
            <w:rFonts w:ascii="仿宋" w:eastAsia="仿宋" w:hAnsi="仿宋" w:cs="仿宋" w:hint="eastAsia"/>
            <w:lang w:eastAsia="zh-CN"/>
          </w:rPr>
          <w:t>十三、碾磨谷物及谷物加工品项目实施时间节点</w:t>
        </w:r>
        <w:r>
          <w:tab/>
        </w:r>
        <w:r>
          <w:fldChar w:fldCharType="begin"/>
        </w:r>
        <w:r>
          <w:instrText xml:space="preserve"> PAGEREF _Toc21082 \h </w:instrText>
        </w:r>
        <w:r>
          <w:fldChar w:fldCharType="separate"/>
        </w:r>
        <w:r>
          <w:t>57</w:t>
        </w:r>
        <w:r>
          <w:fldChar w:fldCharType="end"/>
        </w:r>
      </w:hyperlink>
    </w:p>
    <w:p>
      <w:pPr>
        <w:pStyle w:val="TOC2"/>
        <w:tabs>
          <w:tab w:val="right" w:leader="dot" w:pos="8306"/>
        </w:tabs>
      </w:pPr>
      <w:hyperlink w:anchor="_Toc32253" w:history="1">
        <w:r>
          <w:rPr>
            <w:rFonts w:ascii="仿宋" w:eastAsia="仿宋" w:hAnsi="仿宋" w:cs="仿宋" w:hint="eastAsia"/>
            <w:lang w:eastAsia="zh-CN"/>
          </w:rPr>
          <w:t>(一)、碾磨谷物及谷物加工品项目启动阶段时间节点</w:t>
        </w:r>
        <w:r>
          <w:tab/>
        </w:r>
        <w:r>
          <w:fldChar w:fldCharType="begin"/>
        </w:r>
        <w:r>
          <w:instrText xml:space="preserve"> PAGEREF _Toc32253 \h </w:instrText>
        </w:r>
        <w:r>
          <w:fldChar w:fldCharType="separate"/>
        </w:r>
        <w:r>
          <w:t>57</w:t>
        </w:r>
        <w:r>
          <w:fldChar w:fldCharType="end"/>
        </w:r>
      </w:hyperlink>
    </w:p>
    <w:p>
      <w:pPr>
        <w:pStyle w:val="TOC2"/>
        <w:tabs>
          <w:tab w:val="right" w:leader="dot" w:pos="8306"/>
        </w:tabs>
      </w:pPr>
      <w:hyperlink w:anchor="_Toc8699" w:history="1">
        <w:r>
          <w:rPr>
            <w:rFonts w:ascii="仿宋" w:eastAsia="仿宋" w:hAnsi="仿宋" w:cs="仿宋" w:hint="eastAsia"/>
            <w:lang w:eastAsia="zh-CN"/>
          </w:rPr>
          <w:t>(二)、碾磨谷物及谷物加工品项目执行阶段时间节点</w:t>
        </w:r>
        <w:r>
          <w:tab/>
        </w:r>
        <w:r>
          <w:fldChar w:fldCharType="begin"/>
        </w:r>
        <w:r>
          <w:instrText xml:space="preserve"> PAGEREF _Toc8699 \h </w:instrText>
        </w:r>
        <w:r>
          <w:fldChar w:fldCharType="separate"/>
        </w:r>
        <w:r>
          <w:t>59</w:t>
        </w:r>
        <w:r>
          <w:fldChar w:fldCharType="end"/>
        </w:r>
      </w:hyperlink>
    </w:p>
    <w:p>
      <w:pPr>
        <w:pStyle w:val="TOC2"/>
        <w:tabs>
          <w:tab w:val="right" w:leader="dot" w:pos="8306"/>
        </w:tabs>
      </w:pPr>
      <w:hyperlink w:anchor="_Toc31552" w:history="1">
        <w:r>
          <w:rPr>
            <w:rFonts w:ascii="仿宋" w:eastAsia="仿宋" w:hAnsi="仿宋" w:cs="仿宋" w:hint="eastAsia"/>
            <w:lang w:eastAsia="zh-CN"/>
          </w:rPr>
          <w:t>(三)、碾磨谷物及谷物加工品项目完成阶段时间节点</w:t>
        </w:r>
        <w:r>
          <w:tab/>
        </w:r>
        <w:r>
          <w:fldChar w:fldCharType="begin"/>
        </w:r>
        <w:r>
          <w:instrText xml:space="preserve"> PAGEREF _Toc31552 \h </w:instrText>
        </w:r>
        <w:r>
          <w:fldChar w:fldCharType="separate"/>
        </w:r>
        <w:r>
          <w:t>60</w:t>
        </w:r>
        <w:r>
          <w:fldChar w:fldCharType="end"/>
        </w:r>
      </w:hyperlink>
    </w:p>
    <w:p>
      <w:pPr>
        <w:pStyle w:val="TOC1"/>
        <w:tabs>
          <w:tab w:val="right" w:leader="dot" w:pos="8306"/>
        </w:tabs>
      </w:pPr>
      <w:hyperlink w:anchor="_Toc12772" w:history="1">
        <w:r>
          <w:rPr>
            <w:rFonts w:ascii="仿宋" w:eastAsia="仿宋" w:hAnsi="仿宋" w:cs="仿宋" w:hint="eastAsia"/>
            <w:lang w:eastAsia="zh-CN"/>
          </w:rPr>
          <w:t>十四、利益相关者分析与沟通计划</w:t>
        </w:r>
        <w:r>
          <w:tab/>
        </w:r>
        <w:r>
          <w:fldChar w:fldCharType="begin"/>
        </w:r>
        <w:r>
          <w:instrText xml:space="preserve"> PAGEREF _Toc12772 \h </w:instrText>
        </w:r>
        <w:r>
          <w:fldChar w:fldCharType="separate"/>
        </w:r>
        <w:r>
          <w:t>61</w:t>
        </w:r>
        <w:r>
          <w:fldChar w:fldCharType="end"/>
        </w:r>
      </w:hyperlink>
    </w:p>
    <w:p>
      <w:pPr>
        <w:pStyle w:val="TOC2"/>
        <w:tabs>
          <w:tab w:val="right" w:leader="dot" w:pos="8306"/>
        </w:tabs>
      </w:pPr>
      <w:hyperlink w:anchor="_Toc20495" w:history="1">
        <w:r>
          <w:rPr>
            <w:rFonts w:ascii="仿宋" w:eastAsia="仿宋" w:hAnsi="仿宋" w:cs="仿宋" w:hint="eastAsia"/>
            <w:lang w:eastAsia="zh-CN"/>
          </w:rPr>
          <w:t>(一)、利益相关者分析</w:t>
        </w:r>
        <w:r>
          <w:tab/>
        </w:r>
        <w:r>
          <w:fldChar w:fldCharType="begin"/>
        </w:r>
        <w:r>
          <w:instrText xml:space="preserve"> PAGEREF _Toc20495 \h </w:instrText>
        </w:r>
        <w:r>
          <w:fldChar w:fldCharType="separate"/>
        </w:r>
        <w:r>
          <w:t>61</w:t>
        </w:r>
        <w:r>
          <w:fldChar w:fldCharType="end"/>
        </w:r>
      </w:hyperlink>
    </w:p>
    <w:p>
      <w:pPr>
        <w:pStyle w:val="TOC2"/>
        <w:tabs>
          <w:tab w:val="right" w:leader="dot" w:pos="8306"/>
        </w:tabs>
      </w:pPr>
      <w:hyperlink w:anchor="_Toc21246" w:history="1">
        <w:r>
          <w:rPr>
            <w:rFonts w:ascii="仿宋" w:eastAsia="仿宋" w:hAnsi="仿宋" w:cs="仿宋" w:hint="eastAsia"/>
            <w:lang w:eastAsia="zh-CN"/>
          </w:rPr>
          <w:t>(二)、沟通计划</w:t>
        </w:r>
        <w:r>
          <w:tab/>
        </w:r>
        <w:r>
          <w:fldChar w:fldCharType="begin"/>
        </w:r>
        <w:r>
          <w:instrText xml:space="preserve"> PAGEREF _Toc21246 \h </w:instrText>
        </w:r>
        <w:r>
          <w:fldChar w:fldCharType="separate"/>
        </w:r>
        <w:r>
          <w:t>62</w:t>
        </w:r>
        <w:r>
          <w:fldChar w:fldCharType="end"/>
        </w:r>
      </w:hyperlink>
    </w:p>
    <w:p>
      <w:pPr>
        <w:pStyle w:val="TOC1"/>
        <w:tabs>
          <w:tab w:val="right" w:leader="dot" w:pos="8306"/>
        </w:tabs>
      </w:pPr>
      <w:hyperlink w:anchor="_Toc1744" w:history="1">
        <w:r>
          <w:rPr>
            <w:rFonts w:ascii="仿宋" w:eastAsia="仿宋" w:hAnsi="仿宋" w:cs="仿宋" w:hint="eastAsia"/>
            <w:lang w:eastAsia="zh-CN"/>
          </w:rPr>
          <w:t>十五、营销与推广策略</w:t>
        </w:r>
        <w:r>
          <w:tab/>
        </w:r>
        <w:r>
          <w:fldChar w:fldCharType="begin"/>
        </w:r>
        <w:r>
          <w:instrText xml:space="preserve"> PAGEREF _Toc1744 \h </w:instrText>
        </w:r>
        <w:r>
          <w:fldChar w:fldCharType="separate"/>
        </w:r>
        <w:r>
          <w:t>63</w:t>
        </w:r>
        <w:r>
          <w:fldChar w:fldCharType="end"/>
        </w:r>
      </w:hyperlink>
    </w:p>
    <w:p>
      <w:pPr>
        <w:pStyle w:val="TOC2"/>
        <w:tabs>
          <w:tab w:val="right" w:leader="dot" w:pos="8306"/>
        </w:tabs>
      </w:pPr>
      <w:hyperlink w:anchor="_Toc30380" w:history="1">
        <w:r>
          <w:rPr>
            <w:rFonts w:ascii="仿宋" w:eastAsia="仿宋" w:hAnsi="仿宋" w:cs="仿宋" w:hint="eastAsia"/>
            <w:lang w:eastAsia="zh-CN"/>
          </w:rPr>
          <w:t>(一)、产品/服务定位与特点</w:t>
        </w:r>
        <w:r>
          <w:tab/>
        </w:r>
        <w:r>
          <w:fldChar w:fldCharType="begin"/>
        </w:r>
        <w:r>
          <w:instrText xml:space="preserve"> PAGEREF _Toc30380 \h </w:instrText>
        </w:r>
        <w:r>
          <w:fldChar w:fldCharType="separate"/>
        </w:r>
        <w:r>
          <w:t>63</w:t>
        </w:r>
        <w:r>
          <w:fldChar w:fldCharType="end"/>
        </w:r>
      </w:hyperlink>
    </w:p>
    <w:p>
      <w:pPr>
        <w:pStyle w:val="TOC2"/>
        <w:tabs>
          <w:tab w:val="right" w:leader="dot" w:pos="8306"/>
        </w:tabs>
      </w:pPr>
      <w:hyperlink w:anchor="_Toc395" w:history="1">
        <w:r>
          <w:rPr>
            <w:rFonts w:ascii="仿宋" w:eastAsia="仿宋" w:hAnsi="仿宋" w:cs="仿宋" w:hint="eastAsia"/>
            <w:lang w:eastAsia="zh-CN"/>
          </w:rPr>
          <w:t>(二)、市场定位与竞争分析</w:t>
        </w:r>
        <w:r>
          <w:tab/>
        </w:r>
        <w:r>
          <w:fldChar w:fldCharType="begin"/>
        </w:r>
        <w:r>
          <w:instrText xml:space="preserve"> PAGEREF _Toc395 \h </w:instrText>
        </w:r>
        <w:r>
          <w:fldChar w:fldCharType="separate"/>
        </w:r>
        <w:r>
          <w:t>64</w:t>
        </w:r>
        <w:r>
          <w:fldChar w:fldCharType="end"/>
        </w:r>
      </w:hyperlink>
    </w:p>
    <w:p>
      <w:pPr>
        <w:pStyle w:val="TOC2"/>
        <w:tabs>
          <w:tab w:val="right" w:leader="dot" w:pos="8306"/>
        </w:tabs>
      </w:pPr>
      <w:hyperlink w:anchor="_Toc7240" w:history="1">
        <w:r>
          <w:rPr>
            <w:rFonts w:ascii="仿宋" w:eastAsia="仿宋" w:hAnsi="仿宋" w:cs="仿宋" w:hint="eastAsia"/>
            <w:lang w:eastAsia="zh-CN"/>
          </w:rPr>
          <w:t>(三)、营销渠道与策略</w:t>
        </w:r>
        <w:r>
          <w:tab/>
        </w:r>
        <w:r>
          <w:fldChar w:fldCharType="begin"/>
        </w:r>
        <w:r>
          <w:instrText xml:space="preserve"> PAGEREF _Toc7240 \h </w:instrText>
        </w:r>
        <w:r>
          <w:fldChar w:fldCharType="separate"/>
        </w:r>
        <w:r>
          <w:t>66</w:t>
        </w:r>
        <w:r>
          <w:fldChar w:fldCharType="end"/>
        </w:r>
      </w:hyperlink>
    </w:p>
    <w:p>
      <w:pPr>
        <w:pStyle w:val="TOC2"/>
        <w:tabs>
          <w:tab w:val="right" w:leader="dot" w:pos="8306"/>
        </w:tabs>
      </w:pPr>
      <w:hyperlink w:anchor="_Toc31227" w:history="1">
        <w:r>
          <w:rPr>
            <w:rFonts w:ascii="仿宋" w:eastAsia="仿宋" w:hAnsi="仿宋" w:cs="仿宋" w:hint="eastAsia"/>
            <w:lang w:eastAsia="zh-CN"/>
          </w:rPr>
          <w:t>(四)、推广与宣传活动</w:t>
        </w:r>
        <w:r>
          <w:tab/>
        </w:r>
        <w:r>
          <w:fldChar w:fldCharType="begin"/>
        </w:r>
        <w:r>
          <w:instrText xml:space="preserve"> PAGEREF _Toc31227 \h </w:instrText>
        </w:r>
        <w:r>
          <w:fldChar w:fldCharType="separate"/>
        </w:r>
        <w:r>
          <w:t>67</w:t>
        </w:r>
        <w:r>
          <w:fldChar w:fldCharType="end"/>
        </w:r>
      </w:hyperlink>
    </w:p>
    <w:p>
      <w:pPr>
        <w:pStyle w:val="TOC1"/>
        <w:tabs>
          <w:tab w:val="right" w:leader="dot" w:pos="8306"/>
        </w:tabs>
      </w:pPr>
      <w:hyperlink w:anchor="_Toc30546" w:history="1">
        <w:r>
          <w:rPr>
            <w:rFonts w:ascii="仿宋" w:eastAsia="仿宋" w:hAnsi="仿宋" w:cs="仿宋" w:hint="eastAsia"/>
            <w:lang w:eastAsia="zh-CN"/>
          </w:rPr>
          <w:t>十六、风险识别与分类</w:t>
        </w:r>
        <w:r>
          <w:tab/>
        </w:r>
        <w:r>
          <w:fldChar w:fldCharType="begin"/>
        </w:r>
        <w:r>
          <w:instrText xml:space="preserve"> PAGEREF _Toc30546 \h </w:instrText>
        </w:r>
        <w:r>
          <w:fldChar w:fldCharType="separate"/>
        </w:r>
        <w:r>
          <w:t>72</w:t>
        </w:r>
        <w:r>
          <w:fldChar w:fldCharType="end"/>
        </w:r>
      </w:hyperlink>
    </w:p>
    <w:p>
      <w:pPr>
        <w:pStyle w:val="TOC2"/>
        <w:tabs>
          <w:tab w:val="right" w:leader="dot" w:pos="8306"/>
        </w:tabs>
      </w:pPr>
      <w:hyperlink w:anchor="_Toc7017" w:history="1">
        <w:r>
          <w:rPr>
            <w:rFonts w:ascii="仿宋" w:eastAsia="仿宋" w:hAnsi="仿宋" w:cs="仿宋" w:hint="eastAsia"/>
            <w:lang w:eastAsia="zh-CN"/>
          </w:rPr>
          <w:t>(一)、风险识别</w:t>
        </w:r>
        <w:r>
          <w:tab/>
        </w:r>
        <w:r>
          <w:fldChar w:fldCharType="begin"/>
        </w:r>
        <w:r>
          <w:instrText xml:space="preserve"> PAGEREF _Toc7017 \h </w:instrText>
        </w:r>
        <w:r>
          <w:fldChar w:fldCharType="separate"/>
        </w:r>
        <w:r>
          <w:t>72</w:t>
        </w:r>
        <w:r>
          <w:fldChar w:fldCharType="end"/>
        </w:r>
      </w:hyperlink>
    </w:p>
    <w:p>
      <w:pPr>
        <w:pStyle w:val="TOC2"/>
        <w:tabs>
          <w:tab w:val="right" w:leader="dot" w:pos="8306"/>
        </w:tabs>
      </w:pPr>
      <w:hyperlink w:anchor="_Toc31870" w:history="1">
        <w:r>
          <w:rPr>
            <w:rFonts w:ascii="仿宋" w:eastAsia="仿宋" w:hAnsi="仿宋" w:cs="仿宋" w:hint="eastAsia"/>
            <w:lang w:eastAsia="zh-CN"/>
          </w:rPr>
          <w:t>(二)、风险分类</w:t>
        </w:r>
        <w:r>
          <w:tab/>
        </w:r>
        <w:r>
          <w:fldChar w:fldCharType="begin"/>
        </w:r>
        <w:r>
          <w:instrText xml:space="preserve"> PAGEREF _Toc31870 \h </w:instrText>
        </w:r>
        <w:r>
          <w:fldChar w:fldCharType="separate"/>
        </w:r>
        <w:r>
          <w:t>74</w:t>
        </w:r>
        <w:r>
          <w:fldChar w:fldCharType="end"/>
        </w:r>
      </w:hyperlink>
    </w:p>
    <w:p>
      <w:pPr>
        <w:pStyle w:val="TOC1"/>
        <w:tabs>
          <w:tab w:val="right" w:leader="dot" w:pos="8306"/>
        </w:tabs>
      </w:pPr>
      <w:hyperlink w:anchor="_Toc19491" w:history="1">
        <w:r>
          <w:rPr>
            <w:rFonts w:ascii="仿宋" w:eastAsia="仿宋" w:hAnsi="仿宋" w:cs="仿宋" w:hint="eastAsia"/>
            <w:lang w:eastAsia="zh-CN"/>
          </w:rPr>
          <w:t>十七、碾磨谷物及谷物加工品项目变更管理</w:t>
        </w:r>
        <w:r>
          <w:tab/>
        </w:r>
        <w:r>
          <w:fldChar w:fldCharType="begin"/>
        </w:r>
        <w:r>
          <w:instrText xml:space="preserve"> PAGEREF _Toc19491 \h </w:instrText>
        </w:r>
        <w:r>
          <w:fldChar w:fldCharType="separate"/>
        </w:r>
        <w:r>
          <w:t>76</w:t>
        </w:r>
        <w:r>
          <w:fldChar w:fldCharType="end"/>
        </w:r>
      </w:hyperlink>
    </w:p>
    <w:p>
      <w:pPr>
        <w:pStyle w:val="TOC2"/>
        <w:tabs>
          <w:tab w:val="right" w:leader="dot" w:pos="8306"/>
        </w:tabs>
      </w:pPr>
      <w:hyperlink w:anchor="_Toc13245" w:history="1">
        <w:r>
          <w:rPr>
            <w:rFonts w:ascii="仿宋" w:eastAsia="仿宋" w:hAnsi="仿宋" w:cs="仿宋" w:hint="eastAsia"/>
            <w:lang w:eastAsia="zh-CN"/>
          </w:rPr>
          <w:t>(一)、变更申请与评估</w:t>
        </w:r>
        <w:r>
          <w:tab/>
        </w:r>
        <w:r>
          <w:fldChar w:fldCharType="begin"/>
        </w:r>
        <w:r>
          <w:instrText xml:space="preserve"> PAGEREF _Toc13245 \h </w:instrText>
        </w:r>
        <w:r>
          <w:fldChar w:fldCharType="separate"/>
        </w:r>
        <w:r>
          <w:t>76</w:t>
        </w:r>
        <w:r>
          <w:fldChar w:fldCharType="end"/>
        </w:r>
      </w:hyperlink>
    </w:p>
    <w:p>
      <w:pPr>
        <w:pStyle w:val="TOC2"/>
        <w:tabs>
          <w:tab w:val="right" w:leader="dot" w:pos="8306"/>
        </w:tabs>
      </w:pPr>
      <w:hyperlink w:anchor="_Toc11199" w:history="1">
        <w:r>
          <w:rPr>
            <w:rFonts w:ascii="仿宋" w:eastAsia="仿宋" w:hAnsi="仿宋" w:cs="仿宋" w:hint="eastAsia"/>
            <w:lang w:eastAsia="zh-CN"/>
          </w:rPr>
          <w:t>(二)、变更实施与控制</w:t>
        </w:r>
        <w:r>
          <w:tab/>
        </w:r>
        <w:r>
          <w:fldChar w:fldCharType="begin"/>
        </w:r>
        <w:r>
          <w:instrText xml:space="preserve"> PAGEREF _Toc11199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10"/>
      <w:r>
        <w:rPr>
          <w:rFonts w:ascii="仿宋" w:eastAsia="仿宋" w:hAnsi="仿宋" w:cs="仿宋" w:hint="eastAsia"/>
          <w:sz w:val="28"/>
          <w:lang w:eastAsia="zh-CN"/>
        </w:rPr>
        <w:t>一、碾磨谷物及谷物加工品项目选址可行性分析</w:t>
      </w:r>
      <w:bookmarkEnd w:id="2"/>
    </w:p>
    <w:p>
      <w:pPr>
        <w:pStyle w:val="Heading2"/>
        <w:rPr>
          <w:rFonts w:ascii="仿宋" w:eastAsia="仿宋" w:hAnsi="仿宋" w:cs="仿宋" w:hint="eastAsia"/>
          <w:lang w:eastAsia="zh-CN"/>
        </w:rPr>
      </w:pPr>
      <w:bookmarkStart w:id="3" w:name="_Toc18163"/>
      <w:r>
        <w:rPr>
          <w:rFonts w:ascii="仿宋" w:eastAsia="仿宋" w:hAnsi="仿宋" w:cs="仿宋" w:hint="eastAsia"/>
          <w:lang w:eastAsia="zh-CN"/>
        </w:rPr>
        <w:t>(一)、碾磨谷物及谷物加工品项目选址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该碾磨谷物及谷物加工品项目选址位于XX省XX市XX区XXX街道</w:t>
      </w:r>
    </w:p>
    <w:p>
      <w:pPr>
        <w:pStyle w:val="Heading2"/>
        <w:ind w:firstLine="560" w:firstLineChars="200"/>
        <w:rPr>
          <w:rFonts w:ascii="仿宋" w:eastAsia="仿宋" w:hAnsi="仿宋" w:cs="仿宋" w:hint="eastAsia"/>
          <w:sz w:val="28"/>
          <w:lang w:eastAsia="zh-CN"/>
        </w:rPr>
      </w:pPr>
      <w:bookmarkStart w:id="4" w:name="_Toc101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碾磨谷物及谷物加工品项目的征地面积将根据碾磨谷物及谷物加工品项目的实际规模和需求进行精确规划。具体面积XXX平方米，旨在确保碾磨谷物及谷物加工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净用地面积是在征地面积基础上去除不可利用面积后的实际可开发用地。具体面积XXX平方米，考虑到环保、交通、安全等多方面因素，以确保碾磨谷物及谷物加工品项目在整体利用效率上达到最优。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碾磨谷物及谷物加工品项目计划建设的建筑总规模具体面积XXX平方米。这一规模的确定综合考虑了碾磨谷物及谷物加工品项目的性质、规模，以及城市规划的相关要求，确保建筑布局与周边环境协调一致。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绿地率是碾磨谷物及谷物加工品项目用地中被规划为绿地的比例。具体面积XXX平方米，旨在通过合理规划绿地，改善碾磨谷物及谷物加工品项目周边环境，提升居民生活质量，并符合城市整体绿化规划。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容积率是用地上可以建设的建筑总体积与用地面积之比。具体面积XXX，通过合理的容积率规划，确保碾磨谷物及谷物加工品项目建筑规模与周边环境和谐共生。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碾磨谷物及谷物加工品项目选址与当地城市规划相一致，具体面积XXX平方米。通过与城市规划部门深入沟通，确保碾磨谷物及谷物加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碾磨谷物及谷物加工品项目选址符合当地产业政策，具体面积XXX平方米。这包括碾磨谷物及谷物加工品项目对当地经济的促进作用，以及对相关产业的带动效应，确保碾磨谷物及谷物加工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碾磨谷物及谷物加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确保碾磨谷物及谷物加工品项目选址具备必要的公共设施配套，具体面积XXX平方米。这包括交通便利性、教育、医疗等基础设施，以提高居民生活品质，使得碾磨谷物及谷物加工品项目选址更具吸引力。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考虑用地总体要求对当地社会稳定性的影响，具体面积XXX平方米。通过深入了解当地社区反馈，确保碾磨谷物及谷物加工品项目的选址和建设过程对当地社会和谐稳定产生积极作用。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碾磨谷物及谷物加工品项目选址不仅符合法规和规划，还在实际操作中具有可行性。这一全面规划将为碾磨谷物及谷物加工品项目的成功实施提供坚实的基础，确保碾磨谷物及谷物加工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9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碾磨谷物及谷物加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碾磨谷物及谷物加工品项目的设备规划和空间设计中，我们将采取灵活设备布局的措施。设备布局将根据实际需求进行灵活设计，避免不必要的浪费。通过合理规划设备摆放位置，我们将提高设备的利用率，减少设备间距，以确保碾磨谷物及谷物加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碾磨谷物及谷物加工品项目内部引入共享设施的概念，例如共享会议室、办公区等。通过这种方式，我们可以减少对资源的重复建设，提高资源共享效率，从而减小碾磨谷物及谷物加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3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碾磨谷物及谷物加工品项目的总图布置中，我们将不同功能区域进行明确的规划，以最大程度满足碾磨谷物及谷物加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4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碾磨谷物及谷物加工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碾磨谷物及谷物加工品项目对环境的影响是综合评价的重要因素之一。我们将详细考虑选址周边的自然环境、生态保护区、水源地等情况，确保碾磨谷物及谷物加工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对选址的评价还需充分考虑当地政府的产业政策和法规。我们将详细了解碾磨谷物及谷物加工品项目所在地的相关政策，确保碾磨谷物及谷物加工品项目的规划和运营与当地法规相符，降低不必要的法律风险。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考虑到社会稳定性对企业运营的重要性，我们将评估选址地区的社会安全情况、劳工关系、社区反馈等方面，以确保碾磨谷物及谷物加工品项目的建设和运营不会受到社会稳定性的负面影响。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最后，我们将综合考虑用地成本，包括土地购置费用、土地开发成本等。通过对用地成本的详细评估，我们能够做出更为精确的经济效益分析，为碾磨谷物及谷物加工品项目的投资决策提供有力支持。</w:t>
      </w:r>
    </w:p>
    <w:p>
      <w:pPr>
        <w:pStyle w:val="Heading1"/>
        <w:ind w:firstLine="560" w:firstLineChars="200"/>
        <w:rPr>
          <w:rFonts w:ascii="仿宋" w:eastAsia="仿宋" w:hAnsi="仿宋" w:cs="仿宋" w:hint="eastAsia"/>
          <w:sz w:val="28"/>
          <w:lang w:eastAsia="zh-CN"/>
        </w:rPr>
      </w:pPr>
      <w:bookmarkStart w:id="8" w:name="_Toc22134"/>
      <w:r>
        <w:rPr>
          <w:rFonts w:ascii="仿宋" w:eastAsia="仿宋" w:hAnsi="仿宋" w:cs="仿宋" w:hint="eastAsia"/>
          <w:sz w:val="28"/>
          <w:lang w:eastAsia="zh-CN"/>
        </w:rPr>
        <w:t>二、碾磨谷物及谷物加工品项目土建工程</w:t>
      </w:r>
      <w:bookmarkEnd w:id="8"/>
    </w:p>
    <w:p>
      <w:pPr>
        <w:pStyle w:val="Heading2"/>
        <w:rPr>
          <w:rFonts w:ascii="仿宋" w:eastAsia="仿宋" w:hAnsi="仿宋" w:cs="仿宋" w:hint="eastAsia"/>
          <w:lang w:eastAsia="zh-CN"/>
        </w:rPr>
      </w:pPr>
      <w:bookmarkStart w:id="9" w:name="_Toc144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在碾磨谷物及谷物加工品项目的建筑工程设计中，我们将秉承一系列重要的设计原则，以确保碾磨谷物及谷物加工品项目建筑在功能、美观、可持续性等方面达到最佳效果。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首要原则是确保建筑的功能性得到最大化的发挥。我们将充分理解碾磨谷物及谷物加工品项目的实际需求，合理布局各个功能区域，保证建筑在满足业务需求的同时，提供高效的工作环境。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在建筑设计中，我们将综合考虑建设和运营成本。通过精细的经济效益分析，确保设计方案在高效利用资源的同时，对碾磨谷物及谷物加工品项目的长期盈利能力有积极的贡献。</w:t>
      </w:r>
    </w:p>
    <w:p>
      <w:pPr>
        <w:pStyle w:val="Heading2"/>
        <w:ind w:firstLine="560" w:firstLineChars="200"/>
        <w:rPr>
          <w:rFonts w:ascii="仿宋" w:eastAsia="仿宋" w:hAnsi="仿宋" w:cs="仿宋" w:hint="eastAsia"/>
          <w:sz w:val="28"/>
          <w:lang w:eastAsia="zh-CN"/>
        </w:rPr>
      </w:pPr>
      <w:bookmarkStart w:id="10" w:name="_Toc317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碾磨谷物及谷物加工品项目的土建工程设计中，我们将精准设定设计年限，结合碾磨谷物及谷物加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碾磨谷物及谷物加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1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碾磨谷物及谷物加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碾磨谷物及谷物加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碾磨谷物及谷物加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2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本期工程碾磨谷物及谷物加工品项目预计总建筑面积XXX平方米，其中：计容建筑面积XXX平方米，计划建筑工程投资XX万元，占碾磨谷物及谷物加工品项目总投资的XX%。</w:t>
      </w:r>
    </w:p>
    <w:p>
      <w:pPr>
        <w:pStyle w:val="Heading1"/>
        <w:ind w:firstLine="560" w:firstLineChars="200"/>
        <w:rPr>
          <w:rFonts w:ascii="仿宋" w:eastAsia="仿宋" w:hAnsi="仿宋" w:cs="仿宋" w:hint="eastAsia"/>
          <w:sz w:val="28"/>
          <w:lang w:eastAsia="zh-CN"/>
        </w:rPr>
      </w:pPr>
      <w:bookmarkStart w:id="13" w:name="_Toc3676"/>
      <w:r>
        <w:rPr>
          <w:rFonts w:ascii="仿宋" w:eastAsia="仿宋" w:hAnsi="仿宋" w:cs="仿宋" w:hint="eastAsia"/>
          <w:sz w:val="28"/>
          <w:lang w:eastAsia="zh-CN"/>
        </w:rPr>
        <w:t>三、碾磨谷物及谷物加工品项目绩效评估</w:t>
      </w:r>
      <w:bookmarkEnd w:id="13"/>
    </w:p>
    <w:p>
      <w:pPr>
        <w:pStyle w:val="Heading2"/>
        <w:rPr>
          <w:rFonts w:ascii="仿宋" w:eastAsia="仿宋" w:hAnsi="仿宋" w:cs="仿宋" w:hint="eastAsia"/>
          <w:lang w:eastAsia="zh-CN"/>
        </w:rPr>
      </w:pPr>
      <w:bookmarkStart w:id="14" w:name="_Toc1999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碾磨谷物及谷物加工品项目中，我们设计了一套全面的绩效评估指标，以确保碾磨谷物及谷物加工品项目的可控和成功交付。这些指标跨足碾磨谷物及谷物加工品项目目标、成本、进度和质量等多个维度，为我们提供了全面洞察碾磨谷物及谷物加工品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碾磨谷物及谷物加工品项目目标达成率是我们关注的首要指标。我们设定了明确的目标，并通过定期监测和评估，迅速发现并应对潜在的目标偏差。这为碾磨谷物及谷物加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成本绩效是另一个核心关注点。通过实际成本与预算成本的对比分析，我们深入了解成本差异的原因，及时调整资源分配，保持碾磨谷物及谷物加工品项目在经济效益方面的合理水平。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碾磨谷物及谷物加工品项目进度作为关键的绩效指标之一，得到了精心的关注。我们制定了详细的碾磨谷物及谷物加工品项目进度计划，并设立了进度符合度指标，确保实际进度与计划进度保持一致。这使我们能够快速发现和解决潜在的进度问题，保持碾磨谷物及谷物加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碾磨谷物及谷物加工品项目绩效的不可或缺的一环。我们引入了一系列的质量标准和客户满意度指标，以确保碾磨谷物及谷物加工品项目交付的成果在质量上达到或超越预期水平。通过持续监测这些指标，我们努力提升碾磨谷物及谷物加工品项目整体质量水平，为碾磨谷物及谷物加工品项目的成功交付提供有力保障。通过这些科学且全面的绩效评估，我们能够更好地引导碾磨谷物及谷物加工品项目的持续改进，确保碾磨谷物及谷物加工品项目目标的顺利达成。</w:t>
      </w:r>
    </w:p>
    <w:p>
      <w:pPr>
        <w:pStyle w:val="Heading2"/>
        <w:ind w:firstLine="560" w:firstLineChars="200"/>
        <w:rPr>
          <w:rFonts w:ascii="仿宋" w:eastAsia="仿宋" w:hAnsi="仿宋" w:cs="仿宋" w:hint="eastAsia"/>
          <w:sz w:val="28"/>
          <w:lang w:eastAsia="zh-CN"/>
        </w:rPr>
      </w:pPr>
      <w:bookmarkStart w:id="15" w:name="_Toc358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绩效评估是碾磨谷物及谷物加工品项目中的关键环节，为确保碾磨谷物及谷物加工品项目达到预期目标，我们采用了多层次、多维度的绩效评估方法。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碾磨谷物及谷物加工品项目的战略目标对齐，确保每个决策和行动都与碾磨谷物及谷物加工品项目整体目标保持一致。团队会定期召开战略对齐会议，审视当前工作与碾磨谷物及谷物加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碾磨谷物及谷物加工品项目进度、质量、成本和风险等方面。这些指标通过数据收集和分析，为碾磨谷物及谷物加工品项目管理团队提供了客观的评估依据。例如，我们通过碾磨谷物及谷物加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碾磨谷物及谷物加工品项目内部，还考虑了碾磨谷物及谷物加工品项目对外部环境的影响。我们定期进行干系人满意度调查，以了解各利益相关方对碾磨谷物及谷物加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这种多层次、多角度的绩效评估方法，使得我们能够全面了解碾磨谷物及谷物加工品项目的运行状态，及时做出调整，确保碾磨谷物及谷物加工品项目在不断变化的环境中保持稳健前行。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1012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为了确保碾磨谷物及谷物加工品项目的有效管理和不断优化，我们采用了精心设计的绩效评估周期。这个周期旨在实现灵活、实时和全面的评估，以适应碾磨谷物及谷物加工品项目执行中的各种挑战。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碾磨谷物及谷物加工品项目的不同需求，分为短期、中期和长期。短期评估关注每个迭代或工作周期，以及时发现和解决当前任务中的问题。中期评估涵盖几个迭代，深入了解整体碾磨谷物及谷物加工品项目的趋势和性能。长期评估则着眼于整个碾磨谷物及谷物加工品项目阶段，确保碾磨谷物及谷物加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碾磨谷物及谷物加工品项目管理工具和协作平台，团队成员能够随时更新和分享碾磨谷物及谷物加工品项目数据。这种实时性的反馈机制使我们能够及时察觉潜在问题，快速调整，保持碾磨谷物及谷物加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碾磨谷物及谷物加工品项目的决策制定密不可分。每个周期的碾磨谷物及谷物加工品项目回顾会议成为集体总结经验、识别问题深层次原因并找到创新解决方案的平台。这种定期的反思与调整机制使碾磨谷物及谷物加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49"/>
      <w:r>
        <w:rPr>
          <w:rFonts w:ascii="仿宋" w:eastAsia="仿宋" w:hAnsi="仿宋" w:cs="仿宋" w:hint="eastAsia"/>
          <w:sz w:val="28"/>
          <w:lang w:eastAsia="zh-CN"/>
        </w:rPr>
        <w:t>四、碾磨谷物及谷物加工品项目建设单位说明</w:t>
      </w:r>
      <w:bookmarkEnd w:id="17"/>
    </w:p>
    <w:p>
      <w:pPr>
        <w:pStyle w:val="Heading2"/>
        <w:rPr>
          <w:rFonts w:ascii="仿宋" w:eastAsia="仿宋" w:hAnsi="仿宋" w:cs="仿宋" w:hint="eastAsia"/>
          <w:lang w:eastAsia="zh-CN"/>
        </w:rPr>
      </w:pPr>
      <w:bookmarkStart w:id="18" w:name="_Toc23541"/>
      <w:r>
        <w:rPr>
          <w:rFonts w:ascii="仿宋" w:eastAsia="仿宋" w:hAnsi="仿宋" w:cs="仿宋" w:hint="eastAsia"/>
          <w:lang w:eastAsia="zh-CN"/>
        </w:rPr>
        <w:t>(一)、碾磨谷物及谷物加工品项目承办单位基本情况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466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碾磨谷物及谷物加工品项目承办单位的XXXX，我们着眼于实现可持续的经济效益。通过技术创新和解决方案的提供，公司预计在碾磨谷物及谷物加工品项目执行期间将获得可观的收入增长。这一收入来源主要包括碾磨谷物及谷物加工品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https://d.book118.com/815144042000011102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碾磨谷物及谷物加工品项目规划设计蓝图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53930"/>
    <w:rsid w:val="0F1539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4404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2024-01-29T09:16:00Z</dcterms:created>
  <dcterms:modified xsi:type="dcterms:W3CDTF">2024-01-29T09:17:16Z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3626C3AADFB643EFB93757796A6EE99A_11</vt:lpwstr>
  </property>
  <property fmtid="{D5CDD505-2E9C-101B-9397-08002B2CF9AE}" pid="3" name="KSOProductBuildVer">
    <vt:lpwstr>2052-12.1.0.16250</vt:lpwstr>
  </property>
</Properties>
</file>