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11722100</wp:posOffset>
            </wp:positionH>
            <wp:positionV relativeFrom="topMargin">
              <wp:posOffset>11887200</wp:posOffset>
            </wp:positionV>
            <wp:extent cx="304800" cy="304800"/>
            <wp:effectExtent l="0" t="0" r="0" b="0"/>
            <wp:wrapNone/>
            <wp:docPr id="100058" name="图片 1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图片 100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燃烧的条件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         02实验点拨            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1．加深对燃烧条件的认识，进一步了解灭火的原理。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体验实验探究的过程。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烧杯、镊子、坩埚钳、酒精灯、火柴、三脚架、薄铜片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酒精、棉花、乒乓球、滤纸、蜡烛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6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【实验内容</w:t>
            </w:r>
            <w:r>
              <w:rPr>
                <w:rFonts w:ascii="Times New Roman" w:hAnsi="Times New Roman" w:cs="Times New Roman"/>
                <w:b/>
                <w:color w:val="366091"/>
              </w:rPr>
              <w:t>】</w:t>
            </w:r>
          </w:p>
        </w:tc>
        <w:tc>
          <w:tcPr>
            <w:tcW w:w="8527" w:type="dxa"/>
            <w:vAlign w:val="center"/>
          </w:tcPr>
          <w:tbl>
            <w:tblPr>
              <w:tblStyle w:val="TableGrid"/>
              <w:tblW w:w="8290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0"/>
              <w:gridCol w:w="765"/>
              <w:gridCol w:w="2685"/>
              <w:gridCol w:w="2010"/>
              <w:gridCol w:w="2370"/>
            </w:tblGrid>
            <w:tr>
              <w:tblPrEx>
                <w:tblW w:w="8290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/>
              </w:trPr>
              <w:tc>
                <w:tcPr>
                  <w:tcW w:w="1225" w:type="dxa"/>
                  <w:gridSpan w:val="2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实验步骤</w:t>
                  </w:r>
                </w:p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实验图示</w:t>
                  </w:r>
                </w:p>
              </w:tc>
              <w:tc>
                <w:tcPr>
                  <w:tcW w:w="201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实验现象</w:t>
                  </w:r>
                </w:p>
              </w:tc>
              <w:tc>
                <w:tcPr>
                  <w:tcW w:w="237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结论或解释</w:t>
                  </w:r>
                </w:p>
              </w:tc>
            </w:tr>
            <w:tr>
              <w:tblPrEx>
                <w:tblW w:w="8290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25" w:type="dxa"/>
                  <w:gridSpan w:val="2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565910" cy="851535"/>
                        <wp:effectExtent l="0" t="0" r="15240" b="5715"/>
                        <wp:docPr id="2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5910" cy="8515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蘸酒精的棉球,　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蘸水的棉球。</w:t>
                  </w:r>
                </w:p>
              </w:tc>
              <w:tc>
                <w:tcPr>
                  <w:tcW w:w="237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①酒精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u w:val="single"/>
                    </w:rPr>
                    <w:t>　　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可燃物，水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u w:val="single"/>
                    </w:rPr>
                    <w:t>　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可燃物；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②说明燃烧的条件之一是。</w:t>
                  </w:r>
                </w:p>
              </w:tc>
            </w:tr>
            <w:tr>
              <w:tblPrEx>
                <w:tblW w:w="8290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" w:type="dxa"/>
                  <w:vMerge w:val="restart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6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（1）</w:t>
                  </w:r>
                </w:p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566545" cy="912495"/>
                        <wp:effectExtent l="0" t="0" r="14605" b="1905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6545" cy="912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乒乓球碎片,　　　　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滤纸碎片。</w:t>
                  </w:r>
                </w:p>
              </w:tc>
              <w:tc>
                <w:tcPr>
                  <w:tcW w:w="237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乒乓球和滤纸都是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。　　　　</w:t>
                  </w:r>
                </w:p>
              </w:tc>
            </w:tr>
            <w:tr>
              <w:tblPrEx>
                <w:tblW w:w="8290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75"/>
              </w:trPr>
              <w:tc>
                <w:tcPr>
                  <w:tcW w:w="460" w:type="dxa"/>
                  <w:vMerge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76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（2）</w:t>
                  </w:r>
                </w:p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567180" cy="1144270"/>
                        <wp:effectExtent l="0" t="0" r="13970" b="1778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7180" cy="1144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先燃烧,　　　　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4"/>
                    </w:rPr>
                    <w:t>后燃烧。</w:t>
                  </w:r>
                </w:p>
              </w:tc>
              <w:tc>
                <w:tcPr>
                  <w:tcW w:w="237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wordWrap w:val="0"/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①说明可燃物燃烧的条件之一是；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②乒乓球的着火点比滤纸的着火点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u w:val="single"/>
                    </w:rPr>
                    <w:t>　　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</w:rPr>
                    <w:t>。</w:t>
                  </w:r>
                </w:p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>
              <w:tblPrEx>
                <w:tblW w:w="8290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6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spacing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利用蜡烛和烧杯，设计一个实验，说明燃烧的条件之一：需要有氧气（或空气）。画出设计方案图示：</w:t>
                  </w:r>
                </w:p>
              </w:tc>
              <w:tc>
                <w:tcPr>
                  <w:tcW w:w="201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  <w:tc>
                <w:tcPr>
                  <w:tcW w:w="2370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  <w:u w:val="single"/>
                    </w:rPr>
                  </w:pPr>
                </w:p>
              </w:tc>
            </w:tr>
          </w:tbl>
          <w:p/>
        </w:tc>
      </w:tr>
    </w:tbl>
    <w:p>
      <w:p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6"/>
        </w:trPr>
        <w:tc>
          <w:tcPr>
            <w:tcW w:w="1441" w:type="dxa"/>
            <w:vAlign w:val="center"/>
          </w:tcPr>
          <w:p/>
        </w:tc>
        <w:tc>
          <w:tcPr>
            <w:tcW w:w="8527" w:type="dxa"/>
            <w:vAlign w:val="center"/>
          </w:tcPr>
          <w:tbl>
            <w:tblPr>
              <w:tblStyle w:val="TableGrid0"/>
              <w:tblW w:w="8290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0"/>
              <w:gridCol w:w="765"/>
              <w:gridCol w:w="2685"/>
              <w:gridCol w:w="2010"/>
              <w:gridCol w:w="2370"/>
            </w:tblGrid>
            <w:tr>
              <w:tblPrEx>
                <w:tblW w:w="8290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" w:type="dxa"/>
                  <w:vAlign w:val="center"/>
                </w:tcPr>
                <w:p/>
              </w:tc>
              <w:tc>
                <w:tcPr>
                  <w:tcW w:w="765" w:type="dxa"/>
                  <w:vAlign w:val="center"/>
                </w:tcPr>
                <w:p/>
              </w:tc>
              <w:tc>
                <w:tcPr>
                  <w:tcW w:w="2685" w:type="dxa"/>
                  <w:vAlign w:val="center"/>
                </w:tcPr>
                <w:p>
                  <w:pPr>
                    <w:pStyle w:val="PlainText"/>
                    <w:tabs>
                      <w:tab w:val="left" w:pos="3402"/>
                    </w:tabs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567815" cy="834390"/>
                        <wp:effectExtent l="0" t="0" r="13335" b="3810"/>
                        <wp:docPr id="6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7815" cy="8343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10" w:type="dxa"/>
                  <w:vAlign w:val="center"/>
                </w:tcPr>
                <w:p/>
              </w:tc>
              <w:tc>
                <w:tcPr>
                  <w:tcW w:w="2370" w:type="dxa"/>
                  <w:vAlign w:val="center"/>
                </w:tcPr>
                <w:p/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物质燃烧的条件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物质燃烧一般需要同时满足三个条件：</w:t>
      </w:r>
    </w:p>
    <w:p>
      <w:pPr>
        <w:pStyle w:val="PlainText"/>
        <w:spacing w:line="360" w:lineRule="auto"/>
        <w:ind w:firstLine="315" w:firstLineChars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（1）物质具有。</w:t>
      </w:r>
    </w:p>
    <w:p>
      <w:pPr>
        <w:pStyle w:val="PlainText"/>
        <w:spacing w:line="360" w:lineRule="auto"/>
        <w:ind w:firstLine="315" w:firstLineChars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（2）可燃物与接触。</w:t>
      </w:r>
    </w:p>
    <w:p>
      <w:pPr>
        <w:pStyle w:val="PlainText"/>
        <w:spacing w:line="360" w:lineRule="auto"/>
        <w:ind w:firstLine="315" w:firstLineChars="1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（3）可燃物达到燃烧所需要的。</w:t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2.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着火点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某种可燃物燃烧所需要的最低温度，称为该物质的着火点。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【注意】</w:t>
      </w:r>
    </w:p>
    <w:p>
      <w:pPr>
        <w:pStyle w:val="PlainText"/>
        <w:numPr>
          <w:ilvl w:val="0"/>
          <w:numId w:val="1"/>
        </w:numPr>
        <w:spacing w:line="360" w:lineRule="auto"/>
        <w:ind w:left="389" w:hanging="105" w:leftChars="135" w:hangingChar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物质燃烧一般需要三个条件同时满足，缺少其中任何一个，燃烧就不能发生。</w:t>
      </w:r>
    </w:p>
    <w:p>
      <w:pPr>
        <w:pStyle w:val="PlainText"/>
        <w:numPr>
          <w:ilvl w:val="0"/>
          <w:numId w:val="1"/>
        </w:numPr>
        <w:spacing w:line="360" w:lineRule="auto"/>
        <w:ind w:left="389" w:hanging="105" w:leftChars="135" w:hangingChar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不同物质着火点一般不同，着火点是物质本身的固有属性，一般不随外界条件的变化而变化。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https://d.book118.com/815144211030011112</w:t>
        </w:r>
      </w:hyperlink>
    </w:p>
    <w:p>
      <w:pPr>
        <w:pStyle w:val="PlainText"/>
        <w:numPr>
          <w:ilvl w:val="0"/>
          <w:numId w:val="1"/>
        </w:numPr>
        <w:spacing w:line="360" w:lineRule="auto"/>
        <w:ind w:left="389" w:hanging="105" w:leftChars="135" w:hangingChars="50"/>
        <w:rPr>
          <w:rFonts w:ascii="Times New Roman" w:hAnsi="Times New Roman" w:cs="Times New Roman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971CF52"/>
    <w:multiLevelType w:val="singleLevel"/>
    <w:tmpl w:val="1971CF5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F01"/>
    <w:rsid w:val="00014851"/>
    <w:rsid w:val="00072476"/>
    <w:rsid w:val="000A2AA0"/>
    <w:rsid w:val="00133502"/>
    <w:rsid w:val="00172A27"/>
    <w:rsid w:val="001D5BC8"/>
    <w:rsid w:val="00247604"/>
    <w:rsid w:val="002A080C"/>
    <w:rsid w:val="002D5128"/>
    <w:rsid w:val="002E21F1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25052"/>
    <w:rsid w:val="009E289E"/>
    <w:rsid w:val="00A208AE"/>
    <w:rsid w:val="00AE1179"/>
    <w:rsid w:val="00B27CBA"/>
    <w:rsid w:val="00B51E04"/>
    <w:rsid w:val="00C02FC6"/>
    <w:rsid w:val="00C42AD4"/>
    <w:rsid w:val="00C97C79"/>
    <w:rsid w:val="00CB4DAF"/>
    <w:rsid w:val="00D032FB"/>
    <w:rsid w:val="00D44F40"/>
    <w:rsid w:val="00E0444A"/>
    <w:rsid w:val="00E12032"/>
    <w:rsid w:val="00E66EC4"/>
    <w:rsid w:val="00E92994"/>
    <w:rsid w:val="00F01406"/>
    <w:rsid w:val="00F86E86"/>
    <w:rsid w:val="01A241A4"/>
    <w:rsid w:val="09DD3423"/>
    <w:rsid w:val="0AB172A8"/>
    <w:rsid w:val="0B275F39"/>
    <w:rsid w:val="0BEC6048"/>
    <w:rsid w:val="0DAD4E1B"/>
    <w:rsid w:val="0DB21F97"/>
    <w:rsid w:val="0E1327A4"/>
    <w:rsid w:val="0E625C06"/>
    <w:rsid w:val="0E8F62CF"/>
    <w:rsid w:val="108856CC"/>
    <w:rsid w:val="11E01FF9"/>
    <w:rsid w:val="1251771B"/>
    <w:rsid w:val="1415616C"/>
    <w:rsid w:val="16041350"/>
    <w:rsid w:val="17116093"/>
    <w:rsid w:val="190E0B7B"/>
    <w:rsid w:val="1A8E0352"/>
    <w:rsid w:val="1E8E1648"/>
    <w:rsid w:val="1F225BA0"/>
    <w:rsid w:val="1F7F5D6D"/>
    <w:rsid w:val="229B50B8"/>
    <w:rsid w:val="232C4727"/>
    <w:rsid w:val="24CC1BD3"/>
    <w:rsid w:val="26EF3957"/>
    <w:rsid w:val="27736336"/>
    <w:rsid w:val="2A2C6C70"/>
    <w:rsid w:val="2A9160E4"/>
    <w:rsid w:val="2C3F0EDD"/>
    <w:rsid w:val="2CCF04B2"/>
    <w:rsid w:val="3186135C"/>
    <w:rsid w:val="33957634"/>
    <w:rsid w:val="353D3BE0"/>
    <w:rsid w:val="36AE1B85"/>
    <w:rsid w:val="37E56DDC"/>
    <w:rsid w:val="38371DA9"/>
    <w:rsid w:val="3C486CB6"/>
    <w:rsid w:val="3D956BAE"/>
    <w:rsid w:val="3E7072B3"/>
    <w:rsid w:val="3F1D32FF"/>
    <w:rsid w:val="41CF5EFF"/>
    <w:rsid w:val="42A5009C"/>
    <w:rsid w:val="43AD4526"/>
    <w:rsid w:val="43E53521"/>
    <w:rsid w:val="448C5AFF"/>
    <w:rsid w:val="465231D2"/>
    <w:rsid w:val="48483767"/>
    <w:rsid w:val="48EE7ABB"/>
    <w:rsid w:val="49507E2D"/>
    <w:rsid w:val="49A72280"/>
    <w:rsid w:val="4B425E9C"/>
    <w:rsid w:val="4BEE392E"/>
    <w:rsid w:val="4C242BBD"/>
    <w:rsid w:val="4F883FE5"/>
    <w:rsid w:val="4FB0765E"/>
    <w:rsid w:val="5265190D"/>
    <w:rsid w:val="53E22182"/>
    <w:rsid w:val="58F2231D"/>
    <w:rsid w:val="5A82329A"/>
    <w:rsid w:val="5B573FFB"/>
    <w:rsid w:val="5CE60D7D"/>
    <w:rsid w:val="5CE96177"/>
    <w:rsid w:val="5E55500A"/>
    <w:rsid w:val="5F187AD3"/>
    <w:rsid w:val="62EF7317"/>
    <w:rsid w:val="639808F7"/>
    <w:rsid w:val="661765D8"/>
    <w:rsid w:val="6CA200F0"/>
    <w:rsid w:val="708244C1"/>
    <w:rsid w:val="72B76A57"/>
    <w:rsid w:val="73905A49"/>
    <w:rsid w:val="73A806E2"/>
    <w:rsid w:val="73D474DF"/>
    <w:rsid w:val="73EB4EAE"/>
    <w:rsid w:val="73F13E37"/>
    <w:rsid w:val="749127FD"/>
    <w:rsid w:val="7650519A"/>
    <w:rsid w:val="777D5681"/>
    <w:rsid w:val="77E1777D"/>
    <w:rsid w:val="791B2521"/>
    <w:rsid w:val="79E306C6"/>
    <w:rsid w:val="7A090757"/>
    <w:rsid w:val="7DCA7D98"/>
  </w:rsids>
  <w:docVars>
    <w:docVar w:name="commondata" w:val="eyJoZGlkIjoiZmExYzk0NjBkOGQzZGU4OTRjMDBjYzRmNzgwNzc2Y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yperlink" Target="https://d.book118.com/815144211030011112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1686</Words>
  <Characters>9612</Characters>
  <Application>Microsoft Office Word</Application>
  <DocSecurity>0</DocSecurity>
  <Lines>80</Lines>
  <Paragraphs>22</Paragraphs>
  <ScaleCrop>false</ScaleCrop>
  <Company/>
  <LinksUpToDate>false</LinksUpToDate>
  <CharactersWithSpaces>11276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