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58" w:history="1">
        <w:r>
          <w:rPr>
            <w:rFonts w:ascii="仿宋" w:eastAsia="仿宋" w:hAnsi="仿宋" w:cs="仿宋" w:hint="eastAsia"/>
            <w:lang w:eastAsia="zh-CN"/>
          </w:rPr>
          <w:t>前言</w:t>
        </w:r>
        <w:r>
          <w:tab/>
        </w:r>
        <w:r>
          <w:fldChar w:fldCharType="begin"/>
        </w:r>
        <w:r>
          <w:instrText xml:space="preserve"> PAGEREF _Toc20858 \h </w:instrText>
        </w:r>
        <w:r>
          <w:fldChar w:fldCharType="separate"/>
        </w:r>
        <w:r>
          <w:t>3</w:t>
        </w:r>
        <w:r>
          <w:fldChar w:fldCharType="end"/>
        </w:r>
      </w:hyperlink>
    </w:p>
    <w:p>
      <w:pPr>
        <w:pStyle w:val="TOC1"/>
        <w:tabs>
          <w:tab w:val="right" w:leader="dot" w:pos="8306"/>
        </w:tabs>
      </w:pPr>
      <w:hyperlink w:anchor="_Toc8724" w:history="1">
        <w:r>
          <w:rPr>
            <w:rFonts w:ascii="仿宋" w:eastAsia="仿宋" w:hAnsi="仿宋" w:cs="仿宋" w:hint="eastAsia"/>
            <w:lang w:eastAsia="zh-CN"/>
          </w:rPr>
          <w:t>一、丰胸化学品项目建设背景及必要性分析</w:t>
        </w:r>
        <w:r>
          <w:tab/>
        </w:r>
        <w:r>
          <w:fldChar w:fldCharType="begin"/>
        </w:r>
        <w:r>
          <w:instrText xml:space="preserve"> PAGEREF _Toc8724 \h </w:instrText>
        </w:r>
        <w:r>
          <w:fldChar w:fldCharType="separate"/>
        </w:r>
        <w:r>
          <w:t>3</w:t>
        </w:r>
        <w:r>
          <w:fldChar w:fldCharType="end"/>
        </w:r>
      </w:hyperlink>
    </w:p>
    <w:p>
      <w:pPr>
        <w:pStyle w:val="TOC2"/>
        <w:tabs>
          <w:tab w:val="right" w:leader="dot" w:pos="8306"/>
        </w:tabs>
      </w:pPr>
      <w:hyperlink w:anchor="_Toc9251" w:history="1">
        <w:r>
          <w:rPr>
            <w:rFonts w:ascii="仿宋" w:eastAsia="仿宋" w:hAnsi="仿宋" w:cs="仿宋" w:hint="eastAsia"/>
            <w:lang w:eastAsia="zh-CN"/>
          </w:rPr>
          <w:t>(一)、丰胸化学品项目背景分析</w:t>
        </w:r>
        <w:r>
          <w:tab/>
        </w:r>
        <w:r>
          <w:fldChar w:fldCharType="begin"/>
        </w:r>
        <w:r>
          <w:instrText xml:space="preserve"> PAGEREF _Toc9251 \h </w:instrText>
        </w:r>
        <w:r>
          <w:fldChar w:fldCharType="separate"/>
        </w:r>
        <w:r>
          <w:t>3</w:t>
        </w:r>
        <w:r>
          <w:fldChar w:fldCharType="end"/>
        </w:r>
      </w:hyperlink>
    </w:p>
    <w:p>
      <w:pPr>
        <w:pStyle w:val="TOC2"/>
        <w:tabs>
          <w:tab w:val="right" w:leader="dot" w:pos="8306"/>
        </w:tabs>
      </w:pPr>
      <w:hyperlink w:anchor="_Toc28946" w:history="1">
        <w:r>
          <w:rPr>
            <w:rFonts w:ascii="仿宋" w:eastAsia="仿宋" w:hAnsi="仿宋" w:cs="仿宋" w:hint="eastAsia"/>
            <w:lang w:eastAsia="zh-CN"/>
          </w:rPr>
          <w:t>(二)、丰胸化学品项目建设必要性分析</w:t>
        </w:r>
        <w:r>
          <w:tab/>
        </w:r>
        <w:r>
          <w:fldChar w:fldCharType="begin"/>
        </w:r>
        <w:r>
          <w:instrText xml:space="preserve"> PAGEREF _Toc28946 \h </w:instrText>
        </w:r>
        <w:r>
          <w:fldChar w:fldCharType="separate"/>
        </w:r>
        <w:r>
          <w:t>5</w:t>
        </w:r>
        <w:r>
          <w:fldChar w:fldCharType="end"/>
        </w:r>
      </w:hyperlink>
    </w:p>
    <w:p>
      <w:pPr>
        <w:pStyle w:val="TOC1"/>
        <w:tabs>
          <w:tab w:val="right" w:leader="dot" w:pos="8306"/>
        </w:tabs>
      </w:pPr>
      <w:hyperlink w:anchor="_Toc17634" w:history="1">
        <w:r>
          <w:rPr>
            <w:rFonts w:ascii="仿宋" w:eastAsia="仿宋" w:hAnsi="仿宋" w:cs="仿宋" w:hint="eastAsia"/>
            <w:lang w:eastAsia="zh-CN"/>
          </w:rPr>
          <w:t>二、丰胸化学品项目危机管理</w:t>
        </w:r>
        <w:r>
          <w:tab/>
        </w:r>
        <w:r>
          <w:fldChar w:fldCharType="begin"/>
        </w:r>
        <w:r>
          <w:instrText xml:space="preserve"> PAGEREF _Toc17634 \h </w:instrText>
        </w:r>
        <w:r>
          <w:fldChar w:fldCharType="separate"/>
        </w:r>
        <w:r>
          <w:t>6</w:t>
        </w:r>
        <w:r>
          <w:fldChar w:fldCharType="end"/>
        </w:r>
      </w:hyperlink>
    </w:p>
    <w:p>
      <w:pPr>
        <w:pStyle w:val="TOC2"/>
        <w:tabs>
          <w:tab w:val="right" w:leader="dot" w:pos="8306"/>
        </w:tabs>
      </w:pPr>
      <w:hyperlink w:anchor="_Toc15824" w:history="1">
        <w:r>
          <w:rPr>
            <w:rFonts w:ascii="仿宋" w:eastAsia="仿宋" w:hAnsi="仿宋" w:cs="仿宋" w:hint="eastAsia"/>
            <w:lang w:eastAsia="zh-CN"/>
          </w:rPr>
          <w:t>(一)、危机预警与识别</w:t>
        </w:r>
        <w:r>
          <w:tab/>
        </w:r>
        <w:r>
          <w:fldChar w:fldCharType="begin"/>
        </w:r>
        <w:r>
          <w:instrText xml:space="preserve"> PAGEREF _Toc15824 \h </w:instrText>
        </w:r>
        <w:r>
          <w:fldChar w:fldCharType="separate"/>
        </w:r>
        <w:r>
          <w:t>6</w:t>
        </w:r>
        <w:r>
          <w:fldChar w:fldCharType="end"/>
        </w:r>
      </w:hyperlink>
    </w:p>
    <w:p>
      <w:pPr>
        <w:pStyle w:val="TOC2"/>
        <w:tabs>
          <w:tab w:val="right" w:leader="dot" w:pos="8306"/>
        </w:tabs>
      </w:pPr>
      <w:hyperlink w:anchor="_Toc18778" w:history="1">
        <w:r>
          <w:rPr>
            <w:rFonts w:ascii="仿宋" w:eastAsia="仿宋" w:hAnsi="仿宋" w:cs="仿宋" w:hint="eastAsia"/>
            <w:lang w:eastAsia="zh-CN"/>
          </w:rPr>
          <w:t>(二)、危机应对与恢复</w:t>
        </w:r>
        <w:r>
          <w:tab/>
        </w:r>
        <w:r>
          <w:fldChar w:fldCharType="begin"/>
        </w:r>
        <w:r>
          <w:instrText xml:space="preserve"> PAGEREF _Toc18778 \h </w:instrText>
        </w:r>
        <w:r>
          <w:fldChar w:fldCharType="separate"/>
        </w:r>
        <w:r>
          <w:t>7</w:t>
        </w:r>
        <w:r>
          <w:fldChar w:fldCharType="end"/>
        </w:r>
      </w:hyperlink>
    </w:p>
    <w:p>
      <w:pPr>
        <w:pStyle w:val="TOC1"/>
        <w:tabs>
          <w:tab w:val="right" w:leader="dot" w:pos="8306"/>
        </w:tabs>
      </w:pPr>
      <w:hyperlink w:anchor="_Toc2410" w:history="1">
        <w:r>
          <w:rPr>
            <w:rFonts w:ascii="仿宋" w:eastAsia="仿宋" w:hAnsi="仿宋" w:cs="仿宋" w:hint="eastAsia"/>
            <w:lang w:eastAsia="zh-CN"/>
          </w:rPr>
          <w:t>三、丰胸化学品项目建设单位说明</w:t>
        </w:r>
        <w:r>
          <w:tab/>
        </w:r>
        <w:r>
          <w:fldChar w:fldCharType="begin"/>
        </w:r>
        <w:r>
          <w:instrText xml:space="preserve"> PAGEREF _Toc2410 \h </w:instrText>
        </w:r>
        <w:r>
          <w:fldChar w:fldCharType="separate"/>
        </w:r>
        <w:r>
          <w:t>8</w:t>
        </w:r>
        <w:r>
          <w:fldChar w:fldCharType="end"/>
        </w:r>
      </w:hyperlink>
    </w:p>
    <w:p>
      <w:pPr>
        <w:pStyle w:val="TOC2"/>
        <w:tabs>
          <w:tab w:val="right" w:leader="dot" w:pos="8306"/>
        </w:tabs>
      </w:pPr>
      <w:hyperlink w:anchor="_Toc4127" w:history="1">
        <w:r>
          <w:rPr>
            <w:rFonts w:ascii="仿宋" w:eastAsia="仿宋" w:hAnsi="仿宋" w:cs="仿宋" w:hint="eastAsia"/>
            <w:lang w:eastAsia="zh-CN"/>
          </w:rPr>
          <w:t>(一)、丰胸化学品项目承办单位基本情况</w:t>
        </w:r>
        <w:r>
          <w:tab/>
        </w:r>
        <w:r>
          <w:fldChar w:fldCharType="begin"/>
        </w:r>
        <w:r>
          <w:instrText xml:space="preserve"> PAGEREF _Toc4127 \h </w:instrText>
        </w:r>
        <w:r>
          <w:fldChar w:fldCharType="separate"/>
        </w:r>
        <w:r>
          <w:t>8</w:t>
        </w:r>
        <w:r>
          <w:fldChar w:fldCharType="end"/>
        </w:r>
      </w:hyperlink>
    </w:p>
    <w:p>
      <w:pPr>
        <w:pStyle w:val="TOC2"/>
        <w:tabs>
          <w:tab w:val="right" w:leader="dot" w:pos="8306"/>
        </w:tabs>
      </w:pPr>
      <w:hyperlink w:anchor="_Toc6791" w:history="1">
        <w:r>
          <w:rPr>
            <w:rFonts w:ascii="仿宋" w:eastAsia="仿宋" w:hAnsi="仿宋" w:cs="仿宋" w:hint="eastAsia"/>
            <w:lang w:eastAsia="zh-CN"/>
          </w:rPr>
          <w:t>(二)、公司经济效益分析</w:t>
        </w:r>
        <w:r>
          <w:tab/>
        </w:r>
        <w:r>
          <w:fldChar w:fldCharType="begin"/>
        </w:r>
        <w:r>
          <w:instrText xml:space="preserve"> PAGEREF _Toc6791 \h </w:instrText>
        </w:r>
        <w:r>
          <w:fldChar w:fldCharType="separate"/>
        </w:r>
        <w:r>
          <w:t>9</w:t>
        </w:r>
        <w:r>
          <w:fldChar w:fldCharType="end"/>
        </w:r>
      </w:hyperlink>
    </w:p>
    <w:p>
      <w:pPr>
        <w:pStyle w:val="TOC1"/>
        <w:tabs>
          <w:tab w:val="right" w:leader="dot" w:pos="8306"/>
        </w:tabs>
      </w:pPr>
      <w:hyperlink w:anchor="_Toc1578" w:history="1">
        <w:r>
          <w:rPr>
            <w:rFonts w:ascii="仿宋" w:eastAsia="仿宋" w:hAnsi="仿宋" w:cs="仿宋" w:hint="eastAsia"/>
            <w:lang w:eastAsia="zh-CN"/>
          </w:rPr>
          <w:t>四、丰胸化学品项目文档管理</w:t>
        </w:r>
        <w:r>
          <w:tab/>
        </w:r>
        <w:r>
          <w:fldChar w:fldCharType="begin"/>
        </w:r>
        <w:r>
          <w:instrText xml:space="preserve"> PAGEREF _Toc1578 \h </w:instrText>
        </w:r>
        <w:r>
          <w:fldChar w:fldCharType="separate"/>
        </w:r>
        <w:r>
          <w:t>10</w:t>
        </w:r>
        <w:r>
          <w:fldChar w:fldCharType="end"/>
        </w:r>
      </w:hyperlink>
    </w:p>
    <w:p>
      <w:pPr>
        <w:pStyle w:val="TOC2"/>
        <w:tabs>
          <w:tab w:val="right" w:leader="dot" w:pos="8306"/>
        </w:tabs>
      </w:pPr>
      <w:hyperlink w:anchor="_Toc12128" w:history="1">
        <w:r>
          <w:rPr>
            <w:rFonts w:ascii="仿宋" w:eastAsia="仿宋" w:hAnsi="仿宋" w:cs="仿宋" w:hint="eastAsia"/>
            <w:lang w:eastAsia="zh-CN"/>
          </w:rPr>
          <w:t>(一)、文档编制与审查</w:t>
        </w:r>
        <w:r>
          <w:tab/>
        </w:r>
        <w:r>
          <w:fldChar w:fldCharType="begin"/>
        </w:r>
        <w:r>
          <w:instrText xml:space="preserve"> PAGEREF _Toc12128 \h </w:instrText>
        </w:r>
        <w:r>
          <w:fldChar w:fldCharType="separate"/>
        </w:r>
        <w:r>
          <w:t>10</w:t>
        </w:r>
        <w:r>
          <w:fldChar w:fldCharType="end"/>
        </w:r>
      </w:hyperlink>
    </w:p>
    <w:p>
      <w:pPr>
        <w:pStyle w:val="TOC2"/>
        <w:tabs>
          <w:tab w:val="right" w:leader="dot" w:pos="8306"/>
        </w:tabs>
      </w:pPr>
      <w:hyperlink w:anchor="_Toc2388" w:history="1">
        <w:r>
          <w:rPr>
            <w:rFonts w:ascii="仿宋" w:eastAsia="仿宋" w:hAnsi="仿宋" w:cs="仿宋" w:hint="eastAsia"/>
            <w:lang w:eastAsia="zh-CN"/>
          </w:rPr>
          <w:t>(二)、文档发布与分发</w:t>
        </w:r>
        <w:r>
          <w:tab/>
        </w:r>
        <w:r>
          <w:fldChar w:fldCharType="begin"/>
        </w:r>
        <w:r>
          <w:instrText xml:space="preserve"> PAGEREF _Toc2388 \h </w:instrText>
        </w:r>
        <w:r>
          <w:fldChar w:fldCharType="separate"/>
        </w:r>
        <w:r>
          <w:t>11</w:t>
        </w:r>
        <w:r>
          <w:fldChar w:fldCharType="end"/>
        </w:r>
      </w:hyperlink>
    </w:p>
    <w:p>
      <w:pPr>
        <w:pStyle w:val="TOC2"/>
        <w:tabs>
          <w:tab w:val="right" w:leader="dot" w:pos="8306"/>
        </w:tabs>
      </w:pPr>
      <w:hyperlink w:anchor="_Toc27874" w:history="1">
        <w:r>
          <w:rPr>
            <w:rFonts w:ascii="仿宋" w:eastAsia="仿宋" w:hAnsi="仿宋" w:cs="仿宋" w:hint="eastAsia"/>
            <w:lang w:eastAsia="zh-CN"/>
          </w:rPr>
          <w:t>(三)、文档存档与归档</w:t>
        </w:r>
        <w:r>
          <w:tab/>
        </w:r>
        <w:r>
          <w:fldChar w:fldCharType="begin"/>
        </w:r>
        <w:r>
          <w:instrText xml:space="preserve"> PAGEREF _Toc27874 \h </w:instrText>
        </w:r>
        <w:r>
          <w:fldChar w:fldCharType="separate"/>
        </w:r>
        <w:r>
          <w:t>12</w:t>
        </w:r>
        <w:r>
          <w:fldChar w:fldCharType="end"/>
        </w:r>
      </w:hyperlink>
    </w:p>
    <w:p>
      <w:pPr>
        <w:pStyle w:val="TOC1"/>
        <w:tabs>
          <w:tab w:val="right" w:leader="dot" w:pos="8306"/>
        </w:tabs>
      </w:pPr>
      <w:hyperlink w:anchor="_Toc22375" w:history="1">
        <w:r>
          <w:rPr>
            <w:rFonts w:ascii="仿宋" w:eastAsia="仿宋" w:hAnsi="仿宋" w:cs="仿宋" w:hint="eastAsia"/>
            <w:lang w:eastAsia="zh-CN"/>
          </w:rPr>
          <w:t>五、丰胸化学品项目概论</w:t>
        </w:r>
        <w:r>
          <w:tab/>
        </w:r>
        <w:r>
          <w:fldChar w:fldCharType="begin"/>
        </w:r>
        <w:r>
          <w:instrText xml:space="preserve"> PAGEREF _Toc22375 \h </w:instrText>
        </w:r>
        <w:r>
          <w:fldChar w:fldCharType="separate"/>
        </w:r>
        <w:r>
          <w:t>13</w:t>
        </w:r>
        <w:r>
          <w:fldChar w:fldCharType="end"/>
        </w:r>
      </w:hyperlink>
    </w:p>
    <w:p>
      <w:pPr>
        <w:pStyle w:val="TOC2"/>
        <w:tabs>
          <w:tab w:val="right" w:leader="dot" w:pos="8306"/>
        </w:tabs>
      </w:pPr>
      <w:hyperlink w:anchor="_Toc23551" w:history="1">
        <w:r>
          <w:rPr>
            <w:rFonts w:ascii="仿宋" w:eastAsia="仿宋" w:hAnsi="仿宋" w:cs="仿宋" w:hint="eastAsia"/>
            <w:lang w:eastAsia="zh-CN"/>
          </w:rPr>
          <w:t>(一)、丰胸化学品项目概况</w:t>
        </w:r>
        <w:r>
          <w:tab/>
        </w:r>
        <w:r>
          <w:fldChar w:fldCharType="begin"/>
        </w:r>
        <w:r>
          <w:instrText xml:space="preserve"> PAGEREF _Toc23551 \h </w:instrText>
        </w:r>
        <w:r>
          <w:fldChar w:fldCharType="separate"/>
        </w:r>
        <w:r>
          <w:t>13</w:t>
        </w:r>
        <w:r>
          <w:fldChar w:fldCharType="end"/>
        </w:r>
      </w:hyperlink>
    </w:p>
    <w:p>
      <w:pPr>
        <w:pStyle w:val="TOC2"/>
        <w:tabs>
          <w:tab w:val="right" w:leader="dot" w:pos="8306"/>
        </w:tabs>
      </w:pPr>
      <w:hyperlink w:anchor="_Toc13998" w:history="1">
        <w:r>
          <w:rPr>
            <w:rFonts w:ascii="仿宋" w:eastAsia="仿宋" w:hAnsi="仿宋" w:cs="仿宋" w:hint="eastAsia"/>
            <w:lang w:eastAsia="zh-CN"/>
          </w:rPr>
          <w:t>(二)、丰胸化学品项目目标</w:t>
        </w:r>
        <w:r>
          <w:tab/>
        </w:r>
        <w:r>
          <w:fldChar w:fldCharType="begin"/>
        </w:r>
        <w:r>
          <w:instrText xml:space="preserve"> PAGEREF _Toc13998 \h </w:instrText>
        </w:r>
        <w:r>
          <w:fldChar w:fldCharType="separate"/>
        </w:r>
        <w:r>
          <w:t>16</w:t>
        </w:r>
        <w:r>
          <w:fldChar w:fldCharType="end"/>
        </w:r>
      </w:hyperlink>
    </w:p>
    <w:p>
      <w:pPr>
        <w:pStyle w:val="TOC2"/>
        <w:tabs>
          <w:tab w:val="right" w:leader="dot" w:pos="8306"/>
        </w:tabs>
      </w:pPr>
      <w:hyperlink w:anchor="_Toc3692" w:history="1">
        <w:r>
          <w:rPr>
            <w:rFonts w:ascii="仿宋" w:eastAsia="仿宋" w:hAnsi="仿宋" w:cs="仿宋" w:hint="eastAsia"/>
            <w:lang w:eastAsia="zh-CN"/>
          </w:rPr>
          <w:t>(三)、丰胸化学品项目提出的理由</w:t>
        </w:r>
        <w:r>
          <w:tab/>
        </w:r>
        <w:r>
          <w:fldChar w:fldCharType="begin"/>
        </w:r>
        <w:r>
          <w:instrText xml:space="preserve"> PAGEREF _Toc3692 \h </w:instrText>
        </w:r>
        <w:r>
          <w:fldChar w:fldCharType="separate"/>
        </w:r>
        <w:r>
          <w:t>16</w:t>
        </w:r>
        <w:r>
          <w:fldChar w:fldCharType="end"/>
        </w:r>
      </w:hyperlink>
    </w:p>
    <w:p>
      <w:pPr>
        <w:pStyle w:val="TOC2"/>
        <w:tabs>
          <w:tab w:val="right" w:leader="dot" w:pos="8306"/>
        </w:tabs>
      </w:pPr>
      <w:hyperlink w:anchor="_Toc11325" w:history="1">
        <w:r>
          <w:rPr>
            <w:rFonts w:ascii="仿宋" w:eastAsia="仿宋" w:hAnsi="仿宋" w:cs="仿宋" w:hint="eastAsia"/>
            <w:lang w:eastAsia="zh-CN"/>
          </w:rPr>
          <w:t>(四)、丰胸化学品项目意义</w:t>
        </w:r>
        <w:r>
          <w:tab/>
        </w:r>
        <w:r>
          <w:fldChar w:fldCharType="begin"/>
        </w:r>
        <w:r>
          <w:instrText xml:space="preserve"> PAGEREF _Toc11325 \h </w:instrText>
        </w:r>
        <w:r>
          <w:fldChar w:fldCharType="separate"/>
        </w:r>
        <w:r>
          <w:t>18</w:t>
        </w:r>
        <w:r>
          <w:fldChar w:fldCharType="end"/>
        </w:r>
      </w:hyperlink>
    </w:p>
    <w:p>
      <w:pPr>
        <w:pStyle w:val="TOC2"/>
        <w:tabs>
          <w:tab w:val="right" w:leader="dot" w:pos="8306"/>
        </w:tabs>
      </w:pPr>
      <w:hyperlink w:anchor="_Toc3674" w:history="1">
        <w:r>
          <w:rPr>
            <w:rFonts w:ascii="仿宋" w:eastAsia="仿宋" w:hAnsi="仿宋" w:cs="仿宋" w:hint="eastAsia"/>
            <w:lang w:eastAsia="zh-CN"/>
          </w:rPr>
          <w:t>(五)、丰胸化学品项目背景</w:t>
        </w:r>
        <w:r>
          <w:tab/>
        </w:r>
        <w:r>
          <w:fldChar w:fldCharType="begin"/>
        </w:r>
        <w:r>
          <w:instrText xml:space="preserve"> PAGEREF _Toc3674 \h </w:instrText>
        </w:r>
        <w:r>
          <w:fldChar w:fldCharType="separate"/>
        </w:r>
        <w:r>
          <w:t>19</w:t>
        </w:r>
        <w:r>
          <w:fldChar w:fldCharType="end"/>
        </w:r>
      </w:hyperlink>
    </w:p>
    <w:p>
      <w:pPr>
        <w:pStyle w:val="TOC1"/>
        <w:tabs>
          <w:tab w:val="right" w:leader="dot" w:pos="8306"/>
        </w:tabs>
      </w:pPr>
      <w:hyperlink w:anchor="_Toc30021" w:history="1">
        <w:r>
          <w:rPr>
            <w:rFonts w:ascii="仿宋" w:eastAsia="仿宋" w:hAnsi="仿宋" w:cs="仿宋" w:hint="eastAsia"/>
            <w:lang w:eastAsia="zh-CN"/>
          </w:rPr>
          <w:t>六、丰胸化学品项目选址可行性分析</w:t>
        </w:r>
        <w:r>
          <w:tab/>
        </w:r>
        <w:r>
          <w:fldChar w:fldCharType="begin"/>
        </w:r>
        <w:r>
          <w:instrText xml:space="preserve"> PAGEREF _Toc30021 \h </w:instrText>
        </w:r>
        <w:r>
          <w:fldChar w:fldCharType="separate"/>
        </w:r>
        <w:r>
          <w:t>20</w:t>
        </w:r>
        <w:r>
          <w:fldChar w:fldCharType="end"/>
        </w:r>
      </w:hyperlink>
    </w:p>
    <w:p>
      <w:pPr>
        <w:pStyle w:val="TOC2"/>
        <w:tabs>
          <w:tab w:val="right" w:leader="dot" w:pos="8306"/>
        </w:tabs>
      </w:pPr>
      <w:hyperlink w:anchor="_Toc6380" w:history="1">
        <w:r>
          <w:rPr>
            <w:rFonts w:ascii="仿宋" w:eastAsia="仿宋" w:hAnsi="仿宋" w:cs="仿宋" w:hint="eastAsia"/>
            <w:lang w:eastAsia="zh-CN"/>
          </w:rPr>
          <w:t>(一)、丰胸化学品项目选址</w:t>
        </w:r>
        <w:r>
          <w:tab/>
        </w:r>
        <w:r>
          <w:fldChar w:fldCharType="begin"/>
        </w:r>
        <w:r>
          <w:instrText xml:space="preserve"> PAGEREF _Toc6380 \h </w:instrText>
        </w:r>
        <w:r>
          <w:fldChar w:fldCharType="separate"/>
        </w:r>
        <w:r>
          <w:t>20</w:t>
        </w:r>
        <w:r>
          <w:fldChar w:fldCharType="end"/>
        </w:r>
      </w:hyperlink>
    </w:p>
    <w:p>
      <w:pPr>
        <w:pStyle w:val="TOC2"/>
        <w:tabs>
          <w:tab w:val="right" w:leader="dot" w:pos="8306"/>
        </w:tabs>
      </w:pPr>
      <w:hyperlink w:anchor="_Toc25645" w:history="1">
        <w:r>
          <w:rPr>
            <w:rFonts w:ascii="仿宋" w:eastAsia="仿宋" w:hAnsi="仿宋" w:cs="仿宋" w:hint="eastAsia"/>
            <w:lang w:eastAsia="zh-CN"/>
          </w:rPr>
          <w:t>(二)、用地控制指标</w:t>
        </w:r>
        <w:r>
          <w:tab/>
        </w:r>
        <w:r>
          <w:fldChar w:fldCharType="begin"/>
        </w:r>
        <w:r>
          <w:instrText xml:space="preserve"> PAGEREF _Toc25645 \h </w:instrText>
        </w:r>
        <w:r>
          <w:fldChar w:fldCharType="separate"/>
        </w:r>
        <w:r>
          <w:t>20</w:t>
        </w:r>
        <w:r>
          <w:fldChar w:fldCharType="end"/>
        </w:r>
      </w:hyperlink>
    </w:p>
    <w:p>
      <w:pPr>
        <w:pStyle w:val="TOC2"/>
        <w:tabs>
          <w:tab w:val="right" w:leader="dot" w:pos="8306"/>
        </w:tabs>
      </w:pPr>
      <w:hyperlink w:anchor="_Toc24958" w:history="1">
        <w:r>
          <w:rPr>
            <w:rFonts w:ascii="仿宋" w:eastAsia="仿宋" w:hAnsi="仿宋" w:cs="仿宋" w:hint="eastAsia"/>
            <w:lang w:eastAsia="zh-CN"/>
          </w:rPr>
          <w:t>(三)、节约用地措施</w:t>
        </w:r>
        <w:r>
          <w:tab/>
        </w:r>
        <w:r>
          <w:fldChar w:fldCharType="begin"/>
        </w:r>
        <w:r>
          <w:instrText xml:space="preserve"> PAGEREF _Toc24958 \h </w:instrText>
        </w:r>
        <w:r>
          <w:fldChar w:fldCharType="separate"/>
        </w:r>
        <w:r>
          <w:t>22</w:t>
        </w:r>
        <w:r>
          <w:fldChar w:fldCharType="end"/>
        </w:r>
      </w:hyperlink>
    </w:p>
    <w:p>
      <w:pPr>
        <w:pStyle w:val="TOC2"/>
        <w:tabs>
          <w:tab w:val="right" w:leader="dot" w:pos="8306"/>
        </w:tabs>
      </w:pPr>
      <w:hyperlink w:anchor="_Toc1860" w:history="1">
        <w:r>
          <w:rPr>
            <w:rFonts w:ascii="仿宋" w:eastAsia="仿宋" w:hAnsi="仿宋" w:cs="仿宋" w:hint="eastAsia"/>
            <w:lang w:eastAsia="zh-CN"/>
          </w:rPr>
          <w:t>(四)、总图布置方案</w:t>
        </w:r>
        <w:r>
          <w:tab/>
        </w:r>
        <w:r>
          <w:fldChar w:fldCharType="begin"/>
        </w:r>
        <w:r>
          <w:instrText xml:space="preserve"> PAGEREF _Toc1860 \h </w:instrText>
        </w:r>
        <w:r>
          <w:fldChar w:fldCharType="separate"/>
        </w:r>
        <w:r>
          <w:t>23</w:t>
        </w:r>
        <w:r>
          <w:fldChar w:fldCharType="end"/>
        </w:r>
      </w:hyperlink>
    </w:p>
    <w:p>
      <w:pPr>
        <w:pStyle w:val="TOC2"/>
        <w:tabs>
          <w:tab w:val="right" w:leader="dot" w:pos="8306"/>
        </w:tabs>
      </w:pPr>
      <w:hyperlink w:anchor="_Toc19443" w:history="1">
        <w:r>
          <w:rPr>
            <w:rFonts w:ascii="仿宋" w:eastAsia="仿宋" w:hAnsi="仿宋" w:cs="仿宋" w:hint="eastAsia"/>
            <w:lang w:eastAsia="zh-CN"/>
          </w:rPr>
          <w:t>(五)、选址综合评价</w:t>
        </w:r>
        <w:r>
          <w:tab/>
        </w:r>
        <w:r>
          <w:fldChar w:fldCharType="begin"/>
        </w:r>
        <w:r>
          <w:instrText xml:space="preserve"> PAGEREF _Toc19443 \h </w:instrText>
        </w:r>
        <w:r>
          <w:fldChar w:fldCharType="separate"/>
        </w:r>
        <w:r>
          <w:t>24</w:t>
        </w:r>
        <w:r>
          <w:fldChar w:fldCharType="end"/>
        </w:r>
      </w:hyperlink>
    </w:p>
    <w:p>
      <w:pPr>
        <w:pStyle w:val="TOC1"/>
        <w:tabs>
          <w:tab w:val="right" w:leader="dot" w:pos="8306"/>
        </w:tabs>
      </w:pPr>
      <w:hyperlink w:anchor="_Toc28242" w:history="1">
        <w:r>
          <w:rPr>
            <w:rFonts w:ascii="仿宋" w:eastAsia="仿宋" w:hAnsi="仿宋" w:cs="仿宋" w:hint="eastAsia"/>
            <w:lang w:eastAsia="zh-CN"/>
          </w:rPr>
          <w:t>七、丰胸化学品项目经营效益</w:t>
        </w:r>
        <w:r>
          <w:tab/>
        </w:r>
        <w:r>
          <w:fldChar w:fldCharType="begin"/>
        </w:r>
        <w:r>
          <w:instrText xml:space="preserve"> PAGEREF _Toc28242 \h </w:instrText>
        </w:r>
        <w:r>
          <w:fldChar w:fldCharType="separate"/>
        </w:r>
        <w:r>
          <w:t>25</w:t>
        </w:r>
        <w:r>
          <w:fldChar w:fldCharType="end"/>
        </w:r>
      </w:hyperlink>
    </w:p>
    <w:p>
      <w:pPr>
        <w:pStyle w:val="TOC2"/>
        <w:tabs>
          <w:tab w:val="right" w:leader="dot" w:pos="8306"/>
        </w:tabs>
      </w:pPr>
      <w:hyperlink w:anchor="_Toc16037" w:history="1">
        <w:r>
          <w:rPr>
            <w:rFonts w:ascii="仿宋" w:eastAsia="仿宋" w:hAnsi="仿宋" w:cs="仿宋" w:hint="eastAsia"/>
            <w:lang w:eastAsia="zh-CN"/>
          </w:rPr>
          <w:t>(一)、经济评价财务测算</w:t>
        </w:r>
        <w:r>
          <w:tab/>
        </w:r>
        <w:r>
          <w:fldChar w:fldCharType="begin"/>
        </w:r>
        <w:r>
          <w:instrText xml:space="preserve"> PAGEREF _Toc16037 \h </w:instrText>
        </w:r>
        <w:r>
          <w:fldChar w:fldCharType="separate"/>
        </w:r>
        <w:r>
          <w:t>25</w:t>
        </w:r>
        <w:r>
          <w:fldChar w:fldCharType="end"/>
        </w:r>
      </w:hyperlink>
    </w:p>
    <w:p>
      <w:pPr>
        <w:pStyle w:val="TOC2"/>
        <w:tabs>
          <w:tab w:val="right" w:leader="dot" w:pos="8306"/>
        </w:tabs>
      </w:pPr>
      <w:hyperlink w:anchor="_Toc19786" w:history="1">
        <w:r>
          <w:rPr>
            <w:rFonts w:ascii="仿宋" w:eastAsia="仿宋" w:hAnsi="仿宋" w:cs="仿宋" w:hint="eastAsia"/>
            <w:lang w:eastAsia="zh-CN"/>
          </w:rPr>
          <w:t>(二)、丰胸化学品项目盈利能力分析</w:t>
        </w:r>
        <w:r>
          <w:tab/>
        </w:r>
        <w:r>
          <w:fldChar w:fldCharType="begin"/>
        </w:r>
        <w:r>
          <w:instrText xml:space="preserve"> PAGEREF _Toc19786 \h </w:instrText>
        </w:r>
        <w:r>
          <w:fldChar w:fldCharType="separate"/>
        </w:r>
        <w:r>
          <w:t>26</w:t>
        </w:r>
        <w:r>
          <w:fldChar w:fldCharType="end"/>
        </w:r>
      </w:hyperlink>
    </w:p>
    <w:p>
      <w:pPr>
        <w:pStyle w:val="TOC1"/>
        <w:tabs>
          <w:tab w:val="right" w:leader="dot" w:pos="8306"/>
        </w:tabs>
      </w:pPr>
      <w:hyperlink w:anchor="_Toc28849" w:history="1">
        <w:r>
          <w:rPr>
            <w:rFonts w:ascii="仿宋" w:eastAsia="仿宋" w:hAnsi="仿宋" w:cs="仿宋" w:hint="eastAsia"/>
            <w:lang w:eastAsia="zh-CN"/>
          </w:rPr>
          <w:t>八、丰胸化学品项目风险管理</w:t>
        </w:r>
        <w:r>
          <w:tab/>
        </w:r>
        <w:r>
          <w:fldChar w:fldCharType="begin"/>
        </w:r>
        <w:r>
          <w:instrText xml:space="preserve"> PAGEREF _Toc28849 \h </w:instrText>
        </w:r>
        <w:r>
          <w:fldChar w:fldCharType="separate"/>
        </w:r>
        <w:r>
          <w:t>27</w:t>
        </w:r>
        <w:r>
          <w:fldChar w:fldCharType="end"/>
        </w:r>
      </w:hyperlink>
    </w:p>
    <w:p>
      <w:pPr>
        <w:pStyle w:val="TOC2"/>
        <w:tabs>
          <w:tab w:val="right" w:leader="dot" w:pos="8306"/>
        </w:tabs>
      </w:pPr>
      <w:hyperlink w:anchor="_Toc28137" w:history="1">
        <w:r>
          <w:rPr>
            <w:rFonts w:ascii="仿宋" w:eastAsia="仿宋" w:hAnsi="仿宋" w:cs="仿宋" w:hint="eastAsia"/>
            <w:lang w:eastAsia="zh-CN"/>
          </w:rPr>
          <w:t>(一)、风险识别与评估</w:t>
        </w:r>
        <w:r>
          <w:tab/>
        </w:r>
        <w:r>
          <w:fldChar w:fldCharType="begin"/>
        </w:r>
        <w:r>
          <w:instrText xml:space="preserve"> PAGEREF _Toc28137 \h </w:instrText>
        </w:r>
        <w:r>
          <w:fldChar w:fldCharType="separate"/>
        </w:r>
        <w:r>
          <w:t>27</w:t>
        </w:r>
        <w:r>
          <w:fldChar w:fldCharType="end"/>
        </w:r>
      </w:hyperlink>
    </w:p>
    <w:p>
      <w:pPr>
        <w:pStyle w:val="TOC2"/>
        <w:tabs>
          <w:tab w:val="right" w:leader="dot" w:pos="8306"/>
        </w:tabs>
      </w:pPr>
      <w:hyperlink w:anchor="_Toc32684" w:history="1">
        <w:r>
          <w:rPr>
            <w:rFonts w:ascii="仿宋" w:eastAsia="仿宋" w:hAnsi="仿宋" w:cs="仿宋" w:hint="eastAsia"/>
            <w:lang w:eastAsia="zh-CN"/>
          </w:rPr>
          <w:t>(二)、风险应对策略</w:t>
        </w:r>
        <w:r>
          <w:tab/>
        </w:r>
        <w:r>
          <w:fldChar w:fldCharType="begin"/>
        </w:r>
        <w:r>
          <w:instrText xml:space="preserve"> PAGEREF _Toc32684 \h </w:instrText>
        </w:r>
        <w:r>
          <w:fldChar w:fldCharType="separate"/>
        </w:r>
        <w:r>
          <w:t>28</w:t>
        </w:r>
        <w:r>
          <w:fldChar w:fldCharType="end"/>
        </w:r>
      </w:hyperlink>
    </w:p>
    <w:p>
      <w:pPr>
        <w:pStyle w:val="TOC2"/>
        <w:tabs>
          <w:tab w:val="right" w:leader="dot" w:pos="8306"/>
        </w:tabs>
      </w:pPr>
      <w:hyperlink w:anchor="_Toc12048" w:history="1">
        <w:r>
          <w:rPr>
            <w:rFonts w:ascii="仿宋" w:eastAsia="仿宋" w:hAnsi="仿宋" w:cs="仿宋" w:hint="eastAsia"/>
            <w:lang w:eastAsia="zh-CN"/>
          </w:rPr>
          <w:t>(三)、风险监控与控制</w:t>
        </w:r>
        <w:r>
          <w:tab/>
        </w:r>
        <w:r>
          <w:fldChar w:fldCharType="begin"/>
        </w:r>
        <w:r>
          <w:instrText xml:space="preserve"> PAGEREF _Toc12048 \h </w:instrText>
        </w:r>
        <w:r>
          <w:fldChar w:fldCharType="separate"/>
        </w:r>
        <w:r>
          <w:t>30</w:t>
        </w:r>
        <w:r>
          <w:fldChar w:fldCharType="end"/>
        </w:r>
      </w:hyperlink>
    </w:p>
    <w:p>
      <w:pPr>
        <w:pStyle w:val="TOC1"/>
        <w:tabs>
          <w:tab w:val="right" w:leader="dot" w:pos="8306"/>
        </w:tabs>
      </w:pPr>
      <w:hyperlink w:anchor="_Toc12300" w:history="1">
        <w:r>
          <w:rPr>
            <w:rFonts w:ascii="仿宋" w:eastAsia="仿宋" w:hAnsi="仿宋" w:cs="仿宋" w:hint="eastAsia"/>
            <w:lang w:eastAsia="zh-CN"/>
          </w:rPr>
          <w:t>九、丰胸化学品项目人力资源培养与发展</w:t>
        </w:r>
        <w:r>
          <w:tab/>
        </w:r>
        <w:r>
          <w:fldChar w:fldCharType="begin"/>
        </w:r>
        <w:r>
          <w:instrText xml:space="preserve"> PAGEREF _Toc12300 \h </w:instrText>
        </w:r>
        <w:r>
          <w:fldChar w:fldCharType="separate"/>
        </w:r>
        <w:r>
          <w:t>31</w:t>
        </w:r>
        <w:r>
          <w:fldChar w:fldCharType="end"/>
        </w:r>
      </w:hyperlink>
    </w:p>
    <w:p>
      <w:pPr>
        <w:pStyle w:val="TOC2"/>
        <w:tabs>
          <w:tab w:val="right" w:leader="dot" w:pos="8306"/>
        </w:tabs>
      </w:pPr>
      <w:hyperlink w:anchor="_Toc2064" w:history="1">
        <w:r>
          <w:rPr>
            <w:rFonts w:ascii="仿宋" w:eastAsia="仿宋" w:hAnsi="仿宋" w:cs="仿宋" w:hint="eastAsia"/>
            <w:lang w:eastAsia="zh-CN"/>
          </w:rPr>
          <w:t>(一)、人才需求与规划</w:t>
        </w:r>
        <w:r>
          <w:tab/>
        </w:r>
        <w:r>
          <w:fldChar w:fldCharType="begin"/>
        </w:r>
        <w:r>
          <w:instrText xml:space="preserve"> PAGEREF _Toc2064 \h </w:instrText>
        </w:r>
        <w:r>
          <w:fldChar w:fldCharType="separate"/>
        </w:r>
        <w:r>
          <w:t>31</w:t>
        </w:r>
        <w:r>
          <w:fldChar w:fldCharType="end"/>
        </w:r>
      </w:hyperlink>
    </w:p>
    <w:p>
      <w:pPr>
        <w:pStyle w:val="TOC2"/>
        <w:tabs>
          <w:tab w:val="right" w:leader="dot" w:pos="8306"/>
        </w:tabs>
      </w:pPr>
      <w:hyperlink w:anchor="_Toc5575" w:history="1">
        <w:r>
          <w:rPr>
            <w:rFonts w:ascii="仿宋" w:eastAsia="仿宋" w:hAnsi="仿宋" w:cs="仿宋" w:hint="eastAsia"/>
            <w:lang w:eastAsia="zh-CN"/>
          </w:rPr>
          <w:t>(二)、培训与发展计划</w:t>
        </w:r>
        <w:r>
          <w:tab/>
        </w:r>
        <w:r>
          <w:fldChar w:fldCharType="begin"/>
        </w:r>
        <w:r>
          <w:instrText xml:space="preserve"> PAGEREF _Toc5575 \h </w:instrText>
        </w:r>
        <w:r>
          <w:fldChar w:fldCharType="separate"/>
        </w:r>
        <w:r>
          <w:t>32</w:t>
        </w:r>
        <w:r>
          <w:fldChar w:fldCharType="end"/>
        </w:r>
      </w:hyperlink>
    </w:p>
    <w:p>
      <w:pPr>
        <w:pStyle w:val="TOC1"/>
        <w:tabs>
          <w:tab w:val="right" w:leader="dot" w:pos="8306"/>
        </w:tabs>
      </w:pPr>
      <w:hyperlink w:anchor="_Toc30539" w:history="1">
        <w:r>
          <w:rPr>
            <w:rFonts w:ascii="仿宋" w:eastAsia="仿宋" w:hAnsi="仿宋" w:cs="仿宋" w:hint="eastAsia"/>
            <w:lang w:eastAsia="zh-CN"/>
          </w:rPr>
          <w:t>十、生产安全保护</w:t>
        </w:r>
        <w:r>
          <w:tab/>
        </w:r>
        <w:r>
          <w:fldChar w:fldCharType="begin"/>
        </w:r>
        <w:r>
          <w:instrText xml:space="preserve"> PAGEREF _Toc30539 \h </w:instrText>
        </w:r>
        <w:r>
          <w:fldChar w:fldCharType="separate"/>
        </w:r>
        <w:r>
          <w:t>32</w:t>
        </w:r>
        <w:r>
          <w:fldChar w:fldCharType="end"/>
        </w:r>
      </w:hyperlink>
    </w:p>
    <w:p>
      <w:pPr>
        <w:pStyle w:val="TOC2"/>
        <w:tabs>
          <w:tab w:val="right" w:leader="dot" w:pos="8306"/>
        </w:tabs>
      </w:pPr>
      <w:hyperlink w:anchor="_Toc3828" w:history="1">
        <w:r>
          <w:rPr>
            <w:rFonts w:ascii="仿宋" w:eastAsia="仿宋" w:hAnsi="仿宋" w:cs="仿宋" w:hint="eastAsia"/>
            <w:lang w:eastAsia="zh-CN"/>
          </w:rPr>
          <w:t>(一)、消防安全</w:t>
        </w:r>
        <w:r>
          <w:tab/>
        </w:r>
        <w:r>
          <w:fldChar w:fldCharType="begin"/>
        </w:r>
        <w:r>
          <w:instrText xml:space="preserve"> PAGEREF _Toc3828 \h </w:instrText>
        </w:r>
        <w:r>
          <w:fldChar w:fldCharType="separate"/>
        </w:r>
        <w:r>
          <w:t>32</w:t>
        </w:r>
        <w:r>
          <w:fldChar w:fldCharType="end"/>
        </w:r>
      </w:hyperlink>
    </w:p>
    <w:p>
      <w:pPr>
        <w:pStyle w:val="TOC2"/>
        <w:tabs>
          <w:tab w:val="right" w:leader="dot" w:pos="8306"/>
        </w:tabs>
      </w:pPr>
      <w:hyperlink w:anchor="_Toc16078" w:history="1">
        <w:r>
          <w:rPr>
            <w:rFonts w:ascii="仿宋" w:eastAsia="仿宋" w:hAnsi="仿宋" w:cs="仿宋" w:hint="eastAsia"/>
            <w:lang w:eastAsia="zh-CN"/>
          </w:rPr>
          <w:t>(二)、防火防爆总图布置措施</w:t>
        </w:r>
        <w:r>
          <w:tab/>
        </w:r>
        <w:r>
          <w:fldChar w:fldCharType="begin"/>
        </w:r>
        <w:r>
          <w:instrText xml:space="preserve"> PAGEREF _Toc16078 \h </w:instrText>
        </w:r>
        <w:r>
          <w:fldChar w:fldCharType="separate"/>
        </w:r>
        <w:r>
          <w:t>34</w:t>
        </w:r>
        <w:r>
          <w:fldChar w:fldCharType="end"/>
        </w:r>
      </w:hyperlink>
    </w:p>
    <w:p>
      <w:pPr>
        <w:pStyle w:val="TOC2"/>
        <w:tabs>
          <w:tab w:val="right" w:leader="dot" w:pos="8306"/>
        </w:tabs>
      </w:pPr>
      <w:hyperlink w:anchor="_Toc2164" w:history="1">
        <w:r>
          <w:rPr>
            <w:rFonts w:ascii="仿宋" w:eastAsia="仿宋" w:hAnsi="仿宋" w:cs="仿宋" w:hint="eastAsia"/>
            <w:lang w:eastAsia="zh-CN"/>
          </w:rPr>
          <w:t>(三)、自然灾害防范措施</w:t>
        </w:r>
        <w:r>
          <w:tab/>
        </w:r>
        <w:r>
          <w:fldChar w:fldCharType="begin"/>
        </w:r>
        <w:r>
          <w:instrText xml:space="preserve"> PAGEREF _Toc2164 \h </w:instrText>
        </w:r>
        <w:r>
          <w:fldChar w:fldCharType="separate"/>
        </w:r>
        <w:r>
          <w:t>34</w:t>
        </w:r>
        <w:r>
          <w:fldChar w:fldCharType="end"/>
        </w:r>
      </w:hyperlink>
    </w:p>
    <w:p>
      <w:pPr>
        <w:pStyle w:val="TOC2"/>
        <w:tabs>
          <w:tab w:val="right" w:leader="dot" w:pos="8306"/>
        </w:tabs>
      </w:pPr>
      <w:hyperlink w:anchor="_Toc9940" w:history="1">
        <w:r>
          <w:rPr>
            <w:rFonts w:ascii="仿宋" w:eastAsia="仿宋" w:hAnsi="仿宋" w:cs="仿宋" w:hint="eastAsia"/>
            <w:lang w:eastAsia="zh-CN"/>
          </w:rPr>
          <w:t>(四)、安全色及安全标志使用要求</w:t>
        </w:r>
        <w:r>
          <w:tab/>
        </w:r>
        <w:r>
          <w:fldChar w:fldCharType="begin"/>
        </w:r>
        <w:r>
          <w:instrText xml:space="preserve"> PAGEREF _Toc9940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 w:history="1">
        <w:r>
          <w:rPr>
            <w:rFonts w:ascii="仿宋" w:eastAsia="仿宋" w:hAnsi="仿宋" w:cs="仿宋" w:hint="eastAsia"/>
            <w:lang w:eastAsia="zh-CN"/>
          </w:rPr>
          <w:t>(五)、防尘防毒措施</w:t>
        </w:r>
        <w:r>
          <w:tab/>
        </w:r>
        <w:r>
          <w:fldChar w:fldCharType="begin"/>
        </w:r>
        <w:r>
          <w:instrText xml:space="preserve"> PAGEREF _Toc1264 \h </w:instrText>
        </w:r>
        <w:r>
          <w:fldChar w:fldCharType="separate"/>
        </w:r>
        <w:r>
          <w:t>36</w:t>
        </w:r>
        <w:r>
          <w:fldChar w:fldCharType="end"/>
        </w:r>
      </w:hyperlink>
    </w:p>
    <w:p>
      <w:pPr>
        <w:pStyle w:val="TOC2"/>
        <w:tabs>
          <w:tab w:val="right" w:leader="dot" w:pos="8306"/>
        </w:tabs>
      </w:pPr>
      <w:hyperlink w:anchor="_Toc32084" w:history="1">
        <w:r>
          <w:rPr>
            <w:rFonts w:ascii="仿宋" w:eastAsia="仿宋" w:hAnsi="仿宋" w:cs="仿宋" w:hint="eastAsia"/>
            <w:lang w:eastAsia="zh-CN"/>
          </w:rPr>
          <w:t>(六)、防静电、触电防护及防雷措施</w:t>
        </w:r>
        <w:r>
          <w:tab/>
        </w:r>
        <w:r>
          <w:fldChar w:fldCharType="begin"/>
        </w:r>
        <w:r>
          <w:instrText xml:space="preserve"> PAGEREF _Toc32084 \h </w:instrText>
        </w:r>
        <w:r>
          <w:fldChar w:fldCharType="separate"/>
        </w:r>
        <w:r>
          <w:t>37</w:t>
        </w:r>
        <w:r>
          <w:fldChar w:fldCharType="end"/>
        </w:r>
      </w:hyperlink>
    </w:p>
    <w:p>
      <w:pPr>
        <w:pStyle w:val="TOC2"/>
        <w:tabs>
          <w:tab w:val="right" w:leader="dot" w:pos="8306"/>
        </w:tabs>
      </w:pPr>
      <w:hyperlink w:anchor="_Toc24749" w:history="1">
        <w:r>
          <w:rPr>
            <w:rFonts w:ascii="仿宋" w:eastAsia="仿宋" w:hAnsi="仿宋" w:cs="仿宋" w:hint="eastAsia"/>
            <w:lang w:eastAsia="zh-CN"/>
          </w:rPr>
          <w:t>(七)、机械设备安全保障措施</w:t>
        </w:r>
        <w:r>
          <w:tab/>
        </w:r>
        <w:r>
          <w:fldChar w:fldCharType="begin"/>
        </w:r>
        <w:r>
          <w:instrText xml:space="preserve"> PAGEREF _Toc24749 \h </w:instrText>
        </w:r>
        <w:r>
          <w:fldChar w:fldCharType="separate"/>
        </w:r>
        <w:r>
          <w:t>39</w:t>
        </w:r>
        <w:r>
          <w:fldChar w:fldCharType="end"/>
        </w:r>
      </w:hyperlink>
    </w:p>
    <w:p>
      <w:pPr>
        <w:pStyle w:val="TOC1"/>
        <w:tabs>
          <w:tab w:val="right" w:leader="dot" w:pos="8306"/>
        </w:tabs>
      </w:pPr>
      <w:hyperlink w:anchor="_Toc774" w:history="1">
        <w:r>
          <w:rPr>
            <w:rFonts w:ascii="仿宋" w:eastAsia="仿宋" w:hAnsi="仿宋" w:cs="仿宋" w:hint="eastAsia"/>
            <w:lang w:eastAsia="zh-CN"/>
          </w:rPr>
          <w:t>十一、丰胸化学品项目技术管理</w:t>
        </w:r>
        <w:r>
          <w:tab/>
        </w:r>
        <w:r>
          <w:fldChar w:fldCharType="begin"/>
        </w:r>
        <w:r>
          <w:instrText xml:space="preserve"> PAGEREF _Toc774 \h </w:instrText>
        </w:r>
        <w:r>
          <w:fldChar w:fldCharType="separate"/>
        </w:r>
        <w:r>
          <w:t>40</w:t>
        </w:r>
        <w:r>
          <w:fldChar w:fldCharType="end"/>
        </w:r>
      </w:hyperlink>
    </w:p>
    <w:p>
      <w:pPr>
        <w:pStyle w:val="TOC2"/>
        <w:tabs>
          <w:tab w:val="right" w:leader="dot" w:pos="8306"/>
        </w:tabs>
      </w:pPr>
      <w:hyperlink w:anchor="_Toc24829" w:history="1">
        <w:r>
          <w:rPr>
            <w:rFonts w:ascii="仿宋" w:eastAsia="仿宋" w:hAnsi="仿宋" w:cs="仿宋" w:hint="eastAsia"/>
            <w:lang w:eastAsia="zh-CN"/>
          </w:rPr>
          <w:t>(一)、技术方案选用方向</w:t>
        </w:r>
        <w:r>
          <w:tab/>
        </w:r>
        <w:r>
          <w:fldChar w:fldCharType="begin"/>
        </w:r>
        <w:r>
          <w:instrText xml:space="preserve"> PAGEREF _Toc24829 \h </w:instrText>
        </w:r>
        <w:r>
          <w:fldChar w:fldCharType="separate"/>
        </w:r>
        <w:r>
          <w:t>40</w:t>
        </w:r>
        <w:r>
          <w:fldChar w:fldCharType="end"/>
        </w:r>
      </w:hyperlink>
    </w:p>
    <w:p>
      <w:pPr>
        <w:pStyle w:val="TOC2"/>
        <w:tabs>
          <w:tab w:val="right" w:leader="dot" w:pos="8306"/>
        </w:tabs>
      </w:pPr>
      <w:hyperlink w:anchor="_Toc14722" w:history="1">
        <w:r>
          <w:rPr>
            <w:rFonts w:ascii="仿宋" w:eastAsia="仿宋" w:hAnsi="仿宋" w:cs="仿宋" w:hint="eastAsia"/>
            <w:lang w:eastAsia="zh-CN"/>
          </w:rPr>
          <w:t>(二)、工艺技术方案选用原则</w:t>
        </w:r>
        <w:r>
          <w:tab/>
        </w:r>
        <w:r>
          <w:fldChar w:fldCharType="begin"/>
        </w:r>
        <w:r>
          <w:instrText xml:space="preserve"> PAGEREF _Toc14722 \h </w:instrText>
        </w:r>
        <w:r>
          <w:fldChar w:fldCharType="separate"/>
        </w:r>
        <w:r>
          <w:t>42</w:t>
        </w:r>
        <w:r>
          <w:fldChar w:fldCharType="end"/>
        </w:r>
      </w:hyperlink>
    </w:p>
    <w:p>
      <w:pPr>
        <w:pStyle w:val="TOC2"/>
        <w:tabs>
          <w:tab w:val="right" w:leader="dot" w:pos="8306"/>
        </w:tabs>
      </w:pPr>
      <w:hyperlink w:anchor="_Toc21602" w:history="1">
        <w:r>
          <w:rPr>
            <w:rFonts w:ascii="仿宋" w:eastAsia="仿宋" w:hAnsi="仿宋" w:cs="仿宋" w:hint="eastAsia"/>
            <w:lang w:eastAsia="zh-CN"/>
          </w:rPr>
          <w:t>(三)、工艺技术方案要求</w:t>
        </w:r>
        <w:r>
          <w:tab/>
        </w:r>
        <w:r>
          <w:fldChar w:fldCharType="begin"/>
        </w:r>
        <w:r>
          <w:instrText xml:space="preserve"> PAGEREF _Toc21602 \h </w:instrText>
        </w:r>
        <w:r>
          <w:fldChar w:fldCharType="separate"/>
        </w:r>
        <w:r>
          <w:t>44</w:t>
        </w:r>
        <w:r>
          <w:fldChar w:fldCharType="end"/>
        </w:r>
      </w:hyperlink>
    </w:p>
    <w:p>
      <w:pPr>
        <w:pStyle w:val="TOC1"/>
        <w:tabs>
          <w:tab w:val="right" w:leader="dot" w:pos="8306"/>
        </w:tabs>
      </w:pPr>
      <w:hyperlink w:anchor="_Toc25447" w:history="1">
        <w:r>
          <w:rPr>
            <w:rFonts w:ascii="仿宋" w:eastAsia="仿宋" w:hAnsi="仿宋" w:cs="仿宋" w:hint="eastAsia"/>
            <w:lang w:eastAsia="zh-CN"/>
          </w:rPr>
          <w:t>十二、丰胸化学品项目投资规划</w:t>
        </w:r>
        <w:r>
          <w:tab/>
        </w:r>
        <w:r>
          <w:fldChar w:fldCharType="begin"/>
        </w:r>
        <w:r>
          <w:instrText xml:space="preserve"> PAGEREF _Toc25447 \h </w:instrText>
        </w:r>
        <w:r>
          <w:fldChar w:fldCharType="separate"/>
        </w:r>
        <w:r>
          <w:t>46</w:t>
        </w:r>
        <w:r>
          <w:fldChar w:fldCharType="end"/>
        </w:r>
      </w:hyperlink>
    </w:p>
    <w:p>
      <w:pPr>
        <w:pStyle w:val="TOC2"/>
        <w:tabs>
          <w:tab w:val="right" w:leader="dot" w:pos="8306"/>
        </w:tabs>
      </w:pPr>
      <w:hyperlink w:anchor="_Toc28825" w:history="1">
        <w:r>
          <w:rPr>
            <w:rFonts w:ascii="仿宋" w:eastAsia="仿宋" w:hAnsi="仿宋" w:cs="仿宋" w:hint="eastAsia"/>
            <w:lang w:eastAsia="zh-CN"/>
          </w:rPr>
          <w:t>(一)、丰胸化学品项目总投资估算</w:t>
        </w:r>
        <w:r>
          <w:tab/>
        </w:r>
        <w:r>
          <w:fldChar w:fldCharType="begin"/>
        </w:r>
        <w:r>
          <w:instrText xml:space="preserve"> PAGEREF _Toc28825 \h </w:instrText>
        </w:r>
        <w:r>
          <w:fldChar w:fldCharType="separate"/>
        </w:r>
        <w:r>
          <w:t>46</w:t>
        </w:r>
        <w:r>
          <w:fldChar w:fldCharType="end"/>
        </w:r>
      </w:hyperlink>
    </w:p>
    <w:p>
      <w:pPr>
        <w:pStyle w:val="TOC2"/>
        <w:tabs>
          <w:tab w:val="right" w:leader="dot" w:pos="8306"/>
        </w:tabs>
      </w:pPr>
      <w:hyperlink w:anchor="_Toc20141" w:history="1">
        <w:r>
          <w:rPr>
            <w:rFonts w:ascii="仿宋" w:eastAsia="仿宋" w:hAnsi="仿宋" w:cs="仿宋" w:hint="eastAsia"/>
            <w:lang w:eastAsia="zh-CN"/>
          </w:rPr>
          <w:t>(二)、资金筹措</w:t>
        </w:r>
        <w:r>
          <w:tab/>
        </w:r>
        <w:r>
          <w:fldChar w:fldCharType="begin"/>
        </w:r>
        <w:r>
          <w:instrText xml:space="preserve"> PAGEREF _Toc20141 \h </w:instrText>
        </w:r>
        <w:r>
          <w:fldChar w:fldCharType="separate"/>
        </w:r>
        <w:r>
          <w:t>48</w:t>
        </w:r>
        <w:r>
          <w:fldChar w:fldCharType="end"/>
        </w:r>
      </w:hyperlink>
    </w:p>
    <w:p>
      <w:pPr>
        <w:pStyle w:val="TOC1"/>
        <w:tabs>
          <w:tab w:val="right" w:leader="dot" w:pos="8306"/>
        </w:tabs>
      </w:pPr>
      <w:hyperlink w:anchor="_Toc17958" w:history="1">
        <w:r>
          <w:rPr>
            <w:rFonts w:ascii="仿宋" w:eastAsia="仿宋" w:hAnsi="仿宋" w:cs="仿宋" w:hint="eastAsia"/>
            <w:lang w:eastAsia="zh-CN"/>
          </w:rPr>
          <w:t>十三、营销与推广策略</w:t>
        </w:r>
        <w:r>
          <w:tab/>
        </w:r>
        <w:r>
          <w:fldChar w:fldCharType="begin"/>
        </w:r>
        <w:r>
          <w:instrText xml:space="preserve"> PAGEREF _Toc17958 \h </w:instrText>
        </w:r>
        <w:r>
          <w:fldChar w:fldCharType="separate"/>
        </w:r>
        <w:r>
          <w:t>48</w:t>
        </w:r>
        <w:r>
          <w:fldChar w:fldCharType="end"/>
        </w:r>
      </w:hyperlink>
    </w:p>
    <w:p>
      <w:pPr>
        <w:pStyle w:val="TOC2"/>
        <w:tabs>
          <w:tab w:val="right" w:leader="dot" w:pos="8306"/>
        </w:tabs>
      </w:pPr>
      <w:hyperlink w:anchor="_Toc651" w:history="1">
        <w:r>
          <w:rPr>
            <w:rFonts w:ascii="仿宋" w:eastAsia="仿宋" w:hAnsi="仿宋" w:cs="仿宋" w:hint="eastAsia"/>
            <w:lang w:eastAsia="zh-CN"/>
          </w:rPr>
          <w:t>(一)、产品/服务定位与特点</w:t>
        </w:r>
        <w:r>
          <w:tab/>
        </w:r>
        <w:r>
          <w:fldChar w:fldCharType="begin"/>
        </w:r>
        <w:r>
          <w:instrText xml:space="preserve"> PAGEREF _Toc651 \h </w:instrText>
        </w:r>
        <w:r>
          <w:fldChar w:fldCharType="separate"/>
        </w:r>
        <w:r>
          <w:t>48</w:t>
        </w:r>
        <w:r>
          <w:fldChar w:fldCharType="end"/>
        </w:r>
      </w:hyperlink>
    </w:p>
    <w:p>
      <w:pPr>
        <w:pStyle w:val="TOC2"/>
        <w:tabs>
          <w:tab w:val="right" w:leader="dot" w:pos="8306"/>
        </w:tabs>
      </w:pPr>
      <w:hyperlink w:anchor="_Toc7451" w:history="1">
        <w:r>
          <w:rPr>
            <w:rFonts w:ascii="仿宋" w:eastAsia="仿宋" w:hAnsi="仿宋" w:cs="仿宋" w:hint="eastAsia"/>
            <w:lang w:eastAsia="zh-CN"/>
          </w:rPr>
          <w:t>(二)、市场定位与竞争分析</w:t>
        </w:r>
        <w:r>
          <w:tab/>
        </w:r>
        <w:r>
          <w:fldChar w:fldCharType="begin"/>
        </w:r>
        <w:r>
          <w:instrText xml:space="preserve"> PAGEREF _Toc7451 \h </w:instrText>
        </w:r>
        <w:r>
          <w:fldChar w:fldCharType="separate"/>
        </w:r>
        <w:r>
          <w:t>50</w:t>
        </w:r>
        <w:r>
          <w:fldChar w:fldCharType="end"/>
        </w:r>
      </w:hyperlink>
    </w:p>
    <w:p>
      <w:pPr>
        <w:pStyle w:val="TOC2"/>
        <w:tabs>
          <w:tab w:val="right" w:leader="dot" w:pos="8306"/>
        </w:tabs>
      </w:pPr>
      <w:hyperlink w:anchor="_Toc30112" w:history="1">
        <w:r>
          <w:rPr>
            <w:rFonts w:ascii="仿宋" w:eastAsia="仿宋" w:hAnsi="仿宋" w:cs="仿宋" w:hint="eastAsia"/>
            <w:lang w:eastAsia="zh-CN"/>
          </w:rPr>
          <w:t>(三)、营销渠道与策略</w:t>
        </w:r>
        <w:r>
          <w:tab/>
        </w:r>
        <w:r>
          <w:fldChar w:fldCharType="begin"/>
        </w:r>
        <w:r>
          <w:instrText xml:space="preserve"> PAGEREF _Toc30112 \h </w:instrText>
        </w:r>
        <w:r>
          <w:fldChar w:fldCharType="separate"/>
        </w:r>
        <w:r>
          <w:t>51</w:t>
        </w:r>
        <w:r>
          <w:fldChar w:fldCharType="end"/>
        </w:r>
      </w:hyperlink>
    </w:p>
    <w:p>
      <w:pPr>
        <w:pStyle w:val="TOC2"/>
        <w:tabs>
          <w:tab w:val="right" w:leader="dot" w:pos="8306"/>
        </w:tabs>
      </w:pPr>
      <w:hyperlink w:anchor="_Toc27945" w:history="1">
        <w:r>
          <w:rPr>
            <w:rFonts w:ascii="仿宋" w:eastAsia="仿宋" w:hAnsi="仿宋" w:cs="仿宋" w:hint="eastAsia"/>
            <w:lang w:eastAsia="zh-CN"/>
          </w:rPr>
          <w:t>(四)、推广与宣传活动</w:t>
        </w:r>
        <w:r>
          <w:tab/>
        </w:r>
        <w:r>
          <w:fldChar w:fldCharType="begin"/>
        </w:r>
        <w:r>
          <w:instrText xml:space="preserve"> PAGEREF _Toc27945 \h </w:instrText>
        </w:r>
        <w:r>
          <w:fldChar w:fldCharType="separate"/>
        </w:r>
        <w:r>
          <w:t>52</w:t>
        </w:r>
        <w:r>
          <w:fldChar w:fldCharType="end"/>
        </w:r>
      </w:hyperlink>
    </w:p>
    <w:p>
      <w:pPr>
        <w:pStyle w:val="TOC1"/>
        <w:tabs>
          <w:tab w:val="right" w:leader="dot" w:pos="8306"/>
        </w:tabs>
      </w:pPr>
      <w:hyperlink w:anchor="_Toc22070" w:history="1">
        <w:r>
          <w:rPr>
            <w:rFonts w:ascii="仿宋" w:eastAsia="仿宋" w:hAnsi="仿宋" w:cs="仿宋" w:hint="eastAsia"/>
            <w:lang w:eastAsia="zh-CN"/>
          </w:rPr>
          <w:t>十四、利益相关者分析与沟通计划</w:t>
        </w:r>
        <w:r>
          <w:tab/>
        </w:r>
        <w:r>
          <w:fldChar w:fldCharType="begin"/>
        </w:r>
        <w:r>
          <w:instrText xml:space="preserve"> PAGEREF _Toc22070 \h </w:instrText>
        </w:r>
        <w:r>
          <w:fldChar w:fldCharType="separate"/>
        </w:r>
        <w:r>
          <w:t>57</w:t>
        </w:r>
        <w:r>
          <w:fldChar w:fldCharType="end"/>
        </w:r>
      </w:hyperlink>
    </w:p>
    <w:p>
      <w:pPr>
        <w:pStyle w:val="TOC2"/>
        <w:tabs>
          <w:tab w:val="right" w:leader="dot" w:pos="8306"/>
        </w:tabs>
      </w:pPr>
      <w:hyperlink w:anchor="_Toc29509" w:history="1">
        <w:r>
          <w:rPr>
            <w:rFonts w:ascii="仿宋" w:eastAsia="仿宋" w:hAnsi="仿宋" w:cs="仿宋" w:hint="eastAsia"/>
            <w:lang w:eastAsia="zh-CN"/>
          </w:rPr>
          <w:t>(一)、利益相关者分析</w:t>
        </w:r>
        <w:r>
          <w:tab/>
        </w:r>
        <w:r>
          <w:fldChar w:fldCharType="begin"/>
        </w:r>
        <w:r>
          <w:instrText xml:space="preserve"> PAGEREF _Toc29509 \h </w:instrText>
        </w:r>
        <w:r>
          <w:fldChar w:fldCharType="separate"/>
        </w:r>
        <w:r>
          <w:t>57</w:t>
        </w:r>
        <w:r>
          <w:fldChar w:fldCharType="end"/>
        </w:r>
      </w:hyperlink>
    </w:p>
    <w:p>
      <w:pPr>
        <w:pStyle w:val="TOC2"/>
        <w:tabs>
          <w:tab w:val="right" w:leader="dot" w:pos="8306"/>
        </w:tabs>
      </w:pPr>
      <w:hyperlink w:anchor="_Toc32224" w:history="1">
        <w:r>
          <w:rPr>
            <w:rFonts w:ascii="仿宋" w:eastAsia="仿宋" w:hAnsi="仿宋" w:cs="仿宋" w:hint="eastAsia"/>
            <w:lang w:eastAsia="zh-CN"/>
          </w:rPr>
          <w:t>(二)、沟通计划</w:t>
        </w:r>
        <w:r>
          <w:tab/>
        </w:r>
        <w:r>
          <w:fldChar w:fldCharType="begin"/>
        </w:r>
        <w:r>
          <w:instrText xml:space="preserve"> PAGEREF _Toc32224 \h </w:instrText>
        </w:r>
        <w:r>
          <w:fldChar w:fldCharType="separate"/>
        </w:r>
        <w:r>
          <w:t>59</w:t>
        </w:r>
        <w:r>
          <w:fldChar w:fldCharType="end"/>
        </w:r>
      </w:hyperlink>
    </w:p>
    <w:p>
      <w:pPr>
        <w:pStyle w:val="TOC1"/>
        <w:tabs>
          <w:tab w:val="right" w:leader="dot" w:pos="8306"/>
        </w:tabs>
      </w:pPr>
      <w:hyperlink w:anchor="_Toc14694" w:history="1">
        <w:r>
          <w:rPr>
            <w:rFonts w:ascii="仿宋" w:eastAsia="仿宋" w:hAnsi="仿宋" w:cs="仿宋" w:hint="eastAsia"/>
            <w:lang w:eastAsia="zh-CN"/>
          </w:rPr>
          <w:t>十五、风险识别与分类</w:t>
        </w:r>
        <w:r>
          <w:tab/>
        </w:r>
        <w:r>
          <w:fldChar w:fldCharType="begin"/>
        </w:r>
        <w:r>
          <w:instrText xml:space="preserve"> PAGEREF _Toc14694 \h </w:instrText>
        </w:r>
        <w:r>
          <w:fldChar w:fldCharType="separate"/>
        </w:r>
        <w:r>
          <w:t>60</w:t>
        </w:r>
        <w:r>
          <w:fldChar w:fldCharType="end"/>
        </w:r>
      </w:hyperlink>
    </w:p>
    <w:p>
      <w:pPr>
        <w:pStyle w:val="TOC2"/>
        <w:tabs>
          <w:tab w:val="right" w:leader="dot" w:pos="8306"/>
        </w:tabs>
      </w:pPr>
      <w:hyperlink w:anchor="_Toc12993" w:history="1">
        <w:r>
          <w:rPr>
            <w:rFonts w:ascii="仿宋" w:eastAsia="仿宋" w:hAnsi="仿宋" w:cs="仿宋" w:hint="eastAsia"/>
            <w:lang w:eastAsia="zh-CN"/>
          </w:rPr>
          <w:t>(一)、风险识别</w:t>
        </w:r>
        <w:r>
          <w:tab/>
        </w:r>
        <w:r>
          <w:fldChar w:fldCharType="begin"/>
        </w:r>
        <w:r>
          <w:instrText xml:space="preserve"> PAGEREF _Toc12993 \h </w:instrText>
        </w:r>
        <w:r>
          <w:fldChar w:fldCharType="separate"/>
        </w:r>
        <w:r>
          <w:t>60</w:t>
        </w:r>
        <w:r>
          <w:fldChar w:fldCharType="end"/>
        </w:r>
      </w:hyperlink>
    </w:p>
    <w:p>
      <w:pPr>
        <w:pStyle w:val="TOC2"/>
        <w:tabs>
          <w:tab w:val="right" w:leader="dot" w:pos="8306"/>
        </w:tabs>
      </w:pPr>
      <w:hyperlink w:anchor="_Toc18716" w:history="1">
        <w:r>
          <w:rPr>
            <w:rFonts w:ascii="仿宋" w:eastAsia="仿宋" w:hAnsi="仿宋" w:cs="仿宋" w:hint="eastAsia"/>
            <w:lang w:eastAsia="zh-CN"/>
          </w:rPr>
          <w:t>(二)、风险分类</w:t>
        </w:r>
        <w:r>
          <w:tab/>
        </w:r>
        <w:r>
          <w:fldChar w:fldCharType="begin"/>
        </w:r>
        <w:r>
          <w:instrText xml:space="preserve"> PAGEREF _Toc18716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24"/>
      <w:r>
        <w:rPr>
          <w:rFonts w:ascii="仿宋" w:eastAsia="仿宋" w:hAnsi="仿宋" w:cs="仿宋" w:hint="eastAsia"/>
          <w:sz w:val="28"/>
          <w:lang w:eastAsia="zh-CN"/>
        </w:rPr>
        <w:t>一、丰胸化学品项目建设背景及必要性分析</w:t>
      </w:r>
      <w:bookmarkEnd w:id="2"/>
    </w:p>
    <w:p>
      <w:pPr>
        <w:pStyle w:val="Heading2"/>
        <w:rPr>
          <w:rFonts w:ascii="仿宋" w:eastAsia="仿宋" w:hAnsi="仿宋" w:cs="仿宋" w:hint="eastAsia"/>
          <w:lang w:eastAsia="zh-CN"/>
        </w:rPr>
      </w:pPr>
      <w:bookmarkStart w:id="3" w:name="_Toc9251"/>
      <w:r>
        <w:rPr>
          <w:rFonts w:ascii="仿宋" w:eastAsia="仿宋" w:hAnsi="仿宋" w:cs="仿宋" w:hint="eastAsia"/>
          <w:lang w:eastAsia="zh-CN"/>
        </w:rPr>
        <w:t>(一)、丰胸化学品项目背景分析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丰胸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丰胸化学品项目在这个潮流中的定位。同时，我们将关注行业内涌现的新兴机遇，以便丰胸化学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丰胸化学品项目提供了强大的发展动力。我们将聚焦于行业内最新的技术发展趋势，包括但不限于人工智能、大数据分析、物联网等领域。通过深度的技术研究，我们将确保丰胸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丰胸化学品项目发展的源泉。我们将投入更多的精力对市场需求进行深入剖析，超越表面的需求，深入挖掘潜在的市场痛点和机遇。通过对市场需求的细致了解，丰胸化学品项目将更有针对性地设计解决方案，满足市场的多样化需求，从而更好地促进丰胸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丰胸化学品项目战略至关重要。我们将对竞争态势进行更为深入的分析，包括但不限于市场份额、产品特点、客户满意度等多个维度。通过深度的竞争分析，丰胸化学品项目将能够更准确地把握市场脉搏，制定具有竞争力的丰胸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丰胸化学品项目的发展具有直接的影响。我们将进行更为全面的法规和政策分析，了解行业发展中的潜在法律风险和合规挑战。通过充分了解和遵守相关法规，丰胸化学品项目将确保在法律框架内合法合规运营，为丰胸化学品项目的稳健发展提供有力支持。</w:t>
      </w:r>
    </w:p>
    <w:p>
      <w:pPr>
        <w:pStyle w:val="Heading2"/>
        <w:ind w:firstLine="560" w:firstLineChars="200"/>
        <w:rPr>
          <w:rFonts w:ascii="仿宋" w:eastAsia="仿宋" w:hAnsi="仿宋" w:cs="仿宋" w:hint="eastAsia"/>
          <w:sz w:val="28"/>
          <w:lang w:eastAsia="zh-CN"/>
        </w:rPr>
      </w:pPr>
      <w:bookmarkStart w:id="4" w:name="_Toc28946"/>
      <w:r>
        <w:rPr>
          <w:rFonts w:ascii="仿宋" w:eastAsia="仿宋" w:hAnsi="仿宋" w:cs="仿宋" w:hint="eastAsia"/>
          <w:sz w:val="28"/>
          <w:lang w:eastAsia="zh-CN"/>
        </w:rPr>
        <w:t>(二)、丰胸化学品项目建设必要性分析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建设的迫切性源于对行业发展趋势的深刻洞察。我们正处于一个行业变革的时代，科技创新、数字化转型成为企业发展的关键动力。丰胸化学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建设不仅仅是为了跟上潮流，更是为了通过技术创新推动企业的持续发展。通过引入先进的技术和解决方案，丰胸化学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丰胸化学品项目的建设成为必然选择，通过提高产品质量、拓展服务领域，从而在竞争中获得更多的机会。丰胸化学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丰胸化学品项目建设的必要性体现在对客户需求更精准的满足。通过丰胸化学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建设的背后是对企业持续创新的追求。只有通过不断创新，企业才能在竞争中立于不败之地。丰胸化学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634"/>
      <w:r>
        <w:rPr>
          <w:rFonts w:ascii="仿宋" w:eastAsia="仿宋" w:hAnsi="仿宋" w:cs="仿宋" w:hint="eastAsia"/>
          <w:sz w:val="28"/>
          <w:lang w:eastAsia="zh-CN"/>
        </w:rPr>
        <w:t>二、丰胸化学品项目危机管理</w:t>
      </w:r>
      <w:bookmarkEnd w:id="5"/>
    </w:p>
    <w:p>
      <w:pPr>
        <w:pStyle w:val="Heading2"/>
        <w:rPr>
          <w:rFonts w:ascii="仿宋" w:eastAsia="仿宋" w:hAnsi="仿宋" w:cs="仿宋" w:hint="eastAsia"/>
          <w:lang w:eastAsia="zh-CN"/>
        </w:rPr>
      </w:pPr>
      <w:bookmarkStart w:id="6" w:name="_Toc1582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危机管理中，危机预警与识别是确保丰胸化学品项目稳健运行的核心步骤。通过建立全面的监测机制，丰胸化学品项目团队旨在及时发现和理解潜在的风险和危机因素，以便采取及时的预防和应对措施，确保丰胸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首先，通过深入的风险评估，丰胸化学品项目团队全面分析了整个丰胸化学品项目和各个阶段可能存在的威胁。这包括准确评估每个潜在风险的发生概率和可能影响的程度，为后续危机预警提供了有力支持。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丰胸化学品项目团队着重于明确定义丰胸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丰胸化学品项目进展的持续监控，团队能够及时发现潜在问题并作出迅速反应。丰胸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在这一阶段，团队的专业素养和反应速度将发挥至关重要的作用，以确保潜在危机能够在初期得到有效的处理，最大程度地减轻负面影响。通过危机预警与识别，丰胸化学品项目得以更有序、可控地推进。</w:t>
      </w:r>
    </w:p>
    <w:p>
      <w:pPr>
        <w:pStyle w:val="Heading2"/>
        <w:ind w:firstLine="560" w:firstLineChars="200"/>
        <w:rPr>
          <w:rFonts w:ascii="仿宋" w:eastAsia="仿宋" w:hAnsi="仿宋" w:cs="仿宋" w:hint="eastAsia"/>
          <w:sz w:val="28"/>
          <w:lang w:eastAsia="zh-CN"/>
        </w:rPr>
      </w:pPr>
      <w:bookmarkStart w:id="7" w:name="_Toc187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在危机发生时，丰胸化学品项目团队立即行动，成立了应急小组。该小组的任务是迅速制定并实施紧急应对措施，以最小化潜在损失。以下是采取的主要措施：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暂停丰胸化学品项目进度：为遏制危机蔓延，丰胸化学品项目暂时停止进行，以便全面评估当前状况。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资源重新分配：重新评估丰胸化学品项目资源的分配，确保最大限度地减小损失。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实时沟通：与关键利益相关者建立实时沟通机制，向他们传递丰胸化学品项目危机的实际状况，保障丰胸化学品项目核心利益。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在紧急应对的同时，丰胸化学品项目团队强调了团队协作和有效沟通的重要性。以下是团队协作的关键举措：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信息共享机制：建立了信息共享平台，确保团队成员能够及时获取丰胸化学品项目危机的实时信息。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领导者沟通：丰胸化学品项目领导者通过定期会议和即时沟通工具，指导团队应对危机，保持团队稳定运行。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随着危机得到初步控制，丰胸化学品项目团队转向制定恢复计划，以确保丰胸化学品项目能够从中迅速恢复。主要恢复计划包括：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修复受损的进度计划：重新评估丰胸化学品项目进度，制定修复计划，确保丰胸化学品项目尽快回归正常进程。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重新调整资源分配：优化资源分配，确保丰胸化学品项目在有限资源下高效运转。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风险管理机制加强：对丰胸化学品项目风险进行全面评估，制定更强化的风险管理策略，以预防未来可能的危机。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410"/>
      <w:r>
        <w:rPr>
          <w:rFonts w:ascii="仿宋" w:eastAsia="仿宋" w:hAnsi="仿宋" w:cs="仿宋" w:hint="eastAsia"/>
          <w:sz w:val="28"/>
          <w:lang w:eastAsia="zh-CN"/>
        </w:rPr>
        <w:t>三、丰胸化学品项目建设单位说明</w:t>
      </w:r>
      <w:bookmarkEnd w:id="8"/>
    </w:p>
    <w:p>
      <w:pPr>
        <w:pStyle w:val="Heading2"/>
        <w:rPr>
          <w:rFonts w:ascii="仿宋" w:eastAsia="仿宋" w:hAnsi="仿宋" w:cs="仿宋" w:hint="eastAsia"/>
          <w:lang w:eastAsia="zh-CN"/>
        </w:rPr>
      </w:pPr>
      <w:bookmarkStart w:id="9" w:name="_Toc4127"/>
      <w:r>
        <w:rPr>
          <w:rFonts w:ascii="仿宋" w:eastAsia="仿宋" w:hAnsi="仿宋" w:cs="仿宋" w:hint="eastAsia"/>
          <w:lang w:eastAsia="zh-CN"/>
        </w:rPr>
        <w:t>(一)、丰胸化学品项目承办单位基本情况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679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丰胸化学品项目承办单位的XXXX，我们着眼于实现可持续的经济效益。通过技术创新和解决方案的提供，公司预计在丰胸化学品项目执行期间将获得可观的收入增长。这一收入来源主要包括丰胸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同时，我们注重成本控制和效率提升，以确保丰胸化学品项目的可持续盈利。透过精细的管理和资源优化，公司期望实现丰胸化学品项目利润最大化。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丰胸化学品项目实施进行全面的投资评估，包括丰胸化学品项目启动阶段的资金投入和后续运营成本。通过对丰胸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丰胸化学品项目实施过程中具备足够的资金流动性，公司将进行详尽的现金流分析。这包括资金需求的合理预测、丰胸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78"/>
      <w:r>
        <w:rPr>
          <w:rFonts w:ascii="仿宋" w:eastAsia="仿宋" w:hAnsi="仿宋" w:cs="仿宋" w:hint="eastAsia"/>
          <w:sz w:val="28"/>
          <w:lang w:eastAsia="zh-CN"/>
        </w:rPr>
        <w:t>四、丰胸化学品项目文档管理</w:t>
      </w:r>
      <w:bookmarkEnd w:id="11"/>
    </w:p>
    <w:p>
      <w:pPr>
        <w:pStyle w:val="Heading2"/>
        <w:rPr>
          <w:rFonts w:ascii="仿宋" w:eastAsia="仿宋" w:hAnsi="仿宋" w:cs="仿宋" w:hint="eastAsia"/>
          <w:lang w:eastAsia="zh-CN"/>
        </w:rPr>
      </w:pPr>
      <w:bookmarkStart w:id="12" w:name="_Toc1212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丰胸化学品项目高度重视文档的质量和准确性，以支持丰胸化学品项目的各项活动和决策。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文档的编制始于丰胸化学品项目计划的初期，我们制定了详细的文档编制计划，明确了每个文档的内容、格式和编写责任人。在丰胸化学品项目启动阶段，我们首先编制了丰胸化学品项目章程，明确定义了丰胸化学品项目的目标、范围、风险等关键要素。随后，丰胸化学品项目团队根据计划陆续编制了需求文档、设计文档、测试文档等各类文档，确保丰胸化学品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丰胸化学品项目管理中的重要环节，旨在确保丰胸化学品项目文档符合质量标准和丰胸化学品项目需求。在丰胸化学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丰胸化学品项目相关利益方和专业领域的专家对文档进行独立审查。这有助于获取更全面、客观的反馈，确保丰胸化学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丰胸化学品项目在文档编制与审查方面建立了严格的管理机制，通过规范的流程和多维度的审查，确保丰胸化学品项目文档的质量、准确性和可靠性，为丰胸化学品项目的顺利推进提供了有力支持。</w:t>
      </w:r>
    </w:p>
    <w:p>
      <w:pPr>
        <w:pStyle w:val="Heading2"/>
        <w:ind w:firstLine="560" w:firstLineChars="200"/>
        <w:rPr>
          <w:rFonts w:ascii="仿宋" w:eastAsia="仿宋" w:hAnsi="仿宋" w:cs="仿宋" w:hint="eastAsia"/>
          <w:sz w:val="28"/>
          <w:lang w:eastAsia="zh-CN"/>
        </w:rPr>
      </w:pPr>
      <w:bookmarkStart w:id="13" w:name="_Toc238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我们通过多渠道发布文档，包括电子邮件、丰胸化学品项目管理平台、内部网站等，以满足不同团队成员的偏好和需求。多渠道发布确保了信息的全面覆盖。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我们采用了精细的权限控制，确保只有授权人员可以访问敏感信息。这种安全措施保护了丰胸化学品项目文档的机密性，防止了未经授权的信息泄露。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87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文档存档与归档是丰胸化学品项目生命周期中一个至关重要的环节，直接关系到丰胸化学品项目信息的长期保存和历史记录的完整性。在丰胸化学品项目中，我们实施了一系列有效的文档存档与归档管理策略：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375"/>
      <w:r>
        <w:rPr>
          <w:rFonts w:ascii="仿宋" w:eastAsia="仿宋" w:hAnsi="仿宋" w:cs="仿宋" w:hint="eastAsia"/>
          <w:sz w:val="28"/>
          <w:lang w:eastAsia="zh-CN"/>
        </w:rPr>
        <w:t>五、丰胸化学品项目概论</w:t>
      </w:r>
      <w:bookmarkEnd w:id="15"/>
    </w:p>
    <w:p>
      <w:pPr>
        <w:pStyle w:val="Heading2"/>
        <w:rPr>
          <w:rFonts w:ascii="仿宋" w:eastAsia="仿宋" w:hAnsi="仿宋" w:cs="仿宋" w:hint="eastAsia"/>
          <w:lang w:eastAsia="zh-CN"/>
        </w:rPr>
      </w:pPr>
      <w:bookmarkStart w:id="16" w:name="_Toc23551"/>
      <w:r>
        <w:rPr>
          <w:rFonts w:ascii="仿宋" w:eastAsia="仿宋" w:hAnsi="仿宋" w:cs="仿宋" w:hint="eastAsia"/>
          <w:lang w:eastAsia="zh-CN"/>
        </w:rPr>
        <w:t>(一)、丰胸化学品项目概况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起源追溯至对市场的深入洞察。市场的不断演变与变革为丰胸化学品项目提供了难得的机遇。当前市场存在的需求缺口和变革的大环境共同构成了丰胸化学品项目的背景。这个丰胸化学品项目旨在充分利用市场机遇，填补行业中尚未满足的需求，为客户提供全新的解决方案。市场的变革和需求的增长使得这个丰胸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丰胸化学品项目名称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正式命名为丰胸化学品。这个名称不仅仅是一个标识，更代表了丰胸化学品项目的核心理念和愿景。它蕴含着丰胸化学品项目所要解决问题的关键字，具有强烈的表达和辨识度，为丰胸化学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丰胸化学品项目目标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核心目标是提供一种全新、高效的解决方案，满足客户日益增长的需求。丰胸化学品项目追求的不仅仅是满足市场需求，更是在市场中获得卓越的竞争优势。通过不断提升产品或服务的质量和创新水平，丰胸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丰胸化学品项目范围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全面涵盖了产品研发、制造、市场推广和售后服务，确保从产品设计到最终用户体验的全方位关注。这一全面的丰胸化学品项目范围是为了确保丰胸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丰胸化学品项目时间表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丰胸化学品项目计划在未来18个月内完成，包括研发、测试、市场试点和正式推出等不同阶段。这个时间表的合理设计是为了确保丰胸化学品项目各个阶段的顺利推进，以便按时交付高质量的成果。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丰胸化学品项目预算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丰胸化学品项目总预算估算为XX百万美元，主要分配在研发、市场推广、人员培训和运营等方面。这一充足的预算为丰胸化学品项目提供了充足的资源，确保丰胸化学品项目在各个方面都能取得优异的表现。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丰胸化学品项目风险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可能面临的风险包括市场接受度低、技术难题、竞争激烈等。丰胸化学品项目团队已经制定了相应的风险应对计划，通过前瞻性的风险管理，确保丰胸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丰胸化学品项目团队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丰胸化学品项目汇聚了一支经验丰富、多领域专业素养的核心团队，确保丰胸化学品项目在各个方面都能拥有高水平的执行力。团队的协同作战是丰胸化学品项目成功的关键因素之一。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丰胸化学品项目背景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丰胸化学品项目的背景根植于市场对更高效、创新产品的渴望，同时也受到科技发展对行业格局的深刻改变的影响。这为丰胸化学品项目提供了广阔的发展空间和市场需求。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丰胸化学品项目现状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截至目前，丰胸化学品项目已完成市场调研和技术验证，取得了初步的成功。这为丰胸化学品项目在未来的发展奠定了坚实的基础，为更远大的目标打下了坚实的基石。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3998"/>
      <w:r>
        <w:rPr>
          <w:rFonts w:ascii="仿宋" w:eastAsia="仿宋" w:hAnsi="仿宋" w:cs="仿宋" w:hint="eastAsia"/>
          <w:sz w:val="28"/>
          <w:lang w:eastAsia="zh-CN"/>
        </w:rPr>
        <w:t>(二)、丰胸化学品项目目标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keyword》丰胸化学品项目首要业务目标是在市场中占据有利地位，实现产品/服务的成功推广和销售。通过不断提升产品质量、创新性，丰胸化学品项目追求成为行业中的领导者，赢得更多客户的青睐。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在科技迅速发展的时代，丰胸化学品项目着眼于技术创新。通过持续的研发和技术升级，丰胸化学品项目旨在推出更具创新性的产品或服务，以满足市场对新鲜、先进解决方案的需求。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为了建立可持续的客户关系，丰胸化学品项目设定了客户满意度目标。通过提供卓越的产品质量和优质的客户服务，丰胸化学品项目追求赢得客户的信任和忠诚度，确保他们的满意度达到行业领先水平。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丰胸化学品项目注重社会责任和可持续发展。通过实施环保、社会责任丰胸化学品项目，丰胸化学品项目致力于在经济发展的同时保护环境，促进社会公平，实现可持续经营。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丰胸化学品项目的团队是实现目标的核心驱动力。因此，丰胸化学品项目设定了团队发展目标，包括提升团队成员的专业技能、培养领导力，以及搭建协同高效的团队工作氛围。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692"/>
      <w:r>
        <w:rPr>
          <w:rFonts w:ascii="仿宋" w:eastAsia="仿宋" w:hAnsi="仿宋" w:cs="仿宋" w:hint="eastAsia"/>
          <w:sz w:val="28"/>
          <w:lang w:eastAsia="zh-CN"/>
        </w:rPr>
        <w:t>(三)、丰胸化学品项目提出的理由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丰胸化学品项目提出的理由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https://d.book118.com/815204233130011041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E0433"/>
    <w:rsid w:val="6E6E04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042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2024-01-09T18:16:00Z</dcterms:created>
  <dcterms:modified xsi:type="dcterms:W3CDTF">2024-01-09T18:16:52Z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3131234F087C4923898C84D6669A06E6_11</vt:lpwstr>
  </property>
  <property fmtid="{D5CDD505-2E9C-101B-9397-08002B2CF9AE}" pid="3" name="KSOProductBuildVer">
    <vt:lpwstr>2052-12.1.0.16120</vt:lpwstr>
  </property>
</Properties>
</file>