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2023年上海住院医师-上海住院医师中医骨伤科考试历年参考核心考点荟萃附答案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此心电图诊断为（）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5648918" cy="3410308"/>
            <wp:effectExtent l="0" t="0" r="0" b="0"/>
            <wp:docPr id="1" name="_x0000_i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_x0000_i000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48918" cy="34103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A、心房扑动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6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B、阵发性室上性心动过速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C、窦性心动过速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D、预激综合征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E、窦性心动过速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0"/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请指出心尖区内听诊有何异常？（）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133824" cy="1914726"/>
            <wp:effectExtent l="0" t="0" r="0" b="0"/>
            <wp:docPr id="2" name="_x0000_i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_x0000_i000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33824" cy="19147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A、舒张期杂音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B、收缩期杂音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C、提示二尖瓣狭窄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D、提示二尖瓣关闭不全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E、双期杂音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"/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如图，纤维光导喉镜杆的外径相当于（）。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886148" cy="1428900"/>
            <wp:effectExtent l="0" t="0" r="0" b="0"/>
            <wp:docPr id="3" name="_x0000_i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_x0000_i0003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86148" cy="142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A、F20号纤维光导喉镜杆的外径，能顺利通过内径F28号气管导管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B、F22号纤维光导喉镜杆的外径，能顺利通过内径F30号气管导管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C、F24号纤维光导喉镜杆的外径，能顺利通过内径F32号气管导管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D、F26号纤维光导喉镜杆的外径，能顺利通过内径F34号气管导管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E、F28号纤维光导喉镜杆的外径，能顺利通过内径F36号气管导管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2"/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9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4.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患者，女性，18岁。因摔伤致左腕肿痛、畸形、不能活动1小时而急诊入院。自述1小时前在旱冰场被人故意撞倒，左手掌先触地，当即感左腕疼痛、变形、不能活动，随后肿胀、疼痛加剧，由同学扶送来院。体查：左腕餐叉样畸形，肿胀明显，局部压痛剧烈，有异常活动及骨擦音，末梢循环好。X线片证实局部骨皮质的完整性和连续性中断。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正确答案:诊断：左桡骨下端骨折（伸直型）或左Colles骨折。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诊断依据：摔伤史；左腕肿痛、餐叉样畸形，局部压痛剧烈，有异常活动及骨擦音；X线片证实局部骨皮质的完整性和连续性中断。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治疗方法：手法复位；夹板固定；功能锻炼；中药内服外用，必要时可考虑手术治疗。</w:t>
      </w:r>
    </w:p>
    <w:p>
      <w:pPr>
        <w:pStyle w:val="Normal3"/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如图，有关导管气囊充气哪项正确（）。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38748" cy="2343396"/>
            <wp:effectExtent l="0" t="0" r="0" b="0"/>
            <wp:docPr id="4" name="_x0000_i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_x0000_i0004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38748" cy="23433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A、充气2～3ml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B、充气4～5ml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C、充气6～7ml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D、充气8～9ml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E、充气至吸气呼气刚好不漏气为准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4"/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请指出心尖区内听到的心律性质（）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591072" cy="2524390"/>
            <wp:effectExtent l="0" t="0" r="0" b="0"/>
            <wp:docPr id="5" name="_x0000_i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_x0000_i0005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91072" cy="2524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A、三联律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2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B、早搏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C、二联律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D、心房颤动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E、窦性心事不齐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5"/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男，45岁。咳嗽、胸痛、发热2天，体温39℃。右下肺听诊有何异常发现（）</w:t>
      </w:r>
      <w:r>
        <w:drawing>
          <wp:inline distT="0" distB="0" distL="0" distR="0">
            <wp:extent cx="2552968" cy="2095720"/>
            <wp:effectExtent l="0" t="0" r="0" b="0"/>
            <wp:docPr id="6" name="_x0000_i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_x0000_i0006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552968" cy="209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A、支气管肺泡呼吸音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B、肺泡呼吸音增强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C、支气管呼吸音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D、正常肺泡呼吸音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E、支气管肺泡呼吸音+湿啰音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6"/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男，30岁。咳嗽、胸痛一周，伴发热、畏寒。原有肺结核病史。T38.5℃。肺部听诊有何异常发现（）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686332" cy="2314818"/>
            <wp:effectExtent l="0" t="0" r="0" b="0"/>
            <wp:docPr id="7" name="_x0000_i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_x0000_i0007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686332" cy="23148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A、右下肺泡呼吸音增强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B、左下肺呼吸音降低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C、右下肺湿啰音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D、两下肺湿啰音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5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E、支气管呼吸音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7"/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患者，男性，62岁。右髋部伤后疼痛，活动障碍3小时。自述3小时前不慎滑倒，右侧臀部先着地，当即感右髋部疼痛，不能活动，右下肢不能站立，由子女送来就诊。体查：表情痛苦，右下肢外旋屈曲畸形，被动活动患髋关节时疼痛加剧，右腹股沟韧带中点下方压痛明显，大转子稍上移，叩击患足跟时髋部痛甚。X线片证实局部骨皮质的完整性和连续性中断。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正确答案:诊断：右股骨颈骨折。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诊断依据：右臀部受伤史；右髋疼痛，不能活动，右下肢不能站立；右下肢外旋屈曲畸形，被动活动患髋关节时疼痛加剧，右腹股沟韧带中点下方压痛明显，大转子稍上移，叩击患足跟时髋部痛甚；X线片证实局部骨皮质的完整性和连续性中断。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治疗方法：牵引或手法复位；丁字鞋外固定或牵引固定；必要时行闭合穿针、手术固定或人工股骨头置换术；中药辨证施治。</w:t>
      </w:r>
    </w:p>
    <w:p>
      <w:pPr>
        <w:pStyle w:val="Normal8"/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如图所示，气管插管后，最理想的气管套囊压力应维持在（）。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924482" cy="1914726"/>
            <wp:effectExtent l="0" t="0" r="0" b="0"/>
            <wp:docPr id="8" name="_x0000_i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_x0000_i0008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924482" cy="19147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A、8～10mmHg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B、11～14mmHg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C、15～22mmHg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D、23～25mmHg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E、26～30mmHg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9"/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女，23岁。右面部肿痛21天。检查：体温38.3℃，开口度10mm。CT检查示右翼内肌、咬肌水肿，未见肿物征象：曲面体层片示右上、下颌智齿阻生。如欲进一步明确诊断，应选择（）.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A、B超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B、拍摄华特位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C、拍摄下颌横断</w:t>
      </w:r>
      <w:r>
        <w:drawing>
          <wp:inline distT="0" distB="0" distL="0" distR="0">
            <wp:extent cx="114312" cy="114312"/>
            <wp:effectExtent l="0" t="0" r="0" b="0"/>
            <wp:docPr id="9" name="_x0000_i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_x0000_i0009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14312" cy="11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片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D、穿刺及细胞学检查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8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E、拍摄下颌升支切线位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0"/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阅读胸片，诊断为（）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219558" cy="2267188"/>
            <wp:effectExtent l="0" t="0" r="0" b="0"/>
            <wp:docPr id="10" name="_x0000_i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_x0000_i0010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219558" cy="2267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A、正常胸片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B、两上肺炎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C、肺门淋巴结肿大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D、主动脉型心（靴型心）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E、梨形心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1"/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患者因交通事故导致右髋疼痛、肿胀，不能站立行走1小时急诊抬送入院。体查：T37．0℃，P90次／min，R20次，／min，BP140／。85mmHg。急性痛苦面容，头颈胸腹部无阳性体征，右侧臀部隆起，右下肢长度较左下肢短缩4cm，呈屈曲、内收、内旋畸形，右膝置于左膝上部，可于髂前上棘与坐骨结节连线后上方扪及股骨头，被动活动右髋关节时有肌肉疼痛及痉挛，无骨擦音。右髋关节正侧位X线片可见股骨头位于髋臼的外上方，未发现髋部骨折征象。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正确答案:诊断：右髋关节后脱位。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诊断依据：外伤史；右髋疼痛、肿胀，不能站立行走。体查：T37．0℃，P90次／min，R20次／min，BP140／85mmHg。急性痛苦面容，头颈胸腹部无阳性体征，右侧臀部隆起，右下肢长度较左下肢短缩4cm，呈屈曲、内收、内旋畸形，右膝置于左膝上部，可于髂前上棘与坐骨结节连线后上方扪及股骨头，被动活动右髋关节时有肌肉疼痛及痉挛，无骨擦音。右髋关节正侧位X线片可见股骨头位于髋臼的外上方，未发现髋部骨折征象。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本病涉及的特有体征：黏膝征、髂坐连线、畸形、关节盂空虚、弹性固定。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治疗方法：手法复位（可采用回旋法）；复位后，可用皮肤牵引或骨牵引固定；早期进行股四头肌及距小腿关节锻炼，中期练习关节活动，后期由扶拐不负重行走逐渐至扶拐负重行走，1年以后酌情弃拐负重行走；按损伤三期辨证药物治疗；必要时手术治疗。</w:t>
      </w:r>
    </w:p>
    <w:p>
      <w:pPr>
        <w:pStyle w:val="Normal12"/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0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14.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男，46岁。近5年来，每年冬天有咳嗽、气喘发作。近4天来又有类似发作，不发热。此病例的胸部听诊可闻及何种异常（）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648228" cy="2324344"/>
            <wp:effectExtent l="0" t="0" r="0" b="0"/>
            <wp:docPr id="11" name="_x0000_i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_x0000_i0011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648228" cy="2324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A、支气管肺泡呼吸音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B、支气管呼吸音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C、呼气性哮鸣音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D、吸气性哮鸣音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E、支气管肺泡呼吸音+湿啰音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3"/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男性，29岁，咽痛、咳嗽1天，胸骨上窝听诊（）.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486286" cy="2038564"/>
            <wp:effectExtent l="0" t="0" r="0" b="0"/>
            <wp:docPr id="12" name="_x0000_i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_x0000_i0012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486286" cy="2038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A、正常支气管呼吸音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B、正常肺泡呼吸音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C、正常支气管肺泡呼吸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D、支气管呼吸音增强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E、肺泡呼吸音增强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14"/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3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16.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男，43岁。心悸5天就诊。脉搏68次／分。请指出心尖区内听到的心律性质（）.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572020" cy="2533916"/>
            <wp:effectExtent l="0" t="0" r="0" b="0"/>
            <wp:docPr id="13" name="_x0000_i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_x0000_i0013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572020" cy="2533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A、窦性心事不齐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B、早搏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C、心房扑动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D、心房颤动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E、二联律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15"/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此心电图诊断为（）</w:t>
      </w:r>
      <w:r>
        <w:drawing>
          <wp:inline distT="0" distB="0" distL="0" distR="0">
            <wp:extent cx="3924712" cy="2009986"/>
            <wp:effectExtent l="0" t="0" r="0" b="0"/>
            <wp:docPr id="14" name="_x0000_i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_x0000_i0014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924712" cy="20099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A、广泛前壁心肌梗死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B、前壁心肌梗死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C、后壁心肌梗死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D、高侧壁心肌梗死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E、以上都下对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16"/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6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18.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患者，女性，18岁。摔伤左前臂肿痛，不能活动1小时。急诊入院。自述1小时前在旱冰场被人故意撞倒，左手先触地。当即感左前臂疼痛，变形，不能活动，随后肿胀、疼痛加剧，由同学扶送来院。查：左前臂变形、肿胀明显，局部压痛剧烈，有异常活动及骨擦音，末梢循环好。X线片证实局部骨皮质的完整性和连续性中断。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正确答案:诊断：左桡、尺骨干双骨折。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诊断依据：左前臂部受伤史；左前臂疼痛、肿胀；左前臂畸形、肿胀明显，局部压痛剧烈，有异常活动及骨擦音，末梢循环好。X线片证实局部骨皮质的完整性和连续性中断。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治疗方法：手法复位；小夹板外固定；必要时行切开复位内固定；中药辨证施治；正确功能锻炼。</w:t>
      </w:r>
    </w:p>
    <w:p>
      <w:pPr>
        <w:pStyle w:val="Normal17"/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患者，女性，18岁。摔伤左上臂，肿痛，不能活动1小时。急诊入院。自述1小时前在旱冰场被人故意撞倒，左肘先触地，当即感左上臂疼痛，变形，不能活动，随后肿胀、疼痛加剧。由同学扶送来院。体查：左上臂变形、肿胀明显，中段局部压痛剧烈，有异常活动及骨擦音，末梢循环好。X线片证实局部骨皮质的完整性和连续性中断。患者不愿手术治疗。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正确答案:诊断：左肱骨干中段骨折。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诊断依据：摔伤左上臂，肿痛，不能活动1小时。左上臂疼痛、变形，不能活动。左上臂变形、肿胀明显，中段局部压痛剧烈，有异常活动及骨擦音，末梢循环好。X线片证实局部骨皮质的完整性和连续性中断。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治疗方法：牵引或手法复位；前后内外4块夹板固定，夹板长度不超肩、肘关节固定；中药辨证施治。</w:t>
      </w:r>
    </w:p>
    <w:p>
      <w:pPr>
        <w:pStyle w:val="Normal18"/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病史：男性，46岁，咳嗽、胸闷、呼吸困难半年。诊断（）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790888" cy="2162402"/>
            <wp:effectExtent l="0" t="0" r="0" b="0"/>
            <wp:docPr id="15" name="_x0000_i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_x0000_i0015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790888" cy="2162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A、左上肺炎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B、左上支气管扩张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C、左上浸润型肺结核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D、正常胸片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E、左侧胸腔积液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9"/>
        <w:sectPr w:rsidSect="00C33305">
          <w:footerReference w:type="default" r:id="rId28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</w:p>
    <w:p>
      <w:pPr>
        <w:pStyle w:val="Normal20"/>
      </w:pPr>
      <w:r>
        <w:rPr>
          <w:rFonts w:ascii="黑体" w:eastAsia="黑体" w:hAnsi="黑体"/>
          <w:sz w:val="24"/>
          <w:szCs w:val="28"/>
        </w:rPr>
        <w:t>21.</w:t>
      </w:r>
      <w:r>
        <w:drawing>
          <wp:inline distT="0" distB="0" distL="0" distR="0">
            <wp:extent cx="152416" cy="180994"/>
            <wp:effectExtent l="0" t="0" r="0" b="0"/>
            <wp:docPr id="16" name="_x0000_i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_x0000_i0016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外翻角是指第1跖骨长轴与</w:t>
      </w:r>
      <w:r>
        <w:drawing>
          <wp:inline distT="0" distB="0" distL="0" distR="0">
            <wp:extent cx="152416" cy="180994"/>
            <wp:effectExtent l="0" t="0" r="0" b="0"/>
            <wp:docPr id="17" name="_x0000_i0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_x0000_i0017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跖近节趾骨长轴所形成的外翻角，其角度为（）</w:t>
      </w:r>
    </w:p>
    <w:p>
      <w:pPr>
        <w:pStyle w:val="Normal20"/>
      </w:pPr>
      <w:r>
        <w:rPr>
          <w:rFonts w:ascii="黑体" w:eastAsia="黑体" w:hAnsi="黑体"/>
          <w:sz w:val="24"/>
          <w:szCs w:val="28"/>
        </w:rPr>
        <w:t>A、5°</w:t>
      </w:r>
    </w:p>
    <w:p>
      <w:pPr>
        <w:pStyle w:val="Normal20"/>
      </w:pPr>
      <w:r>
        <w:rPr>
          <w:rFonts w:ascii="黑体" w:eastAsia="黑体" w:hAnsi="黑体"/>
          <w:sz w:val="24"/>
          <w:szCs w:val="28"/>
        </w:rPr>
        <w:t>B、10°</w:t>
      </w:r>
    </w:p>
    <w:p>
      <w:pPr>
        <w:pStyle w:val="Normal20"/>
      </w:pPr>
      <w:r>
        <w:rPr>
          <w:rFonts w:ascii="黑体" w:eastAsia="黑体" w:hAnsi="黑体"/>
          <w:sz w:val="24"/>
          <w:szCs w:val="28"/>
        </w:rPr>
        <w:t>C、15°</w:t>
      </w:r>
    </w:p>
    <w:p>
      <w:pPr>
        <w:pStyle w:val="Normal20"/>
      </w:pPr>
      <w:r>
        <w:rPr>
          <w:rFonts w:ascii="黑体" w:eastAsia="黑体" w:hAnsi="黑体"/>
          <w:sz w:val="24"/>
          <w:szCs w:val="28"/>
        </w:rPr>
        <w:t>D、20°</w:t>
      </w:r>
    </w:p>
    <w:p>
      <w:pPr>
        <w:pStyle w:val="Normal20"/>
      </w:pPr>
      <w:r>
        <w:rPr>
          <w:rFonts w:ascii="黑体" w:eastAsia="黑体" w:hAnsi="黑体"/>
          <w:sz w:val="24"/>
          <w:szCs w:val="28"/>
        </w:rPr>
        <w:t>E、30°</w:t>
      </w:r>
    </w:p>
    <w:p>
      <w:pPr>
        <w:pStyle w:val="Normal20"/>
      </w:pPr>
    </w:p>
    <w:p>
      <w:pPr>
        <w:pStyle w:val="Normal20"/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0"/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如图，经鼻气管插管正确的插入方向是（）。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048320" cy="4353382"/>
            <wp:effectExtent l="0" t="0" r="0" b="0"/>
            <wp:docPr id="18" name="_x0000_i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_x0000_i0018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048320" cy="43533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A、与病人冠状面平行插入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B、与矢状面呈45°角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C、保持水平方向插入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D、与面部作垂直方向插入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E、向对侧倾斜10°插入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21"/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1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如图，经鼻气管插管时，易发生折曲的部位是（）。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048320" cy="4353382"/>
            <wp:effectExtent l="0" t="0" r="0" b="0"/>
            <wp:docPr id="19" name="_x0000_i0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_x0000_i0019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048320" cy="43533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A、鼻前庭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B、下鼻道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C、中鼻道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D、鼻后孔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E、鼻咽部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22"/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2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24.</w:t>
      </w:r>
      <w:r>
        <w:rPr>
          <w:rFonts w:ascii="黑体" w:eastAsia="黑体" w:hAnsi="黑体"/>
          <w:sz w:val="24"/>
          <w:szCs w:val="28"/>
        </w:rPr>
        <w:t>男性，胸骨后隐痛一年，请选择正确答案（）</w:t>
      </w:r>
      <w:r>
        <w:drawing>
          <wp:inline distT="0" distB="0" distL="0" distR="0">
            <wp:extent cx="2562494" cy="2400552"/>
            <wp:effectExtent l="0" t="0" r="0" b="0"/>
            <wp:docPr id="20" name="_x0000_i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_x0000_i0020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562494" cy="2400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A、食管癌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B、食道静脉曲张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C、食管憩室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D、食道贲门失迟缓综合征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E、食道异物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3"/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25.</w:t>
      </w:r>
      <w:r>
        <w:rPr>
          <w:rFonts w:ascii="黑体" w:eastAsia="黑体" w:hAnsi="黑体"/>
          <w:sz w:val="24"/>
          <w:szCs w:val="28"/>
        </w:rPr>
        <w:t>病史：男性，46岁，腹胀、腹痛3天，停止排便。诊断（）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162402" cy="2371974"/>
            <wp:effectExtent l="0" t="0" r="0" b="0"/>
            <wp:docPr id="21" name="_x0000_i0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_x0000_i0021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162402" cy="23719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A、肠结核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B、正常腹平片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C、消化道穿孔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D、肠梗阻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E、以上均否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24"/>
      </w:pPr>
    </w:p>
    <w:p>
      <w:pPr>
        <w:pStyle w:val="Normal24"/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第二卷</w:t>
      </w: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24"/>
        <w:jc w:val="left"/>
        <w:rPr>
          <w:rFonts w:ascii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患者，男性，25岁，1小时前不慎被玻璃刺伤右手掌部，当即伤口出血、疼痛，手指活动不利。右手掌中部远侧掌横纹远端0．5cm处有一约1．0cm大小横行创口，深达肌层，渗血。手指皮肤感觉正常。固定中指中节指骨时，远侧指间关节屈曲受限，固定示指至小指于伸直位时，中指近侧指问关节屈曲受限。X线检查无骨折征象。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5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正确答案:诊断：右手中指深浅屈肌腱断裂；右手掌部刺伤。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诊断依据：玻璃刺伤史；伤后右中指屈曲功能受限，固定中指中节指骨时，远侧指间关节屈曲受限；固定示指至小指于伸直位时，中指近侧指间关节屈曲受限，右手掌有1．0cm伤口，渗血；手指皮肤感觉正常；X线无骨折。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治疗方法：清创；切除远近端的部分指浅屈肌腱及部分鞘管，吻合指深屈肌腱；如条件允许，也将深浅屈肌腱均吻合。3周内被动活动患指，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3周后逐渐进行主动活动患指。</w:t>
      </w:r>
    </w:p>
    <w:p>
      <w:pPr>
        <w:pStyle w:val="Normal25"/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此心电图诊断为（）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533916" cy="2905430"/>
            <wp:effectExtent l="0" t="0" r="0" b="0"/>
            <wp:docPr id="22" name="_x0000_i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_x0000_i0022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533916" cy="2905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A、室性期前收缩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B、房性期前收缩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C、变界性期前收缩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D、室性心律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E、正常心电图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26"/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7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3.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男，76岁，浮肿，尿少1周，近2天来恶心、呕吐。请指出心前区内听诊有何异常（）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924482" cy="2410078"/>
            <wp:effectExtent l="0" t="0" r="0" b="0"/>
            <wp:docPr id="23" name="_x0000_i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_x0000_i0023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924482" cy="24100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A、心包摩擦音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B、胸膜摩擦音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C、干啰音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D、肺泡呼吸音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E、湿啰音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27"/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此心电图诊断为（）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134054" cy="3705614"/>
            <wp:effectExtent l="0" t="0" r="0" b="0"/>
            <wp:docPr id="24" name="_x0000_i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_x0000_i0024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3134054" cy="37056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A、急性心肌梗死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B、心肌缺血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C、左心室肥大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0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D、预激综合征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E、右心室肥厚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28"/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此心电图诊断为（）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5010676" cy="3572250"/>
            <wp:effectExtent l="0" t="0" r="0" b="0"/>
            <wp:docPr id="25" name="_x0000_i0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_x0000_i0025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010676" cy="357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A、左心室肥厚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B、左束枝传导阻滞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C、右心室肥厚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D、右束支传导阻滞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E、大致正常心电图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29"/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2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病史：女性，54岁，腹痛、腹胀2个月，便中带血3周。诊断（）.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181454" cy="2267188"/>
            <wp:effectExtent l="0" t="0" r="0" b="0"/>
            <wp:docPr id="26" name="_x0000_i0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_x0000_i0026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181454" cy="2267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A、溃疡性结肠炎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B、升结肠癌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C、肠结核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D、正常腹平片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E、肠梗阻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30"/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请指出心尖区内听到的心律性质（）.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133824" cy="1914726"/>
            <wp:effectExtent l="0" t="0" r="0" b="0"/>
            <wp:docPr id="27" name="_x0000_i0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_x0000_i0027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33824" cy="19147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A、早搏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B、窦性心律不齐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C、心房颤动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D、心房扑动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E、窦性心律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31"/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4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心肌梗死患者，出现大汗淋漓，心尖部听诊（）.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705384" cy="2476760"/>
            <wp:effectExtent l="0" t="0" r="0" b="0"/>
            <wp:docPr id="28" name="_x0000_i0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_x0000_i0028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705384" cy="2476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A、三联律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B、舒张期奔马律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C、收缩期奔马律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D、二联律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E、胎心率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32"/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根据图示指出，上呼吸道三轴线是（）。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143580" cy="1628946"/>
            <wp:effectExtent l="0" t="0" r="0" b="0"/>
            <wp:docPr id="29" name="_x0000_i0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_x0000_i0029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3143580" cy="16289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A、口腔至咽前壁的连线、咽前壁至喉头的连线、喉头至气管上段的连线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B、口腔至咽前壁的连线、咽后壁至喉头的连线、喉头至气管上段的连线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C、口腔至咽后壁的连线、咽后壁至喉头的连线、喉头至气管的连线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D、口腔至咽后壁的连线、咽后壁至喉头的连线、喉头至气管上段的连线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E、口腔至咽后壁的连线、咽前壁至喉头的连线、喉头至气管上段的连线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33"/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如图，修正式喉镜头位是（）。</w:t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https://d.book118.com/815300334344011043</w:t>
        </w:r>
      </w:hyperlink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48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">
    <w:name w:val="Normal_7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">
    <w:name w:val="Normal_7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5">
    <w:name w:val="Normal_75"/>
    <w:qFormat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jpeg" /><Relationship Id="rId11" Type="http://schemas.openxmlformats.org/officeDocument/2006/relationships/image" Target="media/image5.jpeg" /><Relationship Id="rId12" Type="http://schemas.openxmlformats.org/officeDocument/2006/relationships/footer" Target="footer3.xml" /><Relationship Id="rId13" Type="http://schemas.openxmlformats.org/officeDocument/2006/relationships/image" Target="media/image6.jpeg" /><Relationship Id="rId14" Type="http://schemas.openxmlformats.org/officeDocument/2006/relationships/image" Target="media/image7.jpeg" /><Relationship Id="rId15" Type="http://schemas.openxmlformats.org/officeDocument/2006/relationships/footer" Target="footer4.xml" /><Relationship Id="rId16" Type="http://schemas.openxmlformats.org/officeDocument/2006/relationships/image" Target="media/image8.jpeg" /><Relationship Id="rId17" Type="http://schemas.openxmlformats.org/officeDocument/2006/relationships/image" Target="media/image9.jpeg" /><Relationship Id="rId18" Type="http://schemas.openxmlformats.org/officeDocument/2006/relationships/footer" Target="footer5.xml" /><Relationship Id="rId19" Type="http://schemas.openxmlformats.org/officeDocument/2006/relationships/image" Target="media/image10.jpeg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1" Type="http://schemas.openxmlformats.org/officeDocument/2006/relationships/image" Target="media/image11.jpeg" /><Relationship Id="rId22" Type="http://schemas.openxmlformats.org/officeDocument/2006/relationships/image" Target="media/image12.jpeg" /><Relationship Id="rId23" Type="http://schemas.openxmlformats.org/officeDocument/2006/relationships/footer" Target="footer7.xml" /><Relationship Id="rId24" Type="http://schemas.openxmlformats.org/officeDocument/2006/relationships/image" Target="media/image13.jpeg" /><Relationship Id="rId25" Type="http://schemas.openxmlformats.org/officeDocument/2006/relationships/image" Target="media/image14.jpeg" /><Relationship Id="rId26" Type="http://schemas.openxmlformats.org/officeDocument/2006/relationships/footer" Target="footer8.xml" /><Relationship Id="rId27" Type="http://schemas.openxmlformats.org/officeDocument/2006/relationships/image" Target="media/image15.jpeg" /><Relationship Id="rId28" Type="http://schemas.openxmlformats.org/officeDocument/2006/relationships/footer" Target="footer9.xml" /><Relationship Id="rId29" Type="http://schemas.openxmlformats.org/officeDocument/2006/relationships/image" Target="media/image16.jpeg" /><Relationship Id="rId3" Type="http://schemas.openxmlformats.org/officeDocument/2006/relationships/fontTable" Target="fontTable.xml" /><Relationship Id="rId30" Type="http://schemas.openxmlformats.org/officeDocument/2006/relationships/image" Target="media/image17.jpeg" /><Relationship Id="rId31" Type="http://schemas.openxmlformats.org/officeDocument/2006/relationships/footer" Target="footer10.xml" /><Relationship Id="rId32" Type="http://schemas.openxmlformats.org/officeDocument/2006/relationships/footer" Target="footer11.xml" /><Relationship Id="rId33" Type="http://schemas.openxmlformats.org/officeDocument/2006/relationships/image" Target="media/image18.jpeg" /><Relationship Id="rId34" Type="http://schemas.openxmlformats.org/officeDocument/2006/relationships/image" Target="media/image19.jpeg" /><Relationship Id="rId35" Type="http://schemas.openxmlformats.org/officeDocument/2006/relationships/footer" Target="footer12.xml" /><Relationship Id="rId36" Type="http://schemas.openxmlformats.org/officeDocument/2006/relationships/image" Target="media/image20.jpeg" /><Relationship Id="rId37" Type="http://schemas.openxmlformats.org/officeDocument/2006/relationships/footer" Target="footer13.xml" /><Relationship Id="rId38" Type="http://schemas.openxmlformats.org/officeDocument/2006/relationships/image" Target="media/image21.jpeg" /><Relationship Id="rId39" Type="http://schemas.openxmlformats.org/officeDocument/2006/relationships/image" Target="media/image22.jpeg" /><Relationship Id="rId4" Type="http://schemas.openxmlformats.org/officeDocument/2006/relationships/customXml" Target="../customXml/item1.xml" /><Relationship Id="rId40" Type="http://schemas.openxmlformats.org/officeDocument/2006/relationships/footer" Target="footer14.xml" /><Relationship Id="rId41" Type="http://schemas.openxmlformats.org/officeDocument/2006/relationships/image" Target="media/image23.jpeg" /><Relationship Id="rId42" Type="http://schemas.openxmlformats.org/officeDocument/2006/relationships/footer" Target="footer15.xml" /><Relationship Id="rId43" Type="http://schemas.openxmlformats.org/officeDocument/2006/relationships/image" Target="media/image24.jpeg" /><Relationship Id="rId44" Type="http://schemas.openxmlformats.org/officeDocument/2006/relationships/footer" Target="footer16.xml" /><Relationship Id="rId45" Type="http://schemas.openxmlformats.org/officeDocument/2006/relationships/image" Target="media/image25.jpeg" /><Relationship Id="rId46" Type="http://schemas.openxmlformats.org/officeDocument/2006/relationships/image" Target="media/image26.jpeg" /><Relationship Id="rId47" Type="http://schemas.openxmlformats.org/officeDocument/2006/relationships/hyperlink" Target="https://d.book118.com/815300334344011043" TargetMode="External" /><Relationship Id="rId48" Type="http://schemas.openxmlformats.org/officeDocument/2006/relationships/footer" Target="footer17.xml" /><Relationship Id="rId49" Type="http://schemas.openxmlformats.org/officeDocument/2006/relationships/theme" Target="theme/theme1.xml" /><Relationship Id="rId5" Type="http://schemas.openxmlformats.org/officeDocument/2006/relationships/image" Target="media/image1.jpeg" /><Relationship Id="rId50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image" Target="media/image2.jpeg" /><Relationship Id="rId8" Type="http://schemas.openxmlformats.org/officeDocument/2006/relationships/image" Target="media/image3.jpeg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20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