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公共艺术设计项目计划设计方案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1" w:history="1">
        <w:r>
          <w:rPr>
            <w:rFonts w:ascii="仿宋" w:eastAsia="仿宋" w:hAnsi="仿宋" w:cs="仿宋" w:hint="eastAsia"/>
            <w:lang w:eastAsia="zh-CN"/>
          </w:rPr>
          <w:t>序言</w:t>
        </w:r>
        <w:r>
          <w:tab/>
        </w:r>
        <w:r>
          <w:fldChar w:fldCharType="begin"/>
        </w:r>
        <w:r>
          <w:instrText xml:space="preserve"> PAGEREF _Toc27731 \h </w:instrText>
        </w:r>
        <w:r>
          <w:fldChar w:fldCharType="separate"/>
        </w:r>
        <w:r>
          <w:t>3</w:t>
        </w:r>
        <w:r>
          <w:fldChar w:fldCharType="end"/>
        </w:r>
      </w:hyperlink>
    </w:p>
    <w:p>
      <w:pPr>
        <w:pStyle w:val="TOC1"/>
        <w:tabs>
          <w:tab w:val="right" w:leader="dot" w:pos="8306"/>
        </w:tabs>
      </w:pPr>
      <w:hyperlink w:anchor="_Toc32332" w:history="1">
        <w:r>
          <w:rPr>
            <w:rFonts w:ascii="仿宋" w:eastAsia="仿宋" w:hAnsi="仿宋" w:cs="仿宋" w:hint="eastAsia"/>
            <w:lang w:eastAsia="zh-CN"/>
          </w:rPr>
          <w:t>一、公共艺术设计项目建设单位说明</w:t>
        </w:r>
        <w:r>
          <w:tab/>
        </w:r>
        <w:r>
          <w:fldChar w:fldCharType="begin"/>
        </w:r>
        <w:r>
          <w:instrText xml:space="preserve"> PAGEREF _Toc32332 \h </w:instrText>
        </w:r>
        <w:r>
          <w:fldChar w:fldCharType="separate"/>
        </w:r>
        <w:r>
          <w:t>3</w:t>
        </w:r>
        <w:r>
          <w:fldChar w:fldCharType="end"/>
        </w:r>
      </w:hyperlink>
    </w:p>
    <w:p>
      <w:pPr>
        <w:pStyle w:val="TOC2"/>
        <w:tabs>
          <w:tab w:val="right" w:leader="dot" w:pos="8306"/>
        </w:tabs>
      </w:pPr>
      <w:hyperlink w:anchor="_Toc21098" w:history="1">
        <w:r>
          <w:rPr>
            <w:rFonts w:ascii="仿宋" w:eastAsia="仿宋" w:hAnsi="仿宋" w:cs="仿宋" w:hint="eastAsia"/>
            <w:lang w:eastAsia="zh-CN"/>
          </w:rPr>
          <w:t>(一)、公共艺术设计项目承办单位基本情况</w:t>
        </w:r>
        <w:r>
          <w:tab/>
        </w:r>
        <w:r>
          <w:fldChar w:fldCharType="begin"/>
        </w:r>
        <w:r>
          <w:instrText xml:space="preserve"> PAGEREF _Toc21098 \h </w:instrText>
        </w:r>
        <w:r>
          <w:fldChar w:fldCharType="separate"/>
        </w:r>
        <w:r>
          <w:t>3</w:t>
        </w:r>
        <w:r>
          <w:fldChar w:fldCharType="end"/>
        </w:r>
      </w:hyperlink>
    </w:p>
    <w:p>
      <w:pPr>
        <w:pStyle w:val="TOC2"/>
        <w:tabs>
          <w:tab w:val="right" w:leader="dot" w:pos="8306"/>
        </w:tabs>
      </w:pPr>
      <w:hyperlink w:anchor="_Toc482" w:history="1">
        <w:r>
          <w:rPr>
            <w:rFonts w:ascii="仿宋" w:eastAsia="仿宋" w:hAnsi="仿宋" w:cs="仿宋" w:hint="eastAsia"/>
            <w:lang w:eastAsia="zh-CN"/>
          </w:rPr>
          <w:t>(二)、公司经济效益分析</w:t>
        </w:r>
        <w:r>
          <w:tab/>
        </w:r>
        <w:r>
          <w:fldChar w:fldCharType="begin"/>
        </w:r>
        <w:r>
          <w:instrText xml:space="preserve"> PAGEREF _Toc482 \h </w:instrText>
        </w:r>
        <w:r>
          <w:fldChar w:fldCharType="separate"/>
        </w:r>
        <w:r>
          <w:t>4</w:t>
        </w:r>
        <w:r>
          <w:fldChar w:fldCharType="end"/>
        </w:r>
      </w:hyperlink>
    </w:p>
    <w:p>
      <w:pPr>
        <w:pStyle w:val="TOC1"/>
        <w:tabs>
          <w:tab w:val="right" w:leader="dot" w:pos="8306"/>
        </w:tabs>
      </w:pPr>
      <w:hyperlink w:anchor="_Toc21042" w:history="1">
        <w:r>
          <w:rPr>
            <w:rFonts w:ascii="仿宋" w:eastAsia="仿宋" w:hAnsi="仿宋" w:cs="仿宋" w:hint="eastAsia"/>
            <w:lang w:eastAsia="zh-CN"/>
          </w:rPr>
          <w:t>二、公共艺术设计项目概论</w:t>
        </w:r>
        <w:r>
          <w:tab/>
        </w:r>
        <w:r>
          <w:fldChar w:fldCharType="begin"/>
        </w:r>
        <w:r>
          <w:instrText xml:space="preserve"> PAGEREF _Toc21042 \h </w:instrText>
        </w:r>
        <w:r>
          <w:fldChar w:fldCharType="separate"/>
        </w:r>
        <w:r>
          <w:t>5</w:t>
        </w:r>
        <w:r>
          <w:fldChar w:fldCharType="end"/>
        </w:r>
      </w:hyperlink>
    </w:p>
    <w:p>
      <w:pPr>
        <w:pStyle w:val="TOC2"/>
        <w:tabs>
          <w:tab w:val="right" w:leader="dot" w:pos="8306"/>
        </w:tabs>
      </w:pPr>
      <w:hyperlink w:anchor="_Toc24202" w:history="1">
        <w:r>
          <w:rPr>
            <w:rFonts w:ascii="仿宋" w:eastAsia="仿宋" w:hAnsi="仿宋" w:cs="仿宋" w:hint="eastAsia"/>
            <w:lang w:eastAsia="zh-CN"/>
          </w:rPr>
          <w:t>(一)、公共艺术设计项目概况</w:t>
        </w:r>
        <w:r>
          <w:tab/>
        </w:r>
        <w:r>
          <w:fldChar w:fldCharType="begin"/>
        </w:r>
        <w:r>
          <w:instrText xml:space="preserve"> PAGEREF _Toc24202 \h </w:instrText>
        </w:r>
        <w:r>
          <w:fldChar w:fldCharType="separate"/>
        </w:r>
        <w:r>
          <w:t>5</w:t>
        </w:r>
        <w:r>
          <w:fldChar w:fldCharType="end"/>
        </w:r>
      </w:hyperlink>
    </w:p>
    <w:p>
      <w:pPr>
        <w:pStyle w:val="TOC2"/>
        <w:tabs>
          <w:tab w:val="right" w:leader="dot" w:pos="8306"/>
        </w:tabs>
      </w:pPr>
      <w:hyperlink w:anchor="_Toc13656" w:history="1">
        <w:r>
          <w:rPr>
            <w:rFonts w:ascii="仿宋" w:eastAsia="仿宋" w:hAnsi="仿宋" w:cs="仿宋" w:hint="eastAsia"/>
            <w:lang w:eastAsia="zh-CN"/>
          </w:rPr>
          <w:t>(二)、公共艺术设计项目目标</w:t>
        </w:r>
        <w:r>
          <w:tab/>
        </w:r>
        <w:r>
          <w:fldChar w:fldCharType="begin"/>
        </w:r>
        <w:r>
          <w:instrText xml:space="preserve"> PAGEREF _Toc13656 \h </w:instrText>
        </w:r>
        <w:r>
          <w:fldChar w:fldCharType="separate"/>
        </w:r>
        <w:r>
          <w:t>7</w:t>
        </w:r>
        <w:r>
          <w:fldChar w:fldCharType="end"/>
        </w:r>
      </w:hyperlink>
    </w:p>
    <w:p>
      <w:pPr>
        <w:pStyle w:val="TOC2"/>
        <w:tabs>
          <w:tab w:val="right" w:leader="dot" w:pos="8306"/>
        </w:tabs>
      </w:pPr>
      <w:hyperlink w:anchor="_Toc8801" w:history="1">
        <w:r>
          <w:rPr>
            <w:rFonts w:ascii="仿宋" w:eastAsia="仿宋" w:hAnsi="仿宋" w:cs="仿宋" w:hint="eastAsia"/>
            <w:lang w:eastAsia="zh-CN"/>
          </w:rPr>
          <w:t>(三)、公共艺术设计项目提出的理由</w:t>
        </w:r>
        <w:r>
          <w:tab/>
        </w:r>
        <w:r>
          <w:fldChar w:fldCharType="begin"/>
        </w:r>
        <w:r>
          <w:instrText xml:space="preserve"> PAGEREF _Toc8801 \h </w:instrText>
        </w:r>
        <w:r>
          <w:fldChar w:fldCharType="separate"/>
        </w:r>
        <w:r>
          <w:t>8</w:t>
        </w:r>
        <w:r>
          <w:fldChar w:fldCharType="end"/>
        </w:r>
      </w:hyperlink>
    </w:p>
    <w:p>
      <w:pPr>
        <w:pStyle w:val="TOC2"/>
        <w:tabs>
          <w:tab w:val="right" w:leader="dot" w:pos="8306"/>
        </w:tabs>
      </w:pPr>
      <w:hyperlink w:anchor="_Toc6173" w:history="1">
        <w:r>
          <w:rPr>
            <w:rFonts w:ascii="仿宋" w:eastAsia="仿宋" w:hAnsi="仿宋" w:cs="仿宋" w:hint="eastAsia"/>
            <w:lang w:eastAsia="zh-CN"/>
          </w:rPr>
          <w:t>(四)、公共艺术设计项目意义</w:t>
        </w:r>
        <w:r>
          <w:tab/>
        </w:r>
        <w:r>
          <w:fldChar w:fldCharType="begin"/>
        </w:r>
        <w:r>
          <w:instrText xml:space="preserve"> PAGEREF _Toc6173 \h </w:instrText>
        </w:r>
        <w:r>
          <w:fldChar w:fldCharType="separate"/>
        </w:r>
        <w:r>
          <w:t>10</w:t>
        </w:r>
        <w:r>
          <w:fldChar w:fldCharType="end"/>
        </w:r>
      </w:hyperlink>
    </w:p>
    <w:p>
      <w:pPr>
        <w:pStyle w:val="TOC2"/>
        <w:tabs>
          <w:tab w:val="right" w:leader="dot" w:pos="8306"/>
        </w:tabs>
      </w:pPr>
      <w:hyperlink w:anchor="_Toc3279" w:history="1">
        <w:r>
          <w:rPr>
            <w:rFonts w:ascii="仿宋" w:eastAsia="仿宋" w:hAnsi="仿宋" w:cs="仿宋" w:hint="eastAsia"/>
            <w:lang w:eastAsia="zh-CN"/>
          </w:rPr>
          <w:t>(五)、公共艺术设计项目背景</w:t>
        </w:r>
        <w:r>
          <w:tab/>
        </w:r>
        <w:r>
          <w:fldChar w:fldCharType="begin"/>
        </w:r>
        <w:r>
          <w:instrText xml:space="preserve"> PAGEREF _Toc3279 \h </w:instrText>
        </w:r>
        <w:r>
          <w:fldChar w:fldCharType="separate"/>
        </w:r>
        <w:r>
          <w:t>10</w:t>
        </w:r>
        <w:r>
          <w:fldChar w:fldCharType="end"/>
        </w:r>
      </w:hyperlink>
    </w:p>
    <w:p>
      <w:pPr>
        <w:pStyle w:val="TOC1"/>
        <w:tabs>
          <w:tab w:val="right" w:leader="dot" w:pos="8306"/>
        </w:tabs>
      </w:pPr>
      <w:hyperlink w:anchor="_Toc18358" w:history="1">
        <w:r>
          <w:rPr>
            <w:rFonts w:ascii="仿宋" w:eastAsia="仿宋" w:hAnsi="仿宋" w:cs="仿宋" w:hint="eastAsia"/>
            <w:lang w:eastAsia="zh-CN"/>
          </w:rPr>
          <w:t>三、产品规划分析</w:t>
        </w:r>
        <w:r>
          <w:tab/>
        </w:r>
        <w:r>
          <w:fldChar w:fldCharType="begin"/>
        </w:r>
        <w:r>
          <w:instrText xml:space="preserve"> PAGEREF _Toc18358 \h </w:instrText>
        </w:r>
        <w:r>
          <w:fldChar w:fldCharType="separate"/>
        </w:r>
        <w:r>
          <w:t>11</w:t>
        </w:r>
        <w:r>
          <w:fldChar w:fldCharType="end"/>
        </w:r>
      </w:hyperlink>
    </w:p>
    <w:p>
      <w:pPr>
        <w:pStyle w:val="TOC2"/>
        <w:tabs>
          <w:tab w:val="right" w:leader="dot" w:pos="8306"/>
        </w:tabs>
      </w:pPr>
      <w:hyperlink w:anchor="_Toc15358" w:history="1">
        <w:r>
          <w:rPr>
            <w:rFonts w:ascii="仿宋" w:eastAsia="仿宋" w:hAnsi="仿宋" w:cs="仿宋" w:hint="eastAsia"/>
            <w:lang w:eastAsia="zh-CN"/>
          </w:rPr>
          <w:t>(一)、产品规划</w:t>
        </w:r>
        <w:r>
          <w:tab/>
        </w:r>
        <w:r>
          <w:fldChar w:fldCharType="begin"/>
        </w:r>
        <w:r>
          <w:instrText xml:space="preserve"> PAGEREF _Toc15358 \h </w:instrText>
        </w:r>
        <w:r>
          <w:fldChar w:fldCharType="separate"/>
        </w:r>
        <w:r>
          <w:t>11</w:t>
        </w:r>
        <w:r>
          <w:fldChar w:fldCharType="end"/>
        </w:r>
      </w:hyperlink>
    </w:p>
    <w:p>
      <w:pPr>
        <w:pStyle w:val="TOC2"/>
        <w:tabs>
          <w:tab w:val="right" w:leader="dot" w:pos="8306"/>
        </w:tabs>
      </w:pPr>
      <w:hyperlink w:anchor="_Toc24669" w:history="1">
        <w:r>
          <w:rPr>
            <w:rFonts w:ascii="仿宋" w:eastAsia="仿宋" w:hAnsi="仿宋" w:cs="仿宋" w:hint="eastAsia"/>
            <w:lang w:eastAsia="zh-CN"/>
          </w:rPr>
          <w:t>(二)、建设规模</w:t>
        </w:r>
        <w:r>
          <w:tab/>
        </w:r>
        <w:r>
          <w:fldChar w:fldCharType="begin"/>
        </w:r>
        <w:r>
          <w:instrText xml:space="preserve"> PAGEREF _Toc24669 \h </w:instrText>
        </w:r>
        <w:r>
          <w:fldChar w:fldCharType="separate"/>
        </w:r>
        <w:r>
          <w:t>12</w:t>
        </w:r>
        <w:r>
          <w:fldChar w:fldCharType="end"/>
        </w:r>
      </w:hyperlink>
    </w:p>
    <w:p>
      <w:pPr>
        <w:pStyle w:val="TOC1"/>
        <w:tabs>
          <w:tab w:val="right" w:leader="dot" w:pos="8306"/>
        </w:tabs>
      </w:pPr>
      <w:hyperlink w:anchor="_Toc24335" w:history="1">
        <w:r>
          <w:rPr>
            <w:rFonts w:ascii="仿宋" w:eastAsia="仿宋" w:hAnsi="仿宋" w:cs="仿宋" w:hint="eastAsia"/>
            <w:lang w:eastAsia="zh-CN"/>
          </w:rPr>
          <w:t>四、公共艺术设计项目危机管理</w:t>
        </w:r>
        <w:r>
          <w:tab/>
        </w:r>
        <w:r>
          <w:fldChar w:fldCharType="begin"/>
        </w:r>
        <w:r>
          <w:instrText xml:space="preserve"> PAGEREF _Toc24335 \h </w:instrText>
        </w:r>
        <w:r>
          <w:fldChar w:fldCharType="separate"/>
        </w:r>
        <w:r>
          <w:t>13</w:t>
        </w:r>
        <w:r>
          <w:fldChar w:fldCharType="end"/>
        </w:r>
      </w:hyperlink>
    </w:p>
    <w:p>
      <w:pPr>
        <w:pStyle w:val="TOC2"/>
        <w:tabs>
          <w:tab w:val="right" w:leader="dot" w:pos="8306"/>
        </w:tabs>
      </w:pPr>
      <w:hyperlink w:anchor="_Toc4407" w:history="1">
        <w:r>
          <w:rPr>
            <w:rFonts w:ascii="仿宋" w:eastAsia="仿宋" w:hAnsi="仿宋" w:cs="仿宋" w:hint="eastAsia"/>
            <w:lang w:eastAsia="zh-CN"/>
          </w:rPr>
          <w:t>(一)、危机预警与识别</w:t>
        </w:r>
        <w:r>
          <w:tab/>
        </w:r>
        <w:r>
          <w:fldChar w:fldCharType="begin"/>
        </w:r>
        <w:r>
          <w:instrText xml:space="preserve"> PAGEREF _Toc4407 \h </w:instrText>
        </w:r>
        <w:r>
          <w:fldChar w:fldCharType="separate"/>
        </w:r>
        <w:r>
          <w:t>13</w:t>
        </w:r>
        <w:r>
          <w:fldChar w:fldCharType="end"/>
        </w:r>
      </w:hyperlink>
    </w:p>
    <w:p>
      <w:pPr>
        <w:pStyle w:val="TOC2"/>
        <w:tabs>
          <w:tab w:val="right" w:leader="dot" w:pos="8306"/>
        </w:tabs>
      </w:pPr>
      <w:hyperlink w:anchor="_Toc23286" w:history="1">
        <w:r>
          <w:rPr>
            <w:rFonts w:ascii="仿宋" w:eastAsia="仿宋" w:hAnsi="仿宋" w:cs="仿宋" w:hint="eastAsia"/>
            <w:lang w:eastAsia="zh-CN"/>
          </w:rPr>
          <w:t>(二)、危机应对与恢复</w:t>
        </w:r>
        <w:r>
          <w:tab/>
        </w:r>
        <w:r>
          <w:fldChar w:fldCharType="begin"/>
        </w:r>
        <w:r>
          <w:instrText xml:space="preserve"> PAGEREF _Toc23286 \h </w:instrText>
        </w:r>
        <w:r>
          <w:fldChar w:fldCharType="separate"/>
        </w:r>
        <w:r>
          <w:t>14</w:t>
        </w:r>
        <w:r>
          <w:fldChar w:fldCharType="end"/>
        </w:r>
      </w:hyperlink>
    </w:p>
    <w:p>
      <w:pPr>
        <w:pStyle w:val="TOC1"/>
        <w:tabs>
          <w:tab w:val="right" w:leader="dot" w:pos="8306"/>
        </w:tabs>
      </w:pPr>
      <w:hyperlink w:anchor="_Toc23622" w:history="1">
        <w:r>
          <w:rPr>
            <w:rFonts w:ascii="仿宋" w:eastAsia="仿宋" w:hAnsi="仿宋" w:cs="仿宋" w:hint="eastAsia"/>
            <w:lang w:eastAsia="zh-CN"/>
          </w:rPr>
          <w:t>五、工艺说明</w:t>
        </w:r>
        <w:r>
          <w:tab/>
        </w:r>
        <w:r>
          <w:fldChar w:fldCharType="begin"/>
        </w:r>
        <w:r>
          <w:instrText xml:space="preserve"> PAGEREF _Toc23622 \h </w:instrText>
        </w:r>
        <w:r>
          <w:fldChar w:fldCharType="separate"/>
        </w:r>
        <w:r>
          <w:t>16</w:t>
        </w:r>
        <w:r>
          <w:fldChar w:fldCharType="end"/>
        </w:r>
      </w:hyperlink>
    </w:p>
    <w:p>
      <w:pPr>
        <w:pStyle w:val="TOC2"/>
        <w:tabs>
          <w:tab w:val="right" w:leader="dot" w:pos="8306"/>
        </w:tabs>
      </w:pPr>
      <w:hyperlink w:anchor="_Toc32540" w:history="1">
        <w:r>
          <w:rPr>
            <w:rFonts w:ascii="仿宋" w:eastAsia="仿宋" w:hAnsi="仿宋" w:cs="仿宋" w:hint="eastAsia"/>
            <w:lang w:eastAsia="zh-CN"/>
          </w:rPr>
          <w:t>(一)、技术管理特点</w:t>
        </w:r>
        <w:r>
          <w:tab/>
        </w:r>
        <w:r>
          <w:fldChar w:fldCharType="begin"/>
        </w:r>
        <w:r>
          <w:instrText xml:space="preserve"> PAGEREF _Toc32540 \h </w:instrText>
        </w:r>
        <w:r>
          <w:fldChar w:fldCharType="separate"/>
        </w:r>
        <w:r>
          <w:t>16</w:t>
        </w:r>
        <w:r>
          <w:fldChar w:fldCharType="end"/>
        </w:r>
      </w:hyperlink>
    </w:p>
    <w:p>
      <w:pPr>
        <w:pStyle w:val="TOC2"/>
        <w:tabs>
          <w:tab w:val="right" w:leader="dot" w:pos="8306"/>
        </w:tabs>
      </w:pPr>
      <w:hyperlink w:anchor="_Toc6904" w:history="1">
        <w:r>
          <w:rPr>
            <w:rFonts w:ascii="仿宋" w:eastAsia="仿宋" w:hAnsi="仿宋" w:cs="仿宋" w:hint="eastAsia"/>
            <w:lang w:eastAsia="zh-CN"/>
          </w:rPr>
          <w:t>(二)、公共艺术设计项目工艺技术设计方案</w:t>
        </w:r>
        <w:r>
          <w:tab/>
        </w:r>
        <w:r>
          <w:fldChar w:fldCharType="begin"/>
        </w:r>
        <w:r>
          <w:instrText xml:space="preserve"> PAGEREF _Toc6904 \h </w:instrText>
        </w:r>
        <w:r>
          <w:fldChar w:fldCharType="separate"/>
        </w:r>
        <w:r>
          <w:t>17</w:t>
        </w:r>
        <w:r>
          <w:fldChar w:fldCharType="end"/>
        </w:r>
      </w:hyperlink>
    </w:p>
    <w:p>
      <w:pPr>
        <w:pStyle w:val="TOC2"/>
        <w:tabs>
          <w:tab w:val="right" w:leader="dot" w:pos="8306"/>
        </w:tabs>
      </w:pPr>
      <w:hyperlink w:anchor="_Toc4158" w:history="1">
        <w:r>
          <w:rPr>
            <w:rFonts w:ascii="仿宋" w:eastAsia="仿宋" w:hAnsi="仿宋" w:cs="仿宋" w:hint="eastAsia"/>
            <w:lang w:eastAsia="zh-CN"/>
          </w:rPr>
          <w:t>(三)、设备选型方案</w:t>
        </w:r>
        <w:r>
          <w:tab/>
        </w:r>
        <w:r>
          <w:fldChar w:fldCharType="begin"/>
        </w:r>
        <w:r>
          <w:instrText xml:space="preserve"> PAGEREF _Toc4158 \h </w:instrText>
        </w:r>
        <w:r>
          <w:fldChar w:fldCharType="separate"/>
        </w:r>
        <w:r>
          <w:t>18</w:t>
        </w:r>
        <w:r>
          <w:fldChar w:fldCharType="end"/>
        </w:r>
      </w:hyperlink>
    </w:p>
    <w:p>
      <w:pPr>
        <w:pStyle w:val="TOC1"/>
        <w:tabs>
          <w:tab w:val="right" w:leader="dot" w:pos="8306"/>
        </w:tabs>
      </w:pPr>
      <w:hyperlink w:anchor="_Toc5135" w:history="1">
        <w:r>
          <w:rPr>
            <w:rFonts w:ascii="仿宋" w:eastAsia="仿宋" w:hAnsi="仿宋" w:cs="仿宋" w:hint="eastAsia"/>
            <w:lang w:eastAsia="zh-CN"/>
          </w:rPr>
          <w:t>六、市场分析、调研</w:t>
        </w:r>
        <w:r>
          <w:tab/>
        </w:r>
        <w:r>
          <w:fldChar w:fldCharType="begin"/>
        </w:r>
        <w:r>
          <w:instrText xml:space="preserve"> PAGEREF _Toc5135 \h </w:instrText>
        </w:r>
        <w:r>
          <w:fldChar w:fldCharType="separate"/>
        </w:r>
        <w:r>
          <w:t>19</w:t>
        </w:r>
        <w:r>
          <w:fldChar w:fldCharType="end"/>
        </w:r>
      </w:hyperlink>
    </w:p>
    <w:p>
      <w:pPr>
        <w:pStyle w:val="TOC2"/>
        <w:tabs>
          <w:tab w:val="right" w:leader="dot" w:pos="8306"/>
        </w:tabs>
      </w:pPr>
      <w:hyperlink w:anchor="_Toc25380" w:history="1">
        <w:r>
          <w:rPr>
            <w:rFonts w:ascii="仿宋" w:eastAsia="仿宋" w:hAnsi="仿宋" w:cs="仿宋" w:hint="eastAsia"/>
            <w:lang w:eastAsia="zh-CN"/>
          </w:rPr>
          <w:t>(一)、公共艺术设计行业分析</w:t>
        </w:r>
        <w:r>
          <w:tab/>
        </w:r>
        <w:r>
          <w:fldChar w:fldCharType="begin"/>
        </w:r>
        <w:r>
          <w:instrText xml:space="preserve"> PAGEREF _Toc25380 \h </w:instrText>
        </w:r>
        <w:r>
          <w:fldChar w:fldCharType="separate"/>
        </w:r>
        <w:r>
          <w:t>19</w:t>
        </w:r>
        <w:r>
          <w:fldChar w:fldCharType="end"/>
        </w:r>
      </w:hyperlink>
    </w:p>
    <w:p>
      <w:pPr>
        <w:pStyle w:val="TOC2"/>
        <w:tabs>
          <w:tab w:val="right" w:leader="dot" w:pos="8306"/>
        </w:tabs>
      </w:pPr>
      <w:hyperlink w:anchor="_Toc5626" w:history="1">
        <w:r>
          <w:rPr>
            <w:rFonts w:ascii="仿宋" w:eastAsia="仿宋" w:hAnsi="仿宋" w:cs="仿宋" w:hint="eastAsia"/>
            <w:lang w:eastAsia="zh-CN"/>
          </w:rPr>
          <w:t>(二)、公共艺术设计市场分析预测</w:t>
        </w:r>
        <w:r>
          <w:tab/>
        </w:r>
        <w:r>
          <w:fldChar w:fldCharType="begin"/>
        </w:r>
        <w:r>
          <w:instrText xml:space="preserve"> PAGEREF _Toc5626 \h </w:instrText>
        </w:r>
        <w:r>
          <w:fldChar w:fldCharType="separate"/>
        </w:r>
        <w:r>
          <w:t>20</w:t>
        </w:r>
        <w:r>
          <w:fldChar w:fldCharType="end"/>
        </w:r>
      </w:hyperlink>
    </w:p>
    <w:p>
      <w:pPr>
        <w:pStyle w:val="TOC1"/>
        <w:tabs>
          <w:tab w:val="right" w:leader="dot" w:pos="8306"/>
        </w:tabs>
      </w:pPr>
      <w:hyperlink w:anchor="_Toc20002" w:history="1">
        <w:r>
          <w:rPr>
            <w:rFonts w:ascii="仿宋" w:eastAsia="仿宋" w:hAnsi="仿宋" w:cs="仿宋" w:hint="eastAsia"/>
            <w:lang w:eastAsia="zh-CN"/>
          </w:rPr>
          <w:t>七、公共艺术设计项目人力资源培养与发展</w:t>
        </w:r>
        <w:r>
          <w:tab/>
        </w:r>
        <w:r>
          <w:fldChar w:fldCharType="begin"/>
        </w:r>
        <w:r>
          <w:instrText xml:space="preserve"> PAGEREF _Toc20002 \h </w:instrText>
        </w:r>
        <w:r>
          <w:fldChar w:fldCharType="separate"/>
        </w:r>
        <w:r>
          <w:t>21</w:t>
        </w:r>
        <w:r>
          <w:fldChar w:fldCharType="end"/>
        </w:r>
      </w:hyperlink>
    </w:p>
    <w:p>
      <w:pPr>
        <w:pStyle w:val="TOC2"/>
        <w:tabs>
          <w:tab w:val="right" w:leader="dot" w:pos="8306"/>
        </w:tabs>
      </w:pPr>
      <w:hyperlink w:anchor="_Toc24800" w:history="1">
        <w:r>
          <w:rPr>
            <w:rFonts w:ascii="仿宋" w:eastAsia="仿宋" w:hAnsi="仿宋" w:cs="仿宋" w:hint="eastAsia"/>
            <w:lang w:eastAsia="zh-CN"/>
          </w:rPr>
          <w:t>(一)、人才需求与规划</w:t>
        </w:r>
        <w:r>
          <w:tab/>
        </w:r>
        <w:r>
          <w:fldChar w:fldCharType="begin"/>
        </w:r>
        <w:r>
          <w:instrText xml:space="preserve"> PAGEREF _Toc24800 \h </w:instrText>
        </w:r>
        <w:r>
          <w:fldChar w:fldCharType="separate"/>
        </w:r>
        <w:r>
          <w:t>21</w:t>
        </w:r>
        <w:r>
          <w:fldChar w:fldCharType="end"/>
        </w:r>
      </w:hyperlink>
    </w:p>
    <w:p>
      <w:pPr>
        <w:pStyle w:val="TOC2"/>
        <w:tabs>
          <w:tab w:val="right" w:leader="dot" w:pos="8306"/>
        </w:tabs>
      </w:pPr>
      <w:hyperlink w:anchor="_Toc12155" w:history="1">
        <w:r>
          <w:rPr>
            <w:rFonts w:ascii="仿宋" w:eastAsia="仿宋" w:hAnsi="仿宋" w:cs="仿宋" w:hint="eastAsia"/>
            <w:lang w:eastAsia="zh-CN"/>
          </w:rPr>
          <w:t>(二)、培训与发展计划</w:t>
        </w:r>
        <w:r>
          <w:tab/>
        </w:r>
        <w:r>
          <w:fldChar w:fldCharType="begin"/>
        </w:r>
        <w:r>
          <w:instrText xml:space="preserve"> PAGEREF _Toc12155 \h </w:instrText>
        </w:r>
        <w:r>
          <w:fldChar w:fldCharType="separate"/>
        </w:r>
        <w:r>
          <w:t>22</w:t>
        </w:r>
        <w:r>
          <w:fldChar w:fldCharType="end"/>
        </w:r>
      </w:hyperlink>
    </w:p>
    <w:p>
      <w:pPr>
        <w:pStyle w:val="TOC1"/>
        <w:tabs>
          <w:tab w:val="right" w:leader="dot" w:pos="8306"/>
        </w:tabs>
      </w:pPr>
      <w:hyperlink w:anchor="_Toc17878" w:history="1">
        <w:r>
          <w:rPr>
            <w:rFonts w:ascii="仿宋" w:eastAsia="仿宋" w:hAnsi="仿宋" w:cs="仿宋" w:hint="eastAsia"/>
            <w:lang w:eastAsia="zh-CN"/>
          </w:rPr>
          <w:t>八、生产安全保护</w:t>
        </w:r>
        <w:r>
          <w:tab/>
        </w:r>
        <w:r>
          <w:fldChar w:fldCharType="begin"/>
        </w:r>
        <w:r>
          <w:instrText xml:space="preserve"> PAGEREF _Toc17878 \h </w:instrText>
        </w:r>
        <w:r>
          <w:fldChar w:fldCharType="separate"/>
        </w:r>
        <w:r>
          <w:t>22</w:t>
        </w:r>
        <w:r>
          <w:fldChar w:fldCharType="end"/>
        </w:r>
      </w:hyperlink>
    </w:p>
    <w:p>
      <w:pPr>
        <w:pStyle w:val="TOC2"/>
        <w:tabs>
          <w:tab w:val="right" w:leader="dot" w:pos="8306"/>
        </w:tabs>
      </w:pPr>
      <w:hyperlink w:anchor="_Toc30764" w:history="1">
        <w:r>
          <w:rPr>
            <w:rFonts w:ascii="仿宋" w:eastAsia="仿宋" w:hAnsi="仿宋" w:cs="仿宋" w:hint="eastAsia"/>
            <w:lang w:eastAsia="zh-CN"/>
          </w:rPr>
          <w:t>(一)、消防安全</w:t>
        </w:r>
        <w:r>
          <w:tab/>
        </w:r>
        <w:r>
          <w:fldChar w:fldCharType="begin"/>
        </w:r>
        <w:r>
          <w:instrText xml:space="preserve"> PAGEREF _Toc30764 \h </w:instrText>
        </w:r>
        <w:r>
          <w:fldChar w:fldCharType="separate"/>
        </w:r>
        <w:r>
          <w:t>22</w:t>
        </w:r>
        <w:r>
          <w:fldChar w:fldCharType="end"/>
        </w:r>
      </w:hyperlink>
    </w:p>
    <w:p>
      <w:pPr>
        <w:pStyle w:val="TOC2"/>
        <w:tabs>
          <w:tab w:val="right" w:leader="dot" w:pos="8306"/>
        </w:tabs>
      </w:pPr>
      <w:hyperlink w:anchor="_Toc19755" w:history="1">
        <w:r>
          <w:rPr>
            <w:rFonts w:ascii="仿宋" w:eastAsia="仿宋" w:hAnsi="仿宋" w:cs="仿宋" w:hint="eastAsia"/>
            <w:lang w:eastAsia="zh-CN"/>
          </w:rPr>
          <w:t>(二)、防火防爆总图布置措施</w:t>
        </w:r>
        <w:r>
          <w:tab/>
        </w:r>
        <w:r>
          <w:fldChar w:fldCharType="begin"/>
        </w:r>
        <w:r>
          <w:instrText xml:space="preserve"> PAGEREF _Toc19755 \h </w:instrText>
        </w:r>
        <w:r>
          <w:fldChar w:fldCharType="separate"/>
        </w:r>
        <w:r>
          <w:t>24</w:t>
        </w:r>
        <w:r>
          <w:fldChar w:fldCharType="end"/>
        </w:r>
      </w:hyperlink>
    </w:p>
    <w:p>
      <w:pPr>
        <w:pStyle w:val="TOC2"/>
        <w:tabs>
          <w:tab w:val="right" w:leader="dot" w:pos="8306"/>
        </w:tabs>
      </w:pPr>
      <w:hyperlink w:anchor="_Toc26011" w:history="1">
        <w:r>
          <w:rPr>
            <w:rFonts w:ascii="仿宋" w:eastAsia="仿宋" w:hAnsi="仿宋" w:cs="仿宋" w:hint="eastAsia"/>
            <w:lang w:eastAsia="zh-CN"/>
          </w:rPr>
          <w:t>(三)、自然灾害防范措施</w:t>
        </w:r>
        <w:r>
          <w:tab/>
        </w:r>
        <w:r>
          <w:fldChar w:fldCharType="begin"/>
        </w:r>
        <w:r>
          <w:instrText xml:space="preserve"> PAGEREF _Toc26011 \h </w:instrText>
        </w:r>
        <w:r>
          <w:fldChar w:fldCharType="separate"/>
        </w:r>
        <w:r>
          <w:t>25</w:t>
        </w:r>
        <w:r>
          <w:fldChar w:fldCharType="end"/>
        </w:r>
      </w:hyperlink>
    </w:p>
    <w:p>
      <w:pPr>
        <w:pStyle w:val="TOC2"/>
        <w:tabs>
          <w:tab w:val="right" w:leader="dot" w:pos="8306"/>
        </w:tabs>
      </w:pPr>
      <w:hyperlink w:anchor="_Toc940" w:history="1">
        <w:r>
          <w:rPr>
            <w:rFonts w:ascii="仿宋" w:eastAsia="仿宋" w:hAnsi="仿宋" w:cs="仿宋" w:hint="eastAsia"/>
            <w:lang w:eastAsia="zh-CN"/>
          </w:rPr>
          <w:t>(四)、安全色及安全标志使用要求</w:t>
        </w:r>
        <w:r>
          <w:tab/>
        </w:r>
        <w:r>
          <w:fldChar w:fldCharType="begin"/>
        </w:r>
        <w:r>
          <w:instrText xml:space="preserve"> PAGEREF _Toc940 \h </w:instrText>
        </w:r>
        <w:r>
          <w:fldChar w:fldCharType="separate"/>
        </w:r>
        <w:r>
          <w:t>26</w:t>
        </w:r>
        <w:r>
          <w:fldChar w:fldCharType="end"/>
        </w:r>
      </w:hyperlink>
    </w:p>
    <w:p>
      <w:pPr>
        <w:pStyle w:val="TOC2"/>
        <w:tabs>
          <w:tab w:val="right" w:leader="dot" w:pos="8306"/>
        </w:tabs>
      </w:pPr>
      <w:hyperlink w:anchor="_Toc10823" w:history="1">
        <w:r>
          <w:rPr>
            <w:rFonts w:ascii="仿宋" w:eastAsia="仿宋" w:hAnsi="仿宋" w:cs="仿宋" w:hint="eastAsia"/>
            <w:lang w:eastAsia="zh-CN"/>
          </w:rPr>
          <w:t>(五)、防尘防毒措施</w:t>
        </w:r>
        <w:r>
          <w:tab/>
        </w:r>
        <w:r>
          <w:fldChar w:fldCharType="begin"/>
        </w:r>
        <w:r>
          <w:instrText xml:space="preserve"> PAGEREF _Toc10823 \h </w:instrText>
        </w:r>
        <w:r>
          <w:fldChar w:fldCharType="separate"/>
        </w:r>
        <w:r>
          <w:t>27</w:t>
        </w:r>
        <w:r>
          <w:fldChar w:fldCharType="end"/>
        </w:r>
      </w:hyperlink>
    </w:p>
    <w:p>
      <w:pPr>
        <w:pStyle w:val="TOC2"/>
        <w:tabs>
          <w:tab w:val="right" w:leader="dot" w:pos="8306"/>
        </w:tabs>
      </w:pPr>
      <w:hyperlink w:anchor="_Toc20288" w:history="1">
        <w:r>
          <w:rPr>
            <w:rFonts w:ascii="仿宋" w:eastAsia="仿宋" w:hAnsi="仿宋" w:cs="仿宋" w:hint="eastAsia"/>
            <w:lang w:eastAsia="zh-CN"/>
          </w:rPr>
          <w:t>(六)、防静电、触电防护及防雷措施</w:t>
        </w:r>
        <w:r>
          <w:tab/>
        </w:r>
        <w:r>
          <w:fldChar w:fldCharType="begin"/>
        </w:r>
        <w:r>
          <w:instrText xml:space="preserve"> PAGEREF _Toc20288 \h </w:instrText>
        </w:r>
        <w:r>
          <w:fldChar w:fldCharType="separate"/>
        </w:r>
        <w:r>
          <w:t>28</w:t>
        </w:r>
        <w:r>
          <w:fldChar w:fldCharType="end"/>
        </w:r>
      </w:hyperlink>
    </w:p>
    <w:p>
      <w:pPr>
        <w:pStyle w:val="TOC2"/>
        <w:tabs>
          <w:tab w:val="right" w:leader="dot" w:pos="8306"/>
        </w:tabs>
      </w:pPr>
      <w:hyperlink w:anchor="_Toc1130" w:history="1">
        <w:r>
          <w:rPr>
            <w:rFonts w:ascii="仿宋" w:eastAsia="仿宋" w:hAnsi="仿宋" w:cs="仿宋" w:hint="eastAsia"/>
            <w:lang w:eastAsia="zh-CN"/>
          </w:rPr>
          <w:t>(七)、机械设备安全保障措施</w:t>
        </w:r>
        <w:r>
          <w:tab/>
        </w:r>
        <w:r>
          <w:fldChar w:fldCharType="begin"/>
        </w:r>
        <w:r>
          <w:instrText xml:space="preserve"> PAGEREF _Toc1130 \h </w:instrText>
        </w:r>
        <w:r>
          <w:fldChar w:fldCharType="separate"/>
        </w:r>
        <w:r>
          <w:t>29</w:t>
        </w:r>
        <w:r>
          <w:fldChar w:fldCharType="end"/>
        </w:r>
      </w:hyperlink>
    </w:p>
    <w:p>
      <w:pPr>
        <w:pStyle w:val="TOC1"/>
        <w:tabs>
          <w:tab w:val="right" w:leader="dot" w:pos="8306"/>
        </w:tabs>
      </w:pPr>
      <w:hyperlink w:anchor="_Toc27997" w:history="1">
        <w:r>
          <w:rPr>
            <w:rFonts w:ascii="仿宋" w:eastAsia="仿宋" w:hAnsi="仿宋" w:cs="仿宋" w:hint="eastAsia"/>
            <w:lang w:eastAsia="zh-CN"/>
          </w:rPr>
          <w:t>九、公共艺术设计项目环境影响分析</w:t>
        </w:r>
        <w:r>
          <w:tab/>
        </w:r>
        <w:r>
          <w:fldChar w:fldCharType="begin"/>
        </w:r>
        <w:r>
          <w:instrText xml:space="preserve"> PAGEREF _Toc27997 \h </w:instrText>
        </w:r>
        <w:r>
          <w:fldChar w:fldCharType="separate"/>
        </w:r>
        <w:r>
          <w:t>30</w:t>
        </w:r>
        <w:r>
          <w:fldChar w:fldCharType="end"/>
        </w:r>
      </w:hyperlink>
    </w:p>
    <w:p>
      <w:pPr>
        <w:pStyle w:val="TOC2"/>
        <w:tabs>
          <w:tab w:val="right" w:leader="dot" w:pos="8306"/>
        </w:tabs>
      </w:pPr>
      <w:hyperlink w:anchor="_Toc31524" w:history="1">
        <w:r>
          <w:rPr>
            <w:rFonts w:ascii="仿宋" w:eastAsia="仿宋" w:hAnsi="仿宋" w:cs="仿宋" w:hint="eastAsia"/>
            <w:lang w:eastAsia="zh-CN"/>
          </w:rPr>
          <w:t>(一)、建设区域环境质量现状</w:t>
        </w:r>
        <w:r>
          <w:tab/>
        </w:r>
        <w:r>
          <w:fldChar w:fldCharType="begin"/>
        </w:r>
        <w:r>
          <w:instrText xml:space="preserve"> PAGEREF _Toc31524 \h </w:instrText>
        </w:r>
        <w:r>
          <w:fldChar w:fldCharType="separate"/>
        </w:r>
        <w:r>
          <w:t>30</w:t>
        </w:r>
        <w:r>
          <w:fldChar w:fldCharType="end"/>
        </w:r>
      </w:hyperlink>
    </w:p>
    <w:p>
      <w:pPr>
        <w:pStyle w:val="TOC2"/>
        <w:tabs>
          <w:tab w:val="right" w:leader="dot" w:pos="8306"/>
        </w:tabs>
      </w:pPr>
      <w:hyperlink w:anchor="_Toc4636" w:history="1">
        <w:r>
          <w:rPr>
            <w:rFonts w:ascii="仿宋" w:eastAsia="仿宋" w:hAnsi="仿宋" w:cs="仿宋" w:hint="eastAsia"/>
            <w:lang w:eastAsia="zh-CN"/>
          </w:rPr>
          <w:t>(二)、建设期环境保护</w:t>
        </w:r>
        <w:r>
          <w:tab/>
        </w:r>
        <w:r>
          <w:fldChar w:fldCharType="begin"/>
        </w:r>
        <w:r>
          <w:instrText xml:space="preserve"> PAGEREF _Toc4636 \h </w:instrText>
        </w:r>
        <w:r>
          <w:fldChar w:fldCharType="separate"/>
        </w:r>
        <w:r>
          <w:t>32</w:t>
        </w:r>
        <w:r>
          <w:fldChar w:fldCharType="end"/>
        </w:r>
      </w:hyperlink>
    </w:p>
    <w:p>
      <w:pPr>
        <w:pStyle w:val="TOC2"/>
        <w:tabs>
          <w:tab w:val="right" w:leader="dot" w:pos="8306"/>
        </w:tabs>
      </w:pPr>
      <w:hyperlink w:anchor="_Toc32187" w:history="1">
        <w:r>
          <w:rPr>
            <w:rFonts w:ascii="仿宋" w:eastAsia="仿宋" w:hAnsi="仿宋" w:cs="仿宋" w:hint="eastAsia"/>
            <w:lang w:eastAsia="zh-CN"/>
          </w:rPr>
          <w:t>(三)、运营期环境保护</w:t>
        </w:r>
        <w:r>
          <w:tab/>
        </w:r>
        <w:r>
          <w:fldChar w:fldCharType="begin"/>
        </w:r>
        <w:r>
          <w:instrText xml:space="preserve"> PAGEREF _Toc32187 \h </w:instrText>
        </w:r>
        <w:r>
          <w:fldChar w:fldCharType="separate"/>
        </w:r>
        <w:r>
          <w:t>33</w:t>
        </w:r>
        <w:r>
          <w:fldChar w:fldCharType="end"/>
        </w:r>
      </w:hyperlink>
    </w:p>
    <w:p>
      <w:pPr>
        <w:pStyle w:val="TOC2"/>
        <w:tabs>
          <w:tab w:val="right" w:leader="dot" w:pos="8306"/>
        </w:tabs>
      </w:pPr>
      <w:hyperlink w:anchor="_Toc5370" w:history="1">
        <w:r>
          <w:rPr>
            <w:rFonts w:ascii="仿宋" w:eastAsia="仿宋" w:hAnsi="仿宋" w:cs="仿宋" w:hint="eastAsia"/>
            <w:lang w:eastAsia="zh-CN"/>
          </w:rPr>
          <w:t>(四)、公共艺术设计项目建设对区域经济的影响</w:t>
        </w:r>
        <w:r>
          <w:tab/>
        </w:r>
        <w:r>
          <w:fldChar w:fldCharType="begin"/>
        </w:r>
        <w:r>
          <w:instrText xml:space="preserve"> PAGEREF _Toc5370 \h </w:instrText>
        </w:r>
        <w:r>
          <w:fldChar w:fldCharType="separate"/>
        </w:r>
        <w:r>
          <w:t>35</w:t>
        </w:r>
        <w:r>
          <w:fldChar w:fldCharType="end"/>
        </w:r>
      </w:hyperlink>
    </w:p>
    <w:p>
      <w:pPr>
        <w:pStyle w:val="TOC2"/>
        <w:tabs>
          <w:tab w:val="right" w:leader="dot" w:pos="8306"/>
        </w:tabs>
      </w:pPr>
      <w:hyperlink w:anchor="_Toc15837" w:history="1">
        <w:r>
          <w:rPr>
            <w:rFonts w:ascii="仿宋" w:eastAsia="仿宋" w:hAnsi="仿宋" w:cs="仿宋" w:hint="eastAsia"/>
            <w:lang w:eastAsia="zh-CN"/>
          </w:rPr>
          <w:t>(五)、废弃物处理</w:t>
        </w:r>
        <w:r>
          <w:tab/>
        </w:r>
        <w:r>
          <w:fldChar w:fldCharType="begin"/>
        </w:r>
        <w:r>
          <w:instrText xml:space="preserve"> PAGEREF _Toc15837 \h </w:instrText>
        </w:r>
        <w:r>
          <w:fldChar w:fldCharType="separate"/>
        </w:r>
        <w:r>
          <w:t>36</w:t>
        </w:r>
        <w:r>
          <w:fldChar w:fldCharType="end"/>
        </w:r>
      </w:hyperlink>
    </w:p>
    <w:p>
      <w:pPr>
        <w:pStyle w:val="TOC2"/>
        <w:tabs>
          <w:tab w:val="right" w:leader="dot" w:pos="8306"/>
        </w:tabs>
      </w:pPr>
      <w:hyperlink w:anchor="_Toc16514" w:history="1">
        <w:r>
          <w:rPr>
            <w:rFonts w:ascii="仿宋" w:eastAsia="仿宋" w:hAnsi="仿宋" w:cs="仿宋" w:hint="eastAsia"/>
            <w:lang w:eastAsia="zh-CN"/>
          </w:rPr>
          <w:t>(六)、特殊环境影响分析</w:t>
        </w:r>
        <w:r>
          <w:tab/>
        </w:r>
        <w:r>
          <w:fldChar w:fldCharType="begin"/>
        </w:r>
        <w:r>
          <w:instrText xml:space="preserve"> PAGEREF _Toc16514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4" w:history="1">
        <w:r>
          <w:rPr>
            <w:rFonts w:ascii="仿宋" w:eastAsia="仿宋" w:hAnsi="仿宋" w:cs="仿宋" w:hint="eastAsia"/>
            <w:lang w:eastAsia="zh-CN"/>
          </w:rPr>
          <w:t>(七)、清洁生产</w:t>
        </w:r>
        <w:r>
          <w:tab/>
        </w:r>
        <w:r>
          <w:fldChar w:fldCharType="begin"/>
        </w:r>
        <w:r>
          <w:instrText xml:space="preserve"> PAGEREF _Toc9494 \h </w:instrText>
        </w:r>
        <w:r>
          <w:fldChar w:fldCharType="separate"/>
        </w:r>
        <w:r>
          <w:t>39</w:t>
        </w:r>
        <w:r>
          <w:fldChar w:fldCharType="end"/>
        </w:r>
      </w:hyperlink>
    </w:p>
    <w:p>
      <w:pPr>
        <w:pStyle w:val="TOC2"/>
        <w:tabs>
          <w:tab w:val="right" w:leader="dot" w:pos="8306"/>
        </w:tabs>
      </w:pPr>
      <w:hyperlink w:anchor="_Toc17532" w:history="1">
        <w:r>
          <w:rPr>
            <w:rFonts w:ascii="仿宋" w:eastAsia="仿宋" w:hAnsi="仿宋" w:cs="仿宋" w:hint="eastAsia"/>
            <w:lang w:eastAsia="zh-CN"/>
          </w:rPr>
          <w:t>(八)、环境保护综合评价</w:t>
        </w:r>
        <w:r>
          <w:tab/>
        </w:r>
        <w:r>
          <w:fldChar w:fldCharType="begin"/>
        </w:r>
        <w:r>
          <w:instrText xml:space="preserve"> PAGEREF _Toc17532 \h </w:instrText>
        </w:r>
        <w:r>
          <w:fldChar w:fldCharType="separate"/>
        </w:r>
        <w:r>
          <w:t>40</w:t>
        </w:r>
        <w:r>
          <w:fldChar w:fldCharType="end"/>
        </w:r>
      </w:hyperlink>
    </w:p>
    <w:p>
      <w:pPr>
        <w:pStyle w:val="TOC1"/>
        <w:tabs>
          <w:tab w:val="right" w:leader="dot" w:pos="8306"/>
        </w:tabs>
      </w:pPr>
      <w:hyperlink w:anchor="_Toc1752" w:history="1">
        <w:r>
          <w:rPr>
            <w:rFonts w:ascii="仿宋" w:eastAsia="仿宋" w:hAnsi="仿宋" w:cs="仿宋" w:hint="eastAsia"/>
            <w:lang w:eastAsia="zh-CN"/>
          </w:rPr>
          <w:t>十、公共艺术设计项目风险管理</w:t>
        </w:r>
        <w:r>
          <w:tab/>
        </w:r>
        <w:r>
          <w:fldChar w:fldCharType="begin"/>
        </w:r>
        <w:r>
          <w:instrText xml:space="preserve"> PAGEREF _Toc1752 \h </w:instrText>
        </w:r>
        <w:r>
          <w:fldChar w:fldCharType="separate"/>
        </w:r>
        <w:r>
          <w:t>41</w:t>
        </w:r>
        <w:r>
          <w:fldChar w:fldCharType="end"/>
        </w:r>
      </w:hyperlink>
    </w:p>
    <w:p>
      <w:pPr>
        <w:pStyle w:val="TOC2"/>
        <w:tabs>
          <w:tab w:val="right" w:leader="dot" w:pos="8306"/>
        </w:tabs>
      </w:pPr>
      <w:hyperlink w:anchor="_Toc1614" w:history="1">
        <w:r>
          <w:rPr>
            <w:rFonts w:ascii="仿宋" w:eastAsia="仿宋" w:hAnsi="仿宋" w:cs="仿宋" w:hint="eastAsia"/>
            <w:lang w:eastAsia="zh-CN"/>
          </w:rPr>
          <w:t>(一)、风险识别与评估</w:t>
        </w:r>
        <w:r>
          <w:tab/>
        </w:r>
        <w:r>
          <w:fldChar w:fldCharType="begin"/>
        </w:r>
        <w:r>
          <w:instrText xml:space="preserve"> PAGEREF _Toc1614 \h </w:instrText>
        </w:r>
        <w:r>
          <w:fldChar w:fldCharType="separate"/>
        </w:r>
        <w:r>
          <w:t>41</w:t>
        </w:r>
        <w:r>
          <w:fldChar w:fldCharType="end"/>
        </w:r>
      </w:hyperlink>
    </w:p>
    <w:p>
      <w:pPr>
        <w:pStyle w:val="TOC2"/>
        <w:tabs>
          <w:tab w:val="right" w:leader="dot" w:pos="8306"/>
        </w:tabs>
      </w:pPr>
      <w:hyperlink w:anchor="_Toc31676" w:history="1">
        <w:r>
          <w:rPr>
            <w:rFonts w:ascii="仿宋" w:eastAsia="仿宋" w:hAnsi="仿宋" w:cs="仿宋" w:hint="eastAsia"/>
            <w:lang w:eastAsia="zh-CN"/>
          </w:rPr>
          <w:t>(二)、风险应对策略</w:t>
        </w:r>
        <w:r>
          <w:tab/>
        </w:r>
        <w:r>
          <w:fldChar w:fldCharType="begin"/>
        </w:r>
        <w:r>
          <w:instrText xml:space="preserve"> PAGEREF _Toc31676 \h </w:instrText>
        </w:r>
        <w:r>
          <w:fldChar w:fldCharType="separate"/>
        </w:r>
        <w:r>
          <w:t>42</w:t>
        </w:r>
        <w:r>
          <w:fldChar w:fldCharType="end"/>
        </w:r>
      </w:hyperlink>
    </w:p>
    <w:p>
      <w:pPr>
        <w:pStyle w:val="TOC2"/>
        <w:tabs>
          <w:tab w:val="right" w:leader="dot" w:pos="8306"/>
        </w:tabs>
      </w:pPr>
      <w:hyperlink w:anchor="_Toc10677" w:history="1">
        <w:r>
          <w:rPr>
            <w:rFonts w:ascii="仿宋" w:eastAsia="仿宋" w:hAnsi="仿宋" w:cs="仿宋" w:hint="eastAsia"/>
            <w:lang w:eastAsia="zh-CN"/>
          </w:rPr>
          <w:t>(三)、风险监控与控制</w:t>
        </w:r>
        <w:r>
          <w:tab/>
        </w:r>
        <w:r>
          <w:fldChar w:fldCharType="begin"/>
        </w:r>
        <w:r>
          <w:instrText xml:space="preserve"> PAGEREF _Toc10677 \h </w:instrText>
        </w:r>
        <w:r>
          <w:fldChar w:fldCharType="separate"/>
        </w:r>
        <w:r>
          <w:t>44</w:t>
        </w:r>
        <w:r>
          <w:fldChar w:fldCharType="end"/>
        </w:r>
      </w:hyperlink>
    </w:p>
    <w:p>
      <w:pPr>
        <w:pStyle w:val="TOC1"/>
        <w:tabs>
          <w:tab w:val="right" w:leader="dot" w:pos="8306"/>
        </w:tabs>
      </w:pPr>
      <w:hyperlink w:anchor="_Toc30703" w:history="1">
        <w:r>
          <w:rPr>
            <w:rFonts w:ascii="仿宋" w:eastAsia="仿宋" w:hAnsi="仿宋" w:cs="仿宋" w:hint="eastAsia"/>
            <w:lang w:eastAsia="zh-CN"/>
          </w:rPr>
          <w:t>十一、公共艺术设计项目投资规划</w:t>
        </w:r>
        <w:r>
          <w:tab/>
        </w:r>
        <w:r>
          <w:fldChar w:fldCharType="begin"/>
        </w:r>
        <w:r>
          <w:instrText xml:space="preserve"> PAGEREF _Toc30703 \h </w:instrText>
        </w:r>
        <w:r>
          <w:fldChar w:fldCharType="separate"/>
        </w:r>
        <w:r>
          <w:t>45</w:t>
        </w:r>
        <w:r>
          <w:fldChar w:fldCharType="end"/>
        </w:r>
      </w:hyperlink>
    </w:p>
    <w:p>
      <w:pPr>
        <w:pStyle w:val="TOC2"/>
        <w:tabs>
          <w:tab w:val="right" w:leader="dot" w:pos="8306"/>
        </w:tabs>
      </w:pPr>
      <w:hyperlink w:anchor="_Toc15365" w:history="1">
        <w:r>
          <w:rPr>
            <w:rFonts w:ascii="仿宋" w:eastAsia="仿宋" w:hAnsi="仿宋" w:cs="仿宋" w:hint="eastAsia"/>
            <w:lang w:eastAsia="zh-CN"/>
          </w:rPr>
          <w:t>(一)、公共艺术设计项目总投资估算</w:t>
        </w:r>
        <w:r>
          <w:tab/>
        </w:r>
        <w:r>
          <w:fldChar w:fldCharType="begin"/>
        </w:r>
        <w:r>
          <w:instrText xml:space="preserve"> PAGEREF _Toc15365 \h </w:instrText>
        </w:r>
        <w:r>
          <w:fldChar w:fldCharType="separate"/>
        </w:r>
        <w:r>
          <w:t>45</w:t>
        </w:r>
        <w:r>
          <w:fldChar w:fldCharType="end"/>
        </w:r>
      </w:hyperlink>
    </w:p>
    <w:p>
      <w:pPr>
        <w:pStyle w:val="TOC2"/>
        <w:tabs>
          <w:tab w:val="right" w:leader="dot" w:pos="8306"/>
        </w:tabs>
      </w:pPr>
      <w:hyperlink w:anchor="_Toc32230" w:history="1">
        <w:r>
          <w:rPr>
            <w:rFonts w:ascii="仿宋" w:eastAsia="仿宋" w:hAnsi="仿宋" w:cs="仿宋" w:hint="eastAsia"/>
            <w:lang w:eastAsia="zh-CN"/>
          </w:rPr>
          <w:t>(二)、资金筹措</w:t>
        </w:r>
        <w:r>
          <w:tab/>
        </w:r>
        <w:r>
          <w:fldChar w:fldCharType="begin"/>
        </w:r>
        <w:r>
          <w:instrText xml:space="preserve"> PAGEREF _Toc32230 \h </w:instrText>
        </w:r>
        <w:r>
          <w:fldChar w:fldCharType="separate"/>
        </w:r>
        <w:r>
          <w:t>46</w:t>
        </w:r>
        <w:r>
          <w:fldChar w:fldCharType="end"/>
        </w:r>
      </w:hyperlink>
    </w:p>
    <w:p>
      <w:pPr>
        <w:pStyle w:val="TOC1"/>
        <w:tabs>
          <w:tab w:val="right" w:leader="dot" w:pos="8306"/>
        </w:tabs>
      </w:pPr>
      <w:hyperlink w:anchor="_Toc32390" w:history="1">
        <w:r>
          <w:rPr>
            <w:rFonts w:ascii="仿宋" w:eastAsia="仿宋" w:hAnsi="仿宋" w:cs="仿宋" w:hint="eastAsia"/>
            <w:lang w:eastAsia="zh-CN"/>
          </w:rPr>
          <w:t>十二、公共艺术设计项目社会影响</w:t>
        </w:r>
        <w:r>
          <w:tab/>
        </w:r>
        <w:r>
          <w:fldChar w:fldCharType="begin"/>
        </w:r>
        <w:r>
          <w:instrText xml:space="preserve"> PAGEREF _Toc32390 \h </w:instrText>
        </w:r>
        <w:r>
          <w:fldChar w:fldCharType="separate"/>
        </w:r>
        <w:r>
          <w:t>47</w:t>
        </w:r>
        <w:r>
          <w:fldChar w:fldCharType="end"/>
        </w:r>
      </w:hyperlink>
    </w:p>
    <w:p>
      <w:pPr>
        <w:pStyle w:val="TOC2"/>
        <w:tabs>
          <w:tab w:val="right" w:leader="dot" w:pos="8306"/>
        </w:tabs>
      </w:pPr>
      <w:hyperlink w:anchor="_Toc6093" w:history="1">
        <w:r>
          <w:rPr>
            <w:rFonts w:ascii="仿宋" w:eastAsia="仿宋" w:hAnsi="仿宋" w:cs="仿宋" w:hint="eastAsia"/>
            <w:lang w:eastAsia="zh-CN"/>
          </w:rPr>
          <w:t>(一)、社会责任与义务</w:t>
        </w:r>
        <w:r>
          <w:tab/>
        </w:r>
        <w:r>
          <w:fldChar w:fldCharType="begin"/>
        </w:r>
        <w:r>
          <w:instrText xml:space="preserve"> PAGEREF _Toc6093 \h </w:instrText>
        </w:r>
        <w:r>
          <w:fldChar w:fldCharType="separate"/>
        </w:r>
        <w:r>
          <w:t>47</w:t>
        </w:r>
        <w:r>
          <w:fldChar w:fldCharType="end"/>
        </w:r>
      </w:hyperlink>
    </w:p>
    <w:p>
      <w:pPr>
        <w:pStyle w:val="TOC2"/>
        <w:tabs>
          <w:tab w:val="right" w:leader="dot" w:pos="8306"/>
        </w:tabs>
      </w:pPr>
      <w:hyperlink w:anchor="_Toc28848" w:history="1">
        <w:r>
          <w:rPr>
            <w:rFonts w:ascii="仿宋" w:eastAsia="仿宋" w:hAnsi="仿宋" w:cs="仿宋" w:hint="eastAsia"/>
            <w:lang w:eastAsia="zh-CN"/>
          </w:rPr>
          <w:t>(二)、社会参与与沟通</w:t>
        </w:r>
        <w:r>
          <w:tab/>
        </w:r>
        <w:r>
          <w:fldChar w:fldCharType="begin"/>
        </w:r>
        <w:r>
          <w:instrText xml:space="preserve"> PAGEREF _Toc28848 \h </w:instrText>
        </w:r>
        <w:r>
          <w:fldChar w:fldCharType="separate"/>
        </w:r>
        <w:r>
          <w:t>48</w:t>
        </w:r>
        <w:r>
          <w:fldChar w:fldCharType="end"/>
        </w:r>
      </w:hyperlink>
    </w:p>
    <w:p>
      <w:pPr>
        <w:pStyle w:val="TOC1"/>
        <w:tabs>
          <w:tab w:val="right" w:leader="dot" w:pos="8306"/>
        </w:tabs>
      </w:pPr>
      <w:hyperlink w:anchor="_Toc21838" w:history="1">
        <w:r>
          <w:rPr>
            <w:rFonts w:ascii="仿宋" w:eastAsia="仿宋" w:hAnsi="仿宋" w:cs="仿宋" w:hint="eastAsia"/>
            <w:lang w:eastAsia="zh-CN"/>
          </w:rPr>
          <w:t>十三、公共艺术设计项目实施保障措施</w:t>
        </w:r>
        <w:r>
          <w:tab/>
        </w:r>
        <w:r>
          <w:fldChar w:fldCharType="begin"/>
        </w:r>
        <w:r>
          <w:instrText xml:space="preserve"> PAGEREF _Toc21838 \h </w:instrText>
        </w:r>
        <w:r>
          <w:fldChar w:fldCharType="separate"/>
        </w:r>
        <w:r>
          <w:t>49</w:t>
        </w:r>
        <w:r>
          <w:fldChar w:fldCharType="end"/>
        </w:r>
      </w:hyperlink>
    </w:p>
    <w:p>
      <w:pPr>
        <w:pStyle w:val="TOC2"/>
        <w:tabs>
          <w:tab w:val="right" w:leader="dot" w:pos="8306"/>
        </w:tabs>
      </w:pPr>
      <w:hyperlink w:anchor="_Toc339" w:history="1">
        <w:r>
          <w:rPr>
            <w:rFonts w:ascii="仿宋" w:eastAsia="仿宋" w:hAnsi="仿宋" w:cs="仿宋" w:hint="eastAsia"/>
            <w:lang w:eastAsia="zh-CN"/>
          </w:rPr>
          <w:t>(一)、公共艺术设计项目实施保障机制</w:t>
        </w:r>
        <w:r>
          <w:tab/>
        </w:r>
        <w:r>
          <w:fldChar w:fldCharType="begin"/>
        </w:r>
        <w:r>
          <w:instrText xml:space="preserve"> PAGEREF _Toc339 \h </w:instrText>
        </w:r>
        <w:r>
          <w:fldChar w:fldCharType="separate"/>
        </w:r>
        <w:r>
          <w:t>49</w:t>
        </w:r>
        <w:r>
          <w:fldChar w:fldCharType="end"/>
        </w:r>
      </w:hyperlink>
    </w:p>
    <w:p>
      <w:pPr>
        <w:pStyle w:val="TOC2"/>
        <w:tabs>
          <w:tab w:val="right" w:leader="dot" w:pos="8306"/>
        </w:tabs>
      </w:pPr>
      <w:hyperlink w:anchor="_Toc14491" w:history="1">
        <w:r>
          <w:rPr>
            <w:rFonts w:ascii="仿宋" w:eastAsia="仿宋" w:hAnsi="仿宋" w:cs="仿宋" w:hint="eastAsia"/>
            <w:lang w:eastAsia="zh-CN"/>
          </w:rPr>
          <w:t>(二)、公共艺术设计项目法律合规要求</w:t>
        </w:r>
        <w:r>
          <w:tab/>
        </w:r>
        <w:r>
          <w:fldChar w:fldCharType="begin"/>
        </w:r>
        <w:r>
          <w:instrText xml:space="preserve"> PAGEREF _Toc14491 \h </w:instrText>
        </w:r>
        <w:r>
          <w:fldChar w:fldCharType="separate"/>
        </w:r>
        <w:r>
          <w:t>52</w:t>
        </w:r>
        <w:r>
          <w:fldChar w:fldCharType="end"/>
        </w:r>
      </w:hyperlink>
    </w:p>
    <w:p>
      <w:pPr>
        <w:pStyle w:val="TOC2"/>
        <w:tabs>
          <w:tab w:val="right" w:leader="dot" w:pos="8306"/>
        </w:tabs>
      </w:pPr>
      <w:hyperlink w:anchor="_Toc17899" w:history="1">
        <w:r>
          <w:rPr>
            <w:rFonts w:ascii="仿宋" w:eastAsia="仿宋" w:hAnsi="仿宋" w:cs="仿宋" w:hint="eastAsia"/>
            <w:lang w:eastAsia="zh-CN"/>
          </w:rPr>
          <w:t>(三)、公共艺术设计项目合同管理与法律事务</w:t>
        </w:r>
        <w:r>
          <w:tab/>
        </w:r>
        <w:r>
          <w:fldChar w:fldCharType="begin"/>
        </w:r>
        <w:r>
          <w:instrText xml:space="preserve"> PAGEREF _Toc17899 \h </w:instrText>
        </w:r>
        <w:r>
          <w:fldChar w:fldCharType="separate"/>
        </w:r>
        <w:r>
          <w:t>57</w:t>
        </w:r>
        <w:r>
          <w:fldChar w:fldCharType="end"/>
        </w:r>
      </w:hyperlink>
    </w:p>
    <w:p>
      <w:pPr>
        <w:pStyle w:val="TOC2"/>
        <w:tabs>
          <w:tab w:val="right" w:leader="dot" w:pos="8306"/>
        </w:tabs>
      </w:pPr>
      <w:hyperlink w:anchor="_Toc5360" w:history="1">
        <w:r>
          <w:rPr>
            <w:rFonts w:ascii="仿宋" w:eastAsia="仿宋" w:hAnsi="仿宋" w:cs="仿宋" w:hint="eastAsia"/>
            <w:lang w:eastAsia="zh-CN"/>
          </w:rPr>
          <w:t>(四)、公共艺术设计项目知识产权保护策略</w:t>
        </w:r>
        <w:r>
          <w:tab/>
        </w:r>
        <w:r>
          <w:fldChar w:fldCharType="begin"/>
        </w:r>
        <w:r>
          <w:instrText xml:space="preserve"> PAGEREF _Toc5360 \h </w:instrText>
        </w:r>
        <w:r>
          <w:fldChar w:fldCharType="separate"/>
        </w:r>
        <w:r>
          <w:t>63</w:t>
        </w:r>
        <w:r>
          <w:fldChar w:fldCharType="end"/>
        </w:r>
      </w:hyperlink>
    </w:p>
    <w:p>
      <w:pPr>
        <w:pStyle w:val="TOC1"/>
        <w:tabs>
          <w:tab w:val="right" w:leader="dot" w:pos="8306"/>
        </w:tabs>
      </w:pPr>
      <w:hyperlink w:anchor="_Toc20916" w:history="1">
        <w:r>
          <w:rPr>
            <w:rFonts w:ascii="仿宋" w:eastAsia="仿宋" w:hAnsi="仿宋" w:cs="仿宋" w:hint="eastAsia"/>
            <w:lang w:eastAsia="zh-CN"/>
          </w:rPr>
          <w:t>十四、公共艺术设计项目工程方案分析</w:t>
        </w:r>
        <w:r>
          <w:tab/>
        </w:r>
        <w:r>
          <w:fldChar w:fldCharType="begin"/>
        </w:r>
        <w:r>
          <w:instrText xml:space="preserve"> PAGEREF _Toc20916 \h </w:instrText>
        </w:r>
        <w:r>
          <w:fldChar w:fldCharType="separate"/>
        </w:r>
        <w:r>
          <w:t>66</w:t>
        </w:r>
        <w:r>
          <w:fldChar w:fldCharType="end"/>
        </w:r>
      </w:hyperlink>
    </w:p>
    <w:p>
      <w:pPr>
        <w:pStyle w:val="TOC2"/>
        <w:tabs>
          <w:tab w:val="right" w:leader="dot" w:pos="8306"/>
        </w:tabs>
      </w:pPr>
      <w:hyperlink w:anchor="_Toc12765" w:history="1">
        <w:r>
          <w:rPr>
            <w:rFonts w:ascii="仿宋" w:eastAsia="仿宋" w:hAnsi="仿宋" w:cs="仿宋" w:hint="eastAsia"/>
            <w:lang w:eastAsia="zh-CN"/>
          </w:rPr>
          <w:t>(一)、建筑工程设计原则</w:t>
        </w:r>
        <w:r>
          <w:tab/>
        </w:r>
        <w:r>
          <w:fldChar w:fldCharType="begin"/>
        </w:r>
        <w:r>
          <w:instrText xml:space="preserve"> PAGEREF _Toc12765 \h </w:instrText>
        </w:r>
        <w:r>
          <w:fldChar w:fldCharType="separate"/>
        </w:r>
        <w:r>
          <w:t>66</w:t>
        </w:r>
        <w:r>
          <w:fldChar w:fldCharType="end"/>
        </w:r>
      </w:hyperlink>
    </w:p>
    <w:p>
      <w:pPr>
        <w:pStyle w:val="TOC2"/>
        <w:tabs>
          <w:tab w:val="right" w:leader="dot" w:pos="8306"/>
        </w:tabs>
      </w:pPr>
      <w:hyperlink w:anchor="_Toc21049" w:history="1">
        <w:r>
          <w:rPr>
            <w:rFonts w:ascii="仿宋" w:eastAsia="仿宋" w:hAnsi="仿宋" w:cs="仿宋" w:hint="eastAsia"/>
            <w:lang w:eastAsia="zh-CN"/>
          </w:rPr>
          <w:t>(二)、土建工程建设指标</w:t>
        </w:r>
        <w:r>
          <w:tab/>
        </w:r>
        <w:r>
          <w:fldChar w:fldCharType="begin"/>
        </w:r>
        <w:r>
          <w:instrText xml:space="preserve"> PAGEREF _Toc21049 \h </w:instrText>
        </w:r>
        <w:r>
          <w:fldChar w:fldCharType="separate"/>
        </w:r>
        <w:r>
          <w:t>69</w:t>
        </w:r>
        <w:r>
          <w:fldChar w:fldCharType="end"/>
        </w:r>
      </w:hyperlink>
    </w:p>
    <w:p>
      <w:pPr>
        <w:pStyle w:val="TOC1"/>
        <w:tabs>
          <w:tab w:val="right" w:leader="dot" w:pos="8306"/>
        </w:tabs>
      </w:pPr>
      <w:hyperlink w:anchor="_Toc25106" w:history="1">
        <w:r>
          <w:rPr>
            <w:rFonts w:ascii="仿宋" w:eastAsia="仿宋" w:hAnsi="仿宋" w:cs="仿宋" w:hint="eastAsia"/>
            <w:lang w:eastAsia="zh-CN"/>
          </w:rPr>
          <w:t>十五、风险识别与分类</w:t>
        </w:r>
        <w:r>
          <w:tab/>
        </w:r>
        <w:r>
          <w:fldChar w:fldCharType="begin"/>
        </w:r>
        <w:r>
          <w:instrText xml:space="preserve"> PAGEREF _Toc25106 \h </w:instrText>
        </w:r>
        <w:r>
          <w:fldChar w:fldCharType="separate"/>
        </w:r>
        <w:r>
          <w:t>71</w:t>
        </w:r>
        <w:r>
          <w:fldChar w:fldCharType="end"/>
        </w:r>
      </w:hyperlink>
    </w:p>
    <w:p>
      <w:pPr>
        <w:pStyle w:val="TOC2"/>
        <w:tabs>
          <w:tab w:val="right" w:leader="dot" w:pos="8306"/>
        </w:tabs>
      </w:pPr>
      <w:hyperlink w:anchor="_Toc1389" w:history="1">
        <w:r>
          <w:rPr>
            <w:rFonts w:ascii="仿宋" w:eastAsia="仿宋" w:hAnsi="仿宋" w:cs="仿宋" w:hint="eastAsia"/>
            <w:lang w:eastAsia="zh-CN"/>
          </w:rPr>
          <w:t>(一)、风险识别</w:t>
        </w:r>
        <w:r>
          <w:tab/>
        </w:r>
        <w:r>
          <w:fldChar w:fldCharType="begin"/>
        </w:r>
        <w:r>
          <w:instrText xml:space="preserve"> PAGEREF _Toc1389 \h </w:instrText>
        </w:r>
        <w:r>
          <w:fldChar w:fldCharType="separate"/>
        </w:r>
        <w:r>
          <w:t>71</w:t>
        </w:r>
        <w:r>
          <w:fldChar w:fldCharType="end"/>
        </w:r>
      </w:hyperlink>
    </w:p>
    <w:p>
      <w:pPr>
        <w:pStyle w:val="TOC2"/>
        <w:tabs>
          <w:tab w:val="right" w:leader="dot" w:pos="8306"/>
        </w:tabs>
      </w:pPr>
      <w:hyperlink w:anchor="_Toc29078" w:history="1">
        <w:r>
          <w:rPr>
            <w:rFonts w:ascii="仿宋" w:eastAsia="仿宋" w:hAnsi="仿宋" w:cs="仿宋" w:hint="eastAsia"/>
            <w:lang w:eastAsia="zh-CN"/>
          </w:rPr>
          <w:t>(二)、风险分类</w:t>
        </w:r>
        <w:r>
          <w:tab/>
        </w:r>
        <w:r>
          <w:fldChar w:fldCharType="begin"/>
        </w:r>
        <w:r>
          <w:instrText xml:space="preserve"> PAGEREF _Toc29078 \h </w:instrText>
        </w:r>
        <w:r>
          <w:fldChar w:fldCharType="separate"/>
        </w:r>
        <w:r>
          <w:t>72</w:t>
        </w:r>
        <w:r>
          <w:fldChar w:fldCharType="end"/>
        </w:r>
      </w:hyperlink>
    </w:p>
    <w:p>
      <w:pPr>
        <w:pStyle w:val="TOC1"/>
        <w:tabs>
          <w:tab w:val="right" w:leader="dot" w:pos="8306"/>
        </w:tabs>
      </w:pPr>
      <w:hyperlink w:anchor="_Toc32154" w:history="1">
        <w:r>
          <w:rPr>
            <w:rFonts w:ascii="仿宋" w:eastAsia="仿宋" w:hAnsi="仿宋" w:cs="仿宋" w:hint="eastAsia"/>
            <w:lang w:eastAsia="zh-CN"/>
          </w:rPr>
          <w:t>十六、公共艺术设计项目实施时间节点</w:t>
        </w:r>
        <w:r>
          <w:tab/>
        </w:r>
        <w:r>
          <w:fldChar w:fldCharType="begin"/>
        </w:r>
        <w:r>
          <w:instrText xml:space="preserve"> PAGEREF _Toc32154 \h </w:instrText>
        </w:r>
        <w:r>
          <w:fldChar w:fldCharType="separate"/>
        </w:r>
        <w:r>
          <w:t>74</w:t>
        </w:r>
        <w:r>
          <w:fldChar w:fldCharType="end"/>
        </w:r>
      </w:hyperlink>
    </w:p>
    <w:p>
      <w:pPr>
        <w:pStyle w:val="TOC2"/>
        <w:tabs>
          <w:tab w:val="right" w:leader="dot" w:pos="8306"/>
        </w:tabs>
      </w:pPr>
      <w:hyperlink w:anchor="_Toc11906" w:history="1">
        <w:r>
          <w:rPr>
            <w:rFonts w:ascii="仿宋" w:eastAsia="仿宋" w:hAnsi="仿宋" w:cs="仿宋" w:hint="eastAsia"/>
            <w:lang w:eastAsia="zh-CN"/>
          </w:rPr>
          <w:t>(一)、公共艺术设计项目启动阶段时间节点</w:t>
        </w:r>
        <w:r>
          <w:tab/>
        </w:r>
        <w:r>
          <w:fldChar w:fldCharType="begin"/>
        </w:r>
        <w:r>
          <w:instrText xml:space="preserve"> PAGEREF _Toc11906 \h </w:instrText>
        </w:r>
        <w:r>
          <w:fldChar w:fldCharType="separate"/>
        </w:r>
        <w:r>
          <w:t>74</w:t>
        </w:r>
        <w:r>
          <w:fldChar w:fldCharType="end"/>
        </w:r>
      </w:hyperlink>
    </w:p>
    <w:p>
      <w:pPr>
        <w:pStyle w:val="TOC2"/>
        <w:tabs>
          <w:tab w:val="right" w:leader="dot" w:pos="8306"/>
        </w:tabs>
      </w:pPr>
      <w:hyperlink w:anchor="_Toc2465" w:history="1">
        <w:r>
          <w:rPr>
            <w:rFonts w:ascii="仿宋" w:eastAsia="仿宋" w:hAnsi="仿宋" w:cs="仿宋" w:hint="eastAsia"/>
            <w:lang w:eastAsia="zh-CN"/>
          </w:rPr>
          <w:t>(二)、公共艺术设计项目执行阶段时间节点</w:t>
        </w:r>
        <w:r>
          <w:tab/>
        </w:r>
        <w:r>
          <w:fldChar w:fldCharType="begin"/>
        </w:r>
        <w:r>
          <w:instrText xml:space="preserve"> PAGEREF _Toc2465 \h </w:instrText>
        </w:r>
        <w:r>
          <w:fldChar w:fldCharType="separate"/>
        </w:r>
        <w:r>
          <w:t>75</w:t>
        </w:r>
        <w:r>
          <w:fldChar w:fldCharType="end"/>
        </w:r>
      </w:hyperlink>
    </w:p>
    <w:p>
      <w:pPr>
        <w:pStyle w:val="TOC2"/>
        <w:tabs>
          <w:tab w:val="right" w:leader="dot" w:pos="8306"/>
        </w:tabs>
      </w:pPr>
      <w:hyperlink w:anchor="_Toc10419" w:history="1">
        <w:r>
          <w:rPr>
            <w:rFonts w:ascii="仿宋" w:eastAsia="仿宋" w:hAnsi="仿宋" w:cs="仿宋" w:hint="eastAsia"/>
            <w:lang w:eastAsia="zh-CN"/>
          </w:rPr>
          <w:t>(三)、公共艺术设计项目完成阶段时间节点</w:t>
        </w:r>
        <w:r>
          <w:tab/>
        </w:r>
        <w:r>
          <w:fldChar w:fldCharType="begin"/>
        </w:r>
        <w:r>
          <w:instrText xml:space="preserve"> PAGEREF _Toc10419 \h </w:instrText>
        </w:r>
        <w:r>
          <w:fldChar w:fldCharType="separate"/>
        </w:r>
        <w:r>
          <w:t>76</w:t>
        </w:r>
        <w:r>
          <w:fldChar w:fldCharType="end"/>
        </w:r>
      </w:hyperlink>
    </w:p>
    <w:p>
      <w:pPr>
        <w:pStyle w:val="TOC1"/>
        <w:tabs>
          <w:tab w:val="right" w:leader="dot" w:pos="8306"/>
        </w:tabs>
      </w:pPr>
      <w:hyperlink w:anchor="_Toc3168" w:history="1">
        <w:r>
          <w:rPr>
            <w:rFonts w:ascii="仿宋" w:eastAsia="仿宋" w:hAnsi="仿宋" w:cs="仿宋" w:hint="eastAsia"/>
            <w:lang w:eastAsia="zh-CN"/>
          </w:rPr>
          <w:t>十七、公共艺术设计项目治理与监督</w:t>
        </w:r>
        <w:r>
          <w:tab/>
        </w:r>
        <w:r>
          <w:fldChar w:fldCharType="begin"/>
        </w:r>
        <w:r>
          <w:instrText xml:space="preserve"> PAGEREF _Toc3168 \h </w:instrText>
        </w:r>
        <w:r>
          <w:fldChar w:fldCharType="separate"/>
        </w:r>
        <w:r>
          <w:t>77</w:t>
        </w:r>
        <w:r>
          <w:fldChar w:fldCharType="end"/>
        </w:r>
      </w:hyperlink>
    </w:p>
    <w:p>
      <w:pPr>
        <w:pStyle w:val="TOC2"/>
        <w:tabs>
          <w:tab w:val="right" w:leader="dot" w:pos="8306"/>
        </w:tabs>
      </w:pPr>
      <w:hyperlink w:anchor="_Toc26655" w:history="1">
        <w:r>
          <w:rPr>
            <w:rFonts w:ascii="仿宋" w:eastAsia="仿宋" w:hAnsi="仿宋" w:cs="仿宋" w:hint="eastAsia"/>
            <w:lang w:eastAsia="zh-CN"/>
          </w:rPr>
          <w:t>(一)、公共艺术设计项目治理结构</w:t>
        </w:r>
        <w:r>
          <w:tab/>
        </w:r>
        <w:r>
          <w:fldChar w:fldCharType="begin"/>
        </w:r>
        <w:r>
          <w:instrText xml:space="preserve"> PAGEREF _Toc26655 \h </w:instrText>
        </w:r>
        <w:r>
          <w:fldChar w:fldCharType="separate"/>
        </w:r>
        <w:r>
          <w:t>77</w:t>
        </w:r>
        <w:r>
          <w:fldChar w:fldCharType="end"/>
        </w:r>
      </w:hyperlink>
    </w:p>
    <w:p>
      <w:pPr>
        <w:pStyle w:val="TOC2"/>
        <w:tabs>
          <w:tab w:val="right" w:leader="dot" w:pos="8306"/>
        </w:tabs>
      </w:pPr>
      <w:hyperlink w:anchor="_Toc9282" w:history="1">
        <w:r>
          <w:rPr>
            <w:rFonts w:ascii="仿宋" w:eastAsia="仿宋" w:hAnsi="仿宋" w:cs="仿宋" w:hint="eastAsia"/>
            <w:lang w:eastAsia="zh-CN"/>
          </w:rPr>
          <w:t>(二)、监督与审计</w:t>
        </w:r>
        <w:r>
          <w:tab/>
        </w:r>
        <w:r>
          <w:fldChar w:fldCharType="begin"/>
        </w:r>
        <w:r>
          <w:instrText xml:space="preserve"> PAGEREF _Toc9282 \h </w:instrText>
        </w:r>
        <w:r>
          <w:fldChar w:fldCharType="separate"/>
        </w:r>
        <w:r>
          <w:t>79</w:t>
        </w:r>
        <w:r>
          <w:fldChar w:fldCharType="end"/>
        </w:r>
      </w:hyperlink>
    </w:p>
    <w:p>
      <w:pPr>
        <w:pStyle w:val="TOC1"/>
        <w:tabs>
          <w:tab w:val="right" w:leader="dot" w:pos="8306"/>
        </w:tabs>
      </w:pPr>
      <w:hyperlink w:anchor="_Toc5798" w:history="1">
        <w:r>
          <w:rPr>
            <w:rFonts w:ascii="仿宋" w:eastAsia="仿宋" w:hAnsi="仿宋" w:cs="仿宋" w:hint="eastAsia"/>
            <w:lang w:eastAsia="zh-CN"/>
          </w:rPr>
          <w:t>十八、公共艺术设计项目变更管理</w:t>
        </w:r>
        <w:r>
          <w:tab/>
        </w:r>
        <w:r>
          <w:fldChar w:fldCharType="begin"/>
        </w:r>
        <w:r>
          <w:instrText xml:space="preserve"> PAGEREF _Toc5798 \h </w:instrText>
        </w:r>
        <w:r>
          <w:fldChar w:fldCharType="separate"/>
        </w:r>
        <w:r>
          <w:t>80</w:t>
        </w:r>
        <w:r>
          <w:fldChar w:fldCharType="end"/>
        </w:r>
      </w:hyperlink>
    </w:p>
    <w:p>
      <w:pPr>
        <w:pStyle w:val="TOC2"/>
        <w:tabs>
          <w:tab w:val="right" w:leader="dot" w:pos="8306"/>
        </w:tabs>
      </w:pPr>
      <w:hyperlink w:anchor="_Toc19518" w:history="1">
        <w:r>
          <w:rPr>
            <w:rFonts w:ascii="仿宋" w:eastAsia="仿宋" w:hAnsi="仿宋" w:cs="仿宋" w:hint="eastAsia"/>
            <w:lang w:eastAsia="zh-CN"/>
          </w:rPr>
          <w:t>(一)、变更申请与评估</w:t>
        </w:r>
        <w:r>
          <w:tab/>
        </w:r>
        <w:r>
          <w:fldChar w:fldCharType="begin"/>
        </w:r>
        <w:r>
          <w:instrText xml:space="preserve"> PAGEREF _Toc19518 \h </w:instrText>
        </w:r>
        <w:r>
          <w:fldChar w:fldCharType="separate"/>
        </w:r>
        <w:r>
          <w:t>80</w:t>
        </w:r>
        <w:r>
          <w:fldChar w:fldCharType="end"/>
        </w:r>
      </w:hyperlink>
    </w:p>
    <w:p>
      <w:pPr>
        <w:pStyle w:val="TOC2"/>
        <w:tabs>
          <w:tab w:val="right" w:leader="dot" w:pos="8306"/>
        </w:tabs>
      </w:pPr>
      <w:hyperlink w:anchor="_Toc16794" w:history="1">
        <w:r>
          <w:rPr>
            <w:rFonts w:ascii="仿宋" w:eastAsia="仿宋" w:hAnsi="仿宋" w:cs="仿宋" w:hint="eastAsia"/>
            <w:lang w:eastAsia="zh-CN"/>
          </w:rPr>
          <w:t>(二)、变更实施与控制</w:t>
        </w:r>
        <w:r>
          <w:tab/>
        </w:r>
        <w:r>
          <w:fldChar w:fldCharType="begin"/>
        </w:r>
        <w:r>
          <w:instrText xml:space="preserve"> PAGEREF _Toc16794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32"/>
      <w:r>
        <w:rPr>
          <w:rFonts w:ascii="仿宋" w:eastAsia="仿宋" w:hAnsi="仿宋" w:cs="仿宋" w:hint="eastAsia"/>
          <w:sz w:val="28"/>
          <w:lang w:eastAsia="zh-CN"/>
        </w:rPr>
        <w:t>一、公共艺术设计项目建设单位说明</w:t>
      </w:r>
      <w:bookmarkEnd w:id="2"/>
    </w:p>
    <w:p>
      <w:pPr>
        <w:pStyle w:val="Heading2"/>
        <w:rPr>
          <w:rFonts w:ascii="仿宋" w:eastAsia="仿宋" w:hAnsi="仿宋" w:cs="仿宋" w:hint="eastAsia"/>
          <w:lang w:eastAsia="zh-CN"/>
        </w:rPr>
      </w:pPr>
      <w:bookmarkStart w:id="3" w:name="_Toc21098"/>
      <w:r>
        <w:rPr>
          <w:rFonts w:ascii="仿宋" w:eastAsia="仿宋" w:hAnsi="仿宋" w:cs="仿宋" w:hint="eastAsia"/>
          <w:lang w:eastAsia="zh-CN"/>
        </w:rPr>
        <w:t>(一)、公共艺术设计项目承办单位基本情况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共艺术设计项目承办单位的XXXX，我们着眼于实现可持续的经济效益。通过技术创新和解决方案的提供，公司预计在公共艺术设计项目执行期间将获得可观的收入增长。这一收入来源主要包括公共艺术设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同时，我们注重成本控制和效率提升，以确保公共艺术设计项目的可持续盈利。透过精细的管理和资源优化，公司期望实现公共艺术设计项目利润最大化。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共艺术设计项目实施进行全面的投资评估，包括公共艺术设计项目启动阶段的资金投入和后续运营成本。通过对公共艺术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公共艺术设计项目实施过程中具备足够的资金流动性，公司将进行详尽的现金流分析。这包括资金需求的合理预测、公共艺术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042"/>
      <w:r>
        <w:rPr>
          <w:rFonts w:ascii="仿宋" w:eastAsia="仿宋" w:hAnsi="仿宋" w:cs="仿宋" w:hint="eastAsia"/>
          <w:sz w:val="28"/>
          <w:lang w:eastAsia="zh-CN"/>
        </w:rPr>
        <w:t>二、公共艺术设计项目概论</w:t>
      </w:r>
      <w:bookmarkEnd w:id="5"/>
    </w:p>
    <w:p>
      <w:pPr>
        <w:pStyle w:val="Heading2"/>
        <w:rPr>
          <w:rFonts w:ascii="仿宋" w:eastAsia="仿宋" w:hAnsi="仿宋" w:cs="仿宋" w:hint="eastAsia"/>
          <w:lang w:eastAsia="zh-CN"/>
        </w:rPr>
      </w:pPr>
      <w:bookmarkStart w:id="6" w:name="_Toc24202"/>
      <w:r>
        <w:rPr>
          <w:rFonts w:ascii="仿宋" w:eastAsia="仿宋" w:hAnsi="仿宋" w:cs="仿宋" w:hint="eastAsia"/>
          <w:lang w:eastAsia="zh-CN"/>
        </w:rPr>
        <w:t>(一)、公共艺术设计项目概况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起源追溯至对市场的深入洞察。市场的不断演变与变革为公共艺术设计项目提供了难得的机遇。当前市场存在的需求缺口和变革的大环境共同构成了公共艺术设计项目的背景。这个公共艺术设计项目旨在充分利用市场机遇，填补行业中尚未满足的需求，为客户提供全新的解决方案。市场的变革和需求的增长使得这个公共艺术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公共艺术设计项目名称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正式命名为公共艺术设计。这个名称不仅仅是一个标识，更代表了公共艺术设计项目的核心理念和愿景。它蕴含着公共艺术设计项目所要解决问题的关键字，具有强烈的表达和辨识度，为公共艺术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公共艺术设计项目目标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核心目标是提供一种全新、高效的解决方案，满足客户日益增长的需求。公共艺术设计项目追求的不仅仅是满足市场需求，更是在市场中获得卓越的竞争优势。通过不断提升产品或服务的质量和创新水平，公共艺术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公共艺术设计项目范围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全面涵盖了产品研发、制造、市场推广和售后服务，确保从产品设计到最终用户体验的全方位关注。这一全面的公共艺术设计项目范围是为了确保公共艺术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公共艺术设计项目时间表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公共艺术设计项目计划在未来18个月内完成，包括研发、测试、市场试点和正式推出等不同阶段。这个时间表的合理设计是为了确保公共艺术设计项目各个阶段的顺利推进，以便按时交付高质量的成果。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公共艺术设计项目预算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总预算估算为XX百万美元，主要分配在研发、市场推广、人员培训和运营等方面。这一充足的预算为公共艺术设计项目提供了充足的资源，确保公共艺术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公共艺术设计项目风险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可能面临的风险包括市场接受度低、技术难题、竞争激烈等。公共艺术设计项目团队已经制定了相应的风险应对计划，通过前瞻性的风险管理，确保公共艺术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公共艺术设计项目团队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公共艺术设计项目汇聚了一支经验丰富、多领域专业素养的核心团队，确保公共艺术设计项目在各个方面都能拥有高水平的执行力。团队的协同作战是公共艺术设计项目成功的关键因素之一。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公共艺术设计项目背景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公共艺术设计项目的背景根植于市场对更高效、创新产品的渴望，同时也受到科技发展对行业格局的深刻改变的影响。这为公共艺术设计项目提供了广阔的发展空间和市场需求。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公共艺术设计项目现状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截至目前，公共艺术设计项目已完成市场调研和技术验证，取得了初步的成功。这为公共艺术设计项目在未来的发展奠定了坚实的基础，为更远大的目标打下了坚实的基石。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656"/>
      <w:r>
        <w:rPr>
          <w:rFonts w:ascii="仿宋" w:eastAsia="仿宋" w:hAnsi="仿宋" w:cs="仿宋" w:hint="eastAsia"/>
          <w:sz w:val="28"/>
          <w:lang w:eastAsia="zh-CN"/>
        </w:rPr>
        <w:t>(二)、公共艺术设计项目目标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keyword》公共艺术设计项目首要业务目标是在市场中占据有利地位，实现产品/服务的成功推广和销售。通过不断提升产品质量、创新性，公共艺术设计项目追求成为行业中的领导者，赢得更多客户的青睐。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在科技迅速发展的时代，公共艺术设计项目着眼于技术创新。通过持续的研发和技术升级，公共艺术设计项目旨在推出更具创新性的产品或服务，以满足市场对新鲜、先进解决方案的需求。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为了建立可持续的客户关系，公共艺术设计项目设定了客户满意度目标。通过提供卓越的产品质量和优质的客户服务，公共艺术设计项目追求赢得客户的信任和忠诚度，确保他们的满意度达到行业领先水平。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公共艺术设计项目注重社会责任和可持续发展。通过实施环保、社会责任公共艺术设计项目，公共艺术设计项目致力于在经济发展的同时保护环境，促进社会公平，实现可持续经营。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公共艺术设计项目的团队是实现目标的核心驱动力。因此，公共艺术设计项目设定了团队发展目标，包括提升团队成员的专业技能、培养领导力，以及搭建协同高效的团队工作氛围。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801"/>
      <w:r>
        <w:rPr>
          <w:rFonts w:ascii="仿宋" w:eastAsia="仿宋" w:hAnsi="仿宋" w:cs="仿宋" w:hint="eastAsia"/>
          <w:sz w:val="28"/>
          <w:lang w:eastAsia="zh-CN"/>
        </w:rPr>
        <w:t>(三)、公共艺术设计项目提出的理由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公共艺术设计项目提出的理由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提出源于对市场机遇的深刻洞察。当前市场中存在的需求缺口和行业发展趋势表明，有巨大的商业机会等待被开发。通过准确捕捉市场机遇，公共艺术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理念基于对技术创新的信仰。通过持续的研发和技术投入，公共艺术设计项目有望推出更具创新性的产品或服务。在科技飞速发展的当下，公共艺术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共艺术设计项目的提出是为了增强企业的行业竞争力。通过提升产品或服务的质量和独特性，公共艺术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响应了消费者需求的变化。随着社会和科技的不断发展，消费者对产品和服务的需求也在发生变化。通过深入了解并及时回应消费者的新需求，公共艺术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公共艺术设计项目的提出是企业战略发展规划的一部分。在面对日益激烈的市场竞争和不断变化的商业环境中，公共艺术设计项目作为企业战略的一环，旨在为企业开辟新的增长领域，巩固企业在行业中的地位。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提出不仅仅是基于商业考量，还注重社会责任。通过推出环保、社会责任等方面的公共艺术设计项目，公共艺术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公共艺术设计项目的提出反映了对利益相关者期望的关注。包括客户、员工、投资者等利益相关者在企业发展中都有着各自的期望，公共艺术设计项目力求在满足这些期望的同时，取得更大的共赢。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6173"/>
      <w:r>
        <w:rPr>
          <w:rFonts w:ascii="仿宋" w:eastAsia="仿宋" w:hAnsi="仿宋" w:cs="仿宋" w:hint="eastAsia"/>
          <w:sz w:val="28"/>
          <w:lang w:eastAsia="zh-CN"/>
        </w:rPr>
        <w:t>(四)、公共艺术设计项目意义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在实施公共艺术设计项目的过程中，我们不仅仅是在追逐商业成功，更是为企业和社会的多个层面创造了深远的意义。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首要意义在于提升企业的市场竞争力。通过持续的创新和对产品质量的高标准要求，公共艺术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共艺术设计项目的推进将促使行业技术水平的提升。通过引入先进技术和创新性解决方案，公共艺术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共艺术设计项目不仅创造了大量就业机会，提高了就业水平，还注重社会责任和环保。通过参与社会公益事业和推动环保公共艺术设计项目，公共艺术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综合而言，公共艺术设计项目意义重大，不仅推动了企业的发展，也为行业和社会的进步贡献了积极力量。这是一个全面而深刻的影响，将在未来产生可持续的正面效应。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79"/>
      <w:r>
        <w:rPr>
          <w:rFonts w:ascii="仿宋" w:eastAsia="仿宋" w:hAnsi="仿宋" w:cs="仿宋" w:hint="eastAsia"/>
          <w:sz w:val="28"/>
          <w:lang w:eastAsia="zh-CN"/>
        </w:rPr>
        <w:t>(五)、公共艺术设计项目背景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在当今迅猛发展的商业环境中，公共艺术设计项目的动因根植于对多方面因素的审慎考量。这个公共艺术设计项目的提出并非孤立的决策，而是对企业所处背景深入思考的产物。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共艺术设计项目背后的首要原因。科技的迅速发展和全球市场的快速变化使得企业必须灵活应对。公共艺术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竞争的激烈程度也是公共艺术设计项目背景中不可忽视的一环。企业需要在激烈竞争中脱颖而出，为此，公共艺术设计项目致力于打破常规，提供独特的价值主张，以吸引客户并确保市场份额的增长。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技术的迅速发展为企业带来了机遇与挑战。作为公共艺术设计项目启动的背景之一，对新兴技术的应用将有助于提升企业的技术水平，使其在不断演进的商业环境中保持竞争优势。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此外，社会对企业责任的期望也在逐渐升高。公共艺术设计项目充分融入了社会责任的理念，通过可持续经营和社会公益公共艺术设计项目，企图为社会贡献一份力量，在商业成功的同时关注社会价值。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35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3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公共艺术设计项目的主要产品是XXXX，预计年产值为XXX万元。这一产品在市场中占据着重要的地位，其广泛的应用范围使得该公共艺术设计项目的市场前景非常广阔。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艺术设计项目的xxx产品作为重要的原材料之一，将在多个领域发挥关键作用。其在建筑、交通、能源等方面的广泛应用将为整个产业链提供强大的支持，形成产业协同效应。公共艺术设计项目的年产值XXX万XXX万XXX万万元不仅反映了其在市场上的巨大潜力，更预示着它对国民经济的积极贡献。这种关联度高、涉及面广的产业关系，使得该公共艺术设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66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总征地面积为XXXX平方米，相当于约XX.XX亩，其中净用地面积为XXXX平方米，红线范围内相当于约XX.XX亩。这一用地规模充分考虑了公共艺术设计项目的建设需求，保障了公共艺术设计项目在合适的空间内得以充分发展。公共艺术设计项目规划的总建筑面积为XXXX平方米，其中主体工程建设占XXXX平方米，计容建筑面积达XXXX平方米。预计建筑工程的投资将达到XXXX万元，为公共艺术设计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购置的设备共计XXXX台（套），设备购置费用为XXXX万元。这一设备购置计划充分考虑到公共艺术设计项目的生产需求和技术要求，确保了公共艺术设计项目在生产运营中具备先进的技术装备和高效的生产能力。设备的合理配置将为公共艺术设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计划总投资为XXXX万元，预计年实现营业收入为XXXX万元。这一产能规模的设定旨在确保公共艺术设计项目能够在投资与回报之间取得平衡，实现长期可持续的发展。公共艺术设计项目的总投资充分考虑到各个方面的需求，包括用地建设、设备购置等多个环节，以确保公共艺术设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335"/>
      <w:r>
        <w:rPr>
          <w:rFonts w:ascii="仿宋" w:eastAsia="仿宋" w:hAnsi="仿宋" w:cs="仿宋" w:hint="eastAsia"/>
          <w:sz w:val="28"/>
          <w:lang w:eastAsia="zh-CN"/>
        </w:rPr>
        <w:t>四、公共艺术设计项目危机管理</w:t>
      </w:r>
      <w:bookmarkEnd w:id="14"/>
    </w:p>
    <w:p>
      <w:pPr>
        <w:pStyle w:val="Heading2"/>
        <w:rPr>
          <w:rFonts w:ascii="仿宋" w:eastAsia="仿宋" w:hAnsi="仿宋" w:cs="仿宋" w:hint="eastAsia"/>
          <w:lang w:eastAsia="zh-CN"/>
        </w:rPr>
      </w:pPr>
      <w:bookmarkStart w:id="15" w:name="_Toc440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艺术设计项目危机管理中，危机预警与识别是确保公共艺术设计项目稳健运行的核心步骤。通过建立全面的监测机制，公共艺术设计项目团队旨在及时发现和理解潜在的风险和危机因素，以便采取及时的预防和应对措施，确保公共艺术设计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首先，通过深入的风险评估，公共艺术设计项目团队全面分析了整个公共艺术设计项目和各个阶段可能存在的威胁。这包括准确评估每个潜在风险的发生概率和可能影响的程度，为后续危机预警提供了有力支持。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艺术设计项目团队着重于明确定义公共艺术设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艺术设计项目进展的持续监控，团队能够及时发现潜在问题并作出迅速反应。公共艺术设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在这一阶段，团队的专业素养和反应速度将发挥至关重要的作用，以确保潜在危机能够在初期得到有效的处理，最大程度地减轻负面影响。通过危机预警与识别，公共艺术设计项目得以更有序、可控地推进。</w:t>
      </w:r>
    </w:p>
    <w:p>
      <w:pPr>
        <w:pStyle w:val="Heading2"/>
        <w:ind w:firstLine="560" w:firstLineChars="200"/>
        <w:rPr>
          <w:rFonts w:ascii="仿宋" w:eastAsia="仿宋" w:hAnsi="仿宋" w:cs="仿宋" w:hint="eastAsia"/>
          <w:sz w:val="28"/>
          <w:lang w:eastAsia="zh-CN"/>
        </w:rPr>
      </w:pPr>
      <w:bookmarkStart w:id="16" w:name="_Toc2328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在危机发生时，公共艺术设计项目团队立即行动，成立了应急小组。该小组的任务是迅速制定并实施紧急应对措施，以最小化潜在损失。以下是采取的主要措施：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暂停公共艺术设计项目进度：为遏制危机蔓延，公共艺术设计项目暂时停止进行，以便全面评估当前状况。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资源重新分配：重新评估公共艺术设计项目资源的分配，确保最大限度地减小损失。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实时沟通：与关键利益相关者建立实时沟通机制，向他们传递公共艺术设计项目危机的实际状况，保障公共艺术设计项目核心利益。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在紧急应对的同时，公共艺术设计项目团队强调了团队协作和有效沟通的重要性。以下是团队协作的关键举措：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信息共享机制：建立了信息共享平台，确保团队成员能够及时获取公共艺术设计项目危机的实时信息。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领导者沟通：公共艺术设计项目领导者通过定期会议和即时沟通工具，指导团队应对危机，保持团队稳定运行。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随着危机得到初步控制，公共艺术设计项目团队转向制定恢复计划，以确保公共艺术设计项目能够从中迅速恢复。主要恢复计划包括：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修复受损的进度计划：重新评估公共艺术设计项目进度，制定修复计划，确保公共艺术设计项目尽快回归正常进程。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重新调整资源分配：优化资源分配，确保公共艺术设计项目在有限资源下高效运转。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风险管理机制加强：对公共艺术设计项目风险进行全面评估，制定更强化的风险管理策略，以预防未来可能的危机。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36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254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共艺术设计项目的技术管理特点体现在其创新导向。通过引入最先进的技术趋势和解决方案，公共艺术设计项目致力于提升科技含量、提高质量和效率水平。这意味着我们将采用最新的工具和方法，确保公共艺术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艺术设计项目技术管理的显著特征。通过整合不同领域的技术资源，我们实现了跨学科的协同工作。这有助于优化技术架构，提高整体效能。此外，整合性策略还促进了不同技术团队之间的紧密沟通和高效合作，确保公共艺术设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艺术设计项目所采用的技术。通过不断优化技术方案，公共艺术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艺术设计项目团队将在公共艺术设计项目初期识别可能的技术风险，并采取相应的预防和应对措施。通过建立健全的风险评估机制，公共艺术设计项目能够在实施过程中及时发现并解决潜在的技术问题，保障公共艺术设计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https://d.book118.com/815301032203011034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公共艺术设计项目计划设计方案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A4B74"/>
    <w:rsid w:val="5CCA4B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30103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2024-01-02T05:41:00Z</dcterms:created>
  <dcterms:modified xsi:type="dcterms:W3CDTF">2024-01-02T05:41:28Z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849BF88DAAB6456DB566BEF71DF5DE9C_11</vt:lpwstr>
  </property>
  <property fmtid="{D5CDD505-2E9C-101B-9397-08002B2CF9AE}" pid="3" name="KSOProductBuildVer">
    <vt:lpwstr>2052-12.1.0.16120</vt:lpwstr>
  </property>
</Properties>
</file>