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84411" w14:paraId="043807DC" w14:textId="77777777">
      <w:pPr>
        <w:widowControl/>
        <w:jc w:val="left"/>
        <w:rPr>
          <w:rFonts w:ascii="仿宋" w:eastAsia="仿宋" w:hAnsi="仿宋"/>
          <w:b/>
          <w:sz w:val="40"/>
        </w:rPr>
      </w:pPr>
    </w:p>
    <w:p w:rsidR="00F84411" w14:paraId="279CBFF8" w14:textId="77777777">
      <w:pPr>
        <w:widowControl/>
        <w:jc w:val="left"/>
        <w:rPr>
          <w:rFonts w:ascii="仿宋" w:eastAsia="仿宋" w:hAnsi="仿宋"/>
          <w:b/>
          <w:sz w:val="40"/>
        </w:rPr>
      </w:pPr>
    </w:p>
    <w:p w:rsidR="00F84411" w14:paraId="3CEE2FFB" w14:textId="77777777">
      <w:pPr>
        <w:widowControl/>
        <w:jc w:val="left"/>
        <w:rPr>
          <w:rFonts w:ascii="仿宋" w:eastAsia="仿宋" w:hAnsi="仿宋"/>
          <w:b/>
          <w:sz w:val="40"/>
        </w:rPr>
      </w:pPr>
    </w:p>
    <w:p w:rsidR="00F84411" w:rsidRPr="00F84411" w14:paraId="2B62395D" w14:textId="0602DE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84411">
        <w:rPr>
          <w:rFonts w:ascii="宋体" w:eastAsia="宋体" w:hAnsi="宋体" w:hint="eastAsia"/>
          <w:b/>
          <w:sz w:val="60"/>
        </w:rPr>
        <w:t>脂质体载体材料相关行业商业计划书</w:t>
      </w:r>
    </w:p>
    <w:p w:rsidR="00F84411" w:rsidP="00F84411" w14:paraId="6E3E5785" w14:textId="4A5148CA">
      <w:pPr>
        <w:widowControl/>
        <w:jc w:val="center"/>
        <w:rPr>
          <w:rFonts w:ascii="仿宋" w:eastAsia="仿宋" w:hAnsi="仿宋" w:hint="eastAsia"/>
          <w:b/>
          <w:sz w:val="40"/>
        </w:rPr>
      </w:pPr>
      <w:r w:rsidRPr="00F84411">
        <w:rPr>
          <w:rFonts w:ascii="仿宋" w:eastAsia="仿宋" w:hAnsi="仿宋" w:hint="eastAsia"/>
          <w:b/>
          <w:sz w:val="40"/>
        </w:rPr>
        <w:t>目录</w:t>
      </w:r>
    </w:p>
    <w:p w:rsidR="00F84411" w14:paraId="6011A718" w14:textId="158AE64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_Toc160200196 \h </w:instrText>
      </w:r>
      <w:r>
        <w:rPr>
          <w:noProof/>
        </w:rPr>
        <w:fldChar w:fldCharType="separate"/>
      </w:r>
      <w:r>
        <w:rPr>
          <w:noProof/>
        </w:rPr>
        <w:t>3</w:t>
      </w:r>
      <w:r>
        <w:rPr>
          <w:noProof/>
        </w:rPr>
        <w:fldChar w:fldCharType="end"/>
      </w:r>
    </w:p>
    <w:p w:rsidR="00F84411" w14:paraId="20443BE8" w14:textId="023DAA3F">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_Toc160200197 \h </w:instrText>
      </w:r>
      <w:r>
        <w:rPr>
          <w:noProof/>
        </w:rPr>
        <w:fldChar w:fldCharType="separate"/>
      </w:r>
      <w:r>
        <w:rPr>
          <w:noProof/>
        </w:rPr>
        <w:t>4</w:t>
      </w:r>
      <w:r>
        <w:rPr>
          <w:noProof/>
        </w:rPr>
        <w:fldChar w:fldCharType="end"/>
      </w:r>
    </w:p>
    <w:p w:rsidR="00F84411" w14:paraId="74BAF43E" w14:textId="726BB52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_Toc160200198 \h </w:instrText>
      </w:r>
      <w:r>
        <w:rPr>
          <w:noProof/>
        </w:rPr>
        <w:fldChar w:fldCharType="separate"/>
      </w:r>
      <w:r>
        <w:rPr>
          <w:noProof/>
        </w:rPr>
        <w:t>4</w:t>
      </w:r>
      <w:r>
        <w:rPr>
          <w:noProof/>
        </w:rPr>
        <w:fldChar w:fldCharType="end"/>
      </w:r>
    </w:p>
    <w:p w:rsidR="00F84411" w14:paraId="4338DADF" w14:textId="5798300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_Toc160200199 \h </w:instrText>
      </w:r>
      <w:r>
        <w:rPr>
          <w:noProof/>
        </w:rPr>
        <w:fldChar w:fldCharType="separate"/>
      </w:r>
      <w:r>
        <w:rPr>
          <w:noProof/>
        </w:rPr>
        <w:t>5</w:t>
      </w:r>
      <w:r>
        <w:rPr>
          <w:noProof/>
        </w:rPr>
        <w:fldChar w:fldCharType="end"/>
      </w:r>
    </w:p>
    <w:p w:rsidR="00F84411" w14:paraId="773169A9" w14:textId="041A5BE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_Toc160200200 \h </w:instrText>
      </w:r>
      <w:r>
        <w:rPr>
          <w:noProof/>
        </w:rPr>
        <w:fldChar w:fldCharType="separate"/>
      </w:r>
      <w:r>
        <w:rPr>
          <w:noProof/>
        </w:rPr>
        <w:t>6</w:t>
      </w:r>
      <w:r>
        <w:rPr>
          <w:noProof/>
        </w:rPr>
        <w:fldChar w:fldCharType="end"/>
      </w:r>
    </w:p>
    <w:p w:rsidR="00F84411" w14:paraId="3DAF71A1" w14:textId="7208B9C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_Toc160200201 \h </w:instrText>
      </w:r>
      <w:r>
        <w:rPr>
          <w:noProof/>
        </w:rPr>
        <w:fldChar w:fldCharType="separate"/>
      </w:r>
      <w:r>
        <w:rPr>
          <w:noProof/>
        </w:rPr>
        <w:t>7</w:t>
      </w:r>
      <w:r>
        <w:rPr>
          <w:noProof/>
        </w:rPr>
        <w:fldChar w:fldCharType="end"/>
      </w:r>
    </w:p>
    <w:p w:rsidR="00F84411" w14:paraId="0EA7036F" w14:textId="7DC7979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_Toc160200202 \h </w:instrText>
      </w:r>
      <w:r>
        <w:rPr>
          <w:noProof/>
        </w:rPr>
        <w:fldChar w:fldCharType="separate"/>
      </w:r>
      <w:r>
        <w:rPr>
          <w:noProof/>
        </w:rPr>
        <w:t>8</w:t>
      </w:r>
      <w:r>
        <w:rPr>
          <w:noProof/>
        </w:rPr>
        <w:fldChar w:fldCharType="end"/>
      </w:r>
    </w:p>
    <w:p w:rsidR="00F84411" w14:paraId="383B79EA" w14:textId="5B40806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_Toc160200203 \h </w:instrText>
      </w:r>
      <w:r>
        <w:rPr>
          <w:noProof/>
        </w:rPr>
        <w:fldChar w:fldCharType="separate"/>
      </w:r>
      <w:r>
        <w:rPr>
          <w:noProof/>
        </w:rPr>
        <w:t>9</w:t>
      </w:r>
      <w:r>
        <w:rPr>
          <w:noProof/>
        </w:rPr>
        <w:fldChar w:fldCharType="end"/>
      </w:r>
    </w:p>
    <w:p w:rsidR="00F84411" w14:paraId="5CC0CF83" w14:textId="41FB71F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_Toc160200204 \h </w:instrText>
      </w:r>
      <w:r>
        <w:rPr>
          <w:noProof/>
        </w:rPr>
        <w:fldChar w:fldCharType="separate"/>
      </w:r>
      <w:r>
        <w:rPr>
          <w:noProof/>
        </w:rPr>
        <w:t>10</w:t>
      </w:r>
      <w:r>
        <w:rPr>
          <w:noProof/>
        </w:rPr>
        <w:fldChar w:fldCharType="end"/>
      </w:r>
    </w:p>
    <w:p w:rsidR="00F84411" w14:paraId="6BE5B5B2" w14:textId="7B631D8F">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_Toc160200205 \h </w:instrText>
      </w:r>
      <w:r>
        <w:rPr>
          <w:noProof/>
        </w:rPr>
        <w:fldChar w:fldCharType="separate"/>
      </w:r>
      <w:r>
        <w:rPr>
          <w:noProof/>
        </w:rPr>
        <w:t>11</w:t>
      </w:r>
      <w:r>
        <w:rPr>
          <w:noProof/>
        </w:rPr>
        <w:fldChar w:fldCharType="end"/>
      </w:r>
    </w:p>
    <w:p w:rsidR="00F84411" w14:paraId="66785716" w14:textId="24A45B1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_Toc160200206 \h </w:instrText>
      </w:r>
      <w:r>
        <w:rPr>
          <w:noProof/>
        </w:rPr>
        <w:fldChar w:fldCharType="separate"/>
      </w:r>
      <w:r>
        <w:rPr>
          <w:noProof/>
        </w:rPr>
        <w:t>12</w:t>
      </w:r>
      <w:r>
        <w:rPr>
          <w:noProof/>
        </w:rPr>
        <w:fldChar w:fldCharType="end"/>
      </w:r>
    </w:p>
    <w:p w:rsidR="00F84411" w14:paraId="31B1D6B6" w14:textId="105F9FDC">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_Toc160200207 \h </w:instrText>
      </w:r>
      <w:r>
        <w:rPr>
          <w:noProof/>
        </w:rPr>
        <w:fldChar w:fldCharType="separate"/>
      </w:r>
      <w:r>
        <w:rPr>
          <w:noProof/>
        </w:rPr>
        <w:t>14</w:t>
      </w:r>
      <w:r>
        <w:rPr>
          <w:noProof/>
        </w:rPr>
        <w:fldChar w:fldCharType="end"/>
      </w:r>
    </w:p>
    <w:p w:rsidR="00F84411" w14:paraId="0E86D74A" w14:textId="1EDA6E2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_Toc160200208 \h </w:instrText>
      </w:r>
      <w:r>
        <w:rPr>
          <w:noProof/>
        </w:rPr>
        <w:fldChar w:fldCharType="separate"/>
      </w:r>
      <w:r>
        <w:rPr>
          <w:noProof/>
        </w:rPr>
        <w:t>14</w:t>
      </w:r>
      <w:r>
        <w:rPr>
          <w:noProof/>
        </w:rPr>
        <w:fldChar w:fldCharType="end"/>
      </w:r>
    </w:p>
    <w:p w:rsidR="00F84411" w14:paraId="65FDFD2F" w14:textId="0E0A653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_Toc160200209 \h </w:instrText>
      </w:r>
      <w:r>
        <w:rPr>
          <w:noProof/>
        </w:rPr>
        <w:fldChar w:fldCharType="separate"/>
      </w:r>
      <w:r>
        <w:rPr>
          <w:noProof/>
        </w:rPr>
        <w:t>15</w:t>
      </w:r>
      <w:r>
        <w:rPr>
          <w:noProof/>
        </w:rPr>
        <w:fldChar w:fldCharType="end"/>
      </w:r>
    </w:p>
    <w:p w:rsidR="00F84411" w14:paraId="5BE6E2F7" w14:textId="735006A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_Toc160200210 \h </w:instrText>
      </w:r>
      <w:r>
        <w:rPr>
          <w:noProof/>
        </w:rPr>
        <w:fldChar w:fldCharType="separate"/>
      </w:r>
      <w:r>
        <w:rPr>
          <w:noProof/>
        </w:rPr>
        <w:t>17</w:t>
      </w:r>
      <w:r>
        <w:rPr>
          <w:noProof/>
        </w:rPr>
        <w:fldChar w:fldCharType="end"/>
      </w:r>
    </w:p>
    <w:p w:rsidR="00F84411" w14:paraId="439E1757" w14:textId="7A50B4FB">
      <w:pPr>
        <w:pStyle w:val="TOC1"/>
        <w:tabs>
          <w:tab w:val="right" w:leader="dot" w:pos="8296"/>
        </w:tabs>
        <w:rPr>
          <w:noProof/>
        </w:rPr>
      </w:pPr>
      <w:r>
        <w:rPr>
          <w:noProof/>
        </w:rPr>
        <w:t>三、申报单位及脂质体载体材料项目概论</w:t>
      </w:r>
      <w:r>
        <w:rPr>
          <w:noProof/>
        </w:rPr>
        <w:tab/>
      </w:r>
      <w:r>
        <w:rPr>
          <w:noProof/>
        </w:rPr>
        <w:fldChar w:fldCharType="begin"/>
      </w:r>
      <w:r>
        <w:rPr>
          <w:noProof/>
        </w:rPr>
        <w:instrText xml:space="preserve"> PAGEREF _Toc160200211 \h </w:instrText>
      </w:r>
      <w:r>
        <w:rPr>
          <w:noProof/>
        </w:rPr>
        <w:fldChar w:fldCharType="separate"/>
      </w:r>
      <w:r>
        <w:rPr>
          <w:noProof/>
        </w:rPr>
        <w:t>18</w:t>
      </w:r>
      <w:r>
        <w:rPr>
          <w:noProof/>
        </w:rPr>
        <w:fldChar w:fldCharType="end"/>
      </w:r>
    </w:p>
    <w:p w:rsidR="00F84411" w14:paraId="22F236E1" w14:textId="05D5F799">
      <w:pPr>
        <w:pStyle w:val="TOC2"/>
        <w:tabs>
          <w:tab w:val="right" w:leader="dot" w:pos="8296"/>
        </w:tabs>
        <w:rPr>
          <w:noProof/>
        </w:rPr>
      </w:pPr>
      <w:r>
        <w:rPr>
          <w:noProof/>
        </w:rPr>
        <w:t>(一)、脂质体载体材料项目概况</w:t>
      </w:r>
      <w:r>
        <w:rPr>
          <w:noProof/>
        </w:rPr>
        <w:tab/>
      </w:r>
      <w:r>
        <w:rPr>
          <w:noProof/>
        </w:rPr>
        <w:fldChar w:fldCharType="begin"/>
      </w:r>
      <w:r>
        <w:rPr>
          <w:noProof/>
        </w:rPr>
        <w:instrText xml:space="preserve"> PAGEREF _Toc160200212 \h </w:instrText>
      </w:r>
      <w:r>
        <w:rPr>
          <w:noProof/>
        </w:rPr>
        <w:fldChar w:fldCharType="separate"/>
      </w:r>
      <w:r>
        <w:rPr>
          <w:noProof/>
        </w:rPr>
        <w:t>18</w:t>
      </w:r>
      <w:r>
        <w:rPr>
          <w:noProof/>
        </w:rPr>
        <w:fldChar w:fldCharType="end"/>
      </w:r>
    </w:p>
    <w:p w:rsidR="00F84411" w14:paraId="41301A26" w14:textId="71E96C40">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_Toc160200213 \h </w:instrText>
      </w:r>
      <w:r>
        <w:rPr>
          <w:noProof/>
        </w:rPr>
        <w:fldChar w:fldCharType="separate"/>
      </w:r>
      <w:r>
        <w:rPr>
          <w:noProof/>
        </w:rPr>
        <w:t>19</w:t>
      </w:r>
      <w:r>
        <w:rPr>
          <w:noProof/>
        </w:rPr>
        <w:fldChar w:fldCharType="end"/>
      </w:r>
    </w:p>
    <w:p w:rsidR="00F84411" w14:paraId="6D67F76C" w14:textId="31E7E09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_Toc160200214 \h </w:instrText>
      </w:r>
      <w:r>
        <w:rPr>
          <w:noProof/>
        </w:rPr>
        <w:fldChar w:fldCharType="separate"/>
      </w:r>
      <w:r>
        <w:rPr>
          <w:noProof/>
        </w:rPr>
        <w:t>20</w:t>
      </w:r>
      <w:r>
        <w:rPr>
          <w:noProof/>
        </w:rPr>
        <w:fldChar w:fldCharType="end"/>
      </w:r>
    </w:p>
    <w:p w:rsidR="00F84411" w14:paraId="488BDF59" w14:textId="0A9A195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_Toc160200215 \h </w:instrText>
      </w:r>
      <w:r>
        <w:rPr>
          <w:noProof/>
        </w:rPr>
        <w:fldChar w:fldCharType="separate"/>
      </w:r>
      <w:r>
        <w:rPr>
          <w:noProof/>
        </w:rPr>
        <w:t>20</w:t>
      </w:r>
      <w:r>
        <w:rPr>
          <w:noProof/>
        </w:rPr>
        <w:fldChar w:fldCharType="end"/>
      </w:r>
    </w:p>
    <w:p w:rsidR="00F84411" w14:paraId="39042F93" w14:textId="4C09224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四、脂质体载体材料项目进度计划</w:t>
      </w:r>
      <w:r>
        <w:rPr>
          <w:noProof/>
        </w:rPr>
        <w:tab/>
      </w:r>
      <w:r>
        <w:rPr>
          <w:noProof/>
        </w:rPr>
        <w:fldChar w:fldCharType="begin"/>
      </w:r>
      <w:r>
        <w:rPr>
          <w:noProof/>
        </w:rPr>
        <w:instrText xml:space="preserve"> PAGEREF _Toc160200216 \h </w:instrText>
      </w:r>
      <w:r>
        <w:rPr>
          <w:noProof/>
        </w:rPr>
        <w:fldChar w:fldCharType="separate"/>
      </w:r>
      <w:r>
        <w:rPr>
          <w:noProof/>
        </w:rPr>
        <w:t>21</w:t>
      </w:r>
      <w:r>
        <w:rPr>
          <w:noProof/>
        </w:rPr>
        <w:fldChar w:fldCharType="end"/>
      </w:r>
    </w:p>
    <w:p w:rsidR="00F84411" w14:paraId="70A1F6DC" w14:textId="4E9D918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_Toc160200217 \h </w:instrText>
      </w:r>
      <w:r>
        <w:rPr>
          <w:noProof/>
        </w:rPr>
        <w:fldChar w:fldCharType="separate"/>
      </w:r>
      <w:r>
        <w:rPr>
          <w:noProof/>
        </w:rPr>
        <w:t>21</w:t>
      </w:r>
      <w:r>
        <w:rPr>
          <w:noProof/>
        </w:rPr>
        <w:fldChar w:fldCharType="end"/>
      </w:r>
    </w:p>
    <w:p w:rsidR="00F84411" w14:paraId="10885BAC" w14:textId="5DCE2B2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_Toc160200218 \h </w:instrText>
      </w:r>
      <w:r>
        <w:rPr>
          <w:noProof/>
        </w:rPr>
        <w:fldChar w:fldCharType="separate"/>
      </w:r>
      <w:r>
        <w:rPr>
          <w:noProof/>
        </w:rPr>
        <w:t>21</w:t>
      </w:r>
      <w:r>
        <w:rPr>
          <w:noProof/>
        </w:rPr>
        <w:fldChar w:fldCharType="end"/>
      </w:r>
    </w:p>
    <w:p w:rsidR="00F84411" w14:paraId="5A3191CD" w14:textId="4C61ED5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_Toc160200219 \h </w:instrText>
      </w:r>
      <w:r>
        <w:rPr>
          <w:noProof/>
        </w:rPr>
        <w:fldChar w:fldCharType="separate"/>
      </w:r>
      <w:r>
        <w:rPr>
          <w:noProof/>
        </w:rPr>
        <w:t>21</w:t>
      </w:r>
      <w:r>
        <w:rPr>
          <w:noProof/>
        </w:rPr>
        <w:fldChar w:fldCharType="end"/>
      </w:r>
    </w:p>
    <w:p w:rsidR="00F84411" w14:paraId="3AB347C7" w14:textId="5347A25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_Toc160200220 \h </w:instrText>
      </w:r>
      <w:r>
        <w:rPr>
          <w:noProof/>
        </w:rPr>
        <w:fldChar w:fldCharType="separate"/>
      </w:r>
      <w:r>
        <w:rPr>
          <w:noProof/>
        </w:rPr>
        <w:t>22</w:t>
      </w:r>
      <w:r>
        <w:rPr>
          <w:noProof/>
        </w:rPr>
        <w:fldChar w:fldCharType="end"/>
      </w:r>
    </w:p>
    <w:p w:rsidR="00F84411" w14:paraId="0AD58320" w14:textId="712E5DD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_Toc160200221 \h </w:instrText>
      </w:r>
      <w:r>
        <w:rPr>
          <w:noProof/>
        </w:rPr>
        <w:fldChar w:fldCharType="separate"/>
      </w:r>
      <w:r>
        <w:rPr>
          <w:noProof/>
        </w:rPr>
        <w:t>23</w:t>
      </w:r>
      <w:r>
        <w:rPr>
          <w:noProof/>
        </w:rPr>
        <w:fldChar w:fldCharType="end"/>
      </w:r>
    </w:p>
    <w:p w:rsidR="00F84411" w14:paraId="3C141055" w14:textId="299B1AF0">
      <w:pPr>
        <w:pStyle w:val="TOC2"/>
        <w:tabs>
          <w:tab w:val="right" w:leader="dot" w:pos="8296"/>
        </w:tabs>
        <w:rPr>
          <w:noProof/>
        </w:rPr>
      </w:pPr>
      <w:r>
        <w:rPr>
          <w:noProof/>
        </w:rPr>
        <w:t>(六)、脂质体载体材料项目实施保障</w:t>
      </w:r>
      <w:r>
        <w:rPr>
          <w:noProof/>
        </w:rPr>
        <w:tab/>
      </w:r>
      <w:r>
        <w:rPr>
          <w:noProof/>
        </w:rPr>
        <w:fldChar w:fldCharType="begin"/>
      </w:r>
      <w:r>
        <w:rPr>
          <w:noProof/>
        </w:rPr>
        <w:instrText xml:space="preserve"> PAGEREF _Toc160200222 \h </w:instrText>
      </w:r>
      <w:r>
        <w:rPr>
          <w:noProof/>
        </w:rPr>
        <w:fldChar w:fldCharType="separate"/>
      </w:r>
      <w:r>
        <w:rPr>
          <w:noProof/>
        </w:rPr>
        <w:t>24</w:t>
      </w:r>
      <w:r>
        <w:rPr>
          <w:noProof/>
        </w:rPr>
        <w:fldChar w:fldCharType="end"/>
      </w:r>
    </w:p>
    <w:p w:rsidR="00F84411" w14:paraId="68C35F13" w14:textId="2B57C36F">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_Toc160200223 \h </w:instrText>
      </w:r>
      <w:r>
        <w:rPr>
          <w:noProof/>
        </w:rPr>
        <w:fldChar w:fldCharType="separate"/>
      </w:r>
      <w:r>
        <w:rPr>
          <w:noProof/>
        </w:rPr>
        <w:t>25</w:t>
      </w:r>
      <w:r>
        <w:rPr>
          <w:noProof/>
        </w:rPr>
        <w:fldChar w:fldCharType="end"/>
      </w:r>
    </w:p>
    <w:p w:rsidR="00F84411" w14:paraId="2A233FB5" w14:textId="68E6D51A">
      <w:pPr>
        <w:pStyle w:val="TOC2"/>
        <w:tabs>
          <w:tab w:val="right" w:leader="dot" w:pos="8296"/>
        </w:tabs>
        <w:rPr>
          <w:noProof/>
        </w:rPr>
      </w:pPr>
      <w:r>
        <w:rPr>
          <w:noProof/>
        </w:rPr>
        <w:t>(一)、脂质体载体材料项目选址及用地方案</w:t>
      </w:r>
      <w:r>
        <w:rPr>
          <w:noProof/>
        </w:rPr>
        <w:tab/>
      </w:r>
      <w:r>
        <w:rPr>
          <w:noProof/>
        </w:rPr>
        <w:fldChar w:fldCharType="begin"/>
      </w:r>
      <w:r>
        <w:rPr>
          <w:noProof/>
        </w:rPr>
        <w:instrText xml:space="preserve"> PAGEREF _Toc160200224 \h </w:instrText>
      </w:r>
      <w:r>
        <w:rPr>
          <w:noProof/>
        </w:rPr>
        <w:fldChar w:fldCharType="separate"/>
      </w:r>
      <w:r>
        <w:rPr>
          <w:noProof/>
        </w:rPr>
        <w:t>25</w:t>
      </w:r>
      <w:r>
        <w:rPr>
          <w:noProof/>
        </w:rPr>
        <w:fldChar w:fldCharType="end"/>
      </w:r>
    </w:p>
    <w:p w:rsidR="00F84411" w14:paraId="254FDA7F" w14:textId="188DB17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_Toc160200225 \h </w:instrText>
      </w:r>
      <w:r>
        <w:rPr>
          <w:noProof/>
        </w:rPr>
        <w:fldChar w:fldCharType="separate"/>
      </w:r>
      <w:r>
        <w:rPr>
          <w:noProof/>
        </w:rPr>
        <w:t>29</w:t>
      </w:r>
      <w:r>
        <w:rPr>
          <w:noProof/>
        </w:rPr>
        <w:fldChar w:fldCharType="end"/>
      </w:r>
    </w:p>
    <w:p w:rsidR="00F84411" w14:paraId="037E0884" w14:textId="7088B37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_Toc160200226 \h </w:instrText>
      </w:r>
      <w:r>
        <w:rPr>
          <w:noProof/>
        </w:rPr>
        <w:fldChar w:fldCharType="separate"/>
      </w:r>
      <w:r>
        <w:rPr>
          <w:noProof/>
        </w:rPr>
        <w:t>30</w:t>
      </w:r>
      <w:r>
        <w:rPr>
          <w:noProof/>
        </w:rPr>
        <w:fldChar w:fldCharType="end"/>
      </w:r>
    </w:p>
    <w:p w:rsidR="00F84411" w14:paraId="15196348" w14:textId="6239C1B2">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_Toc160200227 \h </w:instrText>
      </w:r>
      <w:r>
        <w:rPr>
          <w:noProof/>
        </w:rPr>
        <w:fldChar w:fldCharType="separate"/>
      </w:r>
      <w:r>
        <w:rPr>
          <w:noProof/>
        </w:rPr>
        <w:t>30</w:t>
      </w:r>
      <w:r>
        <w:rPr>
          <w:noProof/>
        </w:rPr>
        <w:fldChar w:fldCharType="end"/>
      </w:r>
    </w:p>
    <w:p w:rsidR="00F84411" w14:paraId="0A0284E5" w14:textId="61894AA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_Toc160200228 \h </w:instrText>
      </w:r>
      <w:r>
        <w:rPr>
          <w:noProof/>
        </w:rPr>
        <w:fldChar w:fldCharType="separate"/>
      </w:r>
      <w:r>
        <w:rPr>
          <w:noProof/>
        </w:rPr>
        <w:t>30</w:t>
      </w:r>
      <w:r>
        <w:rPr>
          <w:noProof/>
        </w:rPr>
        <w:fldChar w:fldCharType="end"/>
      </w:r>
    </w:p>
    <w:p w:rsidR="00F84411" w14:paraId="1DB10076" w14:textId="70E7548F">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_Toc160200229 \h </w:instrText>
      </w:r>
      <w:r>
        <w:rPr>
          <w:noProof/>
        </w:rPr>
        <w:fldChar w:fldCharType="separate"/>
      </w:r>
      <w:r>
        <w:rPr>
          <w:noProof/>
        </w:rPr>
        <w:t>32</w:t>
      </w:r>
      <w:r>
        <w:rPr>
          <w:noProof/>
        </w:rPr>
        <w:fldChar w:fldCharType="end"/>
      </w:r>
    </w:p>
    <w:p w:rsidR="00F84411" w14:paraId="2A6B7C58" w14:textId="74DC0658">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_Toc160200230 \h </w:instrText>
      </w:r>
      <w:r>
        <w:rPr>
          <w:noProof/>
        </w:rPr>
        <w:fldChar w:fldCharType="separate"/>
      </w:r>
      <w:r>
        <w:rPr>
          <w:noProof/>
        </w:rPr>
        <w:t>35</w:t>
      </w:r>
      <w:r>
        <w:rPr>
          <w:noProof/>
        </w:rPr>
        <w:fldChar w:fldCharType="end"/>
      </w:r>
    </w:p>
    <w:p w:rsidR="00F84411" w14:paraId="788E0EC3" w14:textId="5D02F234">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_Toc160200231 \h </w:instrText>
      </w:r>
      <w:r>
        <w:rPr>
          <w:noProof/>
        </w:rPr>
        <w:fldChar w:fldCharType="separate"/>
      </w:r>
      <w:r>
        <w:rPr>
          <w:noProof/>
        </w:rPr>
        <w:t>35</w:t>
      </w:r>
      <w:r>
        <w:rPr>
          <w:noProof/>
        </w:rPr>
        <w:fldChar w:fldCharType="end"/>
      </w:r>
    </w:p>
    <w:p w:rsidR="00F84411" w14:paraId="7CD94406" w14:textId="64E0892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_Toc160200232 \h </w:instrText>
      </w:r>
      <w:r>
        <w:rPr>
          <w:noProof/>
        </w:rPr>
        <w:fldChar w:fldCharType="separate"/>
      </w:r>
      <w:r>
        <w:rPr>
          <w:noProof/>
        </w:rPr>
        <w:t>38</w:t>
      </w:r>
      <w:r>
        <w:rPr>
          <w:noProof/>
        </w:rPr>
        <w:fldChar w:fldCharType="end"/>
      </w:r>
    </w:p>
    <w:p w:rsidR="00F84411" w14:paraId="36139DAE" w14:textId="0A0C85D2">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_Toc160200233 \h </w:instrText>
      </w:r>
      <w:r>
        <w:rPr>
          <w:noProof/>
        </w:rPr>
        <w:fldChar w:fldCharType="separate"/>
      </w:r>
      <w:r>
        <w:rPr>
          <w:noProof/>
        </w:rPr>
        <w:t>40</w:t>
      </w:r>
      <w:r>
        <w:rPr>
          <w:noProof/>
        </w:rPr>
        <w:fldChar w:fldCharType="end"/>
      </w:r>
    </w:p>
    <w:p w:rsidR="00F84411" w14:paraId="2994EDA9" w14:textId="63B1A9E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_Toc160200234 \h </w:instrText>
      </w:r>
      <w:r>
        <w:rPr>
          <w:noProof/>
        </w:rPr>
        <w:fldChar w:fldCharType="separate"/>
      </w:r>
      <w:r>
        <w:rPr>
          <w:noProof/>
        </w:rPr>
        <w:t>40</w:t>
      </w:r>
      <w:r>
        <w:rPr>
          <w:noProof/>
        </w:rPr>
        <w:fldChar w:fldCharType="end"/>
      </w:r>
    </w:p>
    <w:p w:rsidR="00F84411" w14:paraId="516E30E1" w14:textId="546205E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_Toc160200235 \h </w:instrText>
      </w:r>
      <w:r>
        <w:rPr>
          <w:noProof/>
        </w:rPr>
        <w:fldChar w:fldCharType="separate"/>
      </w:r>
      <w:r>
        <w:rPr>
          <w:noProof/>
        </w:rPr>
        <w:t>42</w:t>
      </w:r>
      <w:r>
        <w:rPr>
          <w:noProof/>
        </w:rPr>
        <w:fldChar w:fldCharType="end"/>
      </w:r>
    </w:p>
    <w:p w:rsidR="00F84411" w14:paraId="0B560255" w14:textId="6ED0376F">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_Toc160200236 \h </w:instrText>
      </w:r>
      <w:r>
        <w:rPr>
          <w:noProof/>
        </w:rPr>
        <w:fldChar w:fldCharType="separate"/>
      </w:r>
      <w:r>
        <w:rPr>
          <w:noProof/>
        </w:rPr>
        <w:t>44</w:t>
      </w:r>
      <w:r>
        <w:rPr>
          <w:noProof/>
        </w:rPr>
        <w:fldChar w:fldCharType="end"/>
      </w:r>
    </w:p>
    <w:p w:rsidR="00F84411" w14:paraId="7DA41B24" w14:textId="4E3FAADC">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_Toc160200237 \h </w:instrText>
      </w:r>
      <w:r>
        <w:rPr>
          <w:noProof/>
        </w:rPr>
        <w:fldChar w:fldCharType="separate"/>
      </w:r>
      <w:r>
        <w:rPr>
          <w:noProof/>
        </w:rPr>
        <w:t>45</w:t>
      </w:r>
      <w:r>
        <w:rPr>
          <w:noProof/>
        </w:rPr>
        <w:fldChar w:fldCharType="end"/>
      </w:r>
    </w:p>
    <w:p w:rsidR="00F84411" w14:paraId="1BB230FC" w14:textId="090EAF9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_Toc160200238 \h </w:instrText>
      </w:r>
      <w:r>
        <w:rPr>
          <w:noProof/>
        </w:rPr>
        <w:fldChar w:fldCharType="separate"/>
      </w:r>
      <w:r>
        <w:rPr>
          <w:noProof/>
        </w:rPr>
        <w:t>45</w:t>
      </w:r>
      <w:r>
        <w:rPr>
          <w:noProof/>
        </w:rPr>
        <w:fldChar w:fldCharType="end"/>
      </w:r>
    </w:p>
    <w:p w:rsidR="00F84411" w14:paraId="1E0E0599" w14:textId="785C407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_Toc160200239 \h </w:instrText>
      </w:r>
      <w:r>
        <w:rPr>
          <w:noProof/>
        </w:rPr>
        <w:fldChar w:fldCharType="separate"/>
      </w:r>
      <w:r>
        <w:rPr>
          <w:noProof/>
        </w:rPr>
        <w:t>47</w:t>
      </w:r>
      <w:r>
        <w:rPr>
          <w:noProof/>
        </w:rPr>
        <w:fldChar w:fldCharType="end"/>
      </w:r>
    </w:p>
    <w:p w:rsidR="00F84411" w14:paraId="1AF96E17" w14:textId="7234F35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_Toc160200240 \h </w:instrText>
      </w:r>
      <w:r>
        <w:rPr>
          <w:noProof/>
        </w:rPr>
        <w:fldChar w:fldCharType="separate"/>
      </w:r>
      <w:r>
        <w:rPr>
          <w:noProof/>
        </w:rPr>
        <w:t>49</w:t>
      </w:r>
      <w:r>
        <w:rPr>
          <w:noProof/>
        </w:rPr>
        <w:fldChar w:fldCharType="end"/>
      </w:r>
    </w:p>
    <w:p w:rsidR="00F84411" w14:paraId="6E0121F9" w14:textId="7CB9033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_Toc160200241 \h </w:instrText>
      </w:r>
      <w:r>
        <w:rPr>
          <w:noProof/>
        </w:rPr>
        <w:fldChar w:fldCharType="separate"/>
      </w:r>
      <w:r>
        <w:rPr>
          <w:noProof/>
        </w:rPr>
        <w:t>52</w:t>
      </w:r>
      <w:r>
        <w:rPr>
          <w:noProof/>
        </w:rPr>
        <w:fldChar w:fldCharType="end"/>
      </w:r>
    </w:p>
    <w:p w:rsidR="00F84411" w14:paraId="3C814172" w14:textId="73E6A23C">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_Toc160200242 \h </w:instrText>
      </w:r>
      <w:r>
        <w:rPr>
          <w:noProof/>
        </w:rPr>
        <w:fldChar w:fldCharType="separate"/>
      </w:r>
      <w:r>
        <w:rPr>
          <w:noProof/>
        </w:rPr>
        <w:t>54</w:t>
      </w:r>
      <w:r>
        <w:rPr>
          <w:noProof/>
        </w:rPr>
        <w:fldChar w:fldCharType="end"/>
      </w:r>
    </w:p>
    <w:p w:rsidR="00F84411" w14:paraId="45B89325" w14:textId="720112C2">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_Toc160200243 \h </w:instrText>
      </w:r>
      <w:r>
        <w:rPr>
          <w:noProof/>
        </w:rPr>
        <w:fldChar w:fldCharType="separate"/>
      </w:r>
      <w:r>
        <w:rPr>
          <w:noProof/>
        </w:rPr>
        <w:t>56</w:t>
      </w:r>
      <w:r>
        <w:rPr>
          <w:noProof/>
        </w:rPr>
        <w:fldChar w:fldCharType="end"/>
      </w:r>
    </w:p>
    <w:p w:rsidR="00F84411" w14:paraId="54F1DF63" w14:textId="2918DFB6">
      <w:pPr>
        <w:pStyle w:val="TOC2"/>
        <w:tabs>
          <w:tab w:val="right" w:leader="dot" w:pos="8296"/>
        </w:tabs>
        <w:rPr>
          <w:noProof/>
        </w:rPr>
      </w:pPr>
      <w:r>
        <w:rPr>
          <w:noProof/>
        </w:rPr>
        <w:t>(一)、脂质体载体材料项目管理计划</w:t>
      </w:r>
      <w:r>
        <w:rPr>
          <w:noProof/>
        </w:rPr>
        <w:tab/>
      </w:r>
      <w:r>
        <w:rPr>
          <w:noProof/>
        </w:rPr>
        <w:fldChar w:fldCharType="begin"/>
      </w:r>
      <w:r>
        <w:rPr>
          <w:noProof/>
        </w:rPr>
        <w:instrText xml:space="preserve"> PAGEREF _Toc160200244 \h </w:instrText>
      </w:r>
      <w:r>
        <w:rPr>
          <w:noProof/>
        </w:rPr>
        <w:fldChar w:fldCharType="separate"/>
      </w:r>
      <w:r>
        <w:rPr>
          <w:noProof/>
        </w:rPr>
        <w:t>56</w:t>
      </w:r>
      <w:r>
        <w:rPr>
          <w:noProof/>
        </w:rPr>
        <w:fldChar w:fldCharType="end"/>
      </w:r>
    </w:p>
    <w:p w:rsidR="00F84411" w14:paraId="5E13B6D9" w14:textId="4252216C">
      <w:pPr>
        <w:pStyle w:val="TOC2"/>
        <w:tabs>
          <w:tab w:val="right" w:leader="dot" w:pos="8296"/>
        </w:tabs>
        <w:rPr>
          <w:noProof/>
        </w:rPr>
      </w:pPr>
      <w:r>
        <w:rPr>
          <w:noProof/>
        </w:rPr>
        <w:t>(二)、脂质体载体材料项目资源分配</w:t>
      </w:r>
      <w:r>
        <w:rPr>
          <w:noProof/>
        </w:rPr>
        <w:tab/>
      </w:r>
      <w:r>
        <w:rPr>
          <w:noProof/>
        </w:rPr>
        <w:fldChar w:fldCharType="begin"/>
      </w:r>
      <w:r>
        <w:rPr>
          <w:noProof/>
        </w:rPr>
        <w:instrText xml:space="preserve"> PAGEREF _Toc160200245 \h </w:instrText>
      </w:r>
      <w:r>
        <w:rPr>
          <w:noProof/>
        </w:rPr>
        <w:fldChar w:fldCharType="separate"/>
      </w:r>
      <w:r>
        <w:rPr>
          <w:noProof/>
        </w:rPr>
        <w:t>60</w:t>
      </w:r>
      <w:r>
        <w:rPr>
          <w:noProof/>
        </w:rPr>
        <w:fldChar w:fldCharType="end"/>
      </w:r>
    </w:p>
    <w:p w:rsidR="00F84411" w14:paraId="355A9386" w14:textId="26D5B393">
      <w:pPr>
        <w:pStyle w:val="TOC2"/>
        <w:tabs>
          <w:tab w:val="right" w:leader="dot" w:pos="8296"/>
        </w:tabs>
        <w:rPr>
          <w:noProof/>
        </w:rPr>
      </w:pPr>
      <w:r>
        <w:rPr>
          <w:noProof/>
        </w:rPr>
        <w:t>(三)、脂质体载体材料项目风险管理</w:t>
      </w:r>
      <w:r>
        <w:rPr>
          <w:noProof/>
        </w:rPr>
        <w:tab/>
      </w:r>
      <w:r>
        <w:rPr>
          <w:noProof/>
        </w:rPr>
        <w:fldChar w:fldCharType="begin"/>
      </w:r>
      <w:r>
        <w:rPr>
          <w:noProof/>
        </w:rPr>
        <w:instrText xml:space="preserve"> PAGEREF _Toc160200246 \h </w:instrText>
      </w:r>
      <w:r>
        <w:rPr>
          <w:noProof/>
        </w:rPr>
        <w:fldChar w:fldCharType="separate"/>
      </w:r>
      <w:r>
        <w:rPr>
          <w:noProof/>
        </w:rPr>
        <w:t>62</w:t>
      </w:r>
      <w:r>
        <w:rPr>
          <w:noProof/>
        </w:rPr>
        <w:fldChar w:fldCharType="end"/>
      </w:r>
    </w:p>
    <w:p w:rsidR="00F84411" w14:paraId="6EDA5CB6" w14:textId="18E25479">
      <w:pPr>
        <w:pStyle w:val="TOC2"/>
        <w:tabs>
          <w:tab w:val="right" w:leader="dot" w:pos="8296"/>
        </w:tabs>
        <w:rPr>
          <w:noProof/>
        </w:rPr>
      </w:pPr>
      <w:r>
        <w:rPr>
          <w:noProof/>
        </w:rPr>
        <w:t>(四)、脂质体载体材料项目进度控制</w:t>
      </w:r>
      <w:r>
        <w:rPr>
          <w:noProof/>
        </w:rPr>
        <w:tab/>
      </w:r>
      <w:r>
        <w:rPr>
          <w:noProof/>
        </w:rPr>
        <w:fldChar w:fldCharType="begin"/>
      </w:r>
      <w:r>
        <w:rPr>
          <w:noProof/>
        </w:rPr>
        <w:instrText xml:space="preserve"> PAGEREF _Toc160200247 \h </w:instrText>
      </w:r>
      <w:r>
        <w:rPr>
          <w:noProof/>
        </w:rPr>
        <w:fldChar w:fldCharType="separate"/>
      </w:r>
      <w:r>
        <w:rPr>
          <w:noProof/>
        </w:rPr>
        <w:t>65</w:t>
      </w:r>
      <w:r>
        <w:rPr>
          <w:noProof/>
        </w:rPr>
        <w:fldChar w:fldCharType="end"/>
      </w:r>
    </w:p>
    <w:p w:rsidR="00F84411" w14:paraId="4A239493" w14:textId="4B55B100">
      <w:pPr>
        <w:pStyle w:val="TOC2"/>
        <w:tabs>
          <w:tab w:val="right" w:leader="dot" w:pos="8296"/>
        </w:tabs>
        <w:rPr>
          <w:noProof/>
        </w:rPr>
      </w:pPr>
      <w:r>
        <w:rPr>
          <w:noProof/>
        </w:rPr>
        <w:t>(五)、脂质体载体材料项目质量管理</w:t>
      </w:r>
      <w:r>
        <w:rPr>
          <w:noProof/>
        </w:rPr>
        <w:tab/>
      </w:r>
      <w:r>
        <w:rPr>
          <w:noProof/>
        </w:rPr>
        <w:fldChar w:fldCharType="begin"/>
      </w:r>
      <w:r>
        <w:rPr>
          <w:noProof/>
        </w:rPr>
        <w:instrText xml:space="preserve"> PAGEREF _Toc160200248 \h </w:instrText>
      </w:r>
      <w:r>
        <w:rPr>
          <w:noProof/>
        </w:rPr>
        <w:fldChar w:fldCharType="separate"/>
      </w:r>
      <w:r>
        <w:rPr>
          <w:noProof/>
        </w:rPr>
        <w:t>69</w:t>
      </w:r>
      <w:r>
        <w:rPr>
          <w:noProof/>
        </w:rPr>
        <w:fldChar w:fldCharType="end"/>
      </w:r>
    </w:p>
    <w:p w:rsidR="00F84411" w14:paraId="520798F4" w14:textId="09F2BE7E">
      <w:pPr>
        <w:pStyle w:val="TOC2"/>
        <w:tabs>
          <w:tab w:val="right" w:leader="dot" w:pos="8296"/>
        </w:tabs>
        <w:rPr>
          <w:noProof/>
        </w:rPr>
      </w:pPr>
      <w:r>
        <w:rPr>
          <w:noProof/>
        </w:rPr>
        <w:t>(六)、脂质体载体材料项目沟通管理</w:t>
      </w:r>
      <w:r>
        <w:rPr>
          <w:noProof/>
        </w:rPr>
        <w:tab/>
      </w:r>
      <w:r>
        <w:rPr>
          <w:noProof/>
        </w:rPr>
        <w:fldChar w:fldCharType="begin"/>
      </w:r>
      <w:r>
        <w:rPr>
          <w:noProof/>
        </w:rPr>
        <w:instrText xml:space="preserve"> PAGEREF _Toc160200249 \h </w:instrText>
      </w:r>
      <w:r>
        <w:rPr>
          <w:noProof/>
        </w:rPr>
        <w:fldChar w:fldCharType="separate"/>
      </w:r>
      <w:r>
        <w:rPr>
          <w:noProof/>
        </w:rPr>
        <w:t>72</w:t>
      </w:r>
      <w:r>
        <w:rPr>
          <w:noProof/>
        </w:rPr>
        <w:fldChar w:fldCharType="end"/>
      </w:r>
    </w:p>
    <w:p w:rsidR="00F84411" w14:paraId="0883A269" w14:textId="58A2DC0E">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_Toc160200250 \h </w:instrText>
      </w:r>
      <w:r>
        <w:rPr>
          <w:noProof/>
        </w:rPr>
        <w:fldChar w:fldCharType="separate"/>
      </w:r>
      <w:r>
        <w:rPr>
          <w:noProof/>
        </w:rPr>
        <w:t>75</w:t>
      </w:r>
      <w:r>
        <w:rPr>
          <w:noProof/>
        </w:rPr>
        <w:fldChar w:fldCharType="end"/>
      </w:r>
    </w:p>
    <w:p w:rsidR="00F84411" w14:paraId="3CFA3A7C" w14:textId="528C3C7D">
      <w:pPr>
        <w:pStyle w:val="TOC2"/>
        <w:tabs>
          <w:tab w:val="right" w:leader="dot" w:pos="8296"/>
        </w:tabs>
        <w:rPr>
          <w:noProof/>
        </w:rPr>
      </w:pPr>
      <w:r>
        <w:rPr>
          <w:noProof/>
        </w:rPr>
        <w:t>(一)、脂质体载体材料项目招标依据</w:t>
      </w:r>
      <w:r>
        <w:rPr>
          <w:noProof/>
        </w:rPr>
        <w:tab/>
      </w:r>
      <w:r>
        <w:rPr>
          <w:noProof/>
        </w:rPr>
        <w:fldChar w:fldCharType="begin"/>
      </w:r>
      <w:r>
        <w:rPr>
          <w:noProof/>
        </w:rPr>
        <w:instrText xml:space="preserve"> PAGEREF _Toc160200251 \h </w:instrText>
      </w:r>
      <w:r>
        <w:rPr>
          <w:noProof/>
        </w:rPr>
        <w:fldChar w:fldCharType="separate"/>
      </w:r>
      <w:r>
        <w:rPr>
          <w:noProof/>
        </w:rPr>
        <w:t>75</w:t>
      </w:r>
      <w:r>
        <w:rPr>
          <w:noProof/>
        </w:rPr>
        <w:fldChar w:fldCharType="end"/>
      </w:r>
    </w:p>
    <w:p w:rsidR="00F84411" w14:paraId="66A2848E" w14:textId="194F73BD">
      <w:pPr>
        <w:pStyle w:val="TOC2"/>
        <w:tabs>
          <w:tab w:val="right" w:leader="dot" w:pos="8296"/>
        </w:tabs>
        <w:rPr>
          <w:noProof/>
        </w:rPr>
      </w:pPr>
      <w:r>
        <w:rPr>
          <w:noProof/>
        </w:rPr>
        <w:t>(二)、脂质体载体材料项目招标范围</w:t>
      </w:r>
      <w:r>
        <w:rPr>
          <w:noProof/>
        </w:rPr>
        <w:tab/>
      </w:r>
      <w:r>
        <w:rPr>
          <w:noProof/>
        </w:rPr>
        <w:fldChar w:fldCharType="begin"/>
      </w:r>
      <w:r>
        <w:rPr>
          <w:noProof/>
        </w:rPr>
        <w:instrText xml:space="preserve"> PAGEREF _Toc160200252 \h </w:instrText>
      </w:r>
      <w:r>
        <w:rPr>
          <w:noProof/>
        </w:rPr>
        <w:fldChar w:fldCharType="separate"/>
      </w:r>
      <w:r>
        <w:rPr>
          <w:noProof/>
        </w:rPr>
        <w:t>75</w:t>
      </w:r>
      <w:r>
        <w:rPr>
          <w:noProof/>
        </w:rPr>
        <w:fldChar w:fldCharType="end"/>
      </w:r>
    </w:p>
    <w:p w:rsidR="00F84411" w14:paraId="03C42FCE" w14:textId="6718D15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_Toc160200253 \h </w:instrText>
      </w:r>
      <w:r>
        <w:rPr>
          <w:noProof/>
        </w:rPr>
        <w:fldChar w:fldCharType="separate"/>
      </w:r>
      <w:r>
        <w:rPr>
          <w:noProof/>
        </w:rPr>
        <w:t>76</w:t>
      </w:r>
      <w:r>
        <w:rPr>
          <w:noProof/>
        </w:rPr>
        <w:fldChar w:fldCharType="end"/>
      </w:r>
    </w:p>
    <w:p w:rsidR="00F84411" w14:paraId="186A9AC0" w14:textId="76A8347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_Toc160200254 \h </w:instrText>
      </w:r>
      <w:r>
        <w:rPr>
          <w:noProof/>
        </w:rPr>
        <w:fldChar w:fldCharType="separate"/>
      </w:r>
      <w:r>
        <w:rPr>
          <w:noProof/>
        </w:rPr>
        <w:t>78</w:t>
      </w:r>
      <w:r>
        <w:rPr>
          <w:noProof/>
        </w:rPr>
        <w:fldChar w:fldCharType="end"/>
      </w:r>
    </w:p>
    <w:p w:rsidR="00F84411" w14:paraId="4CBF71F8" w14:textId="2C656E9D">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_Toc160200255 \h </w:instrText>
      </w:r>
      <w:r>
        <w:rPr>
          <w:noProof/>
        </w:rPr>
        <w:fldChar w:fldCharType="separate"/>
      </w:r>
      <w:r>
        <w:rPr>
          <w:noProof/>
        </w:rPr>
        <w:t>78</w:t>
      </w:r>
      <w:r>
        <w:rPr>
          <w:noProof/>
        </w:rPr>
        <w:fldChar w:fldCharType="end"/>
      </w:r>
    </w:p>
    <w:p w:rsidR="00F84411" w:rsidP="00F84411" w14:paraId="639DBC2F" w14:textId="6784161A">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84411" w:rsidP="00F84411" w14:paraId="100D29B7" w14:textId="2346865F">
      <w:pPr>
        <w:pStyle w:val="Heading1"/>
        <w:jc w:val="center"/>
        <w:rPr>
          <w:rFonts w:hint="eastAsia"/>
        </w:rPr>
      </w:pPr>
      <w:bookmarkStart w:id="0" w:name="_Toc160200196"/>
      <w:r w:rsidRPr="00F84411">
        <w:rPr>
          <w:rFonts w:hint="eastAsia"/>
        </w:rPr>
        <w:t>概论</w:t>
      </w:r>
      <w:bookmarkEnd w:id="0"/>
    </w:p>
    <w:p w:rsidR="00F84411" w:rsidRPr="00F84411" w:rsidP="00F84411" w14:paraId="7FD0B667" w14:textId="77777777">
      <w:pPr>
        <w:ind w:firstLine="560" w:firstLineChars="200"/>
        <w:rPr>
          <w:rFonts w:ascii="仿宋" w:eastAsia="仿宋" w:hAnsi="仿宋"/>
          <w:sz w:val="28"/>
        </w:rPr>
      </w:pPr>
      <w:r w:rsidRPr="00F84411">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F84411" w:rsidRPr="00F84411" w:rsidP="00F84411" w14:paraId="668E6363" w14:textId="77777777">
      <w:pPr>
        <w:ind w:firstLine="560" w:firstLineChars="200"/>
        <w:rPr>
          <w:rFonts w:ascii="仿宋" w:eastAsia="仿宋" w:hAnsi="仿宋"/>
          <w:sz w:val="28"/>
        </w:rPr>
      </w:pPr>
      <w:r w:rsidRPr="00F84411">
        <w:rPr>
          <w:rFonts w:ascii="仿宋" w:eastAsia="仿宋" w:hAnsi="仿宋" w:hint="eastAsia"/>
          <w:sz w:val="28"/>
        </w:rPr>
        <w:t>本计划书分为以下几个部分：</w:t>
      </w:r>
    </w:p>
    <w:p w:rsidR="00F84411" w:rsidRPr="00F84411" w:rsidP="00F84411" w14:paraId="13BAABA1" w14:textId="77777777">
      <w:pPr>
        <w:ind w:firstLine="560" w:firstLineChars="200"/>
        <w:rPr>
          <w:rFonts w:ascii="仿宋" w:eastAsia="仿宋" w:hAnsi="仿宋"/>
          <w:sz w:val="28"/>
        </w:rPr>
      </w:pPr>
      <w:r w:rsidRPr="00F84411">
        <w:rPr>
          <w:rFonts w:ascii="仿宋" w:eastAsia="仿宋" w:hAnsi="仿宋"/>
          <w:sz w:val="28"/>
        </w:rPr>
        <w:t>1. 公司概述：本部分将介绍我们公司的背景、使命和愿景，以及我们所经营的行业和市场地位。我们还将简要概述我们的核心价值观和公司文化。</w:t>
      </w:r>
    </w:p>
    <w:p w:rsidR="00F84411" w:rsidRPr="00F84411" w:rsidP="00F84411" w14:paraId="04CC91CD" w14:textId="77777777">
      <w:pPr>
        <w:ind w:firstLine="560" w:firstLineChars="200"/>
        <w:rPr>
          <w:rFonts w:ascii="仿宋" w:eastAsia="仿宋" w:hAnsi="仿宋"/>
          <w:sz w:val="28"/>
        </w:rPr>
      </w:pPr>
      <w:r w:rsidRPr="00F84411">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F84411">
        <w:rPr>
          <w:rFonts w:ascii="仿宋" w:eastAsia="仿宋" w:hAnsi="仿宋" w:hint="eastAsia"/>
          <w:sz w:val="28"/>
        </w:rPr>
        <w:t>争优势和市场定位。</w:t>
      </w:r>
    </w:p>
    <w:p w:rsidR="00F84411" w:rsidRPr="00F84411" w:rsidP="00F84411" w14:paraId="6713AD7B" w14:textId="77777777">
      <w:pPr>
        <w:ind w:firstLine="560" w:firstLineChars="200"/>
        <w:rPr>
          <w:rFonts w:ascii="仿宋" w:eastAsia="仿宋" w:hAnsi="仿宋"/>
          <w:sz w:val="28"/>
        </w:rPr>
      </w:pPr>
      <w:r w:rsidRPr="00F84411">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F84411" w:rsidRPr="00F84411" w:rsidP="00F84411" w14:paraId="25E63A7D" w14:textId="77777777">
      <w:pPr>
        <w:ind w:firstLine="560" w:firstLineChars="200"/>
        <w:rPr>
          <w:rFonts w:ascii="仿宋" w:eastAsia="仿宋" w:hAnsi="仿宋"/>
          <w:sz w:val="28"/>
        </w:rPr>
      </w:pPr>
      <w:r w:rsidRPr="00F84411">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F84411" w:rsidRPr="00F84411" w:rsidP="00F84411" w14:paraId="16F79CE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84411">
        <w:rPr>
          <w:rFonts w:ascii="仿宋" w:eastAsia="仿宋" w:hAnsi="仿宋"/>
          <w:sz w:val="28"/>
        </w:rPr>
        <w:t>5. 组织和管理：在这一部分，我们将介绍我们公司的组织结构</w:t>
      </w:r>
    </w:p>
    <w:p w:rsidR="00F84411" w:rsidRPr="00F84411" w:rsidP="00F84411" w14:textId="77777777">
      <w:pPr>
        <w:ind w:firstLine="560" w:firstLineChars="200"/>
        <w:rPr>
          <w:rFonts w:ascii="仿宋" w:eastAsia="仿宋" w:hAnsi="仿宋"/>
          <w:sz w:val="28"/>
        </w:rPr>
      </w:pPr>
      <w:r w:rsidRPr="00F84411">
        <w:rPr>
          <w:rFonts w:ascii="仿宋" w:eastAsia="仿宋" w:hAnsi="仿宋"/>
          <w:sz w:val="28"/>
        </w:rPr>
        <w:t>和管理团队。我们将详细说明各个职能部门的职责和</w:t>
      </w:r>
      <w:r w:rsidRPr="00F84411">
        <w:rPr>
          <w:rFonts w:ascii="仿宋" w:eastAsia="仿宋" w:hAnsi="仿宋" w:hint="eastAsia"/>
          <w:sz w:val="28"/>
        </w:rPr>
        <w:t>组织架构。我们还将介绍我们的员工培训和发展计划，以及我们的人力资源管理策略。</w:t>
      </w:r>
    </w:p>
    <w:p w:rsidR="00F84411" w:rsidRPr="00F84411" w:rsidP="00F84411" w14:paraId="3E6040E9" w14:textId="77777777">
      <w:pPr>
        <w:ind w:firstLine="560" w:firstLineChars="200"/>
        <w:rPr>
          <w:rFonts w:ascii="仿宋" w:eastAsia="仿宋" w:hAnsi="仿宋"/>
          <w:sz w:val="28"/>
        </w:rPr>
      </w:pPr>
      <w:r w:rsidRPr="00F84411">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F84411" w:rsidRPr="00F84411" w:rsidP="00F84411" w14:paraId="5D6F032E" w14:textId="77777777">
      <w:pPr>
        <w:ind w:firstLine="560" w:firstLineChars="200"/>
        <w:rPr>
          <w:rFonts w:ascii="仿宋" w:eastAsia="仿宋" w:hAnsi="仿宋"/>
          <w:sz w:val="28"/>
        </w:rPr>
      </w:pPr>
      <w:r w:rsidRPr="00F84411">
        <w:rPr>
          <w:rFonts w:ascii="仿宋" w:eastAsia="仿宋" w:hAnsi="仿宋"/>
          <w:sz w:val="28"/>
        </w:rPr>
        <w:t>7. 实施计划：最后，我们将列出我们的实施计划和时间表。我们将详细说明我们的里程碑和目标，并提供关键任务的执行方式和责任分配。</w:t>
      </w:r>
    </w:p>
    <w:p w:rsidR="00F84411" w:rsidRPr="00F84411" w:rsidP="00F84411" w14:paraId="706636EC" w14:textId="77777777">
      <w:pPr>
        <w:ind w:firstLine="560" w:firstLineChars="200"/>
        <w:rPr>
          <w:rFonts w:ascii="仿宋" w:eastAsia="仿宋" w:hAnsi="仿宋"/>
          <w:sz w:val="28"/>
        </w:rPr>
      </w:pPr>
    </w:p>
    <w:p w:rsidR="00F84411" w:rsidP="00F84411" w14:paraId="786CF393" w14:textId="1C55F918">
      <w:pPr>
        <w:ind w:firstLine="560" w:firstLineChars="200"/>
        <w:rPr>
          <w:rFonts w:ascii="仿宋" w:eastAsia="仿宋" w:hAnsi="仿宋" w:hint="eastAsia"/>
          <w:sz w:val="28"/>
        </w:rPr>
      </w:pPr>
      <w:r w:rsidRPr="00F84411">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F84411" w:rsidP="00F84411" w14:paraId="59F6B456" w14:textId="68712979">
      <w:pPr>
        <w:pStyle w:val="Heading1"/>
        <w:rPr>
          <w:rFonts w:hint="eastAsia"/>
        </w:rPr>
      </w:pPr>
      <w:bookmarkStart w:id="1" w:name="_Toc160200197"/>
      <w:r w:rsidRPr="00F84411">
        <w:rPr>
          <w:rFonts w:hint="eastAsia"/>
        </w:rPr>
        <w:t>一、风险应对说明</w:t>
      </w:r>
      <w:bookmarkEnd w:id="1"/>
    </w:p>
    <w:p w:rsidR="00F84411" w:rsidP="00F84411" w14:paraId="328D5B1E" w14:textId="73ED5FB8">
      <w:pPr>
        <w:pStyle w:val="Heading2"/>
      </w:pPr>
      <w:bookmarkStart w:id="2" w:name="_Toc160200198"/>
      <w:r w:rsidRPr="00F84411">
        <w:t>(一)、政策风险分析</w:t>
      </w:r>
      <w:bookmarkEnd w:id="2"/>
    </w:p>
    <w:p w:rsidR="00F84411" w:rsidRPr="00F84411" w:rsidP="00F84411" w14:paraId="369E8E1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84411">
        <w:rPr>
          <w:rFonts w:ascii="仿宋" w:eastAsia="仿宋" w:hAnsi="仿宋" w:hint="eastAsia"/>
          <w:sz w:val="28"/>
        </w:rPr>
        <w:t>在脂质体载体材料项目策划和运营中，脂质体载体材料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w:t>
      </w: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关行业的投资企业不断增加，国家政策支持和优惠力度可能会有所减少，这也需要脂质体载体材料项目承办单位密切关注和应对。</w:t>
      </w:r>
    </w:p>
    <w:p w:rsidR="00F84411" w:rsidRPr="00F84411" w:rsidP="00F84411" w14:paraId="3266E1E1" w14:textId="77777777">
      <w:pPr>
        <w:ind w:firstLine="560" w:firstLineChars="200"/>
        <w:rPr>
          <w:rFonts w:ascii="仿宋" w:eastAsia="仿宋" w:hAnsi="仿宋"/>
          <w:sz w:val="28"/>
        </w:rPr>
      </w:pPr>
    </w:p>
    <w:p w:rsidR="00F84411" w:rsidRPr="00F84411" w:rsidP="00F84411" w14:paraId="5A29B573" w14:textId="77777777">
      <w:pPr>
        <w:ind w:firstLine="560" w:firstLineChars="200"/>
        <w:rPr>
          <w:rFonts w:ascii="仿宋" w:eastAsia="仿宋" w:hAnsi="仿宋"/>
          <w:sz w:val="28"/>
        </w:rPr>
      </w:pPr>
      <w:r w:rsidRPr="00F84411">
        <w:rPr>
          <w:rFonts w:ascii="仿宋" w:eastAsia="仿宋" w:hAnsi="仿宋" w:hint="eastAsia"/>
          <w:sz w:val="28"/>
        </w:rPr>
        <w:t>脂质体载体材料项目的产品生产与政策有着紧密的联系，因此，在脂质体载体材料项目建设过程中，脂质体载体材料项目承办单位需要及时了解政府颁布的各种政策调整，包括税收政策、金融政策、环境保护政策以及产业发展政策等。脂质体载体材料项目承办单位应积极采取相应的措施，争取确保相关政策在脂质体载体材料项目建设和运营中得以充分落实。</w:t>
      </w:r>
    </w:p>
    <w:p w:rsidR="00F84411" w:rsidRPr="00F84411" w:rsidP="00F84411" w14:paraId="0C28C1BB" w14:textId="77777777">
      <w:pPr>
        <w:ind w:firstLine="560" w:firstLineChars="200"/>
        <w:rPr>
          <w:rFonts w:ascii="仿宋" w:eastAsia="仿宋" w:hAnsi="仿宋"/>
          <w:sz w:val="28"/>
        </w:rPr>
      </w:pPr>
    </w:p>
    <w:p w:rsidR="00F84411" w:rsidP="00F84411" w14:paraId="2066470B" w14:textId="129CD0DE">
      <w:pPr>
        <w:ind w:firstLine="560" w:firstLineChars="200"/>
        <w:rPr>
          <w:rFonts w:ascii="仿宋" w:eastAsia="仿宋" w:hAnsi="仿宋" w:hint="eastAsia"/>
          <w:sz w:val="28"/>
        </w:rPr>
      </w:pPr>
      <w:r w:rsidRPr="00F84411">
        <w:rPr>
          <w:rFonts w:ascii="仿宋" w:eastAsia="仿宋" w:hAnsi="仿宋" w:hint="eastAsia"/>
          <w:sz w:val="28"/>
        </w:rPr>
        <w:t>另外，脂质体载体材料项目承办单位还应密切关注宏观经济的动态，包括宏观经济政策的调整和经济周期的变化。要做到这一点，需要加强对宏观经济形势的分析和预测，以便及时调整经营策略，以适应不断变化的经济环境。</w:t>
      </w:r>
    </w:p>
    <w:p w:rsidR="00F84411" w:rsidP="00F84411" w14:paraId="6240CE68" w14:textId="6B3B44A5">
      <w:pPr>
        <w:pStyle w:val="Heading2"/>
      </w:pPr>
      <w:bookmarkStart w:id="3" w:name="_Toc160200199"/>
      <w:r w:rsidRPr="00F84411">
        <w:t>(二)、社会风险分析</w:t>
      </w:r>
      <w:bookmarkEnd w:id="3"/>
    </w:p>
    <w:p w:rsidR="00F84411" w:rsidRPr="00F84411" w:rsidP="00F84411" w14:paraId="318917A0" w14:textId="77777777">
      <w:pPr>
        <w:ind w:firstLine="560" w:firstLineChars="200"/>
        <w:rPr>
          <w:rFonts w:ascii="仿宋" w:eastAsia="仿宋" w:hAnsi="仿宋"/>
          <w:sz w:val="28"/>
        </w:rPr>
      </w:pPr>
      <w:r w:rsidRPr="00F84411">
        <w:rPr>
          <w:rFonts w:ascii="仿宋" w:eastAsia="仿宋" w:hAnsi="仿宋" w:hint="eastAsia"/>
          <w:sz w:val="28"/>
        </w:rPr>
        <w:t>在脂质体载体材料项目实施过程中，采取了一系列规避自然环境和社会风险的措施，以确保脂质体载体材料项目的可持续发展。</w:t>
      </w:r>
    </w:p>
    <w:p w:rsidR="00F84411" w:rsidRPr="00F84411" w:rsidP="00F84411" w14:paraId="2F636F5B" w14:textId="77777777">
      <w:pPr>
        <w:ind w:firstLine="560" w:firstLineChars="200"/>
        <w:rPr>
          <w:rFonts w:ascii="仿宋" w:eastAsia="仿宋" w:hAnsi="仿宋"/>
          <w:sz w:val="28"/>
        </w:rPr>
      </w:pPr>
    </w:p>
    <w:p w:rsidR="00F84411" w:rsidRPr="00F84411" w:rsidP="00F84411" w14:paraId="353226C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84411">
        <w:rPr>
          <w:rFonts w:ascii="仿宋" w:eastAsia="仿宋" w:hAnsi="仿宋" w:hint="eastAsia"/>
          <w:sz w:val="28"/>
        </w:rPr>
        <w:t>自然环境保护措施：</w:t>
      </w:r>
    </w:p>
    <w:p w:rsidR="00F84411" w:rsidRPr="00F84411" w:rsidP="00F84411" w14:textId="77777777">
      <w:pPr>
        <w:ind w:firstLine="560" w:firstLineChars="200"/>
        <w:rPr>
          <w:rFonts w:ascii="仿宋" w:eastAsia="仿宋" w:hAnsi="仿宋"/>
          <w:sz w:val="28"/>
        </w:rPr>
      </w:pPr>
      <w:r w:rsidRPr="00F84411">
        <w:rPr>
          <w:rFonts w:ascii="仿宋" w:eastAsia="仿宋" w:hAnsi="仿宋"/>
          <w:sz w:val="28"/>
        </w:rPr>
        <w:t xml:space="preserve"> 投资脂质体载体材料项目已采取必要的措施来规避对自然环境的不利影响。特别是，对于处理废物和污染物产生的问题，脂质体载体材料项目已实施有效的治理措施，以确保其符合国家环境保护政策的要求。尽管脂质体载体材料项目生产</w:t>
      </w:r>
      <w:r w:rsidRPr="00F84411">
        <w:rPr>
          <w:rFonts w:ascii="仿宋" w:eastAsia="仿宋" w:hAnsi="仿宋"/>
          <w:sz w:val="28"/>
        </w:rPr>
        <w:t>过</w:t>
      </w:r>
      <w:r w:rsidRPr="00F84411">
        <w:rPr>
          <w:rFonts w:ascii="仿宋" w:eastAsia="仿宋" w:hAnsi="仿宋"/>
          <w:sz w:val="28"/>
        </w:rPr>
        <w:t>程对环境影响较小，但为了满足社会对环保的日益关注，脂质体载体材料项目承办单位已充分投入环境保护设施，并确保其正常运行，以降低环境风险。</w:t>
      </w:r>
    </w:p>
    <w:p w:rsidR="00F84411" w:rsidRPr="00F84411" w:rsidP="00F84411" w14:paraId="67C6A36D" w14:textId="77777777">
      <w:pPr>
        <w:ind w:firstLine="560" w:firstLineChars="200"/>
        <w:rPr>
          <w:rFonts w:ascii="仿宋" w:eastAsia="仿宋" w:hAnsi="仿宋"/>
          <w:sz w:val="28"/>
        </w:rPr>
      </w:pPr>
    </w:p>
    <w:p w:rsidR="00F84411" w:rsidP="00F84411" w14:paraId="3CD23936" w14:textId="0A30DF1F">
      <w:pPr>
        <w:ind w:firstLine="560" w:firstLineChars="200"/>
        <w:rPr>
          <w:rFonts w:ascii="仿宋" w:eastAsia="仿宋" w:hAnsi="仿宋" w:hint="eastAsia"/>
          <w:sz w:val="28"/>
        </w:rPr>
      </w:pPr>
      <w:r w:rsidRPr="00F84411">
        <w:rPr>
          <w:rFonts w:ascii="仿宋" w:eastAsia="仿宋" w:hAnsi="仿宋" w:hint="eastAsia"/>
          <w:sz w:val="28"/>
        </w:rPr>
        <w:t>社会风险管理：</w:t>
      </w:r>
      <w:r w:rsidRPr="00F84411">
        <w:rPr>
          <w:rFonts w:ascii="仿宋" w:eastAsia="仿宋" w:hAnsi="仿宋"/>
          <w:sz w:val="28"/>
        </w:rPr>
        <w:t xml:space="preserve"> 脂质体载体</w:t>
      </w:r>
      <w:r w:rsidRPr="00F84411">
        <w:rPr>
          <w:rFonts w:ascii="仿宋" w:eastAsia="仿宋" w:hAnsi="仿宋" w:hint="eastAsia"/>
          <w:sz w:val="28"/>
        </w:rPr>
        <w:t>材料项目实施地的工程地质条件、脂质体载体材料项目特点和环境影响报告已经详细考虑，确认没有移民安置问题存在。此外，脂质体载体材料项目建设区域的社会特点也经过充分考虑，脂质体载体材料项目与当地社区互动友好，不会引发民族矛盾或宗教问题。然而，脂质体载体材料项目可能会对周边的自然环境和人文环境产生一定影响，因此需要采取相应措施来减轻这些影响，确保社会风险最小化。</w:t>
      </w:r>
    </w:p>
    <w:p w:rsidR="00F84411" w:rsidP="00F84411" w14:paraId="797CB3D9" w14:textId="400C75B5">
      <w:pPr>
        <w:pStyle w:val="Heading2"/>
      </w:pPr>
      <w:bookmarkStart w:id="4" w:name="_Toc160200200"/>
      <w:r w:rsidRPr="00F84411">
        <w:t>(三)、市场风险分析</w:t>
      </w:r>
      <w:bookmarkEnd w:id="4"/>
    </w:p>
    <w:p w:rsidR="00F84411" w:rsidRPr="00F84411" w:rsidP="00F84411" w14:paraId="16852A97" w14:textId="77777777">
      <w:pPr>
        <w:ind w:firstLine="560" w:firstLineChars="200"/>
        <w:rPr>
          <w:rFonts w:ascii="仿宋" w:eastAsia="仿宋" w:hAnsi="仿宋"/>
          <w:sz w:val="28"/>
        </w:rPr>
      </w:pPr>
      <w:r w:rsidRPr="00F84411">
        <w:rPr>
          <w:rFonts w:ascii="仿宋" w:eastAsia="仿宋" w:hAnsi="仿宋" w:hint="eastAsia"/>
          <w:sz w:val="28"/>
        </w:rPr>
        <w:t>脂质体载体材料项目承办单位已经充分考虑和准备应对产品价格波动可能带来的影响，采取了以下策略来降低价格风险并确保脂质体载体材料项目的财务可持续性：</w:t>
      </w:r>
    </w:p>
    <w:p w:rsidR="00F84411" w:rsidRPr="00F84411" w:rsidP="00F84411" w14:paraId="0A83E638" w14:textId="77777777">
      <w:pPr>
        <w:ind w:firstLine="560" w:firstLineChars="200"/>
        <w:rPr>
          <w:rFonts w:ascii="仿宋" w:eastAsia="仿宋" w:hAnsi="仿宋"/>
          <w:sz w:val="28"/>
        </w:rPr>
      </w:pPr>
    </w:p>
    <w:p w:rsidR="00F84411" w:rsidRPr="00F84411" w:rsidP="00F84411" w14:paraId="4E07ED3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84411">
        <w:rPr>
          <w:rFonts w:ascii="仿宋" w:eastAsia="仿宋" w:hAnsi="仿宋"/>
          <w:sz w:val="28"/>
        </w:rPr>
        <w:t>1.</w:t>
      </w:r>
      <w:r w:rsidRPr="00F84411">
        <w:rPr>
          <w:rFonts w:ascii="仿宋" w:eastAsia="仿宋" w:hAnsi="仿宋"/>
          <w:sz w:val="28"/>
        </w:rPr>
        <w:t xml:space="preserve"> 技术升级和高品质产品：</w:t>
      </w:r>
    </w:p>
    <w:p w:rsidR="00F84411" w:rsidRPr="00F84411" w:rsidP="00F84411" w14:textId="77777777">
      <w:pPr>
        <w:ind w:firstLine="560" w:firstLineChars="200"/>
        <w:rPr>
          <w:rFonts w:ascii="仿宋" w:eastAsia="仿宋" w:hAnsi="仿宋"/>
          <w:sz w:val="28"/>
        </w:rPr>
      </w:pPr>
      <w:r w:rsidRPr="00F84411">
        <w:rPr>
          <w:rFonts w:ascii="仿宋" w:eastAsia="仿宋" w:hAnsi="仿宋"/>
          <w:sz w:val="28"/>
        </w:rPr>
        <w:t xml:space="preserve"> 为减轻价格波动对脂质体载体材料项目的冲击，投资脂质体载体材料项目将采用最新的技术进行产品生产。这将使脂质体载体材料项目能够提供高品质、高性能的产品，从而占据高端市场份额。这种高附加值的产品定位有助于降低价格敏感性，因为高品质产品通常更不容易受到价格竞争的影响。</w:t>
      </w:r>
    </w:p>
    <w:p w:rsidR="00F84411" w:rsidRPr="00F84411" w:rsidP="00F84411" w14:paraId="68796793" w14:textId="77777777">
      <w:pPr>
        <w:ind w:firstLine="560" w:firstLineChars="200"/>
        <w:rPr>
          <w:rFonts w:ascii="仿宋" w:eastAsia="仿宋" w:hAnsi="仿宋"/>
          <w:sz w:val="28"/>
        </w:rPr>
      </w:pPr>
    </w:p>
    <w:p w:rsidR="00F84411" w:rsidRPr="00F84411" w:rsidP="00F84411" w14:paraId="1B870EEF" w14:textId="77777777">
      <w:pPr>
        <w:ind w:firstLine="560" w:firstLineChars="200"/>
        <w:rPr>
          <w:rFonts w:ascii="仿宋" w:eastAsia="仿宋" w:hAnsi="仿宋"/>
          <w:sz w:val="28"/>
        </w:rPr>
      </w:pPr>
      <w:r w:rsidRPr="00F84411">
        <w:rPr>
          <w:rFonts w:ascii="仿宋" w:eastAsia="仿宋" w:hAnsi="仿宋"/>
          <w:sz w:val="28"/>
        </w:rPr>
        <w:t>2. 市场差异化策略： 脂质体载体材料项目承办单位将采用市场差异化策</w:t>
      </w:r>
      <w:r w:rsidRPr="00F84411">
        <w:rPr>
          <w:rFonts w:ascii="仿宋" w:eastAsia="仿宋" w:hAnsi="仿宋" w:hint="eastAsia"/>
          <w:sz w:val="28"/>
        </w:rPr>
        <w:t>略，以满足不同市场需求。这意味着脂质体载体材料项目产品将被定位为特定市场细分的首选选择，而不仅仅是价格竞争的一部分。通过提供特色化的产品，脂质体载体材料项目将能够维持更稳定的价格，并减少价格下降的风险。</w:t>
      </w:r>
    </w:p>
    <w:p w:rsidR="00F84411" w:rsidRPr="00F84411" w:rsidP="00F84411" w14:paraId="75D834D0" w14:textId="77777777">
      <w:pPr>
        <w:ind w:firstLine="560" w:firstLineChars="200"/>
        <w:rPr>
          <w:rFonts w:ascii="仿宋" w:eastAsia="仿宋" w:hAnsi="仿宋"/>
          <w:sz w:val="28"/>
        </w:rPr>
      </w:pPr>
    </w:p>
    <w:p w:rsidR="00F84411" w:rsidRPr="00F84411" w:rsidP="00F84411" w14:paraId="76138E1B" w14:textId="77777777">
      <w:pPr>
        <w:ind w:firstLine="560" w:firstLineChars="200"/>
        <w:rPr>
          <w:rFonts w:ascii="仿宋" w:eastAsia="仿宋" w:hAnsi="仿宋"/>
          <w:sz w:val="28"/>
        </w:rPr>
      </w:pPr>
      <w:r w:rsidRPr="00F84411">
        <w:rPr>
          <w:rFonts w:ascii="仿宋" w:eastAsia="仿宋" w:hAnsi="仿宋"/>
          <w:sz w:val="28"/>
        </w:rPr>
        <w:t>3. 供应链优化： 为确保生产成本的稳定性，脂质体载体材料项目承办单位将优化供应链管理。这包括与供应商建立长期合作关系，确保原材料的稳定供应，以及采用成本控制措施，以降低生产成本。这将有助于脂质体载体材料项目在价格下降时仍然能够保持盈利能力。</w:t>
      </w:r>
    </w:p>
    <w:p w:rsidR="00F84411" w:rsidRPr="00F84411" w:rsidP="00F84411" w14:paraId="104E094C" w14:textId="77777777">
      <w:pPr>
        <w:ind w:firstLine="560" w:firstLineChars="200"/>
        <w:rPr>
          <w:rFonts w:ascii="仿宋" w:eastAsia="仿宋" w:hAnsi="仿宋"/>
          <w:sz w:val="28"/>
        </w:rPr>
      </w:pPr>
    </w:p>
    <w:p w:rsidR="00F84411" w:rsidRPr="00F84411" w:rsidP="00F84411" w14:paraId="778B9D5B" w14:textId="77777777">
      <w:pPr>
        <w:ind w:firstLine="560" w:firstLineChars="200"/>
        <w:rPr>
          <w:rFonts w:ascii="仿宋" w:eastAsia="仿宋" w:hAnsi="仿宋"/>
          <w:sz w:val="28"/>
        </w:rPr>
      </w:pPr>
      <w:r w:rsidRPr="00F84411">
        <w:rPr>
          <w:rFonts w:ascii="仿宋" w:eastAsia="仿宋" w:hAnsi="仿宋"/>
          <w:sz w:val="28"/>
        </w:rPr>
        <w:t>4. 市场监测和预测： 脂质体载体材料项目承办单位将密切监</w:t>
      </w:r>
      <w:r w:rsidRPr="00F84411">
        <w:rPr>
          <w:rFonts w:ascii="仿宋" w:eastAsia="仿宋" w:hAnsi="仿宋" w:hint="eastAsia"/>
          <w:sz w:val="28"/>
        </w:rPr>
        <w:t>测市场价格趋势，并定期进行市场需求预测。这有助于脂质体载体材料项目提前做出反应，调整供应量和定价策略，以适应市场变化，减轻价格波动带来的风险。</w:t>
      </w:r>
    </w:p>
    <w:p w:rsidR="00F84411" w:rsidP="00F84411" w14:paraId="2CD3C165" w14:textId="0A18E165">
      <w:pPr>
        <w:ind w:firstLine="560" w:firstLineChars="200"/>
        <w:rPr>
          <w:rFonts w:ascii="仿宋" w:eastAsia="仿宋" w:hAnsi="仿宋"/>
          <w:sz w:val="28"/>
        </w:rPr>
      </w:pPr>
    </w:p>
    <w:p w:rsidR="00F84411" w:rsidP="00F84411" w14:paraId="778F19EA" w14:textId="47E20EC2">
      <w:pPr>
        <w:pStyle w:val="Heading2"/>
      </w:pPr>
      <w:bookmarkStart w:id="5" w:name="_Toc160200201"/>
      <w:r w:rsidRPr="00F84411">
        <w:t>(四)、资金风险分析</w:t>
      </w:r>
      <w:bookmarkEnd w:id="5"/>
    </w:p>
    <w:p w:rsidR="00F84411" w:rsidP="00F84411" w14:paraId="78D2B33C" w14:textId="4632EEF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84411" w:rsidP="00F84411" w14:textId="4632EEF8">
      <w:pPr>
        <w:ind w:firstLine="560" w:firstLineChars="200"/>
        <w:rPr>
          <w:rFonts w:ascii="仿宋" w:eastAsia="仿宋" w:hAnsi="仿宋" w:hint="eastAsia"/>
          <w:sz w:val="28"/>
        </w:rPr>
      </w:pPr>
      <w:r w:rsidRPr="00F84411">
        <w:rPr>
          <w:rFonts w:ascii="仿宋" w:eastAsia="仿宋" w:hAnsi="仿宋" w:hint="eastAsia"/>
          <w:sz w:val="28"/>
        </w:rPr>
        <w:t>通过公开招标来选择工程的设计和承包商，不仅保证了建设的品质，同时也致力于降低新建脂质体载体材料项目的投资和设备采购的成本；在脂质体载体材料项目建设阶段，我们按照国家的有关规定进行公开招标，选择脂质体载体材料项目监理，确保脂质体载</w:t>
      </w:r>
      <w:r w:rsidRPr="00F84411">
        <w:rPr>
          <w:rFonts w:ascii="仿宋" w:eastAsia="仿宋" w:hAnsi="仿宋" w:hint="eastAsia"/>
          <w:sz w:val="28"/>
        </w:rPr>
        <w:t>体材料项目的建设质量、进度，并尽可能降低工程造价；脂质体载体材料项目建成投入运营后，我们加强管理以降低生产成本，为可能的价格变动提供较大的可控空间，从而增强我们脂质体载体材料项目产品的市场竞争力。</w:t>
      </w:r>
    </w:p>
    <w:p w:rsidR="00F84411" w:rsidP="00F84411" w14:paraId="34B9BDE4" w14:textId="54B6A2E0">
      <w:pPr>
        <w:pStyle w:val="Heading2"/>
      </w:pPr>
      <w:bookmarkStart w:id="6" w:name="_Toc160200202"/>
      <w:r w:rsidRPr="00F84411">
        <w:t>(五)、技术风险分析</w:t>
      </w:r>
      <w:bookmarkEnd w:id="6"/>
    </w:p>
    <w:p w:rsidR="00F84411" w:rsidRPr="00F84411" w:rsidP="00F84411" w14:paraId="1BFF17AE" w14:textId="77777777">
      <w:pPr>
        <w:ind w:firstLine="560" w:firstLineChars="200"/>
        <w:rPr>
          <w:rFonts w:ascii="仿宋" w:eastAsia="仿宋" w:hAnsi="仿宋"/>
          <w:sz w:val="28"/>
        </w:rPr>
      </w:pPr>
      <w:r w:rsidRPr="00F84411">
        <w:rPr>
          <w:rFonts w:ascii="仿宋" w:eastAsia="仿宋" w:hAnsi="仿宋" w:hint="eastAsia"/>
          <w:sz w:val="28"/>
        </w:rPr>
        <w:t>脂质体载体材料项目的技术风险主要体现在所采用的技术的先进性、可靠性、适用性和经济性发生变化，导致脂质体载体材料项目无法按时进入正常生产状态或生产能力利用率低，达不到设计要求或生产成本提高，产品质量低于预期；然而，通过引进先进的生产装备和采用先进的生产工艺技术，脂质体载体材料项目承办单位可以进行高质量脂质体载体材料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F84411" w:rsidRPr="00F84411" w:rsidP="00F84411" w14:paraId="36463C2C" w14:textId="77777777">
      <w:pPr>
        <w:ind w:firstLine="560" w:firstLineChars="200"/>
        <w:rPr>
          <w:rFonts w:ascii="仿宋" w:eastAsia="仿宋" w:hAnsi="仿宋"/>
          <w:sz w:val="28"/>
        </w:rPr>
      </w:pPr>
    </w:p>
    <w:p w:rsidR="00F84411" w:rsidRPr="00F84411" w:rsidP="00F84411" w14:paraId="0E01B94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针对技术人才缺失的风险，在技术研发过程中，一旦技术人员流失，可能会造成不可估量的技术损失。此外，脂质体载体材料项目相关技术难题的攻克需要专业高技术人才，如果缺乏这类人才，可能导致脂质体载体材料项目产品研发中止。这种实质性的技术风险往往源于企业管理问题，尤其是高层决策是否明智的风险。虽然脂质体载体材料项目承办单位具有高效的管理水平，但这种风险的发生率相对较低。</w:t>
      </w:r>
    </w:p>
    <w:p w:rsidR="00F84411" w:rsidRPr="00F84411" w:rsidP="00F84411" w14:paraId="531E0EAC" w14:textId="77777777">
      <w:pPr>
        <w:ind w:firstLine="560" w:firstLineChars="200"/>
        <w:rPr>
          <w:rFonts w:ascii="仿宋" w:eastAsia="仿宋" w:hAnsi="仿宋"/>
          <w:sz w:val="28"/>
        </w:rPr>
      </w:pPr>
    </w:p>
    <w:p w:rsidR="00F84411" w:rsidP="00F84411" w14:paraId="197396E2" w14:textId="18016923">
      <w:pPr>
        <w:ind w:firstLine="560" w:firstLineChars="200"/>
        <w:rPr>
          <w:rFonts w:ascii="仿宋" w:eastAsia="仿宋" w:hAnsi="仿宋" w:hint="eastAsia"/>
          <w:sz w:val="28"/>
        </w:rPr>
      </w:pPr>
      <w:r w:rsidRPr="00F84411">
        <w:rPr>
          <w:rFonts w:ascii="仿宋" w:eastAsia="仿宋" w:hAnsi="仿宋" w:hint="eastAsia"/>
          <w:sz w:val="28"/>
        </w:rPr>
        <w:t>为确保投资脂质体载体材料项目的经济效益和社会效益目标得以实现，脂质体载体材料项目承办单位需要不断完善脂质体载体材料项目产品生产技术、工艺，提高产品质量、降低脂质体载体材料项目产品成本和消耗。此外，还需加强市场营销、完善售后服务、提高产品市场占有率。</w:t>
      </w:r>
    </w:p>
    <w:p w:rsidR="00F84411" w:rsidP="00F84411" w14:paraId="594D149F" w14:textId="7D1CFAE3">
      <w:pPr>
        <w:pStyle w:val="Heading2"/>
      </w:pPr>
      <w:bookmarkStart w:id="7" w:name="_Toc160200203"/>
      <w:r w:rsidRPr="00F84411">
        <w:t>(六)、财务风险分析</w:t>
      </w:r>
      <w:bookmarkEnd w:id="7"/>
    </w:p>
    <w:p w:rsidR="00F84411" w:rsidRPr="00F84411" w:rsidP="00F84411" w14:paraId="5B61C161" w14:textId="77777777">
      <w:pPr>
        <w:ind w:firstLine="560" w:firstLineChars="200"/>
        <w:rPr>
          <w:rFonts w:ascii="仿宋" w:eastAsia="仿宋" w:hAnsi="仿宋"/>
          <w:sz w:val="28"/>
        </w:rPr>
      </w:pPr>
      <w:r w:rsidRPr="00F84411">
        <w:rPr>
          <w:rFonts w:ascii="仿宋" w:eastAsia="仿宋" w:hAnsi="仿宋" w:hint="eastAsia"/>
          <w:sz w:val="28"/>
        </w:rPr>
        <w:t>在脂质体载体材料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F84411" w:rsidRPr="00F84411" w:rsidP="00F84411" w14:paraId="6F42CD50" w14:textId="77777777">
      <w:pPr>
        <w:ind w:firstLine="560" w:firstLineChars="200"/>
        <w:rPr>
          <w:rFonts w:ascii="仿宋" w:eastAsia="仿宋" w:hAnsi="仿宋"/>
          <w:sz w:val="28"/>
        </w:rPr>
      </w:pPr>
    </w:p>
    <w:p w:rsidR="00F84411" w:rsidRPr="00F84411" w:rsidP="00F84411" w14:paraId="5DE3594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84411" w:rsidRPr="00F84411" w:rsidP="00F84411" w14:paraId="0CCF889F" w14:textId="77777777">
      <w:pPr>
        <w:ind w:firstLine="560" w:firstLineChars="200"/>
        <w:rPr>
          <w:rFonts w:ascii="仿宋" w:eastAsia="仿宋" w:hAnsi="仿宋"/>
          <w:sz w:val="28"/>
        </w:rPr>
      </w:pPr>
    </w:p>
    <w:p w:rsidR="00F84411" w:rsidP="00F84411" w14:paraId="1DEE3B62" w14:textId="21574D7D">
      <w:pPr>
        <w:ind w:firstLine="560" w:firstLineChars="200"/>
        <w:rPr>
          <w:rFonts w:ascii="仿宋" w:eastAsia="仿宋" w:hAnsi="仿宋" w:hint="eastAsia"/>
          <w:sz w:val="28"/>
        </w:rPr>
      </w:pPr>
      <w:r w:rsidRPr="00F84411">
        <w:rPr>
          <w:rFonts w:ascii="仿宋" w:eastAsia="仿宋" w:hAnsi="仿宋" w:hint="eastAsia"/>
          <w:sz w:val="28"/>
        </w:rPr>
        <w:t>以上所有因素都可能成为脂质体载体材料项目承办单位需要考虑的财务风险问题。财务风险是指由于不同的资本结构而对企业投资者的收益产生的不确定性影响。这种不确定性可能来自于企业资</w:t>
      </w:r>
      <w:r w:rsidRPr="00F84411">
        <w:rPr>
          <w:rFonts w:ascii="仿宋" w:eastAsia="仿宋" w:hAnsi="仿宋" w:hint="eastAsia"/>
          <w:sz w:val="28"/>
        </w:rPr>
        <w:t>金利润率与借入资金利息率之间的差额，以及借入资金与计划自筹资金的比例大小。借入资金的比例越大，企业的财务风险就越大；反之，财务风险就越小。投资脂质体载体材料项目的财务风险主要体现在脂质体载体材料项目实施之前；一旦脂质体载体材料项目得以实施，财务风险就会相对较小。</w:t>
      </w:r>
    </w:p>
    <w:p w:rsidR="00F84411" w:rsidP="00F84411" w14:paraId="393D487E" w14:textId="7F12E136">
      <w:pPr>
        <w:pStyle w:val="Heading2"/>
      </w:pPr>
      <w:bookmarkStart w:id="8" w:name="_Toc160200204"/>
      <w:r w:rsidRPr="00F84411">
        <w:t>(七)、管理风险分析</w:t>
      </w:r>
      <w:bookmarkEnd w:id="8"/>
    </w:p>
    <w:p w:rsidR="00F84411" w:rsidRPr="00F84411" w:rsidP="00F84411" w14:paraId="6C863CC0" w14:textId="77777777">
      <w:pPr>
        <w:ind w:firstLine="560" w:firstLineChars="200"/>
        <w:rPr>
          <w:rFonts w:ascii="仿宋" w:eastAsia="仿宋" w:hAnsi="仿宋"/>
          <w:sz w:val="28"/>
        </w:rPr>
      </w:pPr>
      <w:r w:rsidRPr="00F84411">
        <w:rPr>
          <w:rFonts w:ascii="仿宋" w:eastAsia="仿宋" w:hAnsi="仿宋" w:hint="eastAsia"/>
          <w:sz w:val="28"/>
        </w:rPr>
        <w:t>脂质体载体材料项目的实施存在一定的时间跨度，涉及多个环节。在此期间，可能会出现一些人力无法抗拒的突发事件，或者某个环节出现问题，甚至宏观经济形势发生重大变化。这些因素可能会对脂质体载体材料项目承办单位组织结构、管理方法等造成重大影响，使得它们无法适应不断变化的内外环境，从而严重影响脂质体载体材料项目的进展和收益。</w:t>
      </w:r>
    </w:p>
    <w:p w:rsidR="00F84411" w:rsidRPr="00F84411" w:rsidP="00F84411" w14:paraId="3D1134A2" w14:textId="77777777">
      <w:pPr>
        <w:ind w:firstLine="560" w:firstLineChars="200"/>
        <w:rPr>
          <w:rFonts w:ascii="仿宋" w:eastAsia="仿宋" w:hAnsi="仿宋"/>
          <w:sz w:val="28"/>
        </w:rPr>
      </w:pPr>
    </w:p>
    <w:p w:rsidR="00F84411" w:rsidRPr="00F84411" w:rsidP="00F84411" w14:paraId="1CFD267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在脂质体载体材料项目的建设和运营过程中，由于存在诸如成本控制、人员变动、资金运营等方面的不确定性，公司内部管理中可能面临较大的管理风险。这些风险主要包括脂质体载体材料项目组织结构不当、管理机制不完善，或者主要经营管理者能力不足等问题，这些可能导致脂质体载体材料项目无法按计划建成投产，或者投资超出估算。</w:t>
      </w:r>
    </w:p>
    <w:p w:rsidR="00F84411" w:rsidRPr="00F84411" w:rsidP="00F84411" w14:paraId="259E5585" w14:textId="77777777">
      <w:pPr>
        <w:ind w:firstLine="560" w:firstLineChars="200"/>
        <w:rPr>
          <w:rFonts w:ascii="仿宋" w:eastAsia="仿宋" w:hAnsi="仿宋"/>
          <w:sz w:val="28"/>
        </w:rPr>
      </w:pPr>
    </w:p>
    <w:p w:rsidR="00F84411" w:rsidP="00F84411" w14:paraId="2809EFCB" w14:textId="2C52D9FD">
      <w:pPr>
        <w:ind w:firstLine="560" w:firstLineChars="200"/>
        <w:rPr>
          <w:rFonts w:ascii="仿宋" w:eastAsia="仿宋" w:hAnsi="仿宋" w:hint="eastAsia"/>
          <w:sz w:val="28"/>
        </w:rPr>
      </w:pPr>
      <w:r w:rsidRPr="00F84411">
        <w:rPr>
          <w:rFonts w:ascii="仿宋" w:eastAsia="仿宋" w:hAnsi="仿宋" w:hint="eastAsia"/>
          <w:sz w:val="28"/>
        </w:rPr>
        <w:t>为了避免这些风险，脂质体载体材料项目承办单位需要进行多方面的工作。首先，在创业前期，需要注重企业文化的培养，让员</w:t>
      </w:r>
      <w:r w:rsidRPr="00F84411">
        <w:rPr>
          <w:rFonts w:ascii="仿宋" w:eastAsia="仿宋" w:hAnsi="仿宋" w:hint="eastAsia"/>
          <w:sz w:val="28"/>
        </w:rPr>
        <w:t>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84411" w:rsidP="00F84411" w14:paraId="639731E1" w14:textId="3A615FB4">
      <w:pPr>
        <w:pStyle w:val="Heading2"/>
      </w:pPr>
      <w:bookmarkStart w:id="9" w:name="_Toc160200205"/>
      <w:r w:rsidRPr="00F84411">
        <w:t>(八)、其他风险分析</w:t>
      </w:r>
      <w:bookmarkEnd w:id="9"/>
    </w:p>
    <w:p w:rsidR="00F84411" w:rsidRPr="00F84411" w:rsidP="00F84411" w14:paraId="7BABD71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84411">
        <w:rPr>
          <w:rFonts w:ascii="仿宋" w:eastAsia="仿宋" w:hAnsi="仿宋" w:hint="eastAsia"/>
          <w:sz w:val="28"/>
        </w:rPr>
        <w:t>脂质体载体材料项目承办单位在面对风险时，应提高风险防范意识，积极采取应对措施。通过专家评估法识别风险因素和估计风险程度，针对各类风险因素的风险程度进行了评定和整理分析。结果表明，投资脂质体载体材料项目的建设与实施存在市场竞争能力风险、资金风险和管理风险等较大风险。为了确保最终目标的实现，脂质体载体材料项目承办单位应采取风险控制和风险转移等策略，尽可能以低的风险成本来降低风险发生的可能性，并将风险损失控制在最小程度。</w:t>
      </w:r>
    </w:p>
    <w:p w:rsidR="00F84411" w:rsidRPr="00F84411" w:rsidP="00F84411" w14:paraId="236E951A" w14:textId="77777777">
      <w:pPr>
        <w:ind w:firstLine="560" w:firstLineChars="200"/>
        <w:rPr>
          <w:rFonts w:ascii="仿宋" w:eastAsia="仿宋" w:hAnsi="仿宋"/>
          <w:sz w:val="28"/>
        </w:rPr>
      </w:pPr>
    </w:p>
    <w:p w:rsidR="00F84411" w:rsidP="00F84411" w14:paraId="7B5F13A6" w14:textId="0ADA1F09">
      <w:pPr>
        <w:ind w:firstLine="560" w:firstLineChars="200"/>
        <w:rPr>
          <w:rFonts w:ascii="仿宋" w:eastAsia="仿宋" w:hAnsi="仿宋" w:hint="eastAsia"/>
          <w:sz w:val="28"/>
        </w:rPr>
      </w:pPr>
      <w:r w:rsidRPr="00F84411">
        <w:rPr>
          <w:rFonts w:ascii="仿宋" w:eastAsia="仿宋" w:hAnsi="仿宋" w:hint="eastAsia"/>
          <w:sz w:val="28"/>
        </w:rPr>
        <w:t>同时，在投资脂质体载体材料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脂质体载体材料项目承办单位需要加强环境保护工作，采取有效的处理措施，确保污染物达标排放，以避免环境保</w:t>
      </w:r>
      <w:r w:rsidRPr="00F84411">
        <w:rPr>
          <w:rFonts w:ascii="仿宋" w:eastAsia="仿宋" w:hAnsi="仿宋" w:hint="eastAsia"/>
          <w:sz w:val="28"/>
        </w:rPr>
        <w:t>护不达标的风险。</w:t>
      </w:r>
    </w:p>
    <w:p w:rsidR="00F84411" w:rsidP="00F84411" w14:paraId="33DDC7CF" w14:textId="5E472E15">
      <w:pPr>
        <w:pStyle w:val="Heading2"/>
      </w:pPr>
      <w:bookmarkStart w:id="10" w:name="_Toc160200206"/>
      <w:r w:rsidRPr="00F84411">
        <w:t>(九)、社会影响评估</w:t>
      </w:r>
      <w:bookmarkEnd w:id="10"/>
    </w:p>
    <w:p w:rsidR="00F84411" w:rsidRPr="00F84411" w:rsidP="00F84411" w14:paraId="38C1BF1A" w14:textId="77777777">
      <w:pPr>
        <w:ind w:firstLine="560" w:firstLineChars="200"/>
        <w:rPr>
          <w:rFonts w:ascii="仿宋" w:eastAsia="仿宋" w:hAnsi="仿宋"/>
          <w:sz w:val="28"/>
        </w:rPr>
      </w:pPr>
      <w:r w:rsidRPr="00F84411">
        <w:rPr>
          <w:rFonts w:ascii="仿宋" w:eastAsia="仿宋" w:hAnsi="仿宋" w:hint="eastAsia"/>
          <w:sz w:val="28"/>
        </w:rPr>
        <w:t>社会影响分析</w:t>
      </w:r>
    </w:p>
    <w:p w:rsidR="00F84411" w:rsidRPr="00F84411" w:rsidP="00F84411" w14:paraId="06AF0772" w14:textId="77777777">
      <w:pPr>
        <w:ind w:firstLine="560" w:firstLineChars="200"/>
        <w:rPr>
          <w:rFonts w:ascii="仿宋" w:eastAsia="仿宋" w:hAnsi="仿宋"/>
          <w:sz w:val="28"/>
        </w:rPr>
      </w:pPr>
    </w:p>
    <w:p w:rsidR="00F84411" w:rsidRPr="00F84411" w:rsidP="00F84411" w14:paraId="2ED5E416" w14:textId="77777777">
      <w:pPr>
        <w:ind w:firstLine="560" w:firstLineChars="200"/>
        <w:rPr>
          <w:rFonts w:ascii="仿宋" w:eastAsia="仿宋" w:hAnsi="仿宋"/>
          <w:sz w:val="28"/>
        </w:rPr>
      </w:pPr>
      <w:r w:rsidRPr="00F84411">
        <w:rPr>
          <w:rFonts w:ascii="仿宋" w:eastAsia="仿宋" w:hAnsi="仿宋" w:hint="eastAsia"/>
          <w:sz w:val="28"/>
        </w:rPr>
        <w:t>社会影响评价旨在从以人为本的角度分析脂质体载体材料项目对社会的影响，包括脂质体载体材料项目与当地环境的适应性和社会风险等因素。尽管脂质体载体材料项目建设对当地社会和经济发展具有积极的推动作用，能够为国民经济各个行业带来发展机遇，但社会效益往往难以用货币价值来衡量。因此，我们在这一章节中主要进行定性描述，评估脂质体载体材料项目对当地社会的影响、贡献和适应性。同时，将国民经济分析作为评价脂质体载体材料项目经济合理性的参考依据。</w:t>
      </w:r>
    </w:p>
    <w:p w:rsidR="00F84411" w:rsidRPr="00F84411" w:rsidP="00F84411" w14:paraId="1D373B4F" w14:textId="77777777">
      <w:pPr>
        <w:ind w:firstLine="560" w:firstLineChars="200"/>
        <w:rPr>
          <w:rFonts w:ascii="仿宋" w:eastAsia="仿宋" w:hAnsi="仿宋"/>
          <w:sz w:val="28"/>
        </w:rPr>
      </w:pPr>
    </w:p>
    <w:p w:rsidR="00F84411" w:rsidRPr="00F84411" w:rsidP="00F84411" w14:paraId="79E399F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84411">
        <w:rPr>
          <w:rFonts w:ascii="仿宋" w:eastAsia="仿宋" w:hAnsi="仿宋" w:hint="eastAsia"/>
          <w:sz w:val="28"/>
        </w:rPr>
        <w:t>社会效益和可持续发展</w:t>
      </w:r>
    </w:p>
    <w:p w:rsidR="00F84411" w:rsidRPr="00F84411" w:rsidP="00F84411" w14:paraId="3B1F76AA" w14:textId="77777777">
      <w:pPr>
        <w:ind w:firstLine="560" w:firstLineChars="200"/>
        <w:rPr>
          <w:rFonts w:ascii="仿宋" w:eastAsia="仿宋" w:hAnsi="仿宋"/>
          <w:sz w:val="28"/>
        </w:rPr>
      </w:pPr>
    </w:p>
    <w:p w:rsidR="00F84411" w:rsidRPr="00F84411" w:rsidP="00F84411" w14:paraId="7452C964" w14:textId="77777777">
      <w:pPr>
        <w:ind w:firstLine="560" w:firstLineChars="200"/>
        <w:rPr>
          <w:rFonts w:ascii="仿宋" w:eastAsia="仿宋" w:hAnsi="仿宋"/>
          <w:sz w:val="28"/>
        </w:rPr>
      </w:pPr>
      <w:r w:rsidRPr="00F84411">
        <w:rPr>
          <w:rFonts w:ascii="仿宋" w:eastAsia="仿宋" w:hAnsi="仿宋" w:hint="eastAsia"/>
          <w:sz w:val="28"/>
        </w:rPr>
        <w:t>我们坚信</w:t>
      </w:r>
      <w:r w:rsidRPr="00F84411">
        <w:rPr>
          <w:rFonts w:ascii="仿宋" w:eastAsia="仿宋" w:hAnsi="仿宋"/>
          <w:sz w:val="28"/>
        </w:rPr>
        <w:t>"科技是第一生产力"和"以人为本"的理念。脂质体载体材料项目实施将广纳人才，人才的引入将有助于企业获得更丰厚的利润并为社会贡献更多税收。这些资金将用于支持文化、教育和卫生事业，从而促进地区经济的可持续发展。脂质体载体材料项目建成后，我们将在道路适当位置设置宣传栏和绿化带，以改善环境和减少汽车污染，从而促进当地城市建设的发展。</w:t>
      </w:r>
    </w:p>
    <w:p w:rsidR="00F84411" w:rsidRPr="00F84411" w:rsidP="00F84411" w14:paraId="06E4A70D" w14:textId="77777777">
      <w:pPr>
        <w:ind w:firstLine="560" w:firstLineChars="200"/>
        <w:rPr>
          <w:rFonts w:ascii="仿宋" w:eastAsia="仿宋" w:hAnsi="仿宋"/>
          <w:sz w:val="28"/>
        </w:rPr>
      </w:pPr>
    </w:p>
    <w:p w:rsidR="00F84411" w:rsidRPr="00F84411" w:rsidP="00F84411" w14:paraId="113CA256" w14:textId="77777777">
      <w:pPr>
        <w:ind w:firstLine="560" w:firstLineChars="200"/>
        <w:rPr>
          <w:rFonts w:ascii="仿宋" w:eastAsia="仿宋" w:hAnsi="仿宋"/>
          <w:sz w:val="28"/>
        </w:rPr>
      </w:pPr>
      <w:r w:rsidRPr="00F84411">
        <w:rPr>
          <w:rFonts w:ascii="仿宋" w:eastAsia="仿宋" w:hAnsi="仿宋" w:hint="eastAsia"/>
          <w:sz w:val="28"/>
        </w:rPr>
        <w:t>社会影响效果</w:t>
      </w:r>
    </w:p>
    <w:p w:rsidR="00F84411" w:rsidRPr="00F84411" w:rsidP="00F84411" w14:paraId="6BC47F4E" w14:textId="77777777">
      <w:pPr>
        <w:ind w:firstLine="560" w:firstLineChars="200"/>
        <w:rPr>
          <w:rFonts w:ascii="仿宋" w:eastAsia="仿宋" w:hAnsi="仿宋"/>
          <w:sz w:val="28"/>
        </w:rPr>
      </w:pPr>
    </w:p>
    <w:p w:rsidR="00F84411" w:rsidRPr="00F84411" w:rsidP="00F84411" w14:paraId="542395C4" w14:textId="77777777">
      <w:pPr>
        <w:ind w:firstLine="560" w:firstLineChars="200"/>
        <w:rPr>
          <w:rFonts w:ascii="仿宋" w:eastAsia="仿宋" w:hAnsi="仿宋"/>
          <w:sz w:val="28"/>
        </w:rPr>
      </w:pPr>
      <w:r w:rsidRPr="00F84411">
        <w:rPr>
          <w:rFonts w:ascii="仿宋" w:eastAsia="仿宋" w:hAnsi="仿宋" w:hint="eastAsia"/>
          <w:sz w:val="28"/>
        </w:rPr>
        <w:t>脂质体载体材料项目建设符合当地经济和社会发展的需求，同时也遵循国家和地方的产业政策和规划。它对脂质体载体材料项目产品制造行业和相关行业的发展具有积极作用，同时也产生了良好的社会、环境和经济效益。脂质体载体材料项目的可行性得到了充分的验证，将带动一批相关企业的发展，提供就业机会，提高税收，改善地区产业结构，促进地方经济发展。</w:t>
      </w:r>
    </w:p>
    <w:p w:rsidR="00F84411" w:rsidRPr="00F84411" w:rsidP="00F84411" w14:paraId="3E562376" w14:textId="77777777">
      <w:pPr>
        <w:ind w:firstLine="560" w:firstLineChars="200"/>
        <w:rPr>
          <w:rFonts w:ascii="仿宋" w:eastAsia="仿宋" w:hAnsi="仿宋"/>
          <w:sz w:val="28"/>
        </w:rPr>
      </w:pPr>
    </w:p>
    <w:p w:rsidR="00F84411" w:rsidRPr="00F84411" w:rsidP="00F84411" w14:paraId="60B2742B" w14:textId="77777777">
      <w:pPr>
        <w:ind w:firstLine="560" w:firstLineChars="200"/>
        <w:rPr>
          <w:rFonts w:ascii="仿宋" w:eastAsia="仿宋" w:hAnsi="仿宋"/>
          <w:sz w:val="28"/>
        </w:rPr>
      </w:pPr>
      <w:r w:rsidRPr="00F84411">
        <w:rPr>
          <w:rFonts w:ascii="仿宋" w:eastAsia="仿宋" w:hAnsi="仿宋" w:hint="eastAsia"/>
          <w:sz w:val="28"/>
        </w:rPr>
        <w:t>脂质体载体材料项目适应性</w:t>
      </w:r>
    </w:p>
    <w:p w:rsidR="00F84411" w:rsidRPr="00F84411" w:rsidP="00F84411" w14:paraId="0B0E797A" w14:textId="77777777">
      <w:pPr>
        <w:ind w:firstLine="560" w:firstLineChars="200"/>
        <w:rPr>
          <w:rFonts w:ascii="仿宋" w:eastAsia="仿宋" w:hAnsi="仿宋"/>
          <w:sz w:val="28"/>
        </w:rPr>
      </w:pPr>
    </w:p>
    <w:p w:rsidR="00F84411" w:rsidRPr="00F84411" w:rsidP="00F84411" w14:paraId="42B084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脂质体载体材料项目建设将有力促进当地基础设施建设，得到了居民和政府的支持。在基础设施建设方面，当地政府积极支持脂质体载体材料项目，确保脂质体载体材料项目与当地社会环境的适应性。</w:t>
      </w:r>
    </w:p>
    <w:p w:rsidR="00F84411" w:rsidRPr="00F84411" w:rsidP="00F84411" w14:paraId="1A27D01F" w14:textId="77777777">
      <w:pPr>
        <w:ind w:firstLine="560" w:firstLineChars="200"/>
        <w:rPr>
          <w:rFonts w:ascii="仿宋" w:eastAsia="仿宋" w:hAnsi="仿宋"/>
          <w:sz w:val="28"/>
        </w:rPr>
      </w:pPr>
    </w:p>
    <w:p w:rsidR="00F84411" w:rsidRPr="00F84411" w:rsidP="00F84411" w14:paraId="49B972C1" w14:textId="77777777">
      <w:pPr>
        <w:ind w:firstLine="560" w:firstLineChars="200"/>
        <w:rPr>
          <w:rFonts w:ascii="仿宋" w:eastAsia="仿宋" w:hAnsi="仿宋"/>
          <w:sz w:val="28"/>
        </w:rPr>
      </w:pPr>
      <w:r w:rsidRPr="00F84411">
        <w:rPr>
          <w:rFonts w:ascii="仿宋" w:eastAsia="仿宋" w:hAnsi="仿宋" w:hint="eastAsia"/>
          <w:sz w:val="28"/>
        </w:rPr>
        <w:t>社会风险对策</w:t>
      </w:r>
    </w:p>
    <w:p w:rsidR="00F84411" w:rsidRPr="00F84411" w:rsidP="00F84411" w14:paraId="03FC30DD" w14:textId="77777777">
      <w:pPr>
        <w:ind w:firstLine="560" w:firstLineChars="200"/>
        <w:rPr>
          <w:rFonts w:ascii="仿宋" w:eastAsia="仿宋" w:hAnsi="仿宋"/>
          <w:sz w:val="28"/>
        </w:rPr>
      </w:pPr>
    </w:p>
    <w:p w:rsidR="00F84411" w:rsidP="00F84411" w14:paraId="380E46D2" w14:textId="6786102D">
      <w:pPr>
        <w:ind w:firstLine="560" w:firstLineChars="200"/>
        <w:rPr>
          <w:rFonts w:ascii="仿宋" w:eastAsia="仿宋" w:hAnsi="仿宋" w:hint="eastAsia"/>
          <w:sz w:val="28"/>
        </w:rPr>
      </w:pPr>
      <w:r w:rsidRPr="00F84411">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w:t>
      </w:r>
      <w:r w:rsidRPr="00F84411">
        <w:rPr>
          <w:rFonts w:ascii="仿宋" w:eastAsia="仿宋" w:hAnsi="仿宋" w:hint="eastAsia"/>
          <w:sz w:val="28"/>
        </w:rPr>
        <w:t>小化风险损失，以确保脂质体载体材料项目的最终目标的实现。</w:t>
      </w:r>
    </w:p>
    <w:p w:rsidR="00F84411" w:rsidP="00F84411" w14:paraId="0CE8BEB3" w14:textId="57E88010">
      <w:pPr>
        <w:pStyle w:val="Heading1"/>
        <w:rPr>
          <w:rFonts w:hint="eastAsia"/>
        </w:rPr>
      </w:pPr>
      <w:bookmarkStart w:id="11" w:name="_Toc160200207"/>
      <w:r w:rsidRPr="00F84411">
        <w:rPr>
          <w:rFonts w:hint="eastAsia"/>
        </w:rPr>
        <w:t>二、发展规划、产业政策和行业准入分析</w:t>
      </w:r>
      <w:bookmarkEnd w:id="11"/>
    </w:p>
    <w:p w:rsidR="00F84411" w:rsidP="00F84411" w14:paraId="62BC714F" w14:textId="7253C075">
      <w:pPr>
        <w:pStyle w:val="Heading2"/>
      </w:pPr>
      <w:bookmarkStart w:id="12" w:name="_Toc160200208"/>
      <w:r w:rsidRPr="00F84411">
        <w:t>(一)、发展规划分析</w:t>
      </w:r>
      <w:bookmarkEnd w:id="12"/>
    </w:p>
    <w:p w:rsidR="00F84411" w:rsidRPr="00F84411" w:rsidP="00F84411" w14:paraId="1CC04752" w14:textId="77777777">
      <w:pPr>
        <w:ind w:firstLine="560" w:firstLineChars="200"/>
        <w:rPr>
          <w:rFonts w:ascii="仿宋" w:eastAsia="仿宋" w:hAnsi="仿宋"/>
          <w:sz w:val="28"/>
        </w:rPr>
      </w:pPr>
      <w:r w:rsidRPr="00F84411">
        <w:rPr>
          <w:rFonts w:ascii="仿宋" w:eastAsia="仿宋" w:hAnsi="仿宋" w:hint="eastAsia"/>
          <w:sz w:val="28"/>
        </w:rPr>
        <w:t>长期愿景和目标：首先，明确你的企业的长期愿景和目标是什么。这可以是在未来</w:t>
      </w:r>
      <w:r w:rsidRPr="00F84411">
        <w:rPr>
          <w:rFonts w:ascii="仿宋" w:eastAsia="仿宋" w:hAnsi="仿宋"/>
          <w:sz w:val="28"/>
        </w:rPr>
        <w:t>3到5年内的具体目标，如市场份额、收入目标、国际扩张等。</w:t>
      </w:r>
    </w:p>
    <w:p w:rsidR="00F84411" w:rsidRPr="00F84411" w:rsidP="00F84411" w14:paraId="291BAA60" w14:textId="77777777">
      <w:pPr>
        <w:ind w:firstLine="560" w:firstLineChars="200"/>
        <w:rPr>
          <w:rFonts w:ascii="仿宋" w:eastAsia="仿宋" w:hAnsi="仿宋"/>
          <w:sz w:val="28"/>
        </w:rPr>
      </w:pPr>
    </w:p>
    <w:p w:rsidR="00F84411" w:rsidRPr="00F84411" w:rsidP="00F84411" w14:paraId="0C472A3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84411">
        <w:rPr>
          <w:rFonts w:ascii="仿宋" w:eastAsia="仿宋" w:hAnsi="仿宋" w:hint="eastAsia"/>
          <w:sz w:val="28"/>
        </w:rPr>
        <w:t>市场趋势分析：详细分析你所处行业的市场趋势，包括增长率、消费者偏好、技术发展等。这有助于你了解未来可能出现的机会和挑战。</w:t>
      </w:r>
    </w:p>
    <w:p w:rsidR="00F84411" w:rsidRPr="00F84411" w:rsidP="00F84411" w14:paraId="150DD6E4" w14:textId="77777777">
      <w:pPr>
        <w:ind w:firstLine="560" w:firstLineChars="200"/>
        <w:rPr>
          <w:rFonts w:ascii="仿宋" w:eastAsia="仿宋" w:hAnsi="仿宋"/>
          <w:sz w:val="28"/>
        </w:rPr>
      </w:pPr>
    </w:p>
    <w:p w:rsidR="00F84411" w:rsidRPr="00F84411" w:rsidP="00F84411" w14:paraId="2EE07DE1" w14:textId="77777777">
      <w:pPr>
        <w:ind w:firstLine="560" w:firstLineChars="200"/>
        <w:rPr>
          <w:rFonts w:ascii="仿宋" w:eastAsia="仿宋" w:hAnsi="仿宋"/>
          <w:sz w:val="28"/>
        </w:rPr>
      </w:pPr>
      <w:r w:rsidRPr="00F84411">
        <w:rPr>
          <w:rFonts w:ascii="仿宋" w:eastAsia="仿宋" w:hAnsi="仿宋" w:hint="eastAsia"/>
          <w:sz w:val="28"/>
        </w:rPr>
        <w:t>竞争分析：评估竞争对手的优势和弱点。说明你与竞争对手相比的竞争优势，以及如何利用这些优势来实现目标。</w:t>
      </w:r>
    </w:p>
    <w:p w:rsidR="00F84411" w:rsidRPr="00F84411" w:rsidP="00F84411" w14:paraId="3224912E" w14:textId="77777777">
      <w:pPr>
        <w:ind w:firstLine="560" w:firstLineChars="200"/>
        <w:rPr>
          <w:rFonts w:ascii="仿宋" w:eastAsia="仿宋" w:hAnsi="仿宋"/>
          <w:sz w:val="28"/>
        </w:rPr>
      </w:pPr>
    </w:p>
    <w:p w:rsidR="00F84411" w:rsidRPr="00F84411" w:rsidP="00F84411" w14:paraId="2F4D1C44" w14:textId="77777777">
      <w:pPr>
        <w:ind w:firstLine="560" w:firstLineChars="200"/>
        <w:rPr>
          <w:rFonts w:ascii="仿宋" w:eastAsia="仿宋" w:hAnsi="仿宋"/>
          <w:sz w:val="28"/>
        </w:rPr>
      </w:pPr>
      <w:r w:rsidRPr="00F84411">
        <w:rPr>
          <w:rFonts w:ascii="仿宋" w:eastAsia="仿宋" w:hAnsi="仿宋" w:hint="eastAsia"/>
          <w:sz w:val="28"/>
        </w:rPr>
        <w:t>目标市场：明确你的目标市场是谁，包括受众群体、地理位置和细分市场。解释你如何满足他们的需求和期望。</w:t>
      </w:r>
    </w:p>
    <w:p w:rsidR="00F84411" w:rsidRPr="00F84411" w:rsidP="00F84411" w14:paraId="50B520E1" w14:textId="77777777">
      <w:pPr>
        <w:ind w:firstLine="560" w:firstLineChars="200"/>
        <w:rPr>
          <w:rFonts w:ascii="仿宋" w:eastAsia="仿宋" w:hAnsi="仿宋"/>
          <w:sz w:val="28"/>
        </w:rPr>
      </w:pPr>
    </w:p>
    <w:p w:rsidR="00F84411" w:rsidRPr="00F84411" w:rsidP="00F84411" w14:paraId="5B828275" w14:textId="77777777">
      <w:pPr>
        <w:ind w:firstLine="560" w:firstLineChars="200"/>
        <w:rPr>
          <w:rFonts w:ascii="仿宋" w:eastAsia="仿宋" w:hAnsi="仿宋"/>
          <w:sz w:val="28"/>
        </w:rPr>
      </w:pPr>
      <w:r w:rsidRPr="00F84411">
        <w:rPr>
          <w:rFonts w:ascii="仿宋" w:eastAsia="仿宋" w:hAnsi="仿宋" w:hint="eastAsia"/>
          <w:sz w:val="28"/>
        </w:rPr>
        <w:t>营销策略：描述你的市场营销策略，包括品牌建设、市场推广、数字营销和销售渠道。阐述如何吸引并保留客户。</w:t>
      </w:r>
    </w:p>
    <w:p w:rsidR="00F84411" w:rsidRPr="00F84411" w:rsidP="00F84411" w14:paraId="2B1B96E1" w14:textId="77777777">
      <w:pPr>
        <w:ind w:firstLine="560" w:firstLineChars="200"/>
        <w:rPr>
          <w:rFonts w:ascii="仿宋" w:eastAsia="仿宋" w:hAnsi="仿宋"/>
          <w:sz w:val="28"/>
        </w:rPr>
      </w:pPr>
    </w:p>
    <w:p w:rsidR="00F84411" w:rsidRPr="00F84411" w:rsidP="00F84411" w14:paraId="2E926B7C" w14:textId="77777777">
      <w:pPr>
        <w:ind w:firstLine="560" w:firstLineChars="200"/>
        <w:rPr>
          <w:rFonts w:ascii="仿宋" w:eastAsia="仿宋" w:hAnsi="仿宋"/>
          <w:sz w:val="28"/>
        </w:rPr>
      </w:pPr>
      <w:r w:rsidRPr="00F84411">
        <w:rPr>
          <w:rFonts w:ascii="仿宋" w:eastAsia="仿宋" w:hAnsi="仿宋" w:hint="eastAsia"/>
          <w:sz w:val="28"/>
        </w:rPr>
        <w:t>产品</w:t>
      </w:r>
      <w:r w:rsidRPr="00F84411">
        <w:rPr>
          <w:rFonts w:ascii="仿宋" w:eastAsia="仿宋" w:hAnsi="仿宋"/>
          <w:sz w:val="28"/>
        </w:rPr>
        <w:t>/服务发展：说明你的产品或服务的未来发展计划，包括新增产品线、改进现有产品、技术创新等。</w:t>
      </w:r>
    </w:p>
    <w:p w:rsidR="00F84411" w:rsidRPr="00F84411" w:rsidP="00F84411" w14:paraId="1F80E807" w14:textId="77777777">
      <w:pPr>
        <w:ind w:firstLine="560" w:firstLineChars="200"/>
        <w:rPr>
          <w:rFonts w:ascii="仿宋" w:eastAsia="仿宋" w:hAnsi="仿宋"/>
          <w:sz w:val="28"/>
        </w:rPr>
      </w:pPr>
    </w:p>
    <w:p w:rsidR="00F84411" w:rsidRPr="00F84411" w:rsidP="00F84411" w14:paraId="4B2A7F51" w14:textId="77777777">
      <w:pPr>
        <w:ind w:firstLine="560" w:firstLineChars="200"/>
        <w:rPr>
          <w:rFonts w:ascii="仿宋" w:eastAsia="仿宋" w:hAnsi="仿宋"/>
          <w:sz w:val="28"/>
        </w:rPr>
      </w:pPr>
      <w:r w:rsidRPr="00F84411">
        <w:rPr>
          <w:rFonts w:ascii="仿宋" w:eastAsia="仿宋" w:hAnsi="仿宋" w:hint="eastAsia"/>
          <w:sz w:val="28"/>
        </w:rPr>
        <w:t>财务规划：提供财务预测，包括收入预测、成本结构、现金流预测和盈利能力分析。这有助于投资者了解你的企业在未来几年内的财务表现。</w:t>
      </w:r>
    </w:p>
    <w:p w:rsidR="00F84411" w:rsidRPr="00F84411" w:rsidP="00F84411" w14:paraId="4E6F1BA6" w14:textId="77777777">
      <w:pPr>
        <w:ind w:firstLine="560" w:firstLineChars="200"/>
        <w:rPr>
          <w:rFonts w:ascii="仿宋" w:eastAsia="仿宋" w:hAnsi="仿宋"/>
          <w:sz w:val="28"/>
        </w:rPr>
      </w:pPr>
    </w:p>
    <w:p w:rsidR="00F84411" w:rsidRPr="00F84411" w:rsidP="00F84411" w14:paraId="6E68C166" w14:textId="77777777">
      <w:pPr>
        <w:ind w:firstLine="560" w:firstLineChars="200"/>
        <w:rPr>
          <w:rFonts w:ascii="仿宋" w:eastAsia="仿宋" w:hAnsi="仿宋"/>
          <w:sz w:val="28"/>
        </w:rPr>
      </w:pPr>
      <w:r w:rsidRPr="00F84411">
        <w:rPr>
          <w:rFonts w:ascii="仿宋" w:eastAsia="仿宋" w:hAnsi="仿宋" w:hint="eastAsia"/>
          <w:sz w:val="28"/>
        </w:rPr>
        <w:t>风险分析：识别可能影响你的企业发展的风险，并提供应对策略。这表明你对潜在挑战的认识和准备程度。</w:t>
      </w:r>
    </w:p>
    <w:p w:rsidR="00F84411" w:rsidRPr="00F84411" w:rsidP="00F84411" w14:paraId="2B437712" w14:textId="77777777">
      <w:pPr>
        <w:ind w:firstLine="560" w:firstLineChars="200"/>
        <w:rPr>
          <w:rFonts w:ascii="仿宋" w:eastAsia="仿宋" w:hAnsi="仿宋"/>
          <w:sz w:val="28"/>
        </w:rPr>
      </w:pPr>
    </w:p>
    <w:p w:rsidR="00F84411" w:rsidRPr="00F84411" w:rsidP="00F84411" w14:paraId="1AD79F0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84411">
        <w:rPr>
          <w:rFonts w:ascii="仿宋" w:eastAsia="仿宋" w:hAnsi="仿宋" w:hint="eastAsia"/>
          <w:sz w:val="28"/>
        </w:rPr>
        <w:t>时间表和关键里程碑：制定一个时间表，列出关键的发展里程碑和实施计划，以帮助确保你按计划实施战略。</w:t>
      </w:r>
    </w:p>
    <w:p w:rsidR="00F84411" w:rsidRPr="00F84411" w:rsidP="00F84411" w14:paraId="4445537D" w14:textId="77777777">
      <w:pPr>
        <w:ind w:firstLine="560" w:firstLineChars="200"/>
        <w:rPr>
          <w:rFonts w:ascii="仿宋" w:eastAsia="仿宋" w:hAnsi="仿宋"/>
          <w:sz w:val="28"/>
        </w:rPr>
      </w:pPr>
    </w:p>
    <w:p w:rsidR="00F84411" w:rsidP="00F84411" w14:paraId="55336209" w14:textId="5D625DE6">
      <w:pPr>
        <w:ind w:firstLine="560" w:firstLineChars="200"/>
        <w:rPr>
          <w:rFonts w:ascii="仿宋" w:eastAsia="仿宋" w:hAnsi="仿宋" w:hint="eastAsia"/>
          <w:sz w:val="28"/>
        </w:rPr>
      </w:pPr>
      <w:r w:rsidRPr="00F84411">
        <w:rPr>
          <w:rFonts w:ascii="仿宋" w:eastAsia="仿宋" w:hAnsi="仿宋" w:hint="eastAsia"/>
          <w:sz w:val="28"/>
        </w:rPr>
        <w:t>团队和资源需求：概述你的团队，包括领导团队和员工。同时，说明你需要什么样的资源来支持发展规划，如资金、技术、合作伙伴等。</w:t>
      </w:r>
    </w:p>
    <w:p w:rsidR="00F84411" w:rsidP="00F84411" w14:paraId="5A32ACF1" w14:textId="65217EA1">
      <w:pPr>
        <w:pStyle w:val="Heading2"/>
      </w:pPr>
      <w:bookmarkStart w:id="13" w:name="_Toc160200209"/>
      <w:r w:rsidRPr="00F84411">
        <w:t>(二)、产业政策分析</w:t>
      </w:r>
      <w:bookmarkEnd w:id="13"/>
    </w:p>
    <w:p w:rsidR="00F84411" w:rsidRPr="00F84411" w:rsidP="00F84411" w14:paraId="06CEF0B1" w14:textId="77777777">
      <w:pPr>
        <w:ind w:firstLine="560" w:firstLineChars="200"/>
        <w:rPr>
          <w:rFonts w:ascii="仿宋" w:eastAsia="仿宋" w:hAnsi="仿宋"/>
          <w:sz w:val="28"/>
        </w:rPr>
      </w:pPr>
      <w:r w:rsidRPr="00F84411">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84411" w:rsidRPr="00F84411" w:rsidP="00F84411" w14:paraId="7AF5242D" w14:textId="77777777">
      <w:pPr>
        <w:ind w:firstLine="560" w:firstLineChars="200"/>
        <w:rPr>
          <w:rFonts w:ascii="仿宋" w:eastAsia="仿宋" w:hAnsi="仿宋"/>
          <w:sz w:val="28"/>
        </w:rPr>
      </w:pPr>
      <w:r w:rsidRPr="00F84411">
        <w:rPr>
          <w:rFonts w:ascii="仿宋" w:eastAsia="仿宋" w:hAnsi="仿宋"/>
          <w:sz w:val="28"/>
        </w:rPr>
        <w:t>2. 产业监管机构：列出负责监管我们所在行业的关键机构和组织。解释它们的职责和授权范围，以及与之合作或遵守的必要性。</w:t>
      </w:r>
    </w:p>
    <w:p w:rsidR="00F84411" w:rsidRPr="00F84411" w:rsidP="00F84411" w14:paraId="41A35C24" w14:textId="77777777">
      <w:pPr>
        <w:ind w:firstLine="560" w:firstLineChars="200"/>
        <w:rPr>
          <w:rFonts w:ascii="仿宋" w:eastAsia="仿宋" w:hAnsi="仿宋"/>
          <w:sz w:val="28"/>
        </w:rPr>
      </w:pPr>
    </w:p>
    <w:p w:rsidR="00F84411" w:rsidRPr="00F84411" w:rsidP="00F84411" w14:paraId="6BE6858D" w14:textId="77777777">
      <w:pPr>
        <w:ind w:firstLine="560" w:firstLineChars="200"/>
        <w:rPr>
          <w:rFonts w:ascii="仿宋" w:eastAsia="仿宋" w:hAnsi="仿宋"/>
          <w:sz w:val="28"/>
        </w:rPr>
      </w:pPr>
      <w:r w:rsidRPr="00F84411">
        <w:rPr>
          <w:rFonts w:ascii="仿宋" w:eastAsia="仿宋" w:hAnsi="仿宋"/>
          <w:sz w:val="28"/>
        </w:rPr>
        <w:t>3. 政策趋势：分析政府政策和行业法规的趋势。这包括可能的改变、未来预测以及与环保、技术创新、国际贸易等相关的趋势。</w:t>
      </w:r>
    </w:p>
    <w:p w:rsidR="00F84411" w:rsidRPr="00F84411" w:rsidP="00F84411" w14:paraId="2AA6F0A0" w14:textId="77777777">
      <w:pPr>
        <w:ind w:firstLine="560" w:firstLineChars="200"/>
        <w:rPr>
          <w:rFonts w:ascii="仿宋" w:eastAsia="仿宋" w:hAnsi="仿宋"/>
          <w:sz w:val="28"/>
        </w:rPr>
      </w:pPr>
    </w:p>
    <w:p w:rsidR="00F84411" w:rsidRPr="00F84411" w:rsidP="00F84411" w14:paraId="4A293E72" w14:textId="77777777">
      <w:pPr>
        <w:ind w:firstLine="560" w:firstLineChars="200"/>
        <w:rPr>
          <w:rFonts w:ascii="仿宋" w:eastAsia="仿宋" w:hAnsi="仿宋"/>
          <w:sz w:val="28"/>
        </w:rPr>
      </w:pPr>
      <w:r w:rsidRPr="00F84411">
        <w:rPr>
          <w:rFonts w:ascii="仿宋" w:eastAsia="仿宋" w:hAnsi="仿宋"/>
          <w:sz w:val="28"/>
        </w:rPr>
        <w:t>4. 合规计划：详细描述我们的合规计划，包括确保我们遵守所有相关法规和政策的措施。这可以</w:t>
      </w:r>
      <w:r w:rsidRPr="00F84411">
        <w:rPr>
          <w:rFonts w:ascii="仿宋" w:eastAsia="仿宋" w:hAnsi="仿宋" w:hint="eastAsia"/>
          <w:sz w:val="28"/>
        </w:rPr>
        <w:t>涵盖培训员工、监测合规性、与监管机构合作等方面。</w:t>
      </w:r>
    </w:p>
    <w:p w:rsidR="00F84411" w:rsidRPr="00F84411" w:rsidP="00F84411" w14:paraId="580D93F6" w14:textId="77777777">
      <w:pPr>
        <w:ind w:firstLine="560" w:firstLineChars="200"/>
        <w:rPr>
          <w:rFonts w:ascii="仿宋" w:eastAsia="仿宋" w:hAnsi="仿宋"/>
          <w:sz w:val="28"/>
        </w:rPr>
      </w:pPr>
    </w:p>
    <w:p w:rsidR="00F84411" w:rsidRPr="00F84411" w:rsidP="00F84411" w14:paraId="3526EA4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84411">
        <w:rPr>
          <w:rFonts w:ascii="仿宋" w:eastAsia="仿宋" w:hAnsi="仿宋"/>
          <w:sz w:val="28"/>
        </w:rPr>
        <w:t>5.</w:t>
      </w:r>
    </w:p>
    <w:p w:rsidR="00F84411" w:rsidRPr="00F84411" w:rsidP="00F84411" w14:textId="77777777">
      <w:pPr>
        <w:ind w:firstLine="560" w:firstLineChars="200"/>
        <w:rPr>
          <w:rFonts w:ascii="仿宋" w:eastAsia="仿宋" w:hAnsi="仿宋"/>
          <w:sz w:val="28"/>
        </w:rPr>
      </w:pPr>
      <w:r w:rsidRPr="00F84411">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F84411" w:rsidRPr="00F84411" w:rsidP="00F84411" w14:paraId="78D67AB0" w14:textId="77777777">
      <w:pPr>
        <w:ind w:firstLine="560" w:firstLineChars="200"/>
        <w:rPr>
          <w:rFonts w:ascii="仿宋" w:eastAsia="仿宋" w:hAnsi="仿宋"/>
          <w:sz w:val="28"/>
        </w:rPr>
      </w:pPr>
    </w:p>
    <w:p w:rsidR="00F84411" w:rsidRPr="00F84411" w:rsidP="00F84411" w14:paraId="0E62C8E7" w14:textId="77777777">
      <w:pPr>
        <w:ind w:firstLine="560" w:firstLineChars="200"/>
        <w:rPr>
          <w:rFonts w:ascii="仿宋" w:eastAsia="仿宋" w:hAnsi="仿宋"/>
          <w:sz w:val="28"/>
        </w:rPr>
      </w:pPr>
      <w:r w:rsidRPr="00F84411">
        <w:rPr>
          <w:rFonts w:ascii="仿宋" w:eastAsia="仿宋" w:hAnsi="仿宋"/>
          <w:sz w:val="28"/>
        </w:rPr>
        <w:t>6. 风险分析：评估政府政策和法规对我们的业务可能造成的风险，包括合规风险、法律责任和罚款等。提供应对这些风险的计划。</w:t>
      </w:r>
    </w:p>
    <w:p w:rsidR="00F84411" w:rsidRPr="00F84411" w:rsidP="00F84411" w14:paraId="71221987" w14:textId="77777777">
      <w:pPr>
        <w:ind w:firstLine="560" w:firstLineChars="200"/>
        <w:rPr>
          <w:rFonts w:ascii="仿宋" w:eastAsia="仿宋" w:hAnsi="仿宋"/>
          <w:sz w:val="28"/>
        </w:rPr>
      </w:pPr>
    </w:p>
    <w:p w:rsidR="00F84411" w:rsidRPr="00F84411" w:rsidP="00F84411" w14:paraId="08CCB92D" w14:textId="77777777">
      <w:pPr>
        <w:ind w:firstLine="560" w:firstLineChars="200"/>
        <w:rPr>
          <w:rFonts w:ascii="仿宋" w:eastAsia="仿宋" w:hAnsi="仿宋"/>
          <w:sz w:val="28"/>
        </w:rPr>
      </w:pPr>
      <w:r w:rsidRPr="00F84411">
        <w:rPr>
          <w:rFonts w:ascii="仿宋" w:eastAsia="仿宋" w:hAnsi="仿宋"/>
          <w:sz w:val="28"/>
        </w:rPr>
        <w:t>7. 机会分析：识别政府政策和法规中可能包含的机会，例如政府补助、激励措施、市场准入优势等。说明我们如何利用这些机会来增强竞争力。</w:t>
      </w:r>
    </w:p>
    <w:p w:rsidR="00F84411" w:rsidRPr="00F84411" w:rsidP="00F84411" w14:paraId="6960124B" w14:textId="77777777">
      <w:pPr>
        <w:ind w:firstLine="560" w:firstLineChars="200"/>
        <w:rPr>
          <w:rFonts w:ascii="仿宋" w:eastAsia="仿宋" w:hAnsi="仿宋"/>
          <w:sz w:val="28"/>
        </w:rPr>
      </w:pPr>
    </w:p>
    <w:p w:rsidR="00F84411" w:rsidP="00F84411" w14:paraId="182705FE" w14:textId="23AF7895">
      <w:pPr>
        <w:ind w:firstLine="560" w:firstLineChars="200"/>
        <w:rPr>
          <w:rFonts w:ascii="仿宋" w:eastAsia="仿宋" w:hAnsi="仿宋" w:hint="eastAsia"/>
          <w:sz w:val="28"/>
        </w:rPr>
      </w:pPr>
      <w:r w:rsidRPr="00F84411">
        <w:rPr>
          <w:rFonts w:ascii="仿宋" w:eastAsia="仿宋" w:hAnsi="仿宋"/>
          <w:sz w:val="28"/>
        </w:rPr>
        <w:t>8. 时间表和行动计划：制定一个时间表，明确关键政策和法规</w:t>
      </w:r>
      <w:r w:rsidRPr="00F84411">
        <w:rPr>
          <w:rFonts w:ascii="仿宋" w:eastAsia="仿宋" w:hAnsi="仿宋"/>
          <w:sz w:val="28"/>
        </w:rPr>
        <w:t>变化的</w:t>
      </w:r>
      <w:r w:rsidRPr="00F84411">
        <w:rPr>
          <w:rFonts w:ascii="仿宋" w:eastAsia="仿宋" w:hAnsi="仿宋" w:hint="eastAsia"/>
          <w:sz w:val="28"/>
        </w:rPr>
        <w:t>时间点，并列出相应的行动计划，以确保我们能够及时应对。</w:t>
      </w:r>
    </w:p>
    <w:p w:rsidR="00F84411" w:rsidP="00F84411" w14:paraId="42D1A8A5" w14:textId="003F9138">
      <w:pPr>
        <w:pStyle w:val="Heading2"/>
      </w:pPr>
      <w:bookmarkStart w:id="14" w:name="_Toc160200210"/>
      <w:r w:rsidRPr="00F84411">
        <w:t>(三)、行业准入分析</w:t>
      </w:r>
      <w:bookmarkEnd w:id="14"/>
    </w:p>
    <w:p w:rsidR="00F84411" w:rsidRPr="00F84411" w:rsidP="00F84411" w14:paraId="64813D1E" w14:textId="77777777">
      <w:pPr>
        <w:ind w:firstLine="560" w:firstLineChars="200"/>
        <w:rPr>
          <w:rFonts w:ascii="仿宋" w:eastAsia="仿宋" w:hAnsi="仿宋"/>
          <w:sz w:val="28"/>
        </w:rPr>
      </w:pPr>
      <w:r w:rsidRPr="00F84411">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84411" w:rsidRPr="00F84411" w:rsidP="00F84411" w14:paraId="5E57CFAB" w14:textId="77777777">
      <w:pPr>
        <w:ind w:firstLine="560" w:firstLineChars="200"/>
        <w:rPr>
          <w:rFonts w:ascii="仿宋" w:eastAsia="仿宋" w:hAnsi="仿宋"/>
          <w:sz w:val="28"/>
        </w:rPr>
      </w:pPr>
    </w:p>
    <w:p w:rsidR="00F84411" w:rsidRPr="00F84411" w:rsidP="00F84411" w14:paraId="139F390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84411" w:rsidRPr="00F84411" w:rsidP="00F84411" w14:paraId="1D818762" w14:textId="77777777">
      <w:pPr>
        <w:ind w:firstLine="560" w:firstLineChars="200"/>
        <w:rPr>
          <w:rFonts w:ascii="仿宋" w:eastAsia="仿宋" w:hAnsi="仿宋"/>
          <w:sz w:val="28"/>
        </w:rPr>
      </w:pPr>
    </w:p>
    <w:p w:rsidR="00F84411" w:rsidRPr="00F84411" w:rsidP="00F84411" w14:paraId="7A9E6AB6" w14:textId="77777777">
      <w:pPr>
        <w:ind w:firstLine="560" w:firstLineChars="200"/>
        <w:rPr>
          <w:rFonts w:ascii="仿宋" w:eastAsia="仿宋" w:hAnsi="仿宋"/>
          <w:sz w:val="28"/>
        </w:rPr>
      </w:pPr>
      <w:r w:rsidRPr="00F84411">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脂质体载体材料项目建设等。</w:t>
      </w:r>
    </w:p>
    <w:p w:rsidR="00F84411" w:rsidRPr="00F84411" w:rsidP="00F84411" w14:paraId="432F2A0F" w14:textId="77777777">
      <w:pPr>
        <w:ind w:firstLine="560" w:firstLineChars="200"/>
        <w:rPr>
          <w:rFonts w:ascii="仿宋" w:eastAsia="仿宋" w:hAnsi="仿宋"/>
          <w:sz w:val="28"/>
        </w:rPr>
      </w:pPr>
    </w:p>
    <w:p w:rsidR="00F84411" w:rsidRPr="00F84411" w:rsidP="00F84411" w14:paraId="5910F060" w14:textId="77777777">
      <w:pPr>
        <w:ind w:firstLine="560" w:firstLineChars="200"/>
        <w:rPr>
          <w:rFonts w:ascii="仿宋" w:eastAsia="仿宋" w:hAnsi="仿宋"/>
          <w:sz w:val="28"/>
        </w:rPr>
      </w:pPr>
      <w:r w:rsidRPr="00F84411">
        <w:rPr>
          <w:rFonts w:ascii="仿宋" w:eastAsia="仿宋" w:hAnsi="仿宋" w:hint="eastAsia"/>
          <w:sz w:val="28"/>
        </w:rPr>
        <w:t>政府还积极推动政府和社会资本合作模式（</w:t>
      </w:r>
      <w:r w:rsidRPr="00F84411">
        <w:rPr>
          <w:rFonts w:ascii="仿宋" w:eastAsia="仿宋" w:hAnsi="仿宋"/>
          <w:sz w:val="28"/>
        </w:rPr>
        <w:t>PPP），以加速公共服务领域的</w:t>
      </w:r>
      <w:r w:rsidRPr="00F84411">
        <w:rPr>
          <w:rFonts w:ascii="仿宋" w:eastAsia="仿宋" w:hAnsi="仿宋" w:hint="eastAsia"/>
          <w:sz w:val="28"/>
        </w:rPr>
        <w:t>合作和脂质体载体材料项目实施。此外，政府在支持《中国制造</w:t>
      </w:r>
      <w:r w:rsidRPr="00F84411">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84411" w:rsidRPr="00F84411" w:rsidP="00F84411" w14:paraId="7FFE284D" w14:textId="77777777">
      <w:pPr>
        <w:ind w:firstLine="560" w:firstLineChars="200"/>
        <w:rPr>
          <w:rFonts w:ascii="仿宋" w:eastAsia="仿宋" w:hAnsi="仿宋"/>
          <w:sz w:val="28"/>
        </w:rPr>
      </w:pPr>
    </w:p>
    <w:p w:rsidR="00F84411" w:rsidP="00F84411" w14:paraId="63383252" w14:textId="12808F3C">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84411">
        <w:rPr>
          <w:rFonts w:ascii="仿宋" w:eastAsia="仿宋" w:hAnsi="仿宋" w:hint="eastAsia"/>
          <w:sz w:val="28"/>
        </w:rPr>
        <w:t>这些政策和措施为</w:t>
      </w:r>
      <w:r w:rsidRPr="00F84411">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84411" w:rsidP="00F84411" w14:paraId="4C997967" w14:textId="36D33BA3">
      <w:pPr>
        <w:pStyle w:val="Heading1"/>
        <w:rPr>
          <w:rFonts w:hint="eastAsia"/>
        </w:rPr>
      </w:pPr>
      <w:bookmarkStart w:id="15" w:name="_Toc160200211"/>
      <w:r w:rsidRPr="00F84411">
        <w:rPr>
          <w:rFonts w:hint="eastAsia"/>
        </w:rPr>
        <w:t>三、申报单位及脂质体载体材料项目概论</w:t>
      </w:r>
      <w:bookmarkEnd w:id="15"/>
    </w:p>
    <w:p w:rsidR="00F84411" w:rsidP="00F84411" w14:paraId="0044AE86" w14:textId="65E80BCA">
      <w:pPr>
        <w:pStyle w:val="Heading2"/>
      </w:pPr>
      <w:bookmarkStart w:id="16" w:name="_Toc160200212"/>
      <w:r w:rsidRPr="00F84411">
        <w:t>(一)、脂质体载体材料项目概况</w:t>
      </w:r>
      <w:bookmarkEnd w:id="16"/>
    </w:p>
    <w:p w:rsidR="00F84411" w:rsidRPr="00F84411" w:rsidP="00F84411" w14:paraId="2E256DAB" w14:textId="77777777">
      <w:pPr>
        <w:ind w:firstLine="560" w:firstLineChars="200"/>
        <w:rPr>
          <w:rFonts w:ascii="仿宋" w:eastAsia="仿宋" w:hAnsi="仿宋"/>
          <w:sz w:val="28"/>
        </w:rPr>
      </w:pPr>
      <w:r w:rsidRPr="00F84411">
        <w:rPr>
          <w:rFonts w:ascii="仿宋" w:eastAsia="仿宋" w:hAnsi="仿宋"/>
          <w:sz w:val="28"/>
        </w:rPr>
        <w:t>( 一)脂质体载体材料项目名称</w:t>
      </w:r>
    </w:p>
    <w:p w:rsidR="00F84411" w:rsidRPr="00F84411" w:rsidP="00F84411" w14:paraId="79D61D35" w14:textId="77777777">
      <w:pPr>
        <w:ind w:firstLine="560" w:firstLineChars="200"/>
        <w:rPr>
          <w:rFonts w:ascii="仿宋" w:eastAsia="仿宋" w:hAnsi="仿宋"/>
          <w:sz w:val="28"/>
        </w:rPr>
      </w:pPr>
      <w:r w:rsidRPr="00F84411">
        <w:rPr>
          <w:rFonts w:ascii="仿宋" w:eastAsia="仿宋" w:hAnsi="仿宋" w:hint="eastAsia"/>
          <w:sz w:val="28"/>
        </w:rPr>
        <w:t>脂质体载体材料项目</w:t>
      </w:r>
    </w:p>
    <w:p w:rsidR="00F84411" w:rsidRPr="00F84411" w:rsidP="00F84411" w14:paraId="6A1D2DAB" w14:textId="77777777">
      <w:pPr>
        <w:ind w:firstLine="560" w:firstLineChars="200"/>
        <w:rPr>
          <w:rFonts w:ascii="仿宋" w:eastAsia="仿宋" w:hAnsi="仿宋"/>
          <w:sz w:val="28"/>
        </w:rPr>
      </w:pPr>
      <w:r w:rsidRPr="00F84411">
        <w:rPr>
          <w:rFonts w:ascii="仿宋" w:eastAsia="仿宋" w:hAnsi="仿宋"/>
          <w:sz w:val="28"/>
        </w:rPr>
        <w:t>(二)脂质体载体材料项目投资人</w:t>
      </w:r>
    </w:p>
    <w:p w:rsidR="00F84411" w:rsidRPr="00F84411" w:rsidP="00F84411" w14:paraId="20EBE35F" w14:textId="77777777">
      <w:pPr>
        <w:ind w:firstLine="560" w:firstLineChars="200"/>
        <w:rPr>
          <w:rFonts w:ascii="仿宋" w:eastAsia="仿宋" w:hAnsi="仿宋"/>
          <w:sz w:val="28"/>
        </w:rPr>
      </w:pPr>
      <w:r w:rsidRPr="00F84411">
        <w:rPr>
          <w:rFonts w:ascii="仿宋" w:eastAsia="仿宋" w:hAnsi="仿宋"/>
          <w:sz w:val="28"/>
        </w:rPr>
        <w:t>xx 有限公司</w:t>
      </w:r>
    </w:p>
    <w:p w:rsidR="00F84411" w:rsidRPr="00F84411" w:rsidP="00F84411" w14:paraId="529D6E6C" w14:textId="77777777">
      <w:pPr>
        <w:ind w:firstLine="560" w:firstLineChars="200"/>
        <w:rPr>
          <w:rFonts w:ascii="仿宋" w:eastAsia="仿宋" w:hAnsi="仿宋"/>
          <w:sz w:val="28"/>
        </w:rPr>
      </w:pPr>
      <w:r w:rsidRPr="00F84411">
        <w:rPr>
          <w:rFonts w:ascii="仿宋" w:eastAsia="仿宋" w:hAnsi="仿宋"/>
          <w:sz w:val="28"/>
        </w:rPr>
        <w:t>(三)建设地点</w:t>
      </w:r>
    </w:p>
    <w:p w:rsidR="00F84411" w:rsidRPr="00F84411" w:rsidP="00F84411" w14:paraId="3D06D9E3" w14:textId="77777777">
      <w:pPr>
        <w:ind w:firstLine="560" w:firstLineChars="200"/>
        <w:rPr>
          <w:rFonts w:ascii="仿宋" w:eastAsia="仿宋" w:hAnsi="仿宋"/>
          <w:sz w:val="28"/>
        </w:rPr>
      </w:pPr>
      <w:r w:rsidRPr="00F84411">
        <w:rPr>
          <w:rFonts w:ascii="仿宋" w:eastAsia="仿宋" w:hAnsi="仿宋" w:hint="eastAsia"/>
          <w:sz w:val="28"/>
        </w:rPr>
        <w:t>此脂质体载体材料项目计划设立在</w:t>
      </w:r>
      <w:r w:rsidRPr="00F84411">
        <w:rPr>
          <w:rFonts w:ascii="仿宋" w:eastAsia="仿宋" w:hAnsi="仿宋"/>
          <w:sz w:val="28"/>
        </w:rPr>
        <w:t>XX地区（待确定）。该建设</w:t>
      </w:r>
      <w:r w:rsidRPr="00F84411">
        <w:rPr>
          <w:rFonts w:ascii="仿宋" w:eastAsia="仿宋" w:hAnsi="仿宋"/>
          <w:sz w:val="28"/>
        </w:rPr>
        <w:t>地址需要避开自然保护区、风景名胜区，以及其他需要特殊保护的环境敏感目标。脂质体载体材料项目的建设区域应具备较好的地理条件，且基础设施等配套相对完善，同时具有足够的发展潜力。在节约土地资源的前提下，我们尽量选择空闲地、非耕地或荒地作为建设用地，尽量避免占用良田或耕地。</w:t>
      </w:r>
    </w:p>
    <w:p w:rsidR="00F84411" w:rsidRPr="00F84411" w:rsidP="00F84411" w14:paraId="50DEFB0A" w14:textId="77777777">
      <w:pPr>
        <w:ind w:firstLine="560" w:firstLineChars="200"/>
        <w:rPr>
          <w:rFonts w:ascii="仿宋" w:eastAsia="仿宋" w:hAnsi="仿宋"/>
          <w:sz w:val="28"/>
        </w:rPr>
      </w:pPr>
    </w:p>
    <w:p w:rsidR="00F84411" w:rsidRPr="00F84411" w:rsidP="00F84411" w14:paraId="76268205" w14:textId="77777777">
      <w:pPr>
        <w:ind w:firstLine="560" w:firstLineChars="200"/>
        <w:rPr>
          <w:rFonts w:ascii="仿宋" w:eastAsia="仿宋" w:hAnsi="仿宋"/>
          <w:sz w:val="28"/>
        </w:rPr>
      </w:pPr>
      <w:r w:rsidRPr="00F84411">
        <w:rPr>
          <w:rFonts w:ascii="仿宋" w:eastAsia="仿宋" w:hAnsi="仿宋"/>
          <w:sz w:val="28"/>
        </w:rPr>
        <w:t>(四)用地规模</w:t>
      </w:r>
    </w:p>
    <w:p w:rsidR="00F84411" w:rsidRPr="00F84411" w:rsidP="00F84411" w14:paraId="62AC5263" w14:textId="77777777">
      <w:pPr>
        <w:ind w:firstLine="560" w:firstLineChars="200"/>
        <w:rPr>
          <w:rFonts w:ascii="仿宋" w:eastAsia="仿宋" w:hAnsi="仿宋"/>
          <w:sz w:val="28"/>
        </w:rPr>
      </w:pPr>
      <w:r w:rsidRPr="00F84411">
        <w:rPr>
          <w:rFonts w:ascii="仿宋" w:eastAsia="仿宋" w:hAnsi="仿宋" w:hint="eastAsia"/>
          <w:sz w:val="28"/>
        </w:rPr>
        <w:t>本脂质体载体材料项目总用地面积为</w:t>
      </w:r>
      <w:r w:rsidRPr="00F84411">
        <w:rPr>
          <w:rFonts w:ascii="仿宋" w:eastAsia="仿宋" w:hAnsi="仿宋"/>
          <w:sz w:val="28"/>
        </w:rPr>
        <w:t>XX平方米（折合约XX亩）。</w:t>
      </w:r>
    </w:p>
    <w:p w:rsidR="00F84411" w:rsidRPr="00F84411" w:rsidP="00F84411" w14:paraId="74FE4C79" w14:textId="77777777">
      <w:pPr>
        <w:ind w:firstLine="560" w:firstLineChars="200"/>
        <w:rPr>
          <w:rFonts w:ascii="仿宋" w:eastAsia="仿宋" w:hAnsi="仿宋"/>
          <w:sz w:val="28"/>
        </w:rPr>
      </w:pPr>
    </w:p>
    <w:p w:rsidR="00F84411" w:rsidRPr="00F84411" w:rsidP="00F84411" w14:paraId="5FFDB631" w14:textId="77777777">
      <w:pPr>
        <w:ind w:firstLine="560" w:firstLineChars="200"/>
        <w:rPr>
          <w:rFonts w:ascii="仿宋" w:eastAsia="仿宋" w:hAnsi="仿宋"/>
          <w:sz w:val="28"/>
        </w:rPr>
      </w:pPr>
      <w:r w:rsidRPr="00F84411">
        <w:rPr>
          <w:rFonts w:ascii="仿宋" w:eastAsia="仿宋" w:hAnsi="仿宋"/>
          <w:sz w:val="28"/>
        </w:rPr>
        <w:t>(五)用地指标</w:t>
      </w:r>
    </w:p>
    <w:p w:rsidR="00F84411" w:rsidP="00F84411" w14:paraId="6D85F8C4" w14:textId="6B47163C">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84411">
        <w:rPr>
          <w:rFonts w:ascii="仿宋" w:eastAsia="仿宋" w:hAnsi="仿宋" w:hint="eastAsia"/>
          <w:sz w:val="28"/>
        </w:rPr>
        <w:t>此脂质体载体材料项目的建筑规划系数为</w:t>
      </w:r>
    </w:p>
    <w:p w:rsidR="00F84411" w:rsidP="00F84411" w14:textId="6B47163C">
      <w:pPr>
        <w:ind w:firstLine="560" w:firstLineChars="200"/>
        <w:rPr>
          <w:rFonts w:ascii="仿宋" w:eastAsia="仿宋" w:hAnsi="仿宋"/>
          <w:sz w:val="28"/>
        </w:rPr>
      </w:pPr>
      <w:r w:rsidRPr="00F84411">
        <w:rPr>
          <w:rFonts w:ascii="仿宋" w:eastAsia="仿宋" w:hAnsi="仿宋"/>
          <w:sz w:val="28"/>
        </w:rPr>
        <w:t>XX%，建筑容积率为XX，建设区域绿化覆盖率为XX%，固定资产投资强度为XX万元/亩。</w:t>
      </w:r>
    </w:p>
    <w:p w:rsidR="00F84411" w:rsidP="00F84411" w14:paraId="54484F21" w14:textId="751091A2">
      <w:pPr>
        <w:pStyle w:val="Heading2"/>
      </w:pPr>
      <w:bookmarkStart w:id="17" w:name="_Toc160200213"/>
      <w:r w:rsidRPr="00F84411">
        <w:t>(二)、编制原则</w:t>
      </w:r>
      <w:bookmarkEnd w:id="17"/>
    </w:p>
    <w:p w:rsidR="00F84411" w:rsidRPr="00F84411" w:rsidP="00F84411" w14:paraId="626CF8FD" w14:textId="77777777">
      <w:pPr>
        <w:ind w:firstLine="560" w:firstLineChars="200"/>
        <w:rPr>
          <w:rFonts w:ascii="仿宋" w:eastAsia="仿宋" w:hAnsi="仿宋"/>
          <w:sz w:val="28"/>
        </w:rPr>
      </w:pPr>
      <w:r w:rsidRPr="00F84411">
        <w:rPr>
          <w:rFonts w:ascii="仿宋" w:eastAsia="仿宋" w:hAnsi="仿宋" w:hint="eastAsia"/>
          <w:sz w:val="28"/>
        </w:rPr>
        <w:t>政策对齐原则：报告内容必须与国家的产业政策、技术政策和行业规划保持一致。</w:t>
      </w:r>
    </w:p>
    <w:p w:rsidR="00F84411" w:rsidRPr="00F84411" w:rsidP="00F84411" w14:paraId="1A4B772A" w14:textId="77777777">
      <w:pPr>
        <w:ind w:firstLine="560" w:firstLineChars="200"/>
        <w:rPr>
          <w:rFonts w:ascii="仿宋" w:eastAsia="仿宋" w:hAnsi="仿宋"/>
          <w:sz w:val="28"/>
        </w:rPr>
      </w:pPr>
      <w:r w:rsidRPr="00F84411">
        <w:rPr>
          <w:rFonts w:ascii="仿宋" w:eastAsia="仿宋" w:hAnsi="仿宋" w:hint="eastAsia"/>
          <w:sz w:val="28"/>
        </w:rPr>
        <w:t>绿色经济原则：我们秉持科学发展观和节约型社会的理念，以当地的资源优势为基础，通过优化脂质体载体材料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84411" w:rsidRPr="00F84411" w:rsidP="00F84411" w14:paraId="0D7A197E" w14:textId="77777777">
      <w:pPr>
        <w:ind w:firstLine="560" w:firstLineChars="200"/>
        <w:rPr>
          <w:rFonts w:ascii="仿宋" w:eastAsia="仿宋" w:hAnsi="仿宋"/>
          <w:sz w:val="28"/>
        </w:rPr>
      </w:pPr>
      <w:r w:rsidRPr="00F84411">
        <w:rPr>
          <w:rFonts w:ascii="仿宋" w:eastAsia="仿宋" w:hAnsi="仿宋" w:hint="eastAsia"/>
          <w:sz w:val="28"/>
        </w:rPr>
        <w:t>技术领先原则：我们坚持“技术先进、工艺成熟、设施可靠、</w:t>
      </w:r>
      <w:r w:rsidRPr="00F84411">
        <w:rPr>
          <w:rFonts w:ascii="仿宋" w:eastAsia="仿宋" w:hAnsi="仿宋" w:hint="eastAsia"/>
          <w:sz w:val="28"/>
        </w:rPr>
        <w:t>经济合理”的原则，积极采用先进的工艺技术、环境技术和安全技术，实现能耗低、三废排放少、产品质量优良、经济效益显著。</w:t>
      </w:r>
    </w:p>
    <w:p w:rsidR="00F84411" w:rsidRPr="00F84411" w:rsidP="00F84411" w14:paraId="7E9637F0" w14:textId="77777777">
      <w:pPr>
        <w:ind w:firstLine="560" w:firstLineChars="200"/>
        <w:rPr>
          <w:rFonts w:ascii="仿宋" w:eastAsia="仿宋" w:hAnsi="仿宋"/>
          <w:sz w:val="28"/>
        </w:rPr>
      </w:pPr>
      <w:r w:rsidRPr="00F84411">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84411" w:rsidP="00F84411" w14:paraId="50A077F5" w14:textId="63ECDF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84411">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84411" w:rsidP="00F84411" w14:paraId="207E8666" w14:textId="30F6B579">
      <w:pPr>
        <w:pStyle w:val="Heading2"/>
      </w:pPr>
      <w:bookmarkStart w:id="18" w:name="_Toc160200214"/>
      <w:r w:rsidRPr="00F84411">
        <w:t>(三)、编制依据</w:t>
      </w:r>
      <w:bookmarkEnd w:id="18"/>
    </w:p>
    <w:p w:rsidR="00F84411" w:rsidRPr="00F84411" w:rsidP="00F84411" w14:paraId="11B5DD41" w14:textId="77777777">
      <w:pPr>
        <w:ind w:firstLine="560" w:firstLineChars="200"/>
        <w:rPr>
          <w:rFonts w:ascii="仿宋" w:eastAsia="仿宋" w:hAnsi="仿宋"/>
          <w:sz w:val="28"/>
        </w:rPr>
      </w:pPr>
      <w:r w:rsidRPr="00F84411">
        <w:rPr>
          <w:rFonts w:ascii="仿宋" w:eastAsia="仿宋" w:hAnsi="仿宋" w:hint="eastAsia"/>
          <w:sz w:val="28"/>
        </w:rPr>
        <w:t>有关国家及地方促进产业结构调整的政策规定；</w:t>
      </w:r>
    </w:p>
    <w:p w:rsidR="00F84411" w:rsidRPr="00F84411" w:rsidP="00F84411" w14:paraId="7F51D26F" w14:textId="77777777">
      <w:pPr>
        <w:ind w:firstLine="560" w:firstLineChars="200"/>
        <w:rPr>
          <w:rFonts w:ascii="仿宋" w:eastAsia="仿宋" w:hAnsi="仿宋"/>
          <w:sz w:val="28"/>
        </w:rPr>
      </w:pPr>
      <w:r w:rsidRPr="00F84411">
        <w:rPr>
          <w:rFonts w:ascii="仿宋" w:eastAsia="仿宋" w:hAnsi="仿宋" w:hint="eastAsia"/>
          <w:sz w:val="28"/>
        </w:rPr>
        <w:t>《建设脂质体载体材料项目经济评价方法及参数》；</w:t>
      </w:r>
    </w:p>
    <w:p w:rsidR="00F84411" w:rsidRPr="00F84411" w:rsidP="00F84411" w14:paraId="300DF155" w14:textId="77777777">
      <w:pPr>
        <w:ind w:firstLine="560" w:firstLineChars="200"/>
        <w:rPr>
          <w:rFonts w:ascii="仿宋" w:eastAsia="仿宋" w:hAnsi="仿宋"/>
          <w:sz w:val="28"/>
        </w:rPr>
      </w:pPr>
      <w:r w:rsidRPr="00F84411">
        <w:rPr>
          <w:rFonts w:ascii="仿宋" w:eastAsia="仿宋" w:hAnsi="仿宋" w:hint="eastAsia"/>
          <w:sz w:val="28"/>
        </w:rPr>
        <w:t>《投资脂质体载体材料项目可行性研究导则》；</w:t>
      </w:r>
    </w:p>
    <w:p w:rsidR="00F84411" w:rsidRPr="00F84411" w:rsidP="00F84411" w14:paraId="02BC1DD1" w14:textId="77777777">
      <w:pPr>
        <w:ind w:firstLine="560" w:firstLineChars="200"/>
        <w:rPr>
          <w:rFonts w:ascii="仿宋" w:eastAsia="仿宋" w:hAnsi="仿宋"/>
          <w:sz w:val="28"/>
        </w:rPr>
      </w:pPr>
      <w:r w:rsidRPr="00F84411">
        <w:rPr>
          <w:rFonts w:ascii="仿宋" w:eastAsia="仿宋" w:hAnsi="仿宋" w:hint="eastAsia"/>
          <w:sz w:val="28"/>
        </w:rPr>
        <w:t>脂质体载体材料项目建设地区国民经济发展规划；</w:t>
      </w:r>
    </w:p>
    <w:p w:rsidR="00F84411" w:rsidP="00F84411" w14:paraId="2B073DB2" w14:textId="05D09500">
      <w:pPr>
        <w:ind w:firstLine="560" w:firstLineChars="200"/>
        <w:rPr>
          <w:rFonts w:ascii="仿宋" w:eastAsia="仿宋" w:hAnsi="仿宋" w:hint="eastAsia"/>
          <w:sz w:val="28"/>
        </w:rPr>
      </w:pPr>
      <w:r w:rsidRPr="00F84411">
        <w:rPr>
          <w:rFonts w:ascii="仿宋" w:eastAsia="仿宋" w:hAnsi="仿宋" w:hint="eastAsia"/>
          <w:sz w:val="28"/>
        </w:rPr>
        <w:t>其他有关资料。</w:t>
      </w:r>
    </w:p>
    <w:p w:rsidR="00F84411" w:rsidP="00F84411" w14:paraId="09C3E41F" w14:textId="3B1329C7">
      <w:pPr>
        <w:pStyle w:val="Heading2"/>
      </w:pPr>
      <w:bookmarkStart w:id="19" w:name="_Toc160200215"/>
      <w:r w:rsidRPr="00F84411">
        <w:t>(四)、编制范围及内容</w:t>
      </w:r>
      <w:bookmarkEnd w:id="19"/>
    </w:p>
    <w:p w:rsidR="00F84411" w:rsidP="00F84411" w14:paraId="6E0FDF9F" w14:textId="7202D33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84411">
        <w:rPr>
          <w:rFonts w:ascii="仿宋" w:eastAsia="仿宋" w:hAnsi="仿宋" w:hint="eastAsia"/>
          <w:sz w:val="28"/>
        </w:rPr>
        <w:t>本报告基于脂质体载体材料项目建设单位提供的基础数据和国家相关法规、政策、规范等，以及脂质体载体材料项目所涉及的内外环境、城市总体规划等，针对脂质体载体材料项目的特点、任务与要求，对脂质体载体材料项目的建设背景及必要性、建设内容及规模、市场需求、建设条件、工程方案及环境保护、脂质体载体材</w:t>
      </w:r>
      <w:r w:rsidRPr="00F84411">
        <w:rPr>
          <w:rFonts w:ascii="仿宋" w:eastAsia="仿宋" w:hAnsi="仿宋" w:hint="eastAsia"/>
          <w:sz w:val="28"/>
        </w:rPr>
        <w:t>料项目实施进度计划、投资估算及资金筹措、经济效益及社会效益、脂质体载体材料项目风险等方面进行了全面的分析、评估和论证。通过这些工作，确定了脂质体载体材料项目建设的可行性和效益的合理性。</w:t>
      </w:r>
    </w:p>
    <w:p w:rsidR="00F84411" w:rsidP="00F84411" w14:paraId="1E4EE139" w14:textId="5323061F">
      <w:pPr>
        <w:pStyle w:val="Heading1"/>
        <w:rPr>
          <w:rFonts w:hint="eastAsia"/>
        </w:rPr>
      </w:pPr>
      <w:bookmarkStart w:id="20" w:name="_Toc160200216"/>
      <w:r w:rsidRPr="00F84411">
        <w:rPr>
          <w:rFonts w:hint="eastAsia"/>
        </w:rPr>
        <w:t>四、脂质体载体材料项目进度计划</w:t>
      </w:r>
      <w:bookmarkEnd w:id="20"/>
    </w:p>
    <w:p w:rsidR="00F84411" w:rsidP="00F84411" w14:paraId="26F6DBD1" w14:textId="675B991F">
      <w:pPr>
        <w:pStyle w:val="Heading2"/>
      </w:pPr>
      <w:bookmarkStart w:id="21" w:name="_Toc160200217"/>
      <w:r w:rsidRPr="00F84411">
        <w:t>(一)、建设周期</w:t>
      </w:r>
      <w:bookmarkEnd w:id="21"/>
    </w:p>
    <w:p w:rsidR="00F84411" w:rsidRPr="00F84411" w:rsidP="00F84411" w14:paraId="1734797E" w14:textId="77777777">
      <w:pPr>
        <w:ind w:firstLine="560" w:firstLineChars="200"/>
        <w:rPr>
          <w:rFonts w:ascii="仿宋" w:eastAsia="仿宋" w:hAnsi="仿宋"/>
          <w:sz w:val="28"/>
        </w:rPr>
      </w:pPr>
      <w:r w:rsidRPr="00F84411">
        <w:rPr>
          <w:rFonts w:ascii="仿宋" w:eastAsia="仿宋" w:hAnsi="仿宋" w:hint="eastAsia"/>
          <w:sz w:val="28"/>
        </w:rPr>
        <w:t>脂质体载体材料项目建设周期</w:t>
      </w:r>
      <w:r w:rsidRPr="00F84411">
        <w:rPr>
          <w:rFonts w:ascii="仿宋" w:eastAsia="仿宋" w:hAnsi="仿宋"/>
          <w:sz w:val="28"/>
        </w:rPr>
        <w:t>XXX个月，其工作内容包括：脂质体载体材料项目前期准备、工程勘</w:t>
      </w:r>
    </w:p>
    <w:p w:rsidR="00F84411" w:rsidP="00F84411" w14:paraId="7BEBA426" w14:textId="6315C0D5">
      <w:pPr>
        <w:ind w:firstLine="560" w:firstLineChars="200"/>
        <w:rPr>
          <w:rFonts w:ascii="仿宋" w:eastAsia="仿宋" w:hAnsi="仿宋"/>
          <w:sz w:val="28"/>
        </w:rPr>
      </w:pPr>
      <w:r w:rsidRPr="00F84411">
        <w:rPr>
          <w:rFonts w:ascii="仿宋" w:eastAsia="仿宋" w:hAnsi="仿宋" w:hint="eastAsia"/>
          <w:sz w:val="28"/>
        </w:rPr>
        <w:t>察与设计、土建工程施工、设备采购、设备安装调试、</w:t>
      </w:r>
      <w:r w:rsidRPr="00F84411">
        <w:rPr>
          <w:rFonts w:ascii="仿宋" w:eastAsia="仿宋" w:hAnsi="仿宋"/>
          <w:sz w:val="28"/>
        </w:rPr>
        <w:t>XXX等。</w:t>
      </w:r>
    </w:p>
    <w:p w:rsidR="00F84411" w:rsidP="00F84411" w14:paraId="3DEB5EAB" w14:textId="099B8BBC">
      <w:pPr>
        <w:pStyle w:val="Heading2"/>
      </w:pPr>
      <w:bookmarkStart w:id="22" w:name="_Toc160200218"/>
      <w:r w:rsidRPr="00F84411">
        <w:t>(二)、建设进度</w:t>
      </w:r>
      <w:bookmarkEnd w:id="22"/>
    </w:p>
    <w:p w:rsidR="00F84411" w:rsidRPr="00F84411" w:rsidP="00F84411" w14:paraId="5F412302" w14:textId="77777777">
      <w:pPr>
        <w:ind w:firstLine="560" w:firstLineChars="200"/>
        <w:rPr>
          <w:rFonts w:ascii="仿宋" w:eastAsia="仿宋" w:hAnsi="仿宋"/>
          <w:sz w:val="28"/>
        </w:rPr>
      </w:pPr>
      <w:r w:rsidRPr="00F84411">
        <w:rPr>
          <w:rFonts w:ascii="仿宋" w:eastAsia="仿宋" w:hAnsi="仿宋" w:hint="eastAsia"/>
          <w:sz w:val="28"/>
        </w:rPr>
        <w:t>该脂质体载体材料项目采取分期建设，目前脂质体载体材料项目实际完成投资</w:t>
      </w:r>
      <w:r w:rsidRPr="00F84411">
        <w:rPr>
          <w:rFonts w:ascii="仿宋" w:eastAsia="仿宋" w:hAnsi="仿宋"/>
          <w:sz w:val="28"/>
        </w:rPr>
        <w:t>xxx万元，占 计划投资的xxx%。其中：完成固定资产投资xxx万元， 占总投</w:t>
      </w:r>
    </w:p>
    <w:p w:rsidR="00F84411" w:rsidP="00F84411" w14:paraId="1E64148C" w14:textId="62421188">
      <w:pPr>
        <w:ind w:firstLine="560" w:firstLineChars="200"/>
        <w:rPr>
          <w:rFonts w:ascii="仿宋" w:eastAsia="仿宋" w:hAnsi="仿宋"/>
          <w:sz w:val="28"/>
        </w:rPr>
      </w:pPr>
      <w:r w:rsidRPr="00F84411">
        <w:rPr>
          <w:rFonts w:ascii="仿宋" w:eastAsia="仿宋" w:hAnsi="仿宋" w:hint="eastAsia"/>
          <w:sz w:val="28"/>
        </w:rPr>
        <w:t>资的</w:t>
      </w:r>
      <w:r w:rsidRPr="00F84411">
        <w:rPr>
          <w:rFonts w:ascii="仿宋" w:eastAsia="仿宋" w:hAnsi="仿宋"/>
          <w:sz w:val="28"/>
        </w:rPr>
        <w:t>xxx%;完成流动资金投资xxx,占总投资的xxx%。</w:t>
      </w:r>
    </w:p>
    <w:p w:rsidR="00F84411" w:rsidP="00F84411" w14:paraId="03BB2382" w14:textId="3D4DD452">
      <w:pPr>
        <w:pStyle w:val="Heading2"/>
      </w:pPr>
      <w:bookmarkStart w:id="23" w:name="_Toc160200219"/>
      <w:r w:rsidRPr="00F84411">
        <w:t>(三)、进度安排注意事项</w:t>
      </w:r>
      <w:bookmarkEnd w:id="23"/>
    </w:p>
    <w:p w:rsidR="00F84411" w:rsidRPr="00F84411" w:rsidP="00F84411" w14:paraId="791E741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84411">
        <w:rPr>
          <w:rFonts w:ascii="仿宋" w:eastAsia="仿宋" w:hAnsi="仿宋" w:hint="eastAsia"/>
          <w:sz w:val="28"/>
        </w:rPr>
        <w:t>投资脂质体载体材料项目的执行由脂质体载体材料项目承办单位担任，作为业主在脂质体载体材料项目获得批准后，应设立脂质体载体材料项目建设办公室。该办公室主任即脂质体载体材料项目经理，负责具体实施脂质体载体材料项目建设的任务。建设办公室的职责包括建立并优化财务管理系统和工程质量管理系统，分别负</w:t>
      </w:r>
      <w:r w:rsidRPr="00F84411">
        <w:rPr>
          <w:rFonts w:ascii="仿宋" w:eastAsia="仿宋" w:hAnsi="仿宋" w:hint="eastAsia"/>
          <w:sz w:val="28"/>
        </w:rPr>
        <w:t>责编制工程计划和工程决算书。此外，他们还负责进行物资设备的招标采购工作，并对工程进度、资金使用、运行状况进行监督，确保工程建设的质量。</w:t>
      </w:r>
    </w:p>
    <w:p w:rsidR="00F84411" w:rsidRPr="00F84411" w:rsidP="00F84411" w14:paraId="49D67C39" w14:textId="77777777">
      <w:pPr>
        <w:ind w:firstLine="560" w:firstLineChars="200"/>
        <w:rPr>
          <w:rFonts w:ascii="仿宋" w:eastAsia="仿宋" w:hAnsi="仿宋"/>
          <w:sz w:val="28"/>
        </w:rPr>
      </w:pPr>
      <w:r w:rsidRPr="00F84411">
        <w:rPr>
          <w:rFonts w:ascii="仿宋" w:eastAsia="仿宋" w:hAnsi="仿宋" w:hint="eastAsia"/>
          <w:sz w:val="28"/>
        </w:rPr>
        <w:t>对于投资脂质体载体材料项目，要积极推行企业法人责任制、招标投标制、工程监理制等现代化管理方法。脂质体载体材料项目由脂质体载体材料项目承办单位总经理亲自负责，选派专业会计和专业技术人员参与，抽调专业人员组成脂质体载体材料项目建设办公室，全面负责脂质体载体材料项目建设工作。这将涵盖从脂质体载体材料项目实施准备、配套资金筹集、勘察设计、施工准备直到竣工验收和交付使用等各个工作阶段。</w:t>
      </w:r>
    </w:p>
    <w:p w:rsidR="00F84411" w:rsidRPr="00F84411" w:rsidP="00F84411" w14:paraId="4268E11F" w14:textId="77777777">
      <w:pPr>
        <w:ind w:firstLine="560" w:firstLineChars="200"/>
        <w:rPr>
          <w:rFonts w:ascii="仿宋" w:eastAsia="仿宋" w:hAnsi="仿宋"/>
          <w:sz w:val="28"/>
        </w:rPr>
      </w:pPr>
      <w:r w:rsidRPr="00F84411">
        <w:rPr>
          <w:rFonts w:ascii="仿宋" w:eastAsia="仿宋" w:hAnsi="仿宋" w:hint="eastAsia"/>
          <w:sz w:val="28"/>
        </w:rPr>
        <w:t>在脂质体载体材料项目实施过程中，各项投资活动和各个工作环节可以相互交叉进行。我们将对脂质体载体材料项目实施的各个工作阶段进行统一规划，以便对脂质体载体材料项目实施进度做出合理且切实可行的安排，确保按时按质完成任务并顺利投入使用。</w:t>
      </w:r>
    </w:p>
    <w:p w:rsidR="00F84411" w:rsidP="00F84411" w14:paraId="700FD491" w14:textId="4C91349C">
      <w:pPr>
        <w:ind w:firstLine="560" w:firstLineChars="200"/>
        <w:rPr>
          <w:rFonts w:ascii="仿宋" w:eastAsia="仿宋" w:hAnsi="仿宋" w:hint="eastAsia"/>
          <w:sz w:val="28"/>
        </w:rPr>
      </w:pPr>
      <w:r w:rsidRPr="00F84411">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F84411" w:rsidP="00F84411" w14:paraId="73209238" w14:textId="439663E8">
      <w:pPr>
        <w:pStyle w:val="Heading2"/>
      </w:pPr>
      <w:bookmarkStart w:id="24" w:name="_Toc160200220"/>
      <w:r w:rsidRPr="00F84411">
        <w:t>(四)、人力资源配置</w:t>
      </w:r>
      <w:bookmarkEnd w:id="24"/>
    </w:p>
    <w:p w:rsidR="00F84411" w:rsidRPr="00F84411" w:rsidP="00F84411" w14:paraId="75DEEE5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84411">
        <w:rPr>
          <w:rFonts w:ascii="仿宋" w:eastAsia="仿宋" w:hAnsi="仿宋" w:hint="eastAsia"/>
          <w:sz w:val="28"/>
        </w:rPr>
        <w:t>根据《中华人民共和国劳动法》的规定，本期工程脂质体载体</w:t>
      </w: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材料项目的劳动定员是以所需的基本生产工人为基数，按照生产岗位和劳动定额来计算配备相关人员。根据生产工艺、供应保障和经营管理的需求，充分利用企业人力资源，脂质体载体材料项目招聘人员实行全员聘任合同制，生产车间管理工作人员按一班制配置，操作人员按照“四班三运转”配置定员，每班八小时，达产年劳动定员</w:t>
      </w:r>
      <w:r w:rsidRPr="00F84411">
        <w:rPr>
          <w:rFonts w:ascii="仿宋" w:eastAsia="仿宋" w:hAnsi="仿宋"/>
          <w:sz w:val="28"/>
        </w:rPr>
        <w:t>XXXX人。</w:t>
      </w:r>
    </w:p>
    <w:p w:rsidR="00F84411" w:rsidRPr="00F84411" w:rsidP="00F84411" w14:paraId="087EAE4B" w14:textId="77777777">
      <w:pPr>
        <w:ind w:firstLine="560" w:firstLineChars="200"/>
        <w:rPr>
          <w:rFonts w:ascii="仿宋" w:eastAsia="仿宋" w:hAnsi="仿宋"/>
          <w:sz w:val="28"/>
        </w:rPr>
      </w:pPr>
    </w:p>
    <w:p w:rsidR="00F84411" w:rsidP="00F84411" w14:paraId="01F6D832" w14:textId="17CE7320">
      <w:pPr>
        <w:ind w:firstLine="560" w:firstLineChars="200"/>
        <w:rPr>
          <w:rFonts w:ascii="仿宋" w:eastAsia="仿宋" w:hAnsi="仿宋" w:hint="eastAsia"/>
          <w:sz w:val="28"/>
        </w:rPr>
      </w:pPr>
      <w:r w:rsidRPr="00F84411">
        <w:rPr>
          <w:rFonts w:ascii="仿宋" w:eastAsia="仿宋" w:hAnsi="仿宋" w:hint="eastAsia"/>
          <w:sz w:val="28"/>
        </w:rPr>
        <w:t>脂质体载体材料项目所需的核心管理人员和技术人员全部由</w:t>
      </w:r>
      <w:r w:rsidRPr="00F84411">
        <w:rPr>
          <w:rFonts w:ascii="仿宋" w:eastAsia="仿宋" w:hAnsi="仿宋"/>
          <w:sz w:val="28"/>
        </w:rPr>
        <w:t>xxx投资公司领导层调派任命，中层技术人员和管理人员主要通过面向社会公开择优选聘，采用外聘、企</w:t>
      </w:r>
      <w:r w:rsidRPr="00F84411">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F84411" w:rsidP="00F84411" w14:paraId="71342867" w14:textId="78FEF5F8">
      <w:pPr>
        <w:pStyle w:val="Heading2"/>
      </w:pPr>
      <w:bookmarkStart w:id="25" w:name="_Toc160200221"/>
      <w:r w:rsidRPr="00F84411">
        <w:t>(五)、员工培训</w:t>
      </w:r>
      <w:bookmarkEnd w:id="25"/>
    </w:p>
    <w:p w:rsidR="00F84411" w:rsidRPr="00F84411" w:rsidP="00F84411" w14:paraId="1D755ED6" w14:textId="77777777">
      <w:pPr>
        <w:ind w:firstLine="560" w:firstLineChars="200"/>
        <w:rPr>
          <w:rFonts w:ascii="仿宋" w:eastAsia="仿宋" w:hAnsi="仿宋"/>
          <w:sz w:val="28"/>
        </w:rPr>
      </w:pPr>
      <w:r w:rsidRPr="00F84411">
        <w:rPr>
          <w:rFonts w:ascii="仿宋" w:eastAsia="仿宋" w:hAnsi="仿宋" w:hint="eastAsia"/>
          <w:sz w:val="28"/>
        </w:rPr>
        <w:t>员工培训与素质提升</w:t>
      </w:r>
    </w:p>
    <w:p w:rsidR="00F84411" w:rsidRPr="00F84411" w:rsidP="00F84411" w14:paraId="0BE6B534" w14:textId="77777777">
      <w:pPr>
        <w:ind w:firstLine="560" w:firstLineChars="200"/>
        <w:rPr>
          <w:rFonts w:ascii="仿宋" w:eastAsia="仿宋" w:hAnsi="仿宋"/>
          <w:sz w:val="28"/>
        </w:rPr>
      </w:pPr>
    </w:p>
    <w:p w:rsidR="00F84411" w:rsidRPr="00F84411" w:rsidP="00F84411" w14:paraId="0F79D431" w14:textId="77777777">
      <w:pPr>
        <w:ind w:firstLine="560" w:firstLineChars="200"/>
        <w:rPr>
          <w:rFonts w:ascii="仿宋" w:eastAsia="仿宋" w:hAnsi="仿宋"/>
          <w:sz w:val="28"/>
        </w:rPr>
      </w:pPr>
      <w:r w:rsidRPr="00F84411">
        <w:rPr>
          <w:rFonts w:ascii="仿宋" w:eastAsia="仿宋" w:hAnsi="仿宋" w:hint="eastAsia"/>
          <w:sz w:val="28"/>
        </w:rPr>
        <w:t>脂质体载体材料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F84411" w:rsidRPr="00F84411" w:rsidP="00F84411" w14:paraId="321B26B6" w14:textId="77777777">
      <w:pPr>
        <w:ind w:firstLine="560" w:firstLineChars="200"/>
        <w:rPr>
          <w:rFonts w:ascii="仿宋" w:eastAsia="仿宋" w:hAnsi="仿宋"/>
          <w:sz w:val="28"/>
        </w:rPr>
      </w:pPr>
    </w:p>
    <w:p w:rsidR="00F84411" w:rsidP="00F84411" w14:paraId="736C2210" w14:textId="2975C4E9">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84411">
        <w:rPr>
          <w:rFonts w:ascii="仿宋" w:eastAsia="仿宋" w:hAnsi="仿宋" w:hint="eastAsia"/>
          <w:sz w:val="28"/>
        </w:rPr>
        <w:t>特别是在人员培训方面，脂质体载体材料项目承办单位不遗余力地加强了工作。目的在于提高员工的风险意识和技术水平。脂质</w:t>
      </w:r>
    </w:p>
    <w:p w:rsidR="00F84411" w:rsidP="00F84411" w14:textId="2975C4E9">
      <w:pPr>
        <w:ind w:firstLine="560" w:firstLineChars="200"/>
        <w:rPr>
          <w:rFonts w:ascii="仿宋" w:eastAsia="仿宋" w:hAnsi="仿宋" w:hint="eastAsia"/>
          <w:sz w:val="28"/>
        </w:rPr>
      </w:pPr>
      <w:r w:rsidRPr="00F84411">
        <w:rPr>
          <w:rFonts w:ascii="仿宋" w:eastAsia="仿宋" w:hAnsi="仿宋" w:hint="eastAsia"/>
          <w:sz w:val="28"/>
        </w:rPr>
        <w:t>体载体材料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F84411" w:rsidP="00F84411" w14:paraId="4BDC7451" w14:textId="63671E7E">
      <w:pPr>
        <w:pStyle w:val="Heading2"/>
      </w:pPr>
      <w:bookmarkStart w:id="26" w:name="_Toc160200222"/>
      <w:r w:rsidRPr="00F84411">
        <w:t>(六)、脂质体载体材料项目实施保障</w:t>
      </w:r>
      <w:bookmarkEnd w:id="26"/>
    </w:p>
    <w:p w:rsidR="00F84411" w:rsidRPr="00F84411" w:rsidP="00F84411" w14:paraId="09B40593" w14:textId="77777777">
      <w:pPr>
        <w:ind w:firstLine="560" w:firstLineChars="200"/>
        <w:rPr>
          <w:rFonts w:ascii="仿宋" w:eastAsia="仿宋" w:hAnsi="仿宋"/>
          <w:sz w:val="28"/>
        </w:rPr>
      </w:pPr>
      <w:r w:rsidRPr="00F84411">
        <w:rPr>
          <w:rFonts w:ascii="仿宋" w:eastAsia="仿宋" w:hAnsi="仿宋" w:hint="eastAsia"/>
          <w:sz w:val="28"/>
        </w:rPr>
        <w:t>动态进度管理与施工策略优化</w:t>
      </w:r>
    </w:p>
    <w:p w:rsidR="00F84411" w:rsidRPr="00F84411" w:rsidP="00F84411" w14:paraId="5DF5997B" w14:textId="77777777">
      <w:pPr>
        <w:ind w:firstLine="560" w:firstLineChars="200"/>
        <w:rPr>
          <w:rFonts w:ascii="仿宋" w:eastAsia="仿宋" w:hAnsi="仿宋"/>
          <w:sz w:val="28"/>
        </w:rPr>
      </w:pPr>
    </w:p>
    <w:p w:rsidR="00F84411" w:rsidRPr="00F84411" w:rsidP="00F84411" w14:paraId="4FE4FBAE" w14:textId="77777777">
      <w:pPr>
        <w:ind w:firstLine="560" w:firstLineChars="200"/>
        <w:rPr>
          <w:rFonts w:ascii="仿宋" w:eastAsia="仿宋" w:hAnsi="仿宋"/>
          <w:sz w:val="28"/>
        </w:rPr>
      </w:pPr>
      <w:r w:rsidRPr="00F84411">
        <w:rPr>
          <w:rFonts w:ascii="仿宋" w:eastAsia="仿宋" w:hAnsi="仿宋" w:hint="eastAsia"/>
          <w:sz w:val="28"/>
        </w:rPr>
        <w:t>脂质体载体材料项目承办单位采用动态计划管理，以强化施工进度的监测与分析。根据实际施工进展情况，我们灵活地进行施工进度计划的调整，以随时了解关键工程线路的变化状态。</w:t>
      </w:r>
    </w:p>
    <w:p w:rsidR="00F84411" w:rsidRPr="00F84411" w:rsidP="00F84411" w14:paraId="4F8F6CD4" w14:textId="77777777">
      <w:pPr>
        <w:ind w:firstLine="560" w:firstLineChars="200"/>
        <w:rPr>
          <w:rFonts w:ascii="仿宋" w:eastAsia="仿宋" w:hAnsi="仿宋"/>
          <w:sz w:val="28"/>
        </w:rPr>
      </w:pPr>
    </w:p>
    <w:p w:rsidR="00F84411" w:rsidP="00F84411" w14:paraId="3AEB9150" w14:textId="0AC1179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84411">
        <w:rPr>
          <w:rFonts w:ascii="仿宋" w:eastAsia="仿宋" w:hAnsi="仿宋" w:hint="eastAsia"/>
          <w:sz w:val="28"/>
        </w:rPr>
        <w:t>在时间安排方面，脂质体载体材料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脂质体载体材料项目的整体建设进程，确保脂质体载体材料项目按计划高效推进。</w:t>
      </w:r>
    </w:p>
    <w:p w:rsidR="00F84411" w:rsidP="00F84411" w14:paraId="08775851" w14:textId="6583BFFD">
      <w:pPr>
        <w:pStyle w:val="Heading1"/>
        <w:rPr>
          <w:rFonts w:hint="eastAsia"/>
        </w:rPr>
      </w:pPr>
      <w:bookmarkStart w:id="27" w:name="_Toc160200223"/>
      <w:r w:rsidRPr="00F84411">
        <w:rPr>
          <w:rFonts w:hint="eastAsia"/>
        </w:rPr>
        <w:t>五、建设用地、征地拆迁及移民安置分析</w:t>
      </w:r>
      <w:bookmarkEnd w:id="27"/>
    </w:p>
    <w:p w:rsidR="00F84411" w:rsidP="00F84411" w14:paraId="02AF3B02" w14:textId="177765C4">
      <w:pPr>
        <w:pStyle w:val="Heading2"/>
      </w:pPr>
      <w:bookmarkStart w:id="28" w:name="_Toc160200224"/>
      <w:r w:rsidRPr="00F84411">
        <w:t>(一)、脂质体载体材料项目选址及用地方案</w:t>
      </w:r>
      <w:bookmarkEnd w:id="28"/>
    </w:p>
    <w:p w:rsidR="00F84411" w:rsidRPr="00F84411" w:rsidP="00F84411" w14:paraId="681F582E" w14:textId="77777777">
      <w:pPr>
        <w:ind w:firstLine="560" w:firstLineChars="200"/>
        <w:rPr>
          <w:rFonts w:ascii="仿宋" w:eastAsia="仿宋" w:hAnsi="仿宋"/>
          <w:sz w:val="28"/>
        </w:rPr>
      </w:pPr>
      <w:r w:rsidRPr="00F84411">
        <w:rPr>
          <w:rFonts w:ascii="仿宋" w:eastAsia="仿宋" w:hAnsi="仿宋" w:hint="eastAsia"/>
          <w:sz w:val="28"/>
        </w:rPr>
        <w:t>脂质体载体材料项目选址原则</w:t>
      </w:r>
    </w:p>
    <w:p w:rsidR="00F84411" w:rsidRPr="00F84411" w:rsidP="00F84411" w14:paraId="70F878A3" w14:textId="77777777">
      <w:pPr>
        <w:ind w:firstLine="560" w:firstLineChars="200"/>
        <w:rPr>
          <w:rFonts w:ascii="仿宋" w:eastAsia="仿宋" w:hAnsi="仿宋"/>
          <w:sz w:val="28"/>
        </w:rPr>
      </w:pPr>
    </w:p>
    <w:p w:rsidR="00F84411" w:rsidRPr="00F84411" w:rsidP="00F84411" w14:paraId="2D503C8F" w14:textId="77777777">
      <w:pPr>
        <w:ind w:firstLine="560" w:firstLineChars="200"/>
        <w:rPr>
          <w:rFonts w:ascii="仿宋" w:eastAsia="仿宋" w:hAnsi="仿宋"/>
          <w:sz w:val="28"/>
        </w:rPr>
      </w:pPr>
      <w:r w:rsidRPr="00F84411">
        <w:rPr>
          <w:rFonts w:ascii="仿宋" w:eastAsia="仿宋" w:hAnsi="仿宋"/>
          <w:sz w:val="28"/>
        </w:rPr>
        <w:t>1. 环境敏感性目标避让： 所选场址应远离自然保护区、风景名胜区、生活饮用水源地和其他需要特别保护的环境敏感区域。</w:t>
      </w:r>
    </w:p>
    <w:p w:rsidR="00F84411" w:rsidRPr="00F84411" w:rsidP="00F84411" w14:paraId="1FBC31D8" w14:textId="77777777">
      <w:pPr>
        <w:ind w:firstLine="560" w:firstLineChars="200"/>
        <w:rPr>
          <w:rFonts w:ascii="仿宋" w:eastAsia="仿宋" w:hAnsi="仿宋"/>
          <w:sz w:val="28"/>
        </w:rPr>
      </w:pPr>
    </w:p>
    <w:p w:rsidR="00F84411" w:rsidRPr="00F84411" w:rsidP="00F84411" w14:paraId="17785F65" w14:textId="77777777">
      <w:pPr>
        <w:ind w:firstLine="560" w:firstLineChars="200"/>
        <w:rPr>
          <w:rFonts w:ascii="仿宋" w:eastAsia="仿宋" w:hAnsi="仿宋"/>
          <w:sz w:val="28"/>
        </w:rPr>
      </w:pPr>
      <w:r w:rsidRPr="00F84411">
        <w:rPr>
          <w:rFonts w:ascii="仿宋" w:eastAsia="仿宋" w:hAnsi="仿宋"/>
          <w:sz w:val="28"/>
        </w:rPr>
        <w:t>2. 地理条件与基础设施： 脂质体载体材料项目建设区域的地理条件应优越，基础设施应相对完善，具备充足的发展潜力。</w:t>
      </w:r>
    </w:p>
    <w:p w:rsidR="00F84411" w:rsidRPr="00F84411" w:rsidP="00F84411" w14:paraId="45E0F288" w14:textId="77777777">
      <w:pPr>
        <w:ind w:firstLine="560" w:firstLineChars="200"/>
        <w:rPr>
          <w:rFonts w:ascii="仿宋" w:eastAsia="仿宋" w:hAnsi="仿宋"/>
          <w:sz w:val="28"/>
        </w:rPr>
      </w:pPr>
    </w:p>
    <w:p w:rsidR="00F84411" w:rsidRPr="00F84411" w:rsidP="00F84411" w14:paraId="610ACC63" w14:textId="77777777">
      <w:pPr>
        <w:ind w:firstLine="560" w:firstLineChars="200"/>
        <w:rPr>
          <w:rFonts w:ascii="仿宋" w:eastAsia="仿宋" w:hAnsi="仿宋"/>
          <w:sz w:val="28"/>
        </w:rPr>
      </w:pPr>
      <w:r w:rsidRPr="00F84411">
        <w:rPr>
          <w:rFonts w:ascii="仿宋" w:eastAsia="仿宋" w:hAnsi="仿宋"/>
          <w:sz w:val="28"/>
        </w:rPr>
        <w:t>3. 城市规划一致性： 脂质体载体材料项目建设区域应符合城市总体规划要求，布局相对独立，有利于科研、生产经营和管理活动的集中展开，并能方便与建成区联系。</w:t>
      </w:r>
    </w:p>
    <w:p w:rsidR="00F84411" w:rsidRPr="00F84411" w:rsidP="00F84411" w14:paraId="71D106E6" w14:textId="77777777">
      <w:pPr>
        <w:ind w:firstLine="560" w:firstLineChars="200"/>
        <w:rPr>
          <w:rFonts w:ascii="仿宋" w:eastAsia="仿宋" w:hAnsi="仿宋"/>
          <w:sz w:val="28"/>
        </w:rPr>
      </w:pPr>
    </w:p>
    <w:p w:rsidR="00F84411" w:rsidRPr="00F84411" w:rsidP="00F84411" w14:paraId="0EA2451A" w14:textId="77777777">
      <w:pPr>
        <w:ind w:firstLine="560" w:firstLineChars="200"/>
        <w:rPr>
          <w:rFonts w:ascii="仿宋" w:eastAsia="仿宋" w:hAnsi="仿宋"/>
          <w:sz w:val="28"/>
        </w:rPr>
      </w:pPr>
      <w:r w:rsidRPr="00F84411">
        <w:rPr>
          <w:rFonts w:ascii="仿宋" w:eastAsia="仿宋" w:hAnsi="仿宋"/>
          <w:sz w:val="28"/>
        </w:rPr>
        <w:t>4. 环境友好与社会影响： 脂质体载体材料项目对周围环境不应产生污染，或者污染不得超出国家</w:t>
      </w:r>
      <w:r w:rsidRPr="00F84411">
        <w:rPr>
          <w:rFonts w:ascii="仿宋" w:eastAsia="仿宋" w:hAnsi="仿宋" w:hint="eastAsia"/>
          <w:sz w:val="28"/>
        </w:rPr>
        <w:t>法律和标准的允许范围，不应引起当地居民不满或不良社会影响。</w:t>
      </w:r>
    </w:p>
    <w:p w:rsidR="00F84411" w:rsidRPr="00F84411" w:rsidP="00F84411" w14:paraId="2E87B8BB" w14:textId="77777777">
      <w:pPr>
        <w:ind w:firstLine="560" w:firstLineChars="200"/>
        <w:rPr>
          <w:rFonts w:ascii="仿宋" w:eastAsia="仿宋" w:hAnsi="仿宋"/>
          <w:sz w:val="28"/>
        </w:rPr>
      </w:pPr>
    </w:p>
    <w:p w:rsidR="00F84411" w:rsidRPr="00F84411" w:rsidP="00F84411" w14:paraId="44B47DA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84411">
        <w:rPr>
          <w:rFonts w:ascii="仿宋" w:eastAsia="仿宋" w:hAnsi="仿宋" w:hint="eastAsia"/>
          <w:sz w:val="28"/>
        </w:rPr>
        <w:t>脂质体载体材料项目选址</w:t>
      </w:r>
    </w:p>
    <w:p w:rsidR="00F84411" w:rsidRPr="00F84411" w:rsidP="00F84411" w14:paraId="6DC52F98" w14:textId="77777777">
      <w:pPr>
        <w:ind w:firstLine="560" w:firstLineChars="200"/>
        <w:rPr>
          <w:rFonts w:ascii="仿宋" w:eastAsia="仿宋" w:hAnsi="仿宋"/>
          <w:sz w:val="28"/>
        </w:rPr>
      </w:pPr>
    </w:p>
    <w:p w:rsidR="00F84411" w:rsidRPr="00F84411" w:rsidP="00F84411" w14:paraId="21F9847E" w14:textId="77777777">
      <w:pPr>
        <w:ind w:firstLine="560" w:firstLineChars="200"/>
        <w:rPr>
          <w:rFonts w:ascii="仿宋" w:eastAsia="仿宋" w:hAnsi="仿宋"/>
          <w:sz w:val="28"/>
        </w:rPr>
      </w:pPr>
      <w:r w:rsidRPr="00F84411">
        <w:rPr>
          <w:rFonts w:ascii="仿宋" w:eastAsia="仿宋" w:hAnsi="仿宋" w:hint="eastAsia"/>
          <w:sz w:val="28"/>
        </w:rPr>
        <w:t>该脂质体载体材料项目选址位于</w:t>
      </w:r>
      <w:r w:rsidRPr="00F84411">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F84411">
        <w:rPr>
          <w:rFonts w:ascii="仿宋" w:eastAsia="仿宋" w:hAnsi="仿宋" w:hint="eastAsia"/>
          <w:sz w:val="28"/>
        </w:rPr>
        <w:t>率和工业用地地均固定资产投资都位于全国前列。</w:t>
      </w:r>
    </w:p>
    <w:p w:rsidR="00F84411" w:rsidRPr="00F84411" w:rsidP="00F84411" w14:paraId="0A067481" w14:textId="77777777">
      <w:pPr>
        <w:ind w:firstLine="560" w:firstLineChars="200"/>
        <w:rPr>
          <w:rFonts w:ascii="仿宋" w:eastAsia="仿宋" w:hAnsi="仿宋"/>
          <w:sz w:val="28"/>
        </w:rPr>
      </w:pPr>
    </w:p>
    <w:p w:rsidR="00F84411" w:rsidRPr="00F84411" w:rsidP="00F84411" w14:paraId="069B7791" w14:textId="77777777">
      <w:pPr>
        <w:ind w:firstLine="560" w:firstLineChars="200"/>
        <w:rPr>
          <w:rFonts w:ascii="仿宋" w:eastAsia="仿宋" w:hAnsi="仿宋"/>
          <w:sz w:val="28"/>
        </w:rPr>
      </w:pPr>
      <w:r w:rsidRPr="00F84411">
        <w:rPr>
          <w:rFonts w:ascii="仿宋" w:eastAsia="仿宋" w:hAnsi="仿宋" w:hint="eastAsia"/>
          <w:sz w:val="28"/>
        </w:rPr>
        <w:t>建设条件分析</w:t>
      </w:r>
    </w:p>
    <w:p w:rsidR="00F84411" w:rsidRPr="00F84411" w:rsidP="00F84411" w14:paraId="53DF62D0" w14:textId="77777777">
      <w:pPr>
        <w:ind w:firstLine="560" w:firstLineChars="200"/>
        <w:rPr>
          <w:rFonts w:ascii="仿宋" w:eastAsia="仿宋" w:hAnsi="仿宋"/>
          <w:sz w:val="28"/>
        </w:rPr>
      </w:pPr>
    </w:p>
    <w:p w:rsidR="00F84411" w:rsidRPr="00F84411" w:rsidP="00F84411" w14:paraId="66932438" w14:textId="77777777">
      <w:pPr>
        <w:ind w:firstLine="560" w:firstLineChars="200"/>
        <w:rPr>
          <w:rFonts w:ascii="仿宋" w:eastAsia="仿宋" w:hAnsi="仿宋"/>
          <w:sz w:val="28"/>
        </w:rPr>
      </w:pPr>
      <w:r w:rsidRPr="00F84411">
        <w:rPr>
          <w:rFonts w:ascii="仿宋" w:eastAsia="仿宋" w:hAnsi="仿宋"/>
          <w:sz w:val="28"/>
        </w:rPr>
        <w:t>1. 产品品牌优势： 脂质体载体材料项目有明显的产品品牌优势，已经建立了良好的品牌知名度，并将继续通过广告宣传和各类市场活动来提高品牌美誉度。</w:t>
      </w:r>
    </w:p>
    <w:p w:rsidR="00F84411" w:rsidRPr="00F84411" w:rsidP="00F84411" w14:paraId="20A78069" w14:textId="77777777">
      <w:pPr>
        <w:ind w:firstLine="560" w:firstLineChars="200"/>
        <w:rPr>
          <w:rFonts w:ascii="仿宋" w:eastAsia="仿宋" w:hAnsi="仿宋"/>
          <w:sz w:val="28"/>
        </w:rPr>
      </w:pPr>
    </w:p>
    <w:p w:rsidR="00F84411" w:rsidRPr="00F84411" w:rsidP="00F84411" w14:paraId="7E20E873" w14:textId="77777777">
      <w:pPr>
        <w:ind w:firstLine="560" w:firstLineChars="200"/>
        <w:rPr>
          <w:rFonts w:ascii="仿宋" w:eastAsia="仿宋" w:hAnsi="仿宋"/>
          <w:sz w:val="28"/>
        </w:rPr>
      </w:pPr>
      <w:r w:rsidRPr="00F84411">
        <w:rPr>
          <w:rFonts w:ascii="仿宋" w:eastAsia="仿宋" w:hAnsi="仿宋"/>
          <w:sz w:val="28"/>
        </w:rPr>
        <w:t>2. 创新能力： 脂质体载体材料项目承办单位一直坚持自主创新和自主研发，拥有一定的技术优势，通过IS09000质量体系认证，赢得了用户的信赖。</w:t>
      </w:r>
    </w:p>
    <w:p w:rsidR="00F84411" w:rsidRPr="00F84411" w:rsidP="00F84411" w14:paraId="5DD45CEE" w14:textId="77777777">
      <w:pPr>
        <w:ind w:firstLine="560" w:firstLineChars="200"/>
        <w:rPr>
          <w:rFonts w:ascii="仿宋" w:eastAsia="仿宋" w:hAnsi="仿宋"/>
          <w:sz w:val="28"/>
        </w:rPr>
      </w:pPr>
    </w:p>
    <w:p w:rsidR="00F84411" w:rsidRPr="00F84411" w:rsidP="00F84411" w14:paraId="4A48857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84411">
        <w:rPr>
          <w:rFonts w:ascii="仿宋" w:eastAsia="仿宋" w:hAnsi="仿宋"/>
          <w:sz w:val="28"/>
        </w:rPr>
        <w:t>3. 销售网络： 公司拥有完善的国内销售网络，建立了稳定的客户关系，并采取了激励措施来提高销售团队的工作积极性。</w:t>
      </w:r>
    </w:p>
    <w:p w:rsidR="00F84411" w:rsidRPr="00F84411" w:rsidP="00F84411" w14:paraId="454680EC" w14:textId="77777777">
      <w:pPr>
        <w:ind w:firstLine="560" w:firstLineChars="200"/>
        <w:rPr>
          <w:rFonts w:ascii="仿宋" w:eastAsia="仿宋" w:hAnsi="仿宋"/>
          <w:sz w:val="28"/>
        </w:rPr>
      </w:pPr>
    </w:p>
    <w:p w:rsidR="00F84411" w:rsidRPr="00F84411" w:rsidP="00F84411" w14:paraId="347CEB0A" w14:textId="77777777">
      <w:pPr>
        <w:ind w:firstLine="560" w:firstLineChars="200"/>
        <w:rPr>
          <w:rFonts w:ascii="仿宋" w:eastAsia="仿宋" w:hAnsi="仿宋"/>
          <w:sz w:val="28"/>
        </w:rPr>
      </w:pPr>
      <w:r w:rsidRPr="00F84411">
        <w:rPr>
          <w:rFonts w:ascii="仿宋" w:eastAsia="仿宋" w:hAnsi="仿宋"/>
          <w:sz w:val="28"/>
        </w:rPr>
        <w:t>4. 资源利用： 脂质体载体材料项目采</w:t>
      </w:r>
      <w:r w:rsidRPr="00F84411">
        <w:rPr>
          <w:rFonts w:ascii="仿宋" w:eastAsia="仿宋" w:hAnsi="仿宋" w:hint="eastAsia"/>
          <w:sz w:val="28"/>
        </w:rPr>
        <w:t>用外协方式，避免了重复建设，节约了资金、能源和土地资源。</w:t>
      </w:r>
    </w:p>
    <w:p w:rsidR="00F84411" w:rsidRPr="00F84411" w:rsidP="00F84411" w14:paraId="53220285" w14:textId="77777777">
      <w:pPr>
        <w:ind w:firstLine="560" w:firstLineChars="200"/>
        <w:rPr>
          <w:rFonts w:ascii="仿宋" w:eastAsia="仿宋" w:hAnsi="仿宋"/>
          <w:sz w:val="28"/>
        </w:rPr>
      </w:pPr>
    </w:p>
    <w:p w:rsidR="00F84411" w:rsidRPr="00F84411" w:rsidP="00F84411" w14:paraId="39AFB02C" w14:textId="77777777">
      <w:pPr>
        <w:ind w:firstLine="560" w:firstLineChars="200"/>
        <w:rPr>
          <w:rFonts w:ascii="仿宋" w:eastAsia="仿宋" w:hAnsi="仿宋"/>
          <w:sz w:val="28"/>
        </w:rPr>
      </w:pPr>
      <w:r w:rsidRPr="00F84411">
        <w:rPr>
          <w:rFonts w:ascii="仿宋" w:eastAsia="仿宋" w:hAnsi="仿宋" w:hint="eastAsia"/>
          <w:sz w:val="28"/>
        </w:rPr>
        <w:t>用地控制指标</w:t>
      </w:r>
    </w:p>
    <w:p w:rsidR="00F84411" w:rsidRPr="00F84411" w:rsidP="00F84411" w14:paraId="223480BA" w14:textId="77777777">
      <w:pPr>
        <w:ind w:firstLine="560" w:firstLineChars="200"/>
        <w:rPr>
          <w:rFonts w:ascii="仿宋" w:eastAsia="仿宋" w:hAnsi="仿宋"/>
          <w:sz w:val="28"/>
        </w:rPr>
      </w:pPr>
    </w:p>
    <w:p w:rsidR="00F84411" w:rsidRPr="00F84411" w:rsidP="00F84411" w14:paraId="2487DF9D" w14:textId="77777777">
      <w:pPr>
        <w:ind w:firstLine="560" w:firstLineChars="200"/>
        <w:rPr>
          <w:rFonts w:ascii="仿宋" w:eastAsia="仿宋" w:hAnsi="仿宋"/>
          <w:sz w:val="28"/>
        </w:rPr>
      </w:pPr>
      <w:r w:rsidRPr="00F84411">
        <w:rPr>
          <w:rFonts w:ascii="仿宋" w:eastAsia="仿宋" w:hAnsi="仿宋" w:hint="eastAsia"/>
          <w:sz w:val="28"/>
        </w:rPr>
        <w:t>（这部分的具体内容需要根据脂质体载体材料项目的实际情况来填写。）</w:t>
      </w:r>
    </w:p>
    <w:p w:rsidR="00F84411" w:rsidRPr="00F84411" w:rsidP="00F84411" w14:paraId="38646EAF" w14:textId="77777777">
      <w:pPr>
        <w:ind w:firstLine="560" w:firstLineChars="200"/>
        <w:rPr>
          <w:rFonts w:ascii="仿宋" w:eastAsia="仿宋" w:hAnsi="仿宋"/>
          <w:sz w:val="28"/>
        </w:rPr>
      </w:pPr>
    </w:p>
    <w:p w:rsidR="00F84411" w:rsidRPr="00F84411" w:rsidP="00F84411" w14:paraId="19D89178" w14:textId="77777777">
      <w:pPr>
        <w:ind w:firstLine="560" w:firstLineChars="200"/>
        <w:rPr>
          <w:rFonts w:ascii="仿宋" w:eastAsia="仿宋" w:hAnsi="仿宋"/>
          <w:sz w:val="28"/>
        </w:rPr>
      </w:pPr>
      <w:r w:rsidRPr="00F84411">
        <w:rPr>
          <w:rFonts w:ascii="仿宋" w:eastAsia="仿宋" w:hAnsi="仿宋" w:hint="eastAsia"/>
          <w:sz w:val="28"/>
        </w:rPr>
        <w:t>用地总体要求</w:t>
      </w:r>
    </w:p>
    <w:p w:rsidR="00F84411" w:rsidRPr="00F84411" w:rsidP="00F84411" w14:paraId="62B5B425" w14:textId="77777777">
      <w:pPr>
        <w:ind w:firstLine="560" w:firstLineChars="200"/>
        <w:rPr>
          <w:rFonts w:ascii="仿宋" w:eastAsia="仿宋" w:hAnsi="仿宋"/>
          <w:sz w:val="28"/>
        </w:rPr>
      </w:pPr>
    </w:p>
    <w:p w:rsidR="00F84411" w:rsidRPr="00F84411" w:rsidP="00F84411" w14:paraId="5C62468A" w14:textId="77777777">
      <w:pPr>
        <w:ind w:firstLine="560" w:firstLineChars="200"/>
        <w:rPr>
          <w:rFonts w:ascii="仿宋" w:eastAsia="仿宋" w:hAnsi="仿宋"/>
          <w:sz w:val="28"/>
        </w:rPr>
      </w:pPr>
      <w:r w:rsidRPr="00F84411">
        <w:rPr>
          <w:rFonts w:ascii="仿宋" w:eastAsia="仿宋" w:hAnsi="仿宋" w:hint="eastAsia"/>
          <w:sz w:val="28"/>
        </w:rPr>
        <w:t>本期工程脂质体载体材料项目的建设规划要求包括建筑系数、建筑容积率、绿化覆盖率和固定资产投资强度。具体数值需要根据脂质体载体材料项目要求来确定。</w:t>
      </w:r>
    </w:p>
    <w:p w:rsidR="00F84411" w:rsidRPr="00F84411" w:rsidP="00F84411" w14:paraId="42CAF169" w14:textId="77777777">
      <w:pPr>
        <w:ind w:firstLine="560" w:firstLineChars="200"/>
        <w:rPr>
          <w:rFonts w:ascii="仿宋" w:eastAsia="仿宋" w:hAnsi="仿宋"/>
          <w:sz w:val="28"/>
        </w:rPr>
      </w:pPr>
    </w:p>
    <w:p w:rsidR="00F84411" w:rsidRPr="00F84411" w:rsidP="00F84411" w14:paraId="6A7F8F9C" w14:textId="77777777">
      <w:pPr>
        <w:ind w:firstLine="560" w:firstLineChars="200"/>
        <w:rPr>
          <w:rFonts w:ascii="仿宋" w:eastAsia="仿宋" w:hAnsi="仿宋"/>
          <w:sz w:val="28"/>
        </w:rPr>
      </w:pPr>
      <w:r w:rsidRPr="00F84411">
        <w:rPr>
          <w:rFonts w:ascii="仿宋" w:eastAsia="仿宋" w:hAnsi="仿宋" w:hint="eastAsia"/>
          <w:sz w:val="28"/>
        </w:rPr>
        <w:t>节约用地措施</w:t>
      </w:r>
    </w:p>
    <w:p w:rsidR="00F84411" w:rsidRPr="00F84411" w:rsidP="00F84411" w14:paraId="54FB9C9D" w14:textId="77777777">
      <w:pPr>
        <w:ind w:firstLine="560" w:firstLineChars="200"/>
        <w:rPr>
          <w:rFonts w:ascii="仿宋" w:eastAsia="仿宋" w:hAnsi="仿宋"/>
          <w:sz w:val="28"/>
        </w:rPr>
      </w:pPr>
    </w:p>
    <w:p w:rsidR="00F84411" w:rsidRPr="00F84411" w:rsidP="00F84411" w14:paraId="3D505FB2" w14:textId="77777777">
      <w:pPr>
        <w:ind w:firstLine="560" w:firstLineChars="200"/>
        <w:rPr>
          <w:rFonts w:ascii="仿宋" w:eastAsia="仿宋" w:hAnsi="仿宋"/>
          <w:sz w:val="28"/>
        </w:rPr>
      </w:pPr>
      <w:r w:rsidRPr="00F84411">
        <w:rPr>
          <w:rFonts w:ascii="仿宋" w:eastAsia="仿宋" w:hAnsi="仿宋"/>
          <w:sz w:val="28"/>
        </w:rPr>
        <w:t>1. 用地利用合理： 脂质体载体材料项目承办单位将严格按照国家有关用地指标要求，合理利用土地资源，确保土地利用效率。</w:t>
      </w:r>
    </w:p>
    <w:p w:rsidR="00F84411" w:rsidRPr="00F84411" w:rsidP="00F84411" w14:paraId="2EE2EAF6" w14:textId="77777777">
      <w:pPr>
        <w:ind w:firstLine="560" w:firstLineChars="200"/>
        <w:rPr>
          <w:rFonts w:ascii="仿宋" w:eastAsia="仿宋" w:hAnsi="仿宋"/>
          <w:sz w:val="28"/>
        </w:rPr>
      </w:pPr>
    </w:p>
    <w:p w:rsidR="00F84411" w:rsidRPr="00F84411" w:rsidP="00F84411" w14:paraId="205FFB2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84411">
        <w:rPr>
          <w:rFonts w:ascii="仿宋" w:eastAsia="仿宋" w:hAnsi="仿宋"/>
          <w:sz w:val="28"/>
        </w:rPr>
        <w:t>2. 外协方式： 脂质体载体材料项目将采用外协（外购）方式，避免重复</w:t>
      </w:r>
      <w:r w:rsidRPr="00F84411">
        <w:rPr>
          <w:rFonts w:ascii="仿宋" w:eastAsia="仿宋" w:hAnsi="仿宋" w:hint="eastAsia"/>
          <w:sz w:val="28"/>
        </w:rPr>
        <w:t>建设，从而节约资金、能源和土地资源。</w:t>
      </w:r>
    </w:p>
    <w:p w:rsidR="00F84411" w:rsidRPr="00F84411" w:rsidP="00F84411" w14:paraId="57057F8B" w14:textId="77777777">
      <w:pPr>
        <w:ind w:firstLine="560" w:firstLineChars="200"/>
        <w:rPr>
          <w:rFonts w:ascii="仿宋" w:eastAsia="仿宋" w:hAnsi="仿宋"/>
          <w:sz w:val="28"/>
        </w:rPr>
      </w:pPr>
    </w:p>
    <w:p w:rsidR="00F84411" w:rsidRPr="00F84411" w:rsidP="00F84411" w14:paraId="44BBFEA0" w14:textId="77777777">
      <w:pPr>
        <w:ind w:firstLine="560" w:firstLineChars="200"/>
        <w:rPr>
          <w:rFonts w:ascii="仿宋" w:eastAsia="仿宋" w:hAnsi="仿宋"/>
          <w:sz w:val="28"/>
        </w:rPr>
      </w:pPr>
      <w:r w:rsidRPr="00F84411">
        <w:rPr>
          <w:rFonts w:ascii="仿宋" w:eastAsia="仿宋" w:hAnsi="仿宋" w:hint="eastAsia"/>
          <w:sz w:val="28"/>
        </w:rPr>
        <w:t>总图布置方案</w:t>
      </w:r>
    </w:p>
    <w:p w:rsidR="00F84411" w:rsidRPr="00F84411" w:rsidP="00F84411" w14:paraId="3072A805" w14:textId="77777777">
      <w:pPr>
        <w:ind w:firstLine="560" w:firstLineChars="200"/>
        <w:rPr>
          <w:rFonts w:ascii="仿宋" w:eastAsia="仿宋" w:hAnsi="仿宋"/>
          <w:sz w:val="28"/>
        </w:rPr>
      </w:pPr>
    </w:p>
    <w:p w:rsidR="00F84411" w:rsidRPr="00F84411" w:rsidP="00F84411" w14:paraId="797ED6DC" w14:textId="77777777">
      <w:pPr>
        <w:ind w:firstLine="560" w:firstLineChars="200"/>
        <w:rPr>
          <w:rFonts w:ascii="仿宋" w:eastAsia="仿宋" w:hAnsi="仿宋"/>
          <w:sz w:val="28"/>
        </w:rPr>
      </w:pPr>
      <w:r w:rsidRPr="00F84411">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84411" w:rsidRPr="00F84411" w:rsidP="00F84411" w14:paraId="7D8DD95F" w14:textId="77777777">
      <w:pPr>
        <w:ind w:firstLine="560" w:firstLineChars="200"/>
        <w:rPr>
          <w:rFonts w:ascii="仿宋" w:eastAsia="仿宋" w:hAnsi="仿宋"/>
          <w:sz w:val="28"/>
        </w:rPr>
      </w:pPr>
    </w:p>
    <w:p w:rsidR="00F84411" w:rsidRPr="00F84411" w:rsidP="00F84411" w14:paraId="3410853A" w14:textId="77777777">
      <w:pPr>
        <w:ind w:firstLine="560" w:firstLineChars="200"/>
        <w:rPr>
          <w:rFonts w:ascii="仿宋" w:eastAsia="仿宋" w:hAnsi="仿宋"/>
          <w:sz w:val="28"/>
        </w:rPr>
      </w:pPr>
      <w:r w:rsidRPr="00F84411">
        <w:rPr>
          <w:rFonts w:ascii="仿宋" w:eastAsia="仿宋" w:hAnsi="仿宋"/>
          <w:sz w:val="28"/>
        </w:rPr>
        <w:t>2. 主要工程布置设计： 道路布置满足安装、检修、运输和消防的需求，确保货物运输顺畅，人流和物流路线短捷、安全。</w:t>
      </w:r>
    </w:p>
    <w:p w:rsidR="00F84411" w:rsidRPr="00F84411" w:rsidP="00F84411" w14:paraId="6EA6197C" w14:textId="77777777">
      <w:pPr>
        <w:ind w:firstLine="560" w:firstLineChars="200"/>
        <w:rPr>
          <w:rFonts w:ascii="仿宋" w:eastAsia="仿宋" w:hAnsi="仿宋"/>
          <w:sz w:val="28"/>
        </w:rPr>
      </w:pPr>
    </w:p>
    <w:p w:rsidR="00F84411" w:rsidRPr="00F84411" w:rsidP="00F84411" w14:paraId="49C096B5" w14:textId="77777777">
      <w:pPr>
        <w:ind w:firstLine="560" w:firstLineChars="200"/>
        <w:rPr>
          <w:rFonts w:ascii="仿宋" w:eastAsia="仿宋" w:hAnsi="仿宋"/>
          <w:sz w:val="28"/>
        </w:rPr>
      </w:pPr>
      <w:r w:rsidRPr="00F84411">
        <w:rPr>
          <w:rFonts w:ascii="仿宋" w:eastAsia="仿宋" w:hAnsi="仿宋"/>
          <w:sz w:val="28"/>
        </w:rPr>
        <w:t>3. 绿化设计： 在场区周边、办公区和主要道路两侧进行绿化，美化办公区，创建环境优美、统一协调的建筑空间。</w:t>
      </w:r>
    </w:p>
    <w:p w:rsidR="00F84411" w:rsidRPr="00F84411" w:rsidP="00F84411" w14:paraId="6B55F413" w14:textId="77777777">
      <w:pPr>
        <w:ind w:firstLine="560" w:firstLineChars="200"/>
        <w:rPr>
          <w:rFonts w:ascii="仿宋" w:eastAsia="仿宋" w:hAnsi="仿宋"/>
          <w:sz w:val="28"/>
        </w:rPr>
      </w:pPr>
    </w:p>
    <w:p w:rsidR="00F84411" w:rsidRPr="00F84411" w:rsidP="00F84411" w14:paraId="36330199" w14:textId="77777777">
      <w:pPr>
        <w:ind w:firstLine="560" w:firstLineChars="200"/>
        <w:rPr>
          <w:rFonts w:ascii="仿宋" w:eastAsia="仿宋" w:hAnsi="仿宋"/>
          <w:sz w:val="28"/>
        </w:rPr>
      </w:pPr>
      <w:r w:rsidRPr="00F84411">
        <w:rPr>
          <w:rFonts w:ascii="仿宋" w:eastAsia="仿宋" w:hAnsi="仿宋"/>
          <w:sz w:val="28"/>
        </w:rPr>
        <w:t>4. 辅助工程设计： 包括排水系统、供水系统、电力系统、电视监视系统等，</w:t>
      </w:r>
      <w:r w:rsidRPr="00F84411">
        <w:rPr>
          <w:rFonts w:ascii="仿宋" w:eastAsia="仿宋" w:hAnsi="仿宋" w:hint="eastAsia"/>
          <w:sz w:val="28"/>
        </w:rPr>
        <w:t>确保脂质体载体材料项目各项设施的正常运行和安全。</w:t>
      </w:r>
    </w:p>
    <w:p w:rsidR="00F84411" w:rsidRPr="00F84411" w:rsidP="00F84411" w14:paraId="3C9CE754" w14:textId="77777777">
      <w:pPr>
        <w:ind w:firstLine="560" w:firstLineChars="200"/>
        <w:rPr>
          <w:rFonts w:ascii="仿宋" w:eastAsia="仿宋" w:hAnsi="仿宋"/>
          <w:sz w:val="28"/>
        </w:rPr>
      </w:pPr>
    </w:p>
    <w:p w:rsidR="00F84411" w:rsidRPr="00F84411" w:rsidP="00F84411" w14:paraId="7932D49C" w14:textId="77777777">
      <w:pPr>
        <w:ind w:firstLine="560" w:firstLineChars="200"/>
        <w:rPr>
          <w:rFonts w:ascii="仿宋" w:eastAsia="仿宋" w:hAnsi="仿宋"/>
          <w:sz w:val="28"/>
        </w:rPr>
      </w:pPr>
      <w:r w:rsidRPr="00F84411">
        <w:rPr>
          <w:rFonts w:ascii="仿宋" w:eastAsia="仿宋" w:hAnsi="仿宋" w:hint="eastAsia"/>
          <w:sz w:val="28"/>
        </w:rPr>
        <w:t>选址综合评价</w:t>
      </w:r>
    </w:p>
    <w:p w:rsidR="00F84411" w:rsidRPr="00F84411" w:rsidP="00F84411" w14:paraId="3A762716" w14:textId="77777777">
      <w:pPr>
        <w:ind w:firstLine="560" w:firstLineChars="200"/>
        <w:rPr>
          <w:rFonts w:ascii="仿宋" w:eastAsia="仿宋" w:hAnsi="仿宋"/>
          <w:sz w:val="28"/>
        </w:rPr>
      </w:pPr>
    </w:p>
    <w:p w:rsidR="00F84411" w:rsidRPr="00F84411" w:rsidP="00F84411" w14:paraId="50F46B88" w14:textId="77777777">
      <w:pPr>
        <w:ind w:firstLine="560" w:firstLineChars="200"/>
        <w:rPr>
          <w:rFonts w:ascii="仿宋" w:eastAsia="仿宋" w:hAnsi="仿宋"/>
          <w:sz w:val="28"/>
        </w:rPr>
      </w:pPr>
      <w:r w:rsidRPr="00F84411">
        <w:rPr>
          <w:rFonts w:ascii="仿宋" w:eastAsia="仿宋" w:hAnsi="仿宋" w:hint="eastAsia"/>
          <w:sz w:val="28"/>
        </w:rPr>
        <w:t>脂质体载体材料项目选址满足了以下要求：</w:t>
      </w:r>
    </w:p>
    <w:p w:rsidR="00F84411" w:rsidRPr="00F84411" w:rsidP="00F84411" w14:paraId="3C81382E" w14:textId="77777777">
      <w:pPr>
        <w:ind w:firstLine="560" w:firstLineChars="200"/>
        <w:rPr>
          <w:rFonts w:ascii="仿宋" w:eastAsia="仿宋" w:hAnsi="仿宋"/>
          <w:sz w:val="28"/>
        </w:rPr>
      </w:pPr>
    </w:p>
    <w:p w:rsidR="00F84411" w:rsidRPr="00F84411" w:rsidP="00F84411" w14:paraId="0F49312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84411">
        <w:rPr>
          <w:rFonts w:ascii="仿宋" w:eastAsia="仿宋" w:hAnsi="仿宋"/>
          <w:sz w:val="28"/>
        </w:rPr>
        <w:t>- 周围5.00千米以内没有地下矿藏、文物和历史文化遗址。</w:t>
      </w:r>
    </w:p>
    <w:p w:rsidR="00F84411" w:rsidRPr="00F84411" w:rsidP="00F84411" w14:paraId="511333F3" w14:textId="77777777">
      <w:pPr>
        <w:ind w:firstLine="560" w:firstLineChars="200"/>
        <w:rPr>
          <w:rFonts w:ascii="仿宋" w:eastAsia="仿宋" w:hAnsi="仿宋"/>
          <w:sz w:val="28"/>
        </w:rPr>
      </w:pPr>
      <w:r w:rsidRPr="00F84411">
        <w:rPr>
          <w:rFonts w:ascii="仿宋" w:eastAsia="仿宋" w:hAnsi="仿宋"/>
          <w:sz w:val="28"/>
        </w:rPr>
        <w:t>- 脂质体载体材料项目建设不影响周围军事设施建设和使用，</w:t>
      </w:r>
      <w:r w:rsidRPr="00F84411">
        <w:rPr>
          <w:rFonts w:ascii="仿宋" w:eastAsia="仿宋" w:hAnsi="仿宋"/>
          <w:sz w:val="28"/>
        </w:rPr>
        <w:t>以及河道的防洪和排涝。</w:t>
      </w:r>
    </w:p>
    <w:p w:rsidR="00F84411" w:rsidRPr="00F84411" w:rsidP="00F84411" w14:paraId="2CBADBBA" w14:textId="77777777">
      <w:pPr>
        <w:ind w:firstLine="560" w:firstLineChars="200"/>
        <w:rPr>
          <w:rFonts w:ascii="仿宋" w:eastAsia="仿宋" w:hAnsi="仿宋"/>
          <w:sz w:val="28"/>
        </w:rPr>
      </w:pPr>
      <w:r w:rsidRPr="00F84411">
        <w:rPr>
          <w:rFonts w:ascii="仿宋" w:eastAsia="仿宋" w:hAnsi="仿宋"/>
          <w:sz w:val="28"/>
        </w:rPr>
        <w:t>- 土地资源充裕，地理位置优越，地形平坦，交通便利，基础设施齐全，符合脂质体载体材料项目选址要求。</w:t>
      </w:r>
    </w:p>
    <w:p w:rsidR="00F84411" w:rsidP="00F84411" w14:paraId="24D8397C" w14:textId="178C4BB5">
      <w:pPr>
        <w:ind w:firstLine="560" w:firstLineChars="200"/>
        <w:rPr>
          <w:rFonts w:ascii="仿宋" w:eastAsia="仿宋" w:hAnsi="仿宋"/>
          <w:sz w:val="28"/>
        </w:rPr>
      </w:pPr>
      <w:r w:rsidRPr="00F84411">
        <w:rPr>
          <w:rFonts w:ascii="仿宋" w:eastAsia="仿宋" w:hAnsi="仿宋"/>
          <w:sz w:val="28"/>
        </w:rPr>
        <w:t>- 脂质体载体材料项目建设严格按照脂质体载体材料项目建设地部门的规划要求进行设计。</w:t>
      </w:r>
    </w:p>
    <w:p w:rsidR="00F84411" w:rsidP="00F84411" w14:paraId="6BE01F81" w14:textId="102576A7">
      <w:pPr>
        <w:pStyle w:val="Heading2"/>
      </w:pPr>
      <w:bookmarkStart w:id="29" w:name="_Toc160200225"/>
      <w:r w:rsidRPr="00F84411">
        <w:t>(二)、土地利用合理性分析</w:t>
      </w:r>
      <w:bookmarkEnd w:id="29"/>
    </w:p>
    <w:p w:rsidR="00F84411" w:rsidRPr="00F84411" w:rsidP="00F84411" w14:paraId="7CDF5FB5" w14:textId="77777777">
      <w:pPr>
        <w:ind w:firstLine="560" w:firstLineChars="200"/>
        <w:rPr>
          <w:rFonts w:ascii="仿宋" w:eastAsia="仿宋" w:hAnsi="仿宋"/>
          <w:sz w:val="28"/>
        </w:rPr>
      </w:pPr>
      <w:r w:rsidRPr="00F84411">
        <w:rPr>
          <w:rFonts w:ascii="仿宋" w:eastAsia="仿宋" w:hAnsi="仿宋" w:hint="eastAsia"/>
          <w:sz w:val="28"/>
        </w:rPr>
        <w:t>用地资源充裕：</w:t>
      </w:r>
      <w:r w:rsidRPr="00F84411">
        <w:rPr>
          <w:rFonts w:ascii="仿宋" w:eastAsia="仿宋" w:hAnsi="仿宋"/>
          <w:sz w:val="28"/>
        </w:rPr>
        <w:t xml:space="preserve"> 所选用地位置周围5.00千米以内没有地下矿藏、文物和历史文化遗址的限制，表明土地资源充裕，不会受到文化遗产或自然资源的限制。这为脂质体载体材料项目的发展提供了足够的用地空间。</w:t>
      </w:r>
    </w:p>
    <w:p w:rsidR="00F84411" w:rsidRPr="00F84411" w:rsidP="00F84411" w14:paraId="4184B287" w14:textId="77777777">
      <w:pPr>
        <w:ind w:firstLine="560" w:firstLineChars="200"/>
        <w:rPr>
          <w:rFonts w:ascii="仿宋" w:eastAsia="仿宋" w:hAnsi="仿宋"/>
          <w:sz w:val="28"/>
        </w:rPr>
      </w:pPr>
    </w:p>
    <w:p w:rsidR="00F84411" w:rsidRPr="00F84411" w:rsidP="00F84411" w14:paraId="734698E6" w14:textId="77777777">
      <w:pPr>
        <w:ind w:firstLine="560" w:firstLineChars="200"/>
        <w:rPr>
          <w:rFonts w:ascii="仿宋" w:eastAsia="仿宋" w:hAnsi="仿宋"/>
          <w:sz w:val="28"/>
        </w:rPr>
      </w:pPr>
      <w:r w:rsidRPr="00F84411">
        <w:rPr>
          <w:rFonts w:ascii="仿宋" w:eastAsia="仿宋" w:hAnsi="仿宋" w:hint="eastAsia"/>
          <w:sz w:val="28"/>
        </w:rPr>
        <w:t>地理位置优越：</w:t>
      </w:r>
      <w:r w:rsidRPr="00F84411">
        <w:rPr>
          <w:rFonts w:ascii="仿宋" w:eastAsia="仿宋" w:hAnsi="仿宋"/>
          <w:sz w:val="28"/>
        </w:rPr>
        <w:t xml:space="preserve"> 所选用地地理位置优越，地形平坦，这有利于脂质体载体材料项目建设和未来的运营。平坦的地形可以减少工程施工的难度和成本，使土地更易于开发利用。</w:t>
      </w:r>
    </w:p>
    <w:p w:rsidR="00F84411" w:rsidRPr="00F84411" w:rsidP="00F84411" w14:paraId="1024B250" w14:textId="77777777">
      <w:pPr>
        <w:ind w:firstLine="560" w:firstLineChars="200"/>
        <w:rPr>
          <w:rFonts w:ascii="仿宋" w:eastAsia="仿宋" w:hAnsi="仿宋"/>
          <w:sz w:val="28"/>
        </w:rPr>
      </w:pPr>
    </w:p>
    <w:p w:rsidR="00F84411" w:rsidRPr="00F84411" w:rsidP="00F84411" w14:paraId="065B7257" w14:textId="77777777">
      <w:pPr>
        <w:ind w:firstLine="560" w:firstLineChars="200"/>
        <w:rPr>
          <w:rFonts w:ascii="仿宋" w:eastAsia="仿宋" w:hAnsi="仿宋"/>
          <w:sz w:val="28"/>
        </w:rPr>
      </w:pPr>
      <w:r w:rsidRPr="00F84411">
        <w:rPr>
          <w:rFonts w:ascii="仿宋" w:eastAsia="仿宋" w:hAnsi="仿宋" w:hint="eastAsia"/>
          <w:sz w:val="28"/>
        </w:rPr>
        <w:t>基础设施完善：</w:t>
      </w:r>
      <w:r w:rsidRPr="00F84411">
        <w:rPr>
          <w:rFonts w:ascii="仿宋" w:eastAsia="仿宋" w:hAnsi="仿宋"/>
          <w:sz w:val="28"/>
        </w:rPr>
        <w:t xml:space="preserve"> 脂质体载体材料项目建设区域的基础设施相对完善，这包括交通、供水、电力等基础设施。这些设施的完善将有助于脂质体载体材料项目的顺利进行，减少了对基</w:t>
      </w:r>
      <w:r w:rsidRPr="00F84411">
        <w:rPr>
          <w:rFonts w:ascii="仿宋" w:eastAsia="仿宋" w:hAnsi="仿宋" w:hint="eastAsia"/>
          <w:sz w:val="28"/>
        </w:rPr>
        <w:t>础设施的额外投资。</w:t>
      </w:r>
    </w:p>
    <w:p w:rsidR="00F84411" w:rsidRPr="00F84411" w:rsidP="00F84411" w14:paraId="540986D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84411" w:rsidRPr="00F84411" w:rsidP="00F84411" w14:paraId="4D34A1D1" w14:textId="77777777">
      <w:pPr>
        <w:ind w:firstLine="560" w:firstLineChars="200"/>
        <w:rPr>
          <w:rFonts w:ascii="仿宋" w:eastAsia="仿宋" w:hAnsi="仿宋"/>
          <w:sz w:val="28"/>
        </w:rPr>
      </w:pPr>
      <w:r w:rsidRPr="00F84411">
        <w:rPr>
          <w:rFonts w:ascii="仿宋" w:eastAsia="仿宋" w:hAnsi="仿宋" w:hint="eastAsia"/>
          <w:sz w:val="28"/>
        </w:rPr>
        <w:t>交通便利：</w:t>
      </w:r>
      <w:r w:rsidRPr="00F84411">
        <w:rPr>
          <w:rFonts w:ascii="仿宋" w:eastAsia="仿宋" w:hAnsi="仿宋"/>
          <w:sz w:val="28"/>
        </w:rPr>
        <w:t xml:space="preserve"> 所选用地地理位置优越，与周边地区和城市建成区的联系方便。这有助于脂质体载体材料项目的物流和人流，降低了</w:t>
      </w:r>
      <w:r w:rsidRPr="00F84411">
        <w:rPr>
          <w:rFonts w:ascii="仿宋" w:eastAsia="仿宋" w:hAnsi="仿宋"/>
          <w:sz w:val="28"/>
        </w:rPr>
        <w:t>运输成本。</w:t>
      </w:r>
    </w:p>
    <w:p w:rsidR="00F84411" w:rsidRPr="00F84411" w:rsidP="00F84411" w14:paraId="23597B43" w14:textId="77777777">
      <w:pPr>
        <w:ind w:firstLine="560" w:firstLineChars="200"/>
        <w:rPr>
          <w:rFonts w:ascii="仿宋" w:eastAsia="仿宋" w:hAnsi="仿宋"/>
          <w:sz w:val="28"/>
        </w:rPr>
      </w:pPr>
    </w:p>
    <w:p w:rsidR="00F84411" w:rsidP="00F84411" w14:paraId="6FA2E3DB" w14:textId="6ACC45BB">
      <w:pPr>
        <w:ind w:firstLine="560" w:firstLineChars="200"/>
        <w:rPr>
          <w:rFonts w:ascii="仿宋" w:eastAsia="仿宋" w:hAnsi="仿宋"/>
          <w:sz w:val="28"/>
        </w:rPr>
      </w:pPr>
      <w:r w:rsidRPr="00F84411">
        <w:rPr>
          <w:rFonts w:ascii="仿宋" w:eastAsia="仿宋" w:hAnsi="仿宋" w:hint="eastAsia"/>
          <w:sz w:val="28"/>
        </w:rPr>
        <w:t>用地规划符合要求：</w:t>
      </w:r>
      <w:r w:rsidRPr="00F84411">
        <w:rPr>
          <w:rFonts w:ascii="仿宋" w:eastAsia="仿宋" w:hAnsi="仿宋"/>
          <w:sz w:val="28"/>
        </w:rPr>
        <w:t xml:space="preserve"> 脂质体载体材料项目建设区域的用地规划已经获得了相应部门的批准，符合国家和地方相关规定。这确保了脂质体载体材料项目的用地符合法律法规，减少了后期可能的用地争议。</w:t>
      </w:r>
    </w:p>
    <w:p w:rsidR="00F84411" w:rsidP="00F84411" w14:paraId="31564C50" w14:textId="56BA5DFF">
      <w:pPr>
        <w:pStyle w:val="Heading2"/>
      </w:pPr>
      <w:bookmarkStart w:id="30" w:name="_Toc160200226"/>
      <w:r w:rsidRPr="00F84411">
        <w:t>(三)、征地拆迁和移民安置规划方案</w:t>
      </w:r>
      <w:bookmarkEnd w:id="30"/>
    </w:p>
    <w:p w:rsidR="00F84411" w:rsidP="00F84411" w14:paraId="23A8E7C1" w14:textId="21CF898B">
      <w:pPr>
        <w:ind w:firstLine="560" w:firstLineChars="200"/>
        <w:rPr>
          <w:rFonts w:ascii="仿宋" w:eastAsia="仿宋" w:hAnsi="仿宋" w:hint="eastAsia"/>
          <w:sz w:val="28"/>
        </w:rPr>
      </w:pPr>
      <w:r w:rsidRPr="00F84411">
        <w:rPr>
          <w:rFonts w:ascii="仿宋" w:eastAsia="仿宋" w:hAnsi="仿宋" w:hint="eastAsia"/>
          <w:sz w:val="28"/>
        </w:rPr>
        <w:t>该脂质体载体材料项目用地属为建设用地，无拆迁情况，不存在移民安置问题。（根据实际情况填写）</w:t>
      </w:r>
    </w:p>
    <w:p w:rsidR="00F84411" w:rsidP="00F84411" w14:paraId="6CE90DF6" w14:textId="43C985B6">
      <w:pPr>
        <w:pStyle w:val="Heading1"/>
        <w:rPr>
          <w:rFonts w:hint="eastAsia"/>
        </w:rPr>
      </w:pPr>
      <w:bookmarkStart w:id="31" w:name="_Toc160200227"/>
      <w:r w:rsidRPr="00F84411">
        <w:rPr>
          <w:rFonts w:hint="eastAsia"/>
        </w:rPr>
        <w:t>六、技术与研发计划</w:t>
      </w:r>
      <w:bookmarkEnd w:id="31"/>
    </w:p>
    <w:p w:rsidR="00F84411" w:rsidP="00F84411" w14:paraId="28563DDA" w14:textId="0F8F929D">
      <w:pPr>
        <w:pStyle w:val="Heading2"/>
      </w:pPr>
      <w:bookmarkStart w:id="32" w:name="_Toc160200228"/>
      <w:r w:rsidRPr="00F84411">
        <w:t>(一)、技术背景与解决方案</w:t>
      </w:r>
      <w:bookmarkEnd w:id="32"/>
    </w:p>
    <w:p w:rsidR="00F84411" w:rsidRPr="00F84411" w:rsidP="00F84411" w14:paraId="5A1EC752" w14:textId="77777777">
      <w:pPr>
        <w:ind w:firstLine="560" w:firstLineChars="200"/>
        <w:rPr>
          <w:rFonts w:ascii="仿宋" w:eastAsia="仿宋" w:hAnsi="仿宋"/>
          <w:sz w:val="28"/>
        </w:rPr>
      </w:pPr>
      <w:r w:rsidRPr="00F84411">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F84411" w:rsidRPr="00F84411" w:rsidP="00F84411" w14:paraId="231DA1B2" w14:textId="77777777">
      <w:pPr>
        <w:ind w:firstLine="560" w:firstLineChars="200"/>
        <w:rPr>
          <w:rFonts w:ascii="仿宋" w:eastAsia="仿宋" w:hAnsi="仿宋"/>
          <w:sz w:val="28"/>
        </w:rPr>
      </w:pPr>
    </w:p>
    <w:p w:rsidR="00F84411" w:rsidRPr="00F84411" w:rsidP="00F84411" w14:paraId="654CD6E2" w14:textId="77777777">
      <w:pPr>
        <w:ind w:firstLine="560" w:firstLineChars="200"/>
        <w:rPr>
          <w:rFonts w:ascii="仿宋" w:eastAsia="仿宋" w:hAnsi="仿宋"/>
          <w:sz w:val="28"/>
        </w:rPr>
      </w:pPr>
      <w:r w:rsidRPr="00F84411">
        <w:rPr>
          <w:rFonts w:ascii="仿宋" w:eastAsia="仿宋" w:hAnsi="仿宋"/>
          <w:sz w:val="28"/>
        </w:rPr>
        <w:t>1. 先进的数据分析技术</w:t>
      </w:r>
    </w:p>
    <w:p w:rsidR="00F84411" w:rsidRPr="00F84411" w:rsidP="00F84411" w14:paraId="57E4AD6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F84411" w:rsidRPr="00F84411" w:rsidP="00F84411" w14:paraId="673711B8" w14:textId="77777777">
      <w:pPr>
        <w:ind w:firstLine="560" w:firstLineChars="200"/>
        <w:rPr>
          <w:rFonts w:ascii="仿宋" w:eastAsia="仿宋" w:hAnsi="仿宋"/>
          <w:sz w:val="28"/>
        </w:rPr>
      </w:pPr>
      <w:r w:rsidRPr="00F84411">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F84411">
        <w:rPr>
          <w:rFonts w:ascii="仿宋" w:eastAsia="仿宋" w:hAnsi="仿宋"/>
          <w:sz w:val="28"/>
        </w:rPr>
        <w:t>IDC的数据，全球大数据和分</w:t>
      </w:r>
      <w:r w:rsidRPr="00F84411">
        <w:rPr>
          <w:rFonts w:ascii="仿宋" w:eastAsia="仿宋" w:hAnsi="仿宋"/>
          <w:sz w:val="28"/>
        </w:rPr>
        <w:t>析市场预计将在未来几年内保持两位数的年均增长率，这为我们提供了持续创新和发展的机会。</w:t>
      </w:r>
    </w:p>
    <w:p w:rsidR="00F84411" w:rsidRPr="00F84411" w:rsidP="00F84411" w14:paraId="5ABB93D4" w14:textId="77777777">
      <w:pPr>
        <w:ind w:firstLine="560" w:firstLineChars="200"/>
        <w:rPr>
          <w:rFonts w:ascii="仿宋" w:eastAsia="仿宋" w:hAnsi="仿宋"/>
          <w:sz w:val="28"/>
        </w:rPr>
      </w:pPr>
    </w:p>
    <w:p w:rsidR="00F84411" w:rsidRPr="00F84411" w:rsidP="00F84411" w14:paraId="0387077D" w14:textId="77777777">
      <w:pPr>
        <w:ind w:firstLine="560" w:firstLineChars="200"/>
        <w:rPr>
          <w:rFonts w:ascii="仿宋" w:eastAsia="仿宋" w:hAnsi="仿宋"/>
          <w:sz w:val="28"/>
        </w:rPr>
      </w:pPr>
      <w:r w:rsidRPr="00F84411">
        <w:rPr>
          <w:rFonts w:ascii="仿宋" w:eastAsia="仿宋" w:hAnsi="仿宋"/>
          <w:sz w:val="28"/>
        </w:rPr>
        <w:t>2. 云计算和大规模数据存储</w:t>
      </w:r>
    </w:p>
    <w:p w:rsidR="00F84411" w:rsidRPr="00F84411" w:rsidP="00F84411" w14:paraId="4D14D709" w14:textId="77777777">
      <w:pPr>
        <w:ind w:firstLine="560" w:firstLineChars="200"/>
        <w:rPr>
          <w:rFonts w:ascii="仿宋" w:eastAsia="仿宋" w:hAnsi="仿宋"/>
          <w:sz w:val="28"/>
        </w:rPr>
      </w:pPr>
    </w:p>
    <w:p w:rsidR="00F84411" w:rsidRPr="00F84411" w:rsidP="00F84411" w14:paraId="42E6952C" w14:textId="77777777">
      <w:pPr>
        <w:ind w:firstLine="560" w:firstLineChars="200"/>
        <w:rPr>
          <w:rFonts w:ascii="仿宋" w:eastAsia="仿宋" w:hAnsi="仿宋"/>
          <w:sz w:val="28"/>
        </w:rPr>
      </w:pPr>
      <w:r w:rsidRPr="00F84411">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F84411">
        <w:rPr>
          <w:rFonts w:ascii="仿宋" w:eastAsia="仿宋" w:hAnsi="仿宋"/>
          <w:sz w:val="28"/>
        </w:rPr>
        <w:t>Gartner的数据，全球云计算市场正在不断扩大，预计将持续增长，这进一步证明了我们技术背景的重要性。</w:t>
      </w:r>
    </w:p>
    <w:p w:rsidR="00F84411" w:rsidRPr="00F84411" w:rsidP="00F84411" w14:paraId="3F3A1AEA" w14:textId="77777777">
      <w:pPr>
        <w:ind w:firstLine="560" w:firstLineChars="200"/>
        <w:rPr>
          <w:rFonts w:ascii="仿宋" w:eastAsia="仿宋" w:hAnsi="仿宋"/>
          <w:sz w:val="28"/>
        </w:rPr>
      </w:pPr>
    </w:p>
    <w:p w:rsidR="00F84411" w:rsidRPr="00F84411" w:rsidP="00F84411" w14:paraId="7E7010F8" w14:textId="77777777">
      <w:pPr>
        <w:ind w:firstLine="560" w:firstLineChars="200"/>
        <w:rPr>
          <w:rFonts w:ascii="仿宋" w:eastAsia="仿宋" w:hAnsi="仿宋"/>
          <w:sz w:val="28"/>
        </w:rPr>
      </w:pPr>
      <w:r w:rsidRPr="00F84411">
        <w:rPr>
          <w:rFonts w:ascii="仿宋" w:eastAsia="仿宋" w:hAnsi="仿宋" w:hint="eastAsia"/>
          <w:sz w:val="28"/>
        </w:rPr>
        <w:t>解决方案</w:t>
      </w:r>
    </w:p>
    <w:p w:rsidR="00F84411" w:rsidRPr="00F84411" w:rsidP="00F84411" w14:paraId="604BA813" w14:textId="77777777">
      <w:pPr>
        <w:ind w:firstLine="560" w:firstLineChars="200"/>
        <w:rPr>
          <w:rFonts w:ascii="仿宋" w:eastAsia="仿宋" w:hAnsi="仿宋"/>
          <w:sz w:val="28"/>
        </w:rPr>
      </w:pPr>
    </w:p>
    <w:p w:rsidR="00F84411" w:rsidRPr="00F84411" w:rsidP="00F84411" w14:paraId="31C0A64E" w14:textId="77777777">
      <w:pPr>
        <w:ind w:firstLine="560" w:firstLineChars="200"/>
        <w:rPr>
          <w:rFonts w:ascii="仿宋" w:eastAsia="仿宋" w:hAnsi="仿宋"/>
          <w:sz w:val="28"/>
        </w:rPr>
      </w:pPr>
      <w:r w:rsidRPr="00F84411">
        <w:rPr>
          <w:rFonts w:ascii="仿宋" w:eastAsia="仿宋" w:hAnsi="仿宋" w:hint="eastAsia"/>
          <w:sz w:val="28"/>
        </w:rPr>
        <w:t>在面对竞争环境中，我们提供了以下解决方案，以确保资产质量、实现持续成长和提高收益性：</w:t>
      </w:r>
    </w:p>
    <w:p w:rsidR="00F84411" w:rsidRPr="00F84411" w:rsidP="00F84411" w14:paraId="3D18FEB5" w14:textId="77777777">
      <w:pPr>
        <w:ind w:firstLine="560" w:firstLineChars="200"/>
        <w:rPr>
          <w:rFonts w:ascii="仿宋" w:eastAsia="仿宋" w:hAnsi="仿宋"/>
          <w:sz w:val="28"/>
        </w:rPr>
      </w:pPr>
    </w:p>
    <w:p w:rsidR="00F84411" w:rsidRPr="00F84411" w:rsidP="00F84411" w14:paraId="573A2B14" w14:textId="77777777">
      <w:pPr>
        <w:ind w:firstLine="560" w:firstLineChars="200"/>
        <w:rPr>
          <w:rFonts w:ascii="仿宋" w:eastAsia="仿宋" w:hAnsi="仿宋"/>
          <w:sz w:val="28"/>
        </w:rPr>
      </w:pPr>
      <w:r w:rsidRPr="00F84411">
        <w:rPr>
          <w:rFonts w:ascii="仿宋" w:eastAsia="仿宋" w:hAnsi="仿宋"/>
          <w:sz w:val="28"/>
        </w:rPr>
        <w:t>1. 数据驱动的决策支持</w:t>
      </w:r>
    </w:p>
    <w:p w:rsidR="00F84411" w:rsidRPr="00F84411" w:rsidP="00F84411" w14:paraId="4D960AEE" w14:textId="77777777">
      <w:pPr>
        <w:ind w:firstLine="560" w:firstLineChars="200"/>
        <w:rPr>
          <w:rFonts w:ascii="仿宋" w:eastAsia="仿宋" w:hAnsi="仿宋"/>
          <w:sz w:val="28"/>
        </w:rPr>
      </w:pPr>
    </w:p>
    <w:p w:rsidR="00F84411" w:rsidRPr="00F84411" w:rsidP="00F84411" w14:paraId="3640EA4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F84411" w:rsidRPr="00F84411" w:rsidP="00F84411" w14:textId="77777777">
      <w:pPr>
        <w:ind w:firstLine="560" w:firstLineChars="200"/>
        <w:rPr>
          <w:rFonts w:ascii="仿宋" w:eastAsia="仿宋" w:hAnsi="仿宋"/>
          <w:sz w:val="28"/>
        </w:rPr>
      </w:pPr>
      <w:r w:rsidRPr="00F84411">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F84411" w:rsidRPr="00F84411" w:rsidP="00F84411" w14:paraId="3912C862" w14:textId="77777777">
      <w:pPr>
        <w:ind w:firstLine="560" w:firstLineChars="200"/>
        <w:rPr>
          <w:rFonts w:ascii="仿宋" w:eastAsia="仿宋" w:hAnsi="仿宋"/>
          <w:sz w:val="28"/>
        </w:rPr>
      </w:pPr>
    </w:p>
    <w:p w:rsidR="00F84411" w:rsidRPr="00F84411" w:rsidP="00F84411" w14:paraId="58D0C703" w14:textId="77777777">
      <w:pPr>
        <w:ind w:firstLine="560" w:firstLineChars="200"/>
        <w:rPr>
          <w:rFonts w:ascii="仿宋" w:eastAsia="仿宋" w:hAnsi="仿宋"/>
          <w:sz w:val="28"/>
        </w:rPr>
      </w:pPr>
      <w:r w:rsidRPr="00F84411">
        <w:rPr>
          <w:rFonts w:ascii="仿宋" w:eastAsia="仿宋" w:hAnsi="仿宋"/>
          <w:sz w:val="28"/>
        </w:rPr>
        <w:t>2. 客户</w:t>
      </w:r>
      <w:r w:rsidRPr="00F84411">
        <w:rPr>
          <w:rFonts w:ascii="仿宋" w:eastAsia="仿宋" w:hAnsi="仿宋" w:hint="eastAsia"/>
          <w:sz w:val="28"/>
        </w:rPr>
        <w:t>关系管理工具</w:t>
      </w:r>
    </w:p>
    <w:p w:rsidR="00F84411" w:rsidRPr="00F84411" w:rsidP="00F84411" w14:paraId="3F0D83AE" w14:textId="77777777">
      <w:pPr>
        <w:ind w:firstLine="560" w:firstLineChars="200"/>
        <w:rPr>
          <w:rFonts w:ascii="仿宋" w:eastAsia="仿宋" w:hAnsi="仿宋"/>
          <w:sz w:val="28"/>
        </w:rPr>
      </w:pPr>
    </w:p>
    <w:p w:rsidR="00F84411" w:rsidRPr="00F84411" w:rsidP="00F84411" w14:paraId="3F5E7F36" w14:textId="77777777">
      <w:pPr>
        <w:ind w:firstLine="560" w:firstLineChars="200"/>
        <w:rPr>
          <w:rFonts w:ascii="仿宋" w:eastAsia="仿宋" w:hAnsi="仿宋"/>
          <w:sz w:val="28"/>
        </w:rPr>
      </w:pPr>
      <w:r w:rsidRPr="00F84411">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F84411" w:rsidRPr="00F84411" w:rsidP="00F84411" w14:paraId="51F92F3F" w14:textId="77777777">
      <w:pPr>
        <w:ind w:firstLine="560" w:firstLineChars="200"/>
        <w:rPr>
          <w:rFonts w:ascii="仿宋" w:eastAsia="仿宋" w:hAnsi="仿宋"/>
          <w:sz w:val="28"/>
        </w:rPr>
      </w:pPr>
    </w:p>
    <w:p w:rsidR="00F84411" w:rsidRPr="00F84411" w:rsidP="00F84411" w14:paraId="278DAF1F" w14:textId="77777777">
      <w:pPr>
        <w:ind w:firstLine="560" w:firstLineChars="200"/>
        <w:rPr>
          <w:rFonts w:ascii="仿宋" w:eastAsia="仿宋" w:hAnsi="仿宋"/>
          <w:sz w:val="28"/>
        </w:rPr>
      </w:pPr>
      <w:r w:rsidRPr="00F84411">
        <w:rPr>
          <w:rFonts w:ascii="仿宋" w:eastAsia="仿宋" w:hAnsi="仿宋"/>
          <w:sz w:val="28"/>
        </w:rPr>
        <w:t>3. 云基础架构和数据安全解决方案</w:t>
      </w:r>
    </w:p>
    <w:p w:rsidR="00F84411" w:rsidRPr="00F84411" w:rsidP="00F84411" w14:paraId="414751AC" w14:textId="77777777">
      <w:pPr>
        <w:ind w:firstLine="560" w:firstLineChars="200"/>
        <w:rPr>
          <w:rFonts w:ascii="仿宋" w:eastAsia="仿宋" w:hAnsi="仿宋"/>
          <w:sz w:val="28"/>
        </w:rPr>
      </w:pPr>
    </w:p>
    <w:p w:rsidR="00F84411" w:rsidRPr="00F84411" w:rsidP="00F84411" w14:paraId="71FBA8E7" w14:textId="77777777">
      <w:pPr>
        <w:ind w:firstLine="560" w:firstLineChars="200"/>
        <w:rPr>
          <w:rFonts w:ascii="仿宋" w:eastAsia="仿宋" w:hAnsi="仿宋"/>
          <w:sz w:val="28"/>
        </w:rPr>
      </w:pPr>
      <w:r w:rsidRPr="00F84411">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F84411" w:rsidRPr="00F84411" w:rsidP="00F84411" w14:paraId="2E2BC81D" w14:textId="77777777">
      <w:pPr>
        <w:ind w:firstLine="560" w:firstLineChars="200"/>
        <w:rPr>
          <w:rFonts w:ascii="仿宋" w:eastAsia="仿宋" w:hAnsi="仿宋"/>
          <w:sz w:val="28"/>
        </w:rPr>
      </w:pPr>
    </w:p>
    <w:p w:rsidR="00F84411" w:rsidP="00F84411" w14:paraId="7E2C72F4" w14:textId="475B973B">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84411">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F84411" w:rsidP="00F84411" w14:paraId="77C01551" w14:textId="1EFEB07A">
      <w:pPr>
        <w:pStyle w:val="Heading2"/>
      </w:pPr>
      <w:bookmarkStart w:id="33" w:name="_Toc160200229"/>
      <w:r w:rsidRPr="00F84411">
        <w:t>(二)、研发团队与能力</w:t>
      </w:r>
      <w:bookmarkEnd w:id="33"/>
    </w:p>
    <w:p w:rsidR="00F84411" w:rsidRPr="00F84411" w:rsidP="00F84411" w14:paraId="27D99AF6" w14:textId="77777777">
      <w:pPr>
        <w:ind w:firstLine="560" w:firstLineChars="200"/>
        <w:rPr>
          <w:rFonts w:ascii="仿宋" w:eastAsia="仿宋" w:hAnsi="仿宋"/>
          <w:sz w:val="28"/>
        </w:rPr>
      </w:pPr>
      <w:r w:rsidRPr="00F84411">
        <w:rPr>
          <w:rFonts w:ascii="仿宋" w:eastAsia="仿宋" w:hAnsi="仿宋" w:hint="eastAsia"/>
          <w:sz w:val="28"/>
        </w:rPr>
        <w:t>研发团队与能力</w:t>
      </w:r>
    </w:p>
    <w:p w:rsidR="00F84411" w:rsidRPr="00F84411" w:rsidP="00F84411" w14:paraId="33B7A97B" w14:textId="77777777">
      <w:pPr>
        <w:ind w:firstLine="560" w:firstLineChars="200"/>
        <w:rPr>
          <w:rFonts w:ascii="仿宋" w:eastAsia="仿宋" w:hAnsi="仿宋"/>
          <w:sz w:val="28"/>
        </w:rPr>
      </w:pPr>
    </w:p>
    <w:p w:rsidR="00F84411" w:rsidRPr="00F84411" w:rsidP="00F84411" w14:paraId="5BC2AD8A" w14:textId="77777777">
      <w:pPr>
        <w:ind w:firstLine="560" w:firstLineChars="200"/>
        <w:rPr>
          <w:rFonts w:ascii="仿宋" w:eastAsia="仿宋" w:hAnsi="仿宋"/>
          <w:sz w:val="28"/>
        </w:rPr>
      </w:pPr>
      <w:r w:rsidRPr="00F84411">
        <w:rPr>
          <w:rFonts w:ascii="仿宋" w:eastAsia="仿宋" w:hAnsi="仿宋" w:hint="eastAsia"/>
          <w:sz w:val="28"/>
        </w:rPr>
        <w:t>公司的研发团队是我们实现创新、开发新产品和维护现有产品的关键驱动力。我们深知技术创新对于在竞争激烈的市场中脱颖而</w:t>
      </w:r>
      <w:r w:rsidRPr="00F84411">
        <w:rPr>
          <w:rFonts w:ascii="仿宋" w:eastAsia="仿宋" w:hAnsi="仿宋" w:hint="eastAsia"/>
          <w:sz w:val="28"/>
        </w:rPr>
        <w:t>出至关重要，因此我们致力于建立强大的研发团队和卓越的研发能力。</w:t>
      </w:r>
    </w:p>
    <w:p w:rsidR="00F84411" w:rsidRPr="00F84411" w:rsidP="00F84411" w14:paraId="49789C91" w14:textId="77777777">
      <w:pPr>
        <w:ind w:firstLine="560" w:firstLineChars="200"/>
        <w:rPr>
          <w:rFonts w:ascii="仿宋" w:eastAsia="仿宋" w:hAnsi="仿宋"/>
          <w:sz w:val="28"/>
        </w:rPr>
      </w:pPr>
    </w:p>
    <w:p w:rsidR="00F84411" w:rsidRPr="00F84411" w:rsidP="00F84411" w14:paraId="3553D5DA" w14:textId="77777777">
      <w:pPr>
        <w:ind w:firstLine="560" w:firstLineChars="200"/>
        <w:rPr>
          <w:rFonts w:ascii="仿宋" w:eastAsia="仿宋" w:hAnsi="仿宋"/>
          <w:sz w:val="28"/>
        </w:rPr>
      </w:pPr>
      <w:r w:rsidRPr="00F84411">
        <w:rPr>
          <w:rFonts w:ascii="仿宋" w:eastAsia="仿宋" w:hAnsi="仿宋" w:hint="eastAsia"/>
          <w:sz w:val="28"/>
        </w:rPr>
        <w:t>研发团队构成</w:t>
      </w:r>
    </w:p>
    <w:p w:rsidR="00F84411" w:rsidRPr="00F84411" w:rsidP="00F84411" w14:paraId="67C81734" w14:textId="77777777">
      <w:pPr>
        <w:ind w:firstLine="560" w:firstLineChars="200"/>
        <w:rPr>
          <w:rFonts w:ascii="仿宋" w:eastAsia="仿宋" w:hAnsi="仿宋"/>
          <w:sz w:val="28"/>
        </w:rPr>
      </w:pPr>
    </w:p>
    <w:p w:rsidR="00F84411" w:rsidRPr="00F84411" w:rsidP="00F84411" w14:paraId="44A7DEB4" w14:textId="77777777">
      <w:pPr>
        <w:ind w:firstLine="560" w:firstLineChars="200"/>
        <w:rPr>
          <w:rFonts w:ascii="仿宋" w:eastAsia="仿宋" w:hAnsi="仿宋"/>
          <w:sz w:val="28"/>
        </w:rPr>
      </w:pPr>
      <w:r w:rsidRPr="00F84411">
        <w:rPr>
          <w:rFonts w:ascii="仿宋" w:eastAsia="仿宋" w:hAnsi="仿宋" w:hint="eastAsia"/>
          <w:sz w:val="28"/>
        </w:rPr>
        <w:t>我们的研发团队由多位经验丰富、富有创造力和激情的专业人士组成，他们在各自领域拥有卓越的技能和知识。我们的团队包括：</w:t>
      </w:r>
    </w:p>
    <w:p w:rsidR="00F84411" w:rsidRPr="00F84411" w:rsidP="00F84411" w14:paraId="5A1FA347" w14:textId="77777777">
      <w:pPr>
        <w:ind w:firstLine="560" w:firstLineChars="200"/>
        <w:rPr>
          <w:rFonts w:ascii="仿宋" w:eastAsia="仿宋" w:hAnsi="仿宋"/>
          <w:sz w:val="28"/>
        </w:rPr>
      </w:pPr>
    </w:p>
    <w:p w:rsidR="00F84411" w:rsidRPr="00F84411" w:rsidP="00F84411" w14:paraId="2C12E962" w14:textId="77777777">
      <w:pPr>
        <w:ind w:firstLine="560" w:firstLineChars="200"/>
        <w:rPr>
          <w:rFonts w:ascii="仿宋" w:eastAsia="仿宋" w:hAnsi="仿宋"/>
          <w:sz w:val="28"/>
        </w:rPr>
      </w:pPr>
      <w:r w:rsidRPr="00F84411">
        <w:rPr>
          <w:rFonts w:ascii="仿宋" w:eastAsia="仿宋" w:hAnsi="仿宋"/>
          <w:sz w:val="28"/>
        </w:rPr>
        <w:t>1. 研发经理： 负责团队的领导和脂质体载体材料项目管理，确保脂质体载体材料项目按时交付，并协调不同部门之间的合作。</w:t>
      </w:r>
    </w:p>
    <w:p w:rsidR="00F84411" w:rsidRPr="00F84411" w:rsidP="00F84411" w14:paraId="72D6B0C5" w14:textId="77777777">
      <w:pPr>
        <w:ind w:firstLine="560" w:firstLineChars="200"/>
        <w:rPr>
          <w:rFonts w:ascii="仿宋" w:eastAsia="仿宋" w:hAnsi="仿宋"/>
          <w:sz w:val="28"/>
        </w:rPr>
      </w:pPr>
    </w:p>
    <w:p w:rsidR="00F84411" w:rsidRPr="00F84411" w:rsidP="00F84411" w14:paraId="73665F34" w14:textId="77777777">
      <w:pPr>
        <w:ind w:firstLine="560" w:firstLineChars="200"/>
        <w:rPr>
          <w:rFonts w:ascii="仿宋" w:eastAsia="仿宋" w:hAnsi="仿宋"/>
          <w:sz w:val="28"/>
        </w:rPr>
      </w:pPr>
      <w:r w:rsidRPr="00F84411">
        <w:rPr>
          <w:rFonts w:ascii="仿宋" w:eastAsia="仿宋" w:hAnsi="仿宋"/>
          <w:sz w:val="28"/>
        </w:rPr>
        <w:t>2. 工程师： 包括硬件工程师、软件工程师和系统工程师，他们</w:t>
      </w:r>
      <w:r w:rsidRPr="00F84411">
        <w:rPr>
          <w:rFonts w:ascii="仿宋" w:eastAsia="仿宋" w:hAnsi="仿宋" w:hint="eastAsia"/>
          <w:sz w:val="28"/>
        </w:rPr>
        <w:t>负责产品的设计、开发和测试。</w:t>
      </w:r>
    </w:p>
    <w:p w:rsidR="00F84411" w:rsidRPr="00F84411" w:rsidP="00F84411" w14:paraId="150AC583" w14:textId="77777777">
      <w:pPr>
        <w:ind w:firstLine="560" w:firstLineChars="200"/>
        <w:rPr>
          <w:rFonts w:ascii="仿宋" w:eastAsia="仿宋" w:hAnsi="仿宋"/>
          <w:sz w:val="28"/>
        </w:rPr>
      </w:pPr>
    </w:p>
    <w:p w:rsidR="00F84411" w:rsidRPr="00F84411" w:rsidP="00F84411" w14:paraId="354697E0" w14:textId="77777777">
      <w:pPr>
        <w:ind w:firstLine="560" w:firstLineChars="200"/>
        <w:rPr>
          <w:rFonts w:ascii="仿宋" w:eastAsia="仿宋" w:hAnsi="仿宋"/>
          <w:sz w:val="28"/>
        </w:rPr>
      </w:pPr>
      <w:r w:rsidRPr="00F84411">
        <w:rPr>
          <w:rFonts w:ascii="仿宋" w:eastAsia="仿宋" w:hAnsi="仿宋"/>
          <w:sz w:val="28"/>
        </w:rPr>
        <w:t>3. 设计师： 设计团队负责产品的外观和用户界面设计，以确保产品在视觉上吸引人并易于使用。</w:t>
      </w:r>
      <w:r w:rsidRPr="00F84411">
        <w:rPr>
          <w:rFonts w:ascii="仿宋" w:eastAsia="仿宋" w:hAnsi="仿宋"/>
          <w:sz w:val="28"/>
        </w:rPr>
        <w:br/>
      </w:r>
      <w:r w:rsidRPr="00F84411">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https://d.book118.com/815314220302011114</w:t>
        </w:r>
      </w:hyperlink>
    </w:p>
    <w:p w:rsidR="00F84411" w:rsidRPr="00F84411" w:rsidP="00F84411">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paraId="4F6345E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paraId="6A05D6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paraId="2E7EC6AE"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84411" w14:paraId="6EFA26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paraId="19A401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8441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8441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8441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8441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8441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8441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8441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8441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8441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8441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8441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8441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8441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8441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8441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8441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8441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8441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8441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8441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8441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8441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8441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8441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8441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8441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8441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8441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8441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8441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8441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84411"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84411"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84411"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84411"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P="007B539D" w14:textId="102735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84411"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paraId="155158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paraId="7E0D4BED" w14:textId="43CEA425">
    <w:pPr>
      <w:pStyle w:val="Header"/>
      <w:rPr>
        <w:rFonts w:ascii="仿宋" w:eastAsia="仿宋" w:hAnsi="仿宋"/>
      </w:rPr>
    </w:pPr>
    <w:r w:rsidRPr="00F84411">
      <w:rPr>
        <w:rFonts w:ascii="仿宋" w:eastAsia="仿宋" w:hAnsi="仿宋" w:hint="eastAsia"/>
      </w:rPr>
      <w:t>脂质体载体材料商业计划书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paraId="2F64E4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rsidRPr="00F84411" w:rsidP="00F84411" w14:textId="43CEA425">
    <w:pPr>
      <w:pStyle w:val="Header"/>
      <w:rPr>
        <w:rFonts w:ascii="仿宋" w:eastAsia="仿宋" w:hAnsi="仿宋"/>
      </w:rPr>
    </w:pPr>
    <w:r w:rsidRPr="00F84411">
      <w:rPr>
        <w:rFonts w:ascii="仿宋" w:eastAsia="仿宋" w:hAnsi="仿宋" w:hint="eastAsia"/>
      </w:rPr>
      <w:t>脂质体载体材料商业计划书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441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411"/>
    <w:rsid w:val="00124B19"/>
    <w:rsid w:val="007B539D"/>
    <w:rsid w:val="00F84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C37DD5"/>
  <w15:chartTrackingRefBased/>
  <w15:docId w15:val="{9B086994-FFC8-4A4E-9222-0A6CDFFB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8441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8441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8441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8441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84411"/>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F84411"/>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84411"/>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84411"/>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84411"/>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8441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8441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8441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8441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84411"/>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F84411"/>
    <w:rPr>
      <w:rFonts w:cstheme="majorBidi"/>
      <w:b/>
      <w:bCs/>
      <w:color w:val="0F4761" w:themeColor="accent1" w:themeShade="BF"/>
    </w:rPr>
  </w:style>
  <w:style w:type="character" w:customStyle="1" w:styleId="7">
    <w:name w:val="标题 7 字符"/>
    <w:basedOn w:val="DefaultParagraphFont"/>
    <w:link w:val="Heading7"/>
    <w:uiPriority w:val="9"/>
    <w:semiHidden/>
    <w:rsid w:val="00F84411"/>
    <w:rPr>
      <w:rFonts w:cstheme="majorBidi"/>
      <w:b/>
      <w:bCs/>
      <w:color w:val="595959" w:themeColor="text1" w:themeTint="A6"/>
    </w:rPr>
  </w:style>
  <w:style w:type="character" w:customStyle="1" w:styleId="8">
    <w:name w:val="标题 8 字符"/>
    <w:basedOn w:val="DefaultParagraphFont"/>
    <w:link w:val="Heading8"/>
    <w:uiPriority w:val="9"/>
    <w:semiHidden/>
    <w:rsid w:val="00F84411"/>
    <w:rPr>
      <w:rFonts w:cstheme="majorBidi"/>
      <w:color w:val="595959" w:themeColor="text1" w:themeTint="A6"/>
    </w:rPr>
  </w:style>
  <w:style w:type="character" w:customStyle="1" w:styleId="9">
    <w:name w:val="标题 9 字符"/>
    <w:basedOn w:val="DefaultParagraphFont"/>
    <w:link w:val="Heading9"/>
    <w:uiPriority w:val="9"/>
    <w:semiHidden/>
    <w:rsid w:val="00F84411"/>
    <w:rPr>
      <w:rFonts w:eastAsiaTheme="majorEastAsia" w:cstheme="majorBidi"/>
      <w:color w:val="595959" w:themeColor="text1" w:themeTint="A6"/>
    </w:rPr>
  </w:style>
  <w:style w:type="paragraph" w:styleId="Title">
    <w:name w:val="Title"/>
    <w:basedOn w:val="Normal"/>
    <w:next w:val="Normal"/>
    <w:link w:val="a"/>
    <w:uiPriority w:val="10"/>
    <w:qFormat/>
    <w:rsid w:val="00F84411"/>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8441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844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8441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84411"/>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F84411"/>
    <w:rPr>
      <w:i/>
      <w:iCs/>
      <w:color w:val="404040" w:themeColor="text1" w:themeTint="BF"/>
    </w:rPr>
  </w:style>
  <w:style w:type="paragraph" w:styleId="ListParagraph">
    <w:name w:val="List Paragraph"/>
    <w:basedOn w:val="Normal"/>
    <w:uiPriority w:val="34"/>
    <w:qFormat/>
    <w:rsid w:val="00F84411"/>
    <w:pPr>
      <w:ind w:left="720"/>
      <w:contextualSpacing/>
    </w:pPr>
  </w:style>
  <w:style w:type="character" w:styleId="IntenseEmphasis">
    <w:name w:val="Intense Emphasis"/>
    <w:basedOn w:val="DefaultParagraphFont"/>
    <w:uiPriority w:val="21"/>
    <w:qFormat/>
    <w:rsid w:val="00F84411"/>
    <w:rPr>
      <w:i/>
      <w:iCs/>
      <w:color w:val="0F4761" w:themeColor="accent1" w:themeShade="BF"/>
    </w:rPr>
  </w:style>
  <w:style w:type="paragraph" w:styleId="IntenseQuote">
    <w:name w:val="Intense Quote"/>
    <w:basedOn w:val="Normal"/>
    <w:next w:val="Normal"/>
    <w:link w:val="a2"/>
    <w:uiPriority w:val="30"/>
    <w:qFormat/>
    <w:rsid w:val="00F84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84411"/>
    <w:rPr>
      <w:i/>
      <w:iCs/>
      <w:color w:val="0F4761" w:themeColor="accent1" w:themeShade="BF"/>
    </w:rPr>
  </w:style>
  <w:style w:type="character" w:styleId="IntenseReference">
    <w:name w:val="Intense Reference"/>
    <w:basedOn w:val="DefaultParagraphFont"/>
    <w:uiPriority w:val="32"/>
    <w:qFormat/>
    <w:rsid w:val="00F84411"/>
    <w:rPr>
      <w:b/>
      <w:bCs/>
      <w:smallCaps/>
      <w:color w:val="0F4761" w:themeColor="accent1" w:themeShade="BF"/>
      <w:spacing w:val="5"/>
    </w:rPr>
  </w:style>
  <w:style w:type="paragraph" w:styleId="Header">
    <w:name w:val="header"/>
    <w:basedOn w:val="Normal"/>
    <w:link w:val="a3"/>
    <w:uiPriority w:val="99"/>
    <w:unhideWhenUsed/>
    <w:rsid w:val="00F84411"/>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F84411"/>
    <w:rPr>
      <w:sz w:val="18"/>
      <w:szCs w:val="18"/>
    </w:rPr>
  </w:style>
  <w:style w:type="paragraph" w:styleId="Footer">
    <w:name w:val="footer"/>
    <w:basedOn w:val="Normal"/>
    <w:link w:val="a4"/>
    <w:uiPriority w:val="99"/>
    <w:unhideWhenUsed/>
    <w:rsid w:val="00F84411"/>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F84411"/>
    <w:rPr>
      <w:sz w:val="18"/>
      <w:szCs w:val="18"/>
    </w:rPr>
  </w:style>
  <w:style w:type="character" w:styleId="PageNumber">
    <w:name w:val="page number"/>
    <w:basedOn w:val="DefaultParagraphFont"/>
    <w:uiPriority w:val="99"/>
    <w:semiHidden/>
    <w:unhideWhenUsed/>
    <w:rsid w:val="00F84411"/>
  </w:style>
  <w:style w:type="paragraph" w:styleId="TOC1">
    <w:name w:val="toc 1"/>
    <w:basedOn w:val="Normal"/>
    <w:next w:val="Normal"/>
    <w:autoRedefine/>
    <w:uiPriority w:val="39"/>
    <w:unhideWhenUsed/>
    <w:rsid w:val="00F84411"/>
  </w:style>
  <w:style w:type="paragraph" w:styleId="TOC2">
    <w:name w:val="toc 2"/>
    <w:basedOn w:val="Normal"/>
    <w:next w:val="Normal"/>
    <w:autoRedefine/>
    <w:uiPriority w:val="39"/>
    <w:unhideWhenUsed/>
    <w:rsid w:val="00F8441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81531422030201111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5004</Words>
  <Characters>28526</Characters>
  <Application>Microsoft Office Word</Application>
  <DocSecurity>0</DocSecurity>
  <Lines>237</Lines>
  <Paragraphs>66</Paragraphs>
  <ScaleCrop>false</ScaleCrop>
  <Company/>
  <LinksUpToDate>false</LinksUpToDate>
  <CharactersWithSpaces>33464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2024-03-01T07:42:00Z</dcterms:created>
  <dcterms:modified xsi:type="dcterms:W3CDTF">2024-03-01T07:43:00Z</dcterms:modified>
</cp:coreProperties>
</file>