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灯饰配件项目计划设计方案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15" w:history="1">
        <w:r>
          <w:rPr>
            <w:rFonts w:ascii="仿宋" w:eastAsia="仿宋" w:hAnsi="仿宋" w:cs="仿宋" w:hint="eastAsia"/>
            <w:lang w:eastAsia="zh-CN"/>
          </w:rPr>
          <w:t>概论</w:t>
        </w:r>
        <w:r>
          <w:tab/>
        </w:r>
        <w:r>
          <w:fldChar w:fldCharType="begin"/>
        </w:r>
        <w:r>
          <w:instrText xml:space="preserve"> PAGEREF _Toc29215 \h </w:instrText>
        </w:r>
        <w:r>
          <w:fldChar w:fldCharType="separate"/>
        </w:r>
        <w:r>
          <w:t>3</w:t>
        </w:r>
        <w:r>
          <w:fldChar w:fldCharType="end"/>
        </w:r>
      </w:hyperlink>
    </w:p>
    <w:p>
      <w:pPr>
        <w:pStyle w:val="TOC1"/>
        <w:tabs>
          <w:tab w:val="right" w:leader="dot" w:pos="8306"/>
        </w:tabs>
      </w:pPr>
      <w:hyperlink w:anchor="_Toc18939" w:history="1">
        <w:r>
          <w:rPr>
            <w:rFonts w:ascii="仿宋" w:eastAsia="仿宋" w:hAnsi="仿宋" w:cs="仿宋" w:hint="eastAsia"/>
            <w:lang w:eastAsia="zh-CN"/>
          </w:rPr>
          <w:t>一、灯饰配件项目选址可行性分析</w:t>
        </w:r>
        <w:r>
          <w:tab/>
        </w:r>
        <w:r>
          <w:fldChar w:fldCharType="begin"/>
        </w:r>
        <w:r>
          <w:instrText xml:space="preserve"> PAGEREF _Toc18939 \h </w:instrText>
        </w:r>
        <w:r>
          <w:fldChar w:fldCharType="separate"/>
        </w:r>
        <w:r>
          <w:t>3</w:t>
        </w:r>
        <w:r>
          <w:fldChar w:fldCharType="end"/>
        </w:r>
      </w:hyperlink>
    </w:p>
    <w:p>
      <w:pPr>
        <w:pStyle w:val="TOC2"/>
        <w:tabs>
          <w:tab w:val="right" w:leader="dot" w:pos="8306"/>
        </w:tabs>
      </w:pPr>
      <w:hyperlink w:anchor="_Toc18317" w:history="1">
        <w:r>
          <w:rPr>
            <w:rFonts w:ascii="仿宋" w:eastAsia="仿宋" w:hAnsi="仿宋" w:cs="仿宋" w:hint="eastAsia"/>
            <w:lang w:eastAsia="zh-CN"/>
          </w:rPr>
          <w:t>(一)、灯饰配件项目选址</w:t>
        </w:r>
        <w:r>
          <w:tab/>
        </w:r>
        <w:r>
          <w:fldChar w:fldCharType="begin"/>
        </w:r>
        <w:r>
          <w:instrText xml:space="preserve"> PAGEREF _Toc18317 \h </w:instrText>
        </w:r>
        <w:r>
          <w:fldChar w:fldCharType="separate"/>
        </w:r>
        <w:r>
          <w:t>3</w:t>
        </w:r>
        <w:r>
          <w:fldChar w:fldCharType="end"/>
        </w:r>
      </w:hyperlink>
    </w:p>
    <w:p>
      <w:pPr>
        <w:pStyle w:val="TOC2"/>
        <w:tabs>
          <w:tab w:val="right" w:leader="dot" w:pos="8306"/>
        </w:tabs>
      </w:pPr>
      <w:hyperlink w:anchor="_Toc2966" w:history="1">
        <w:r>
          <w:rPr>
            <w:rFonts w:ascii="仿宋" w:eastAsia="仿宋" w:hAnsi="仿宋" w:cs="仿宋" w:hint="eastAsia"/>
            <w:lang w:eastAsia="zh-CN"/>
          </w:rPr>
          <w:t>(二)、用地控制指标</w:t>
        </w:r>
        <w:r>
          <w:tab/>
        </w:r>
        <w:r>
          <w:fldChar w:fldCharType="begin"/>
        </w:r>
        <w:r>
          <w:instrText xml:space="preserve"> PAGEREF _Toc2966 \h </w:instrText>
        </w:r>
        <w:r>
          <w:fldChar w:fldCharType="separate"/>
        </w:r>
        <w:r>
          <w:t>3</w:t>
        </w:r>
        <w:r>
          <w:fldChar w:fldCharType="end"/>
        </w:r>
      </w:hyperlink>
    </w:p>
    <w:p>
      <w:pPr>
        <w:pStyle w:val="TOC2"/>
        <w:tabs>
          <w:tab w:val="right" w:leader="dot" w:pos="8306"/>
        </w:tabs>
      </w:pPr>
      <w:hyperlink w:anchor="_Toc25772" w:history="1">
        <w:r>
          <w:rPr>
            <w:rFonts w:ascii="仿宋" w:eastAsia="仿宋" w:hAnsi="仿宋" w:cs="仿宋" w:hint="eastAsia"/>
            <w:lang w:eastAsia="zh-CN"/>
          </w:rPr>
          <w:t>(三)、节约用地措施</w:t>
        </w:r>
        <w:r>
          <w:tab/>
        </w:r>
        <w:r>
          <w:fldChar w:fldCharType="begin"/>
        </w:r>
        <w:r>
          <w:instrText xml:space="preserve"> PAGEREF _Toc25772 \h </w:instrText>
        </w:r>
        <w:r>
          <w:fldChar w:fldCharType="separate"/>
        </w:r>
        <w:r>
          <w:t>5</w:t>
        </w:r>
        <w:r>
          <w:fldChar w:fldCharType="end"/>
        </w:r>
      </w:hyperlink>
    </w:p>
    <w:p>
      <w:pPr>
        <w:pStyle w:val="TOC2"/>
        <w:tabs>
          <w:tab w:val="right" w:leader="dot" w:pos="8306"/>
        </w:tabs>
      </w:pPr>
      <w:hyperlink w:anchor="_Toc6025" w:history="1">
        <w:r>
          <w:rPr>
            <w:rFonts w:ascii="仿宋" w:eastAsia="仿宋" w:hAnsi="仿宋" w:cs="仿宋" w:hint="eastAsia"/>
            <w:lang w:eastAsia="zh-CN"/>
          </w:rPr>
          <w:t>(四)、总图布置方案</w:t>
        </w:r>
        <w:r>
          <w:tab/>
        </w:r>
        <w:r>
          <w:fldChar w:fldCharType="begin"/>
        </w:r>
        <w:r>
          <w:instrText xml:space="preserve"> PAGEREF _Toc6025 \h </w:instrText>
        </w:r>
        <w:r>
          <w:fldChar w:fldCharType="separate"/>
        </w:r>
        <w:r>
          <w:t>6</w:t>
        </w:r>
        <w:r>
          <w:fldChar w:fldCharType="end"/>
        </w:r>
      </w:hyperlink>
    </w:p>
    <w:p>
      <w:pPr>
        <w:pStyle w:val="TOC2"/>
        <w:tabs>
          <w:tab w:val="right" w:leader="dot" w:pos="8306"/>
        </w:tabs>
      </w:pPr>
      <w:hyperlink w:anchor="_Toc31616" w:history="1">
        <w:r>
          <w:rPr>
            <w:rFonts w:ascii="仿宋" w:eastAsia="仿宋" w:hAnsi="仿宋" w:cs="仿宋" w:hint="eastAsia"/>
            <w:lang w:eastAsia="zh-CN"/>
          </w:rPr>
          <w:t>(五)、选址综合评价</w:t>
        </w:r>
        <w:r>
          <w:tab/>
        </w:r>
        <w:r>
          <w:fldChar w:fldCharType="begin"/>
        </w:r>
        <w:r>
          <w:instrText xml:space="preserve"> PAGEREF _Toc31616 \h </w:instrText>
        </w:r>
        <w:r>
          <w:fldChar w:fldCharType="separate"/>
        </w:r>
        <w:r>
          <w:t>7</w:t>
        </w:r>
        <w:r>
          <w:fldChar w:fldCharType="end"/>
        </w:r>
      </w:hyperlink>
    </w:p>
    <w:p>
      <w:pPr>
        <w:pStyle w:val="TOC1"/>
        <w:tabs>
          <w:tab w:val="right" w:leader="dot" w:pos="8306"/>
        </w:tabs>
      </w:pPr>
      <w:hyperlink w:anchor="_Toc29989" w:history="1">
        <w:r>
          <w:rPr>
            <w:rFonts w:ascii="仿宋" w:eastAsia="仿宋" w:hAnsi="仿宋" w:cs="仿宋" w:hint="eastAsia"/>
            <w:lang w:eastAsia="zh-CN"/>
          </w:rPr>
          <w:t>二、灯饰配件项目绩效评估</w:t>
        </w:r>
        <w:r>
          <w:tab/>
        </w:r>
        <w:r>
          <w:fldChar w:fldCharType="begin"/>
        </w:r>
        <w:r>
          <w:instrText xml:space="preserve"> PAGEREF _Toc29989 \h </w:instrText>
        </w:r>
        <w:r>
          <w:fldChar w:fldCharType="separate"/>
        </w:r>
        <w:r>
          <w:t>8</w:t>
        </w:r>
        <w:r>
          <w:fldChar w:fldCharType="end"/>
        </w:r>
      </w:hyperlink>
    </w:p>
    <w:p>
      <w:pPr>
        <w:pStyle w:val="TOC2"/>
        <w:tabs>
          <w:tab w:val="right" w:leader="dot" w:pos="8306"/>
        </w:tabs>
      </w:pPr>
      <w:hyperlink w:anchor="_Toc1548" w:history="1">
        <w:r>
          <w:rPr>
            <w:rFonts w:ascii="仿宋" w:eastAsia="仿宋" w:hAnsi="仿宋" w:cs="仿宋" w:hint="eastAsia"/>
            <w:lang w:eastAsia="zh-CN"/>
          </w:rPr>
          <w:t>(一)、绩效评估指标</w:t>
        </w:r>
        <w:r>
          <w:tab/>
        </w:r>
        <w:r>
          <w:fldChar w:fldCharType="begin"/>
        </w:r>
        <w:r>
          <w:instrText xml:space="preserve"> PAGEREF _Toc1548 \h </w:instrText>
        </w:r>
        <w:r>
          <w:fldChar w:fldCharType="separate"/>
        </w:r>
        <w:r>
          <w:t>8</w:t>
        </w:r>
        <w:r>
          <w:fldChar w:fldCharType="end"/>
        </w:r>
      </w:hyperlink>
    </w:p>
    <w:p>
      <w:pPr>
        <w:pStyle w:val="TOC2"/>
        <w:tabs>
          <w:tab w:val="right" w:leader="dot" w:pos="8306"/>
        </w:tabs>
      </w:pPr>
      <w:hyperlink w:anchor="_Toc20102" w:history="1">
        <w:r>
          <w:rPr>
            <w:rFonts w:ascii="仿宋" w:eastAsia="仿宋" w:hAnsi="仿宋" w:cs="仿宋" w:hint="eastAsia"/>
            <w:lang w:eastAsia="zh-CN"/>
          </w:rPr>
          <w:t>(二)、绩效评估方法</w:t>
        </w:r>
        <w:r>
          <w:tab/>
        </w:r>
        <w:r>
          <w:fldChar w:fldCharType="begin"/>
        </w:r>
        <w:r>
          <w:instrText xml:space="preserve"> PAGEREF _Toc20102 \h </w:instrText>
        </w:r>
        <w:r>
          <w:fldChar w:fldCharType="separate"/>
        </w:r>
        <w:r>
          <w:t>9</w:t>
        </w:r>
        <w:r>
          <w:fldChar w:fldCharType="end"/>
        </w:r>
      </w:hyperlink>
    </w:p>
    <w:p>
      <w:pPr>
        <w:pStyle w:val="TOC2"/>
        <w:tabs>
          <w:tab w:val="right" w:leader="dot" w:pos="8306"/>
        </w:tabs>
      </w:pPr>
      <w:hyperlink w:anchor="_Toc25976" w:history="1">
        <w:r>
          <w:rPr>
            <w:rFonts w:ascii="仿宋" w:eastAsia="仿宋" w:hAnsi="仿宋" w:cs="仿宋" w:hint="eastAsia"/>
            <w:lang w:eastAsia="zh-CN"/>
          </w:rPr>
          <w:t>(三)、绩效评估周期</w:t>
        </w:r>
        <w:r>
          <w:tab/>
        </w:r>
        <w:r>
          <w:fldChar w:fldCharType="begin"/>
        </w:r>
        <w:r>
          <w:instrText xml:space="preserve"> PAGEREF _Toc25976 \h </w:instrText>
        </w:r>
        <w:r>
          <w:fldChar w:fldCharType="separate"/>
        </w:r>
        <w:r>
          <w:t>10</w:t>
        </w:r>
        <w:r>
          <w:fldChar w:fldCharType="end"/>
        </w:r>
      </w:hyperlink>
    </w:p>
    <w:p>
      <w:pPr>
        <w:pStyle w:val="TOC1"/>
        <w:tabs>
          <w:tab w:val="right" w:leader="dot" w:pos="8306"/>
        </w:tabs>
      </w:pPr>
      <w:hyperlink w:anchor="_Toc27055" w:history="1">
        <w:r>
          <w:rPr>
            <w:rFonts w:ascii="仿宋" w:eastAsia="仿宋" w:hAnsi="仿宋" w:cs="仿宋" w:hint="eastAsia"/>
            <w:lang w:eastAsia="zh-CN"/>
          </w:rPr>
          <w:t>三、灯饰配件项目土建工程</w:t>
        </w:r>
        <w:r>
          <w:tab/>
        </w:r>
        <w:r>
          <w:fldChar w:fldCharType="begin"/>
        </w:r>
        <w:r>
          <w:instrText xml:space="preserve"> PAGEREF _Toc27055 \h </w:instrText>
        </w:r>
        <w:r>
          <w:fldChar w:fldCharType="separate"/>
        </w:r>
        <w:r>
          <w:t>11</w:t>
        </w:r>
        <w:r>
          <w:fldChar w:fldCharType="end"/>
        </w:r>
      </w:hyperlink>
    </w:p>
    <w:p>
      <w:pPr>
        <w:pStyle w:val="TOC2"/>
        <w:tabs>
          <w:tab w:val="right" w:leader="dot" w:pos="8306"/>
        </w:tabs>
      </w:pPr>
      <w:hyperlink w:anchor="_Toc29522" w:history="1">
        <w:r>
          <w:rPr>
            <w:rFonts w:ascii="仿宋" w:eastAsia="仿宋" w:hAnsi="仿宋" w:cs="仿宋" w:hint="eastAsia"/>
            <w:lang w:eastAsia="zh-CN"/>
          </w:rPr>
          <w:t>(一)、建筑工程设计原则</w:t>
        </w:r>
        <w:r>
          <w:tab/>
        </w:r>
        <w:r>
          <w:fldChar w:fldCharType="begin"/>
        </w:r>
        <w:r>
          <w:instrText xml:space="preserve"> PAGEREF _Toc29522 \h </w:instrText>
        </w:r>
        <w:r>
          <w:fldChar w:fldCharType="separate"/>
        </w:r>
        <w:r>
          <w:t>11</w:t>
        </w:r>
        <w:r>
          <w:fldChar w:fldCharType="end"/>
        </w:r>
      </w:hyperlink>
    </w:p>
    <w:p>
      <w:pPr>
        <w:pStyle w:val="TOC2"/>
        <w:tabs>
          <w:tab w:val="right" w:leader="dot" w:pos="8306"/>
        </w:tabs>
      </w:pPr>
      <w:hyperlink w:anchor="_Toc32579" w:history="1">
        <w:r>
          <w:rPr>
            <w:rFonts w:ascii="仿宋" w:eastAsia="仿宋" w:hAnsi="仿宋" w:cs="仿宋" w:hint="eastAsia"/>
            <w:lang w:eastAsia="zh-CN"/>
          </w:rPr>
          <w:t>(二)、土建工程设计年限及安全等级</w:t>
        </w:r>
        <w:r>
          <w:tab/>
        </w:r>
        <w:r>
          <w:fldChar w:fldCharType="begin"/>
        </w:r>
        <w:r>
          <w:instrText xml:space="preserve"> PAGEREF _Toc32579 \h </w:instrText>
        </w:r>
        <w:r>
          <w:fldChar w:fldCharType="separate"/>
        </w:r>
        <w:r>
          <w:t>12</w:t>
        </w:r>
        <w:r>
          <w:fldChar w:fldCharType="end"/>
        </w:r>
      </w:hyperlink>
    </w:p>
    <w:p>
      <w:pPr>
        <w:pStyle w:val="TOC2"/>
        <w:tabs>
          <w:tab w:val="right" w:leader="dot" w:pos="8306"/>
        </w:tabs>
      </w:pPr>
      <w:hyperlink w:anchor="_Toc24016" w:history="1">
        <w:r>
          <w:rPr>
            <w:rFonts w:ascii="仿宋" w:eastAsia="仿宋" w:hAnsi="仿宋" w:cs="仿宋" w:hint="eastAsia"/>
            <w:lang w:eastAsia="zh-CN"/>
          </w:rPr>
          <w:t>(三)、建筑工程设计总体要求</w:t>
        </w:r>
        <w:r>
          <w:tab/>
        </w:r>
        <w:r>
          <w:fldChar w:fldCharType="begin"/>
        </w:r>
        <w:r>
          <w:instrText xml:space="preserve"> PAGEREF _Toc24016 \h </w:instrText>
        </w:r>
        <w:r>
          <w:fldChar w:fldCharType="separate"/>
        </w:r>
        <w:r>
          <w:t>14</w:t>
        </w:r>
        <w:r>
          <w:fldChar w:fldCharType="end"/>
        </w:r>
      </w:hyperlink>
    </w:p>
    <w:p>
      <w:pPr>
        <w:pStyle w:val="TOC2"/>
        <w:tabs>
          <w:tab w:val="right" w:leader="dot" w:pos="8306"/>
        </w:tabs>
      </w:pPr>
      <w:hyperlink w:anchor="_Toc1079" w:history="1">
        <w:r>
          <w:rPr>
            <w:rFonts w:ascii="仿宋" w:eastAsia="仿宋" w:hAnsi="仿宋" w:cs="仿宋" w:hint="eastAsia"/>
            <w:lang w:eastAsia="zh-CN"/>
          </w:rPr>
          <w:t>(四)、土建工程建设指标</w:t>
        </w:r>
        <w:r>
          <w:tab/>
        </w:r>
        <w:r>
          <w:fldChar w:fldCharType="begin"/>
        </w:r>
        <w:r>
          <w:instrText xml:space="preserve"> PAGEREF _Toc1079 \h </w:instrText>
        </w:r>
        <w:r>
          <w:fldChar w:fldCharType="separate"/>
        </w:r>
        <w:r>
          <w:t>14</w:t>
        </w:r>
        <w:r>
          <w:fldChar w:fldCharType="end"/>
        </w:r>
      </w:hyperlink>
    </w:p>
    <w:p>
      <w:pPr>
        <w:pStyle w:val="TOC1"/>
        <w:tabs>
          <w:tab w:val="right" w:leader="dot" w:pos="8306"/>
        </w:tabs>
      </w:pPr>
      <w:hyperlink w:anchor="_Toc12103" w:history="1">
        <w:r>
          <w:rPr>
            <w:rFonts w:ascii="仿宋" w:eastAsia="仿宋" w:hAnsi="仿宋" w:cs="仿宋" w:hint="eastAsia"/>
            <w:lang w:eastAsia="zh-CN"/>
          </w:rPr>
          <w:t>四、灯饰配件项目可持续发展</w:t>
        </w:r>
        <w:r>
          <w:tab/>
        </w:r>
        <w:r>
          <w:fldChar w:fldCharType="begin"/>
        </w:r>
        <w:r>
          <w:instrText xml:space="preserve"> PAGEREF _Toc12103 \h </w:instrText>
        </w:r>
        <w:r>
          <w:fldChar w:fldCharType="separate"/>
        </w:r>
        <w:r>
          <w:t>15</w:t>
        </w:r>
        <w:r>
          <w:fldChar w:fldCharType="end"/>
        </w:r>
      </w:hyperlink>
    </w:p>
    <w:p>
      <w:pPr>
        <w:pStyle w:val="TOC2"/>
        <w:tabs>
          <w:tab w:val="right" w:leader="dot" w:pos="8306"/>
        </w:tabs>
      </w:pPr>
      <w:hyperlink w:anchor="_Toc26105" w:history="1">
        <w:r>
          <w:rPr>
            <w:rFonts w:ascii="仿宋" w:eastAsia="仿宋" w:hAnsi="仿宋" w:cs="仿宋" w:hint="eastAsia"/>
            <w:lang w:eastAsia="zh-CN"/>
          </w:rPr>
          <w:t>(一)、可持续战略与实践</w:t>
        </w:r>
        <w:r>
          <w:tab/>
        </w:r>
        <w:r>
          <w:fldChar w:fldCharType="begin"/>
        </w:r>
        <w:r>
          <w:instrText xml:space="preserve"> PAGEREF _Toc26105 \h </w:instrText>
        </w:r>
        <w:r>
          <w:fldChar w:fldCharType="separate"/>
        </w:r>
        <w:r>
          <w:t>15</w:t>
        </w:r>
        <w:r>
          <w:fldChar w:fldCharType="end"/>
        </w:r>
      </w:hyperlink>
    </w:p>
    <w:p>
      <w:pPr>
        <w:pStyle w:val="TOC2"/>
        <w:tabs>
          <w:tab w:val="right" w:leader="dot" w:pos="8306"/>
        </w:tabs>
      </w:pPr>
      <w:hyperlink w:anchor="_Toc8751" w:history="1">
        <w:r>
          <w:rPr>
            <w:rFonts w:ascii="仿宋" w:eastAsia="仿宋" w:hAnsi="仿宋" w:cs="仿宋" w:hint="eastAsia"/>
            <w:lang w:eastAsia="zh-CN"/>
          </w:rPr>
          <w:t>(二)、环保与社会责任</w:t>
        </w:r>
        <w:r>
          <w:tab/>
        </w:r>
        <w:r>
          <w:fldChar w:fldCharType="begin"/>
        </w:r>
        <w:r>
          <w:instrText xml:space="preserve"> PAGEREF _Toc8751 \h </w:instrText>
        </w:r>
        <w:r>
          <w:fldChar w:fldCharType="separate"/>
        </w:r>
        <w:r>
          <w:t>15</w:t>
        </w:r>
        <w:r>
          <w:fldChar w:fldCharType="end"/>
        </w:r>
      </w:hyperlink>
    </w:p>
    <w:p>
      <w:pPr>
        <w:pStyle w:val="TOC1"/>
        <w:tabs>
          <w:tab w:val="right" w:leader="dot" w:pos="8306"/>
        </w:tabs>
      </w:pPr>
      <w:hyperlink w:anchor="_Toc29913" w:history="1">
        <w:r>
          <w:rPr>
            <w:rFonts w:ascii="仿宋" w:eastAsia="仿宋" w:hAnsi="仿宋" w:cs="仿宋" w:hint="eastAsia"/>
            <w:lang w:eastAsia="zh-CN"/>
          </w:rPr>
          <w:t>五、工艺说明</w:t>
        </w:r>
        <w:r>
          <w:tab/>
        </w:r>
        <w:r>
          <w:fldChar w:fldCharType="begin"/>
        </w:r>
        <w:r>
          <w:instrText xml:space="preserve"> PAGEREF _Toc29913 \h </w:instrText>
        </w:r>
        <w:r>
          <w:fldChar w:fldCharType="separate"/>
        </w:r>
        <w:r>
          <w:t>16</w:t>
        </w:r>
        <w:r>
          <w:fldChar w:fldCharType="end"/>
        </w:r>
      </w:hyperlink>
    </w:p>
    <w:p>
      <w:pPr>
        <w:pStyle w:val="TOC2"/>
        <w:tabs>
          <w:tab w:val="right" w:leader="dot" w:pos="8306"/>
        </w:tabs>
      </w:pPr>
      <w:hyperlink w:anchor="_Toc11882" w:history="1">
        <w:r>
          <w:rPr>
            <w:rFonts w:ascii="仿宋" w:eastAsia="仿宋" w:hAnsi="仿宋" w:cs="仿宋" w:hint="eastAsia"/>
            <w:lang w:eastAsia="zh-CN"/>
          </w:rPr>
          <w:t>(一)、技术管理特点</w:t>
        </w:r>
        <w:r>
          <w:tab/>
        </w:r>
        <w:r>
          <w:fldChar w:fldCharType="begin"/>
        </w:r>
        <w:r>
          <w:instrText xml:space="preserve"> PAGEREF _Toc11882 \h </w:instrText>
        </w:r>
        <w:r>
          <w:fldChar w:fldCharType="separate"/>
        </w:r>
        <w:r>
          <w:t>16</w:t>
        </w:r>
        <w:r>
          <w:fldChar w:fldCharType="end"/>
        </w:r>
      </w:hyperlink>
    </w:p>
    <w:p>
      <w:pPr>
        <w:pStyle w:val="TOC2"/>
        <w:tabs>
          <w:tab w:val="right" w:leader="dot" w:pos="8306"/>
        </w:tabs>
      </w:pPr>
      <w:hyperlink w:anchor="_Toc22203" w:history="1">
        <w:r>
          <w:rPr>
            <w:rFonts w:ascii="仿宋" w:eastAsia="仿宋" w:hAnsi="仿宋" w:cs="仿宋" w:hint="eastAsia"/>
            <w:lang w:eastAsia="zh-CN"/>
          </w:rPr>
          <w:t>(二)、灯饰配件项目工艺技术设计方案</w:t>
        </w:r>
        <w:r>
          <w:tab/>
        </w:r>
        <w:r>
          <w:fldChar w:fldCharType="begin"/>
        </w:r>
        <w:r>
          <w:instrText xml:space="preserve"> PAGEREF _Toc22203 \h </w:instrText>
        </w:r>
        <w:r>
          <w:fldChar w:fldCharType="separate"/>
        </w:r>
        <w:r>
          <w:t>17</w:t>
        </w:r>
        <w:r>
          <w:fldChar w:fldCharType="end"/>
        </w:r>
      </w:hyperlink>
    </w:p>
    <w:p>
      <w:pPr>
        <w:pStyle w:val="TOC2"/>
        <w:tabs>
          <w:tab w:val="right" w:leader="dot" w:pos="8306"/>
        </w:tabs>
      </w:pPr>
      <w:hyperlink w:anchor="_Toc25005" w:history="1">
        <w:r>
          <w:rPr>
            <w:rFonts w:ascii="仿宋" w:eastAsia="仿宋" w:hAnsi="仿宋" w:cs="仿宋" w:hint="eastAsia"/>
            <w:lang w:eastAsia="zh-CN"/>
          </w:rPr>
          <w:t>(三)、设备选型方案</w:t>
        </w:r>
        <w:r>
          <w:tab/>
        </w:r>
        <w:r>
          <w:fldChar w:fldCharType="begin"/>
        </w:r>
        <w:r>
          <w:instrText xml:space="preserve"> PAGEREF _Toc25005 \h </w:instrText>
        </w:r>
        <w:r>
          <w:fldChar w:fldCharType="separate"/>
        </w:r>
        <w:r>
          <w:t>19</w:t>
        </w:r>
        <w:r>
          <w:fldChar w:fldCharType="end"/>
        </w:r>
      </w:hyperlink>
    </w:p>
    <w:p>
      <w:pPr>
        <w:pStyle w:val="TOC1"/>
        <w:tabs>
          <w:tab w:val="right" w:leader="dot" w:pos="8306"/>
        </w:tabs>
      </w:pPr>
      <w:hyperlink w:anchor="_Toc27739" w:history="1">
        <w:r>
          <w:rPr>
            <w:rFonts w:ascii="仿宋" w:eastAsia="仿宋" w:hAnsi="仿宋" w:cs="仿宋" w:hint="eastAsia"/>
            <w:lang w:eastAsia="zh-CN"/>
          </w:rPr>
          <w:t>六、产品规划分析</w:t>
        </w:r>
        <w:r>
          <w:tab/>
        </w:r>
        <w:r>
          <w:fldChar w:fldCharType="begin"/>
        </w:r>
        <w:r>
          <w:instrText xml:space="preserve"> PAGEREF _Toc27739 \h </w:instrText>
        </w:r>
        <w:r>
          <w:fldChar w:fldCharType="separate"/>
        </w:r>
        <w:r>
          <w:t>20</w:t>
        </w:r>
        <w:r>
          <w:fldChar w:fldCharType="end"/>
        </w:r>
      </w:hyperlink>
    </w:p>
    <w:p>
      <w:pPr>
        <w:pStyle w:val="TOC2"/>
        <w:tabs>
          <w:tab w:val="right" w:leader="dot" w:pos="8306"/>
        </w:tabs>
      </w:pPr>
      <w:hyperlink w:anchor="_Toc25653" w:history="1">
        <w:r>
          <w:rPr>
            <w:rFonts w:ascii="仿宋" w:eastAsia="仿宋" w:hAnsi="仿宋" w:cs="仿宋" w:hint="eastAsia"/>
            <w:lang w:eastAsia="zh-CN"/>
          </w:rPr>
          <w:t>(一)、产品规划</w:t>
        </w:r>
        <w:r>
          <w:tab/>
        </w:r>
        <w:r>
          <w:fldChar w:fldCharType="begin"/>
        </w:r>
        <w:r>
          <w:instrText xml:space="preserve"> PAGEREF _Toc25653 \h </w:instrText>
        </w:r>
        <w:r>
          <w:fldChar w:fldCharType="separate"/>
        </w:r>
        <w:r>
          <w:t>20</w:t>
        </w:r>
        <w:r>
          <w:fldChar w:fldCharType="end"/>
        </w:r>
      </w:hyperlink>
    </w:p>
    <w:p>
      <w:pPr>
        <w:pStyle w:val="TOC2"/>
        <w:tabs>
          <w:tab w:val="right" w:leader="dot" w:pos="8306"/>
        </w:tabs>
      </w:pPr>
      <w:hyperlink w:anchor="_Toc9640" w:history="1">
        <w:r>
          <w:rPr>
            <w:rFonts w:ascii="仿宋" w:eastAsia="仿宋" w:hAnsi="仿宋" w:cs="仿宋" w:hint="eastAsia"/>
            <w:lang w:eastAsia="zh-CN"/>
          </w:rPr>
          <w:t>(二)、建设规模</w:t>
        </w:r>
        <w:r>
          <w:tab/>
        </w:r>
        <w:r>
          <w:fldChar w:fldCharType="begin"/>
        </w:r>
        <w:r>
          <w:instrText xml:space="preserve"> PAGEREF _Toc9640 \h </w:instrText>
        </w:r>
        <w:r>
          <w:fldChar w:fldCharType="separate"/>
        </w:r>
        <w:r>
          <w:t>21</w:t>
        </w:r>
        <w:r>
          <w:fldChar w:fldCharType="end"/>
        </w:r>
      </w:hyperlink>
    </w:p>
    <w:p>
      <w:pPr>
        <w:pStyle w:val="TOC1"/>
        <w:tabs>
          <w:tab w:val="right" w:leader="dot" w:pos="8306"/>
        </w:tabs>
      </w:pPr>
      <w:hyperlink w:anchor="_Toc21559" w:history="1">
        <w:r>
          <w:rPr>
            <w:rFonts w:ascii="仿宋" w:eastAsia="仿宋" w:hAnsi="仿宋" w:cs="仿宋" w:hint="eastAsia"/>
            <w:lang w:eastAsia="zh-CN"/>
          </w:rPr>
          <w:t>七、灯饰配件项目计划安排</w:t>
        </w:r>
        <w:r>
          <w:tab/>
        </w:r>
        <w:r>
          <w:fldChar w:fldCharType="begin"/>
        </w:r>
        <w:r>
          <w:instrText xml:space="preserve"> PAGEREF _Toc21559 \h </w:instrText>
        </w:r>
        <w:r>
          <w:fldChar w:fldCharType="separate"/>
        </w:r>
        <w:r>
          <w:t>22</w:t>
        </w:r>
        <w:r>
          <w:fldChar w:fldCharType="end"/>
        </w:r>
      </w:hyperlink>
    </w:p>
    <w:p>
      <w:pPr>
        <w:pStyle w:val="TOC2"/>
        <w:tabs>
          <w:tab w:val="right" w:leader="dot" w:pos="8306"/>
        </w:tabs>
      </w:pPr>
      <w:hyperlink w:anchor="_Toc26116" w:history="1">
        <w:r>
          <w:rPr>
            <w:rFonts w:ascii="仿宋" w:eastAsia="仿宋" w:hAnsi="仿宋" w:cs="仿宋" w:hint="eastAsia"/>
            <w:lang w:eastAsia="zh-CN"/>
          </w:rPr>
          <w:t>(一)、建设周期</w:t>
        </w:r>
        <w:r>
          <w:tab/>
        </w:r>
        <w:r>
          <w:fldChar w:fldCharType="begin"/>
        </w:r>
        <w:r>
          <w:instrText xml:space="preserve"> PAGEREF _Toc26116 \h </w:instrText>
        </w:r>
        <w:r>
          <w:fldChar w:fldCharType="separate"/>
        </w:r>
        <w:r>
          <w:t>22</w:t>
        </w:r>
        <w:r>
          <w:fldChar w:fldCharType="end"/>
        </w:r>
      </w:hyperlink>
    </w:p>
    <w:p>
      <w:pPr>
        <w:pStyle w:val="TOC2"/>
        <w:tabs>
          <w:tab w:val="right" w:leader="dot" w:pos="8306"/>
        </w:tabs>
      </w:pPr>
      <w:hyperlink w:anchor="_Toc13730" w:history="1">
        <w:r>
          <w:rPr>
            <w:rFonts w:ascii="仿宋" w:eastAsia="仿宋" w:hAnsi="仿宋" w:cs="仿宋" w:hint="eastAsia"/>
            <w:lang w:eastAsia="zh-CN"/>
          </w:rPr>
          <w:t>(二)、建设进度</w:t>
        </w:r>
        <w:r>
          <w:tab/>
        </w:r>
        <w:r>
          <w:fldChar w:fldCharType="begin"/>
        </w:r>
        <w:r>
          <w:instrText xml:space="preserve"> PAGEREF _Toc13730 \h </w:instrText>
        </w:r>
        <w:r>
          <w:fldChar w:fldCharType="separate"/>
        </w:r>
        <w:r>
          <w:t>23</w:t>
        </w:r>
        <w:r>
          <w:fldChar w:fldCharType="end"/>
        </w:r>
      </w:hyperlink>
    </w:p>
    <w:p>
      <w:pPr>
        <w:pStyle w:val="TOC2"/>
        <w:tabs>
          <w:tab w:val="right" w:leader="dot" w:pos="8306"/>
        </w:tabs>
      </w:pPr>
      <w:hyperlink w:anchor="_Toc24421" w:history="1">
        <w:r>
          <w:rPr>
            <w:rFonts w:ascii="仿宋" w:eastAsia="仿宋" w:hAnsi="仿宋" w:cs="仿宋" w:hint="eastAsia"/>
            <w:lang w:eastAsia="zh-CN"/>
          </w:rPr>
          <w:t>(三)、进度安排注意事项</w:t>
        </w:r>
        <w:r>
          <w:tab/>
        </w:r>
        <w:r>
          <w:fldChar w:fldCharType="begin"/>
        </w:r>
        <w:r>
          <w:instrText xml:space="preserve"> PAGEREF _Toc24421 \h </w:instrText>
        </w:r>
        <w:r>
          <w:fldChar w:fldCharType="separate"/>
        </w:r>
        <w:r>
          <w:t>24</w:t>
        </w:r>
        <w:r>
          <w:fldChar w:fldCharType="end"/>
        </w:r>
      </w:hyperlink>
    </w:p>
    <w:p>
      <w:pPr>
        <w:pStyle w:val="TOC2"/>
        <w:tabs>
          <w:tab w:val="right" w:leader="dot" w:pos="8306"/>
        </w:tabs>
      </w:pPr>
      <w:hyperlink w:anchor="_Toc24884" w:history="1">
        <w:r>
          <w:rPr>
            <w:rFonts w:ascii="仿宋" w:eastAsia="仿宋" w:hAnsi="仿宋" w:cs="仿宋" w:hint="eastAsia"/>
            <w:lang w:eastAsia="zh-CN"/>
          </w:rPr>
          <w:t>(四)、人力资源配置</w:t>
        </w:r>
        <w:r>
          <w:tab/>
        </w:r>
        <w:r>
          <w:fldChar w:fldCharType="begin"/>
        </w:r>
        <w:r>
          <w:instrText xml:space="preserve"> PAGEREF _Toc24884 \h </w:instrText>
        </w:r>
        <w:r>
          <w:fldChar w:fldCharType="separate"/>
        </w:r>
        <w:r>
          <w:t>25</w:t>
        </w:r>
        <w:r>
          <w:fldChar w:fldCharType="end"/>
        </w:r>
      </w:hyperlink>
    </w:p>
    <w:p>
      <w:pPr>
        <w:pStyle w:val="TOC1"/>
        <w:tabs>
          <w:tab w:val="right" w:leader="dot" w:pos="8306"/>
        </w:tabs>
      </w:pPr>
      <w:hyperlink w:anchor="_Toc17329" w:history="1">
        <w:r>
          <w:rPr>
            <w:rFonts w:ascii="仿宋" w:eastAsia="仿宋" w:hAnsi="仿宋" w:cs="仿宋" w:hint="eastAsia"/>
            <w:lang w:eastAsia="zh-CN"/>
          </w:rPr>
          <w:t>八、生产安全保护</w:t>
        </w:r>
        <w:r>
          <w:tab/>
        </w:r>
        <w:r>
          <w:fldChar w:fldCharType="begin"/>
        </w:r>
        <w:r>
          <w:instrText xml:space="preserve"> PAGEREF _Toc17329 \h </w:instrText>
        </w:r>
        <w:r>
          <w:fldChar w:fldCharType="separate"/>
        </w:r>
        <w:r>
          <w:t>26</w:t>
        </w:r>
        <w:r>
          <w:fldChar w:fldCharType="end"/>
        </w:r>
      </w:hyperlink>
    </w:p>
    <w:p>
      <w:pPr>
        <w:pStyle w:val="TOC2"/>
        <w:tabs>
          <w:tab w:val="right" w:leader="dot" w:pos="8306"/>
        </w:tabs>
      </w:pPr>
      <w:hyperlink w:anchor="_Toc29934" w:history="1">
        <w:r>
          <w:rPr>
            <w:rFonts w:ascii="仿宋" w:eastAsia="仿宋" w:hAnsi="仿宋" w:cs="仿宋" w:hint="eastAsia"/>
            <w:lang w:eastAsia="zh-CN"/>
          </w:rPr>
          <w:t>(一)、消防安全</w:t>
        </w:r>
        <w:r>
          <w:tab/>
        </w:r>
        <w:r>
          <w:fldChar w:fldCharType="begin"/>
        </w:r>
        <w:r>
          <w:instrText xml:space="preserve"> PAGEREF _Toc29934 \h </w:instrText>
        </w:r>
        <w:r>
          <w:fldChar w:fldCharType="separate"/>
        </w:r>
        <w:r>
          <w:t>26</w:t>
        </w:r>
        <w:r>
          <w:fldChar w:fldCharType="end"/>
        </w:r>
      </w:hyperlink>
    </w:p>
    <w:p>
      <w:pPr>
        <w:pStyle w:val="TOC2"/>
        <w:tabs>
          <w:tab w:val="right" w:leader="dot" w:pos="8306"/>
        </w:tabs>
      </w:pPr>
      <w:hyperlink w:anchor="_Toc26059" w:history="1">
        <w:r>
          <w:rPr>
            <w:rFonts w:ascii="仿宋" w:eastAsia="仿宋" w:hAnsi="仿宋" w:cs="仿宋" w:hint="eastAsia"/>
            <w:lang w:eastAsia="zh-CN"/>
          </w:rPr>
          <w:t>(二)、防火防爆总图布置措施</w:t>
        </w:r>
        <w:r>
          <w:tab/>
        </w:r>
        <w:r>
          <w:fldChar w:fldCharType="begin"/>
        </w:r>
        <w:r>
          <w:instrText xml:space="preserve"> PAGEREF _Toc26059 \h </w:instrText>
        </w:r>
        <w:r>
          <w:fldChar w:fldCharType="separate"/>
        </w:r>
        <w:r>
          <w:t>27</w:t>
        </w:r>
        <w:r>
          <w:fldChar w:fldCharType="end"/>
        </w:r>
      </w:hyperlink>
    </w:p>
    <w:p>
      <w:pPr>
        <w:pStyle w:val="TOC2"/>
        <w:tabs>
          <w:tab w:val="right" w:leader="dot" w:pos="8306"/>
        </w:tabs>
      </w:pPr>
      <w:hyperlink w:anchor="_Toc6504" w:history="1">
        <w:r>
          <w:rPr>
            <w:rFonts w:ascii="仿宋" w:eastAsia="仿宋" w:hAnsi="仿宋" w:cs="仿宋" w:hint="eastAsia"/>
            <w:lang w:eastAsia="zh-CN"/>
          </w:rPr>
          <w:t>(三)、自然灾害防范措施</w:t>
        </w:r>
        <w:r>
          <w:tab/>
        </w:r>
        <w:r>
          <w:fldChar w:fldCharType="begin"/>
        </w:r>
        <w:r>
          <w:instrText xml:space="preserve"> PAGEREF _Toc6504 \h </w:instrText>
        </w:r>
        <w:r>
          <w:fldChar w:fldCharType="separate"/>
        </w:r>
        <w:r>
          <w:t>28</w:t>
        </w:r>
        <w:r>
          <w:fldChar w:fldCharType="end"/>
        </w:r>
      </w:hyperlink>
    </w:p>
    <w:p>
      <w:pPr>
        <w:pStyle w:val="TOC2"/>
        <w:tabs>
          <w:tab w:val="right" w:leader="dot" w:pos="8306"/>
        </w:tabs>
      </w:pPr>
      <w:hyperlink w:anchor="_Toc28709" w:history="1">
        <w:r>
          <w:rPr>
            <w:rFonts w:ascii="仿宋" w:eastAsia="仿宋" w:hAnsi="仿宋" w:cs="仿宋" w:hint="eastAsia"/>
            <w:lang w:eastAsia="zh-CN"/>
          </w:rPr>
          <w:t>(四)、安全色及安全标志使用要求</w:t>
        </w:r>
        <w:r>
          <w:tab/>
        </w:r>
        <w:r>
          <w:fldChar w:fldCharType="begin"/>
        </w:r>
        <w:r>
          <w:instrText xml:space="preserve"> PAGEREF _Toc28709 \h </w:instrText>
        </w:r>
        <w:r>
          <w:fldChar w:fldCharType="separate"/>
        </w:r>
        <w:r>
          <w:t>29</w:t>
        </w:r>
        <w:r>
          <w:fldChar w:fldCharType="end"/>
        </w:r>
      </w:hyperlink>
    </w:p>
    <w:p>
      <w:pPr>
        <w:pStyle w:val="TOC2"/>
        <w:tabs>
          <w:tab w:val="right" w:leader="dot" w:pos="8306"/>
        </w:tabs>
      </w:pPr>
      <w:hyperlink w:anchor="_Toc19101" w:history="1">
        <w:r>
          <w:rPr>
            <w:rFonts w:ascii="仿宋" w:eastAsia="仿宋" w:hAnsi="仿宋" w:cs="仿宋" w:hint="eastAsia"/>
            <w:lang w:eastAsia="zh-CN"/>
          </w:rPr>
          <w:t>(五)、防尘防毒措施</w:t>
        </w:r>
        <w:r>
          <w:tab/>
        </w:r>
        <w:r>
          <w:fldChar w:fldCharType="begin"/>
        </w:r>
        <w:r>
          <w:instrText xml:space="preserve"> PAGEREF _Toc19101 \h </w:instrText>
        </w:r>
        <w:r>
          <w:fldChar w:fldCharType="separate"/>
        </w:r>
        <w:r>
          <w:t>30</w:t>
        </w:r>
        <w:r>
          <w:fldChar w:fldCharType="end"/>
        </w:r>
      </w:hyperlink>
    </w:p>
    <w:p>
      <w:pPr>
        <w:pStyle w:val="TOC2"/>
        <w:tabs>
          <w:tab w:val="right" w:leader="dot" w:pos="8306"/>
        </w:tabs>
      </w:pPr>
      <w:hyperlink w:anchor="_Toc17628" w:history="1">
        <w:r>
          <w:rPr>
            <w:rFonts w:ascii="仿宋" w:eastAsia="仿宋" w:hAnsi="仿宋" w:cs="仿宋" w:hint="eastAsia"/>
            <w:lang w:eastAsia="zh-CN"/>
          </w:rPr>
          <w:t>(六)、防静电、触电防护及防雷措施</w:t>
        </w:r>
        <w:r>
          <w:tab/>
        </w:r>
        <w:r>
          <w:fldChar w:fldCharType="begin"/>
        </w:r>
        <w:r>
          <w:instrText xml:space="preserve"> PAGEREF _Toc17628 \h </w:instrText>
        </w:r>
        <w:r>
          <w:fldChar w:fldCharType="separate"/>
        </w:r>
        <w:r>
          <w:t>31</w:t>
        </w:r>
        <w:r>
          <w:fldChar w:fldCharType="end"/>
        </w:r>
      </w:hyperlink>
    </w:p>
    <w:p>
      <w:pPr>
        <w:pStyle w:val="TOC2"/>
        <w:tabs>
          <w:tab w:val="right" w:leader="dot" w:pos="8306"/>
        </w:tabs>
      </w:pPr>
      <w:hyperlink w:anchor="_Toc2073" w:history="1">
        <w:r>
          <w:rPr>
            <w:rFonts w:ascii="仿宋" w:eastAsia="仿宋" w:hAnsi="仿宋" w:cs="仿宋" w:hint="eastAsia"/>
            <w:lang w:eastAsia="zh-CN"/>
          </w:rPr>
          <w:t>(七)、机械设备安全保障措施</w:t>
        </w:r>
        <w:r>
          <w:tab/>
        </w:r>
        <w:r>
          <w:fldChar w:fldCharType="begin"/>
        </w:r>
        <w:r>
          <w:instrText xml:space="preserve"> PAGEREF _Toc2073 \h </w:instrText>
        </w:r>
        <w:r>
          <w:fldChar w:fldCharType="separate"/>
        </w:r>
        <w:r>
          <w:t>32</w:t>
        </w:r>
        <w:r>
          <w:fldChar w:fldCharType="end"/>
        </w:r>
      </w:hyperlink>
    </w:p>
    <w:p>
      <w:pPr>
        <w:pStyle w:val="TOC1"/>
        <w:tabs>
          <w:tab w:val="right" w:leader="dot" w:pos="8306"/>
        </w:tabs>
      </w:pPr>
      <w:hyperlink w:anchor="_Toc31649" w:history="1">
        <w:r>
          <w:rPr>
            <w:rFonts w:ascii="仿宋" w:eastAsia="仿宋" w:hAnsi="仿宋" w:cs="仿宋" w:hint="eastAsia"/>
            <w:lang w:eastAsia="zh-CN"/>
          </w:rPr>
          <w:t>九、灯饰配件项目风险管理</w:t>
        </w:r>
        <w:r>
          <w:tab/>
        </w:r>
        <w:r>
          <w:fldChar w:fldCharType="begin"/>
        </w:r>
        <w:r>
          <w:instrText xml:space="preserve"> PAGEREF _Toc31649 \h </w:instrText>
        </w:r>
        <w:r>
          <w:fldChar w:fldCharType="separate"/>
        </w:r>
        <w:r>
          <w:t>34</w:t>
        </w:r>
        <w:r>
          <w:fldChar w:fldCharType="end"/>
        </w:r>
      </w:hyperlink>
    </w:p>
    <w:p>
      <w:pPr>
        <w:pStyle w:val="TOC2"/>
        <w:tabs>
          <w:tab w:val="right" w:leader="dot" w:pos="8306"/>
        </w:tabs>
      </w:pPr>
      <w:hyperlink w:anchor="_Toc12222" w:history="1">
        <w:r>
          <w:rPr>
            <w:rFonts w:ascii="仿宋" w:eastAsia="仿宋" w:hAnsi="仿宋" w:cs="仿宋" w:hint="eastAsia"/>
            <w:lang w:eastAsia="zh-CN"/>
          </w:rPr>
          <w:t>(一)、风险识别与评估</w:t>
        </w:r>
        <w:r>
          <w:tab/>
        </w:r>
        <w:r>
          <w:fldChar w:fldCharType="begin"/>
        </w:r>
        <w:r>
          <w:instrText xml:space="preserve"> PAGEREF _Toc12222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0" w:history="1">
        <w:r>
          <w:rPr>
            <w:rFonts w:ascii="仿宋" w:eastAsia="仿宋" w:hAnsi="仿宋" w:cs="仿宋" w:hint="eastAsia"/>
            <w:lang w:eastAsia="zh-CN"/>
          </w:rPr>
          <w:t>(二)、风险应对策略</w:t>
        </w:r>
        <w:r>
          <w:tab/>
        </w:r>
        <w:r>
          <w:fldChar w:fldCharType="begin"/>
        </w:r>
        <w:r>
          <w:instrText xml:space="preserve"> PAGEREF _Toc21500 \h </w:instrText>
        </w:r>
        <w:r>
          <w:fldChar w:fldCharType="separate"/>
        </w:r>
        <w:r>
          <w:t>35</w:t>
        </w:r>
        <w:r>
          <w:fldChar w:fldCharType="end"/>
        </w:r>
      </w:hyperlink>
    </w:p>
    <w:p>
      <w:pPr>
        <w:pStyle w:val="TOC2"/>
        <w:tabs>
          <w:tab w:val="right" w:leader="dot" w:pos="8306"/>
        </w:tabs>
      </w:pPr>
      <w:hyperlink w:anchor="_Toc8049" w:history="1">
        <w:r>
          <w:rPr>
            <w:rFonts w:ascii="仿宋" w:eastAsia="仿宋" w:hAnsi="仿宋" w:cs="仿宋" w:hint="eastAsia"/>
            <w:lang w:eastAsia="zh-CN"/>
          </w:rPr>
          <w:t>(三)、风险监控与控制</w:t>
        </w:r>
        <w:r>
          <w:tab/>
        </w:r>
        <w:r>
          <w:fldChar w:fldCharType="begin"/>
        </w:r>
        <w:r>
          <w:instrText xml:space="preserve"> PAGEREF _Toc8049 \h </w:instrText>
        </w:r>
        <w:r>
          <w:fldChar w:fldCharType="separate"/>
        </w:r>
        <w:r>
          <w:t>37</w:t>
        </w:r>
        <w:r>
          <w:fldChar w:fldCharType="end"/>
        </w:r>
      </w:hyperlink>
    </w:p>
    <w:p>
      <w:pPr>
        <w:pStyle w:val="TOC1"/>
        <w:tabs>
          <w:tab w:val="right" w:leader="dot" w:pos="8306"/>
        </w:tabs>
      </w:pPr>
      <w:hyperlink w:anchor="_Toc26292" w:history="1">
        <w:r>
          <w:rPr>
            <w:rFonts w:ascii="仿宋" w:eastAsia="仿宋" w:hAnsi="仿宋" w:cs="仿宋" w:hint="eastAsia"/>
            <w:lang w:eastAsia="zh-CN"/>
          </w:rPr>
          <w:t>十、灯饰配件项目技术管理</w:t>
        </w:r>
        <w:r>
          <w:tab/>
        </w:r>
        <w:r>
          <w:fldChar w:fldCharType="begin"/>
        </w:r>
        <w:r>
          <w:instrText xml:space="preserve"> PAGEREF _Toc26292 \h </w:instrText>
        </w:r>
        <w:r>
          <w:fldChar w:fldCharType="separate"/>
        </w:r>
        <w:r>
          <w:t>38</w:t>
        </w:r>
        <w:r>
          <w:fldChar w:fldCharType="end"/>
        </w:r>
      </w:hyperlink>
    </w:p>
    <w:p>
      <w:pPr>
        <w:pStyle w:val="TOC2"/>
        <w:tabs>
          <w:tab w:val="right" w:leader="dot" w:pos="8306"/>
        </w:tabs>
      </w:pPr>
      <w:hyperlink w:anchor="_Toc23920" w:history="1">
        <w:r>
          <w:rPr>
            <w:rFonts w:ascii="仿宋" w:eastAsia="仿宋" w:hAnsi="仿宋" w:cs="仿宋" w:hint="eastAsia"/>
            <w:lang w:eastAsia="zh-CN"/>
          </w:rPr>
          <w:t>(一)、技术方案选用方向</w:t>
        </w:r>
        <w:r>
          <w:tab/>
        </w:r>
        <w:r>
          <w:fldChar w:fldCharType="begin"/>
        </w:r>
        <w:r>
          <w:instrText xml:space="preserve"> PAGEREF _Toc23920 \h </w:instrText>
        </w:r>
        <w:r>
          <w:fldChar w:fldCharType="separate"/>
        </w:r>
        <w:r>
          <w:t>38</w:t>
        </w:r>
        <w:r>
          <w:fldChar w:fldCharType="end"/>
        </w:r>
      </w:hyperlink>
    </w:p>
    <w:p>
      <w:pPr>
        <w:pStyle w:val="TOC2"/>
        <w:tabs>
          <w:tab w:val="right" w:leader="dot" w:pos="8306"/>
        </w:tabs>
      </w:pPr>
      <w:hyperlink w:anchor="_Toc30558" w:history="1">
        <w:r>
          <w:rPr>
            <w:rFonts w:ascii="仿宋" w:eastAsia="仿宋" w:hAnsi="仿宋" w:cs="仿宋" w:hint="eastAsia"/>
            <w:lang w:eastAsia="zh-CN"/>
          </w:rPr>
          <w:t>(二)、工艺技术方案选用原则</w:t>
        </w:r>
        <w:r>
          <w:tab/>
        </w:r>
        <w:r>
          <w:fldChar w:fldCharType="begin"/>
        </w:r>
        <w:r>
          <w:instrText xml:space="preserve"> PAGEREF _Toc30558 \h </w:instrText>
        </w:r>
        <w:r>
          <w:fldChar w:fldCharType="separate"/>
        </w:r>
        <w:r>
          <w:t>39</w:t>
        </w:r>
        <w:r>
          <w:fldChar w:fldCharType="end"/>
        </w:r>
      </w:hyperlink>
    </w:p>
    <w:p>
      <w:pPr>
        <w:pStyle w:val="TOC2"/>
        <w:tabs>
          <w:tab w:val="right" w:leader="dot" w:pos="8306"/>
        </w:tabs>
      </w:pPr>
      <w:hyperlink w:anchor="_Toc17444" w:history="1">
        <w:r>
          <w:rPr>
            <w:rFonts w:ascii="仿宋" w:eastAsia="仿宋" w:hAnsi="仿宋" w:cs="仿宋" w:hint="eastAsia"/>
            <w:lang w:eastAsia="zh-CN"/>
          </w:rPr>
          <w:t>(三)、工艺技术方案要求</w:t>
        </w:r>
        <w:r>
          <w:tab/>
        </w:r>
        <w:r>
          <w:fldChar w:fldCharType="begin"/>
        </w:r>
        <w:r>
          <w:instrText xml:space="preserve"> PAGEREF _Toc17444 \h </w:instrText>
        </w:r>
        <w:r>
          <w:fldChar w:fldCharType="separate"/>
        </w:r>
        <w:r>
          <w:t>42</w:t>
        </w:r>
        <w:r>
          <w:fldChar w:fldCharType="end"/>
        </w:r>
      </w:hyperlink>
    </w:p>
    <w:p>
      <w:pPr>
        <w:pStyle w:val="TOC1"/>
        <w:tabs>
          <w:tab w:val="right" w:leader="dot" w:pos="8306"/>
        </w:tabs>
      </w:pPr>
      <w:hyperlink w:anchor="_Toc3925" w:history="1">
        <w:r>
          <w:rPr>
            <w:rFonts w:ascii="仿宋" w:eastAsia="仿宋" w:hAnsi="仿宋" w:cs="仿宋" w:hint="eastAsia"/>
            <w:lang w:eastAsia="zh-CN"/>
          </w:rPr>
          <w:t>十一、灯饰配件项目投资规划</w:t>
        </w:r>
        <w:r>
          <w:tab/>
        </w:r>
        <w:r>
          <w:fldChar w:fldCharType="begin"/>
        </w:r>
        <w:r>
          <w:instrText xml:space="preserve"> PAGEREF _Toc3925 \h </w:instrText>
        </w:r>
        <w:r>
          <w:fldChar w:fldCharType="separate"/>
        </w:r>
        <w:r>
          <w:t>44</w:t>
        </w:r>
        <w:r>
          <w:fldChar w:fldCharType="end"/>
        </w:r>
      </w:hyperlink>
    </w:p>
    <w:p>
      <w:pPr>
        <w:pStyle w:val="TOC2"/>
        <w:tabs>
          <w:tab w:val="right" w:leader="dot" w:pos="8306"/>
        </w:tabs>
      </w:pPr>
      <w:hyperlink w:anchor="_Toc21925" w:history="1">
        <w:r>
          <w:rPr>
            <w:rFonts w:ascii="仿宋" w:eastAsia="仿宋" w:hAnsi="仿宋" w:cs="仿宋" w:hint="eastAsia"/>
            <w:lang w:eastAsia="zh-CN"/>
          </w:rPr>
          <w:t>(一)、灯饰配件项目总投资估算</w:t>
        </w:r>
        <w:r>
          <w:tab/>
        </w:r>
        <w:r>
          <w:fldChar w:fldCharType="begin"/>
        </w:r>
        <w:r>
          <w:instrText xml:space="preserve"> PAGEREF _Toc21925 \h </w:instrText>
        </w:r>
        <w:r>
          <w:fldChar w:fldCharType="separate"/>
        </w:r>
        <w:r>
          <w:t>44</w:t>
        </w:r>
        <w:r>
          <w:fldChar w:fldCharType="end"/>
        </w:r>
      </w:hyperlink>
    </w:p>
    <w:p>
      <w:pPr>
        <w:pStyle w:val="TOC2"/>
        <w:tabs>
          <w:tab w:val="right" w:leader="dot" w:pos="8306"/>
        </w:tabs>
      </w:pPr>
      <w:hyperlink w:anchor="_Toc5564" w:history="1">
        <w:r>
          <w:rPr>
            <w:rFonts w:ascii="仿宋" w:eastAsia="仿宋" w:hAnsi="仿宋" w:cs="仿宋" w:hint="eastAsia"/>
            <w:lang w:eastAsia="zh-CN"/>
          </w:rPr>
          <w:t>(二)、资金筹措</w:t>
        </w:r>
        <w:r>
          <w:tab/>
        </w:r>
        <w:r>
          <w:fldChar w:fldCharType="begin"/>
        </w:r>
        <w:r>
          <w:instrText xml:space="preserve"> PAGEREF _Toc5564 \h </w:instrText>
        </w:r>
        <w:r>
          <w:fldChar w:fldCharType="separate"/>
        </w:r>
        <w:r>
          <w:t>45</w:t>
        </w:r>
        <w:r>
          <w:fldChar w:fldCharType="end"/>
        </w:r>
      </w:hyperlink>
    </w:p>
    <w:p>
      <w:pPr>
        <w:pStyle w:val="TOC1"/>
        <w:tabs>
          <w:tab w:val="right" w:leader="dot" w:pos="8306"/>
        </w:tabs>
      </w:pPr>
      <w:hyperlink w:anchor="_Toc15443" w:history="1">
        <w:r>
          <w:rPr>
            <w:rFonts w:ascii="仿宋" w:eastAsia="仿宋" w:hAnsi="仿宋" w:cs="仿宋" w:hint="eastAsia"/>
            <w:lang w:eastAsia="zh-CN"/>
          </w:rPr>
          <w:t>十二、灯饰配件项目人力资源管理</w:t>
        </w:r>
        <w:r>
          <w:tab/>
        </w:r>
        <w:r>
          <w:fldChar w:fldCharType="begin"/>
        </w:r>
        <w:r>
          <w:instrText xml:space="preserve"> PAGEREF _Toc15443 \h </w:instrText>
        </w:r>
        <w:r>
          <w:fldChar w:fldCharType="separate"/>
        </w:r>
        <w:r>
          <w:t>46</w:t>
        </w:r>
        <w:r>
          <w:fldChar w:fldCharType="end"/>
        </w:r>
      </w:hyperlink>
    </w:p>
    <w:p>
      <w:pPr>
        <w:pStyle w:val="TOC2"/>
        <w:tabs>
          <w:tab w:val="right" w:leader="dot" w:pos="8306"/>
        </w:tabs>
      </w:pPr>
      <w:hyperlink w:anchor="_Toc29743" w:history="1">
        <w:r>
          <w:rPr>
            <w:rFonts w:ascii="仿宋" w:eastAsia="仿宋" w:hAnsi="仿宋" w:cs="仿宋" w:hint="eastAsia"/>
            <w:lang w:eastAsia="zh-CN"/>
          </w:rPr>
          <w:t>(一)、建立健全的预算管理制度</w:t>
        </w:r>
        <w:r>
          <w:tab/>
        </w:r>
        <w:r>
          <w:fldChar w:fldCharType="begin"/>
        </w:r>
        <w:r>
          <w:instrText xml:space="preserve"> PAGEREF _Toc29743 \h </w:instrText>
        </w:r>
        <w:r>
          <w:fldChar w:fldCharType="separate"/>
        </w:r>
        <w:r>
          <w:t>46</w:t>
        </w:r>
        <w:r>
          <w:fldChar w:fldCharType="end"/>
        </w:r>
      </w:hyperlink>
    </w:p>
    <w:p>
      <w:pPr>
        <w:pStyle w:val="TOC2"/>
        <w:tabs>
          <w:tab w:val="right" w:leader="dot" w:pos="8306"/>
        </w:tabs>
      </w:pPr>
      <w:hyperlink w:anchor="_Toc26918" w:history="1">
        <w:r>
          <w:rPr>
            <w:rFonts w:ascii="仿宋" w:eastAsia="仿宋" w:hAnsi="仿宋" w:cs="仿宋" w:hint="eastAsia"/>
            <w:lang w:eastAsia="zh-CN"/>
          </w:rPr>
          <w:t>(二)、加强资金流动监控</w:t>
        </w:r>
        <w:r>
          <w:tab/>
        </w:r>
        <w:r>
          <w:fldChar w:fldCharType="begin"/>
        </w:r>
        <w:r>
          <w:instrText xml:space="preserve"> PAGEREF _Toc26918 \h </w:instrText>
        </w:r>
        <w:r>
          <w:fldChar w:fldCharType="separate"/>
        </w:r>
        <w:r>
          <w:t>47</w:t>
        </w:r>
        <w:r>
          <w:fldChar w:fldCharType="end"/>
        </w:r>
      </w:hyperlink>
    </w:p>
    <w:p>
      <w:pPr>
        <w:pStyle w:val="TOC2"/>
        <w:tabs>
          <w:tab w:val="right" w:leader="dot" w:pos="8306"/>
        </w:tabs>
      </w:pPr>
      <w:hyperlink w:anchor="_Toc5707" w:history="1">
        <w:r>
          <w:rPr>
            <w:rFonts w:ascii="仿宋" w:eastAsia="仿宋" w:hAnsi="仿宋" w:cs="仿宋" w:hint="eastAsia"/>
            <w:lang w:eastAsia="zh-CN"/>
          </w:rPr>
          <w:t>(三)、制定完善的风险控制机制</w:t>
        </w:r>
        <w:r>
          <w:tab/>
        </w:r>
        <w:r>
          <w:fldChar w:fldCharType="begin"/>
        </w:r>
        <w:r>
          <w:instrText xml:space="preserve"> PAGEREF _Toc5707 \h </w:instrText>
        </w:r>
        <w:r>
          <w:fldChar w:fldCharType="separate"/>
        </w:r>
        <w:r>
          <w:t>49</w:t>
        </w:r>
        <w:r>
          <w:fldChar w:fldCharType="end"/>
        </w:r>
      </w:hyperlink>
    </w:p>
    <w:p>
      <w:pPr>
        <w:pStyle w:val="TOC2"/>
        <w:tabs>
          <w:tab w:val="right" w:leader="dot" w:pos="8306"/>
        </w:tabs>
      </w:pPr>
      <w:hyperlink w:anchor="_Toc1455" w:history="1">
        <w:r>
          <w:rPr>
            <w:rFonts w:ascii="仿宋" w:eastAsia="仿宋" w:hAnsi="仿宋" w:cs="仿宋" w:hint="eastAsia"/>
            <w:lang w:eastAsia="zh-CN"/>
          </w:rPr>
          <w:t>(四)、优化成本管理</w:t>
        </w:r>
        <w:r>
          <w:tab/>
        </w:r>
        <w:r>
          <w:fldChar w:fldCharType="begin"/>
        </w:r>
        <w:r>
          <w:instrText xml:space="preserve"> PAGEREF _Toc1455 \h </w:instrText>
        </w:r>
        <w:r>
          <w:fldChar w:fldCharType="separate"/>
        </w:r>
        <w:r>
          <w:t>50</w:t>
        </w:r>
        <w:r>
          <w:fldChar w:fldCharType="end"/>
        </w:r>
      </w:hyperlink>
    </w:p>
    <w:p>
      <w:pPr>
        <w:pStyle w:val="TOC1"/>
        <w:tabs>
          <w:tab w:val="right" w:leader="dot" w:pos="8306"/>
        </w:tabs>
      </w:pPr>
      <w:hyperlink w:anchor="_Toc16956" w:history="1">
        <w:r>
          <w:rPr>
            <w:rFonts w:ascii="仿宋" w:eastAsia="仿宋" w:hAnsi="仿宋" w:cs="仿宋" w:hint="eastAsia"/>
            <w:lang w:eastAsia="zh-CN"/>
          </w:rPr>
          <w:t>十三、营销与推广策略</w:t>
        </w:r>
        <w:r>
          <w:tab/>
        </w:r>
        <w:r>
          <w:fldChar w:fldCharType="begin"/>
        </w:r>
        <w:r>
          <w:instrText xml:space="preserve"> PAGEREF _Toc16956 \h </w:instrText>
        </w:r>
        <w:r>
          <w:fldChar w:fldCharType="separate"/>
        </w:r>
        <w:r>
          <w:t>51</w:t>
        </w:r>
        <w:r>
          <w:fldChar w:fldCharType="end"/>
        </w:r>
      </w:hyperlink>
    </w:p>
    <w:p>
      <w:pPr>
        <w:pStyle w:val="TOC2"/>
        <w:tabs>
          <w:tab w:val="right" w:leader="dot" w:pos="8306"/>
        </w:tabs>
      </w:pPr>
      <w:hyperlink w:anchor="_Toc24280" w:history="1">
        <w:r>
          <w:rPr>
            <w:rFonts w:ascii="仿宋" w:eastAsia="仿宋" w:hAnsi="仿宋" w:cs="仿宋" w:hint="eastAsia"/>
            <w:lang w:eastAsia="zh-CN"/>
          </w:rPr>
          <w:t>(一)、产品/服务定位与特点</w:t>
        </w:r>
        <w:r>
          <w:tab/>
        </w:r>
        <w:r>
          <w:fldChar w:fldCharType="begin"/>
        </w:r>
        <w:r>
          <w:instrText xml:space="preserve"> PAGEREF _Toc24280 \h </w:instrText>
        </w:r>
        <w:r>
          <w:fldChar w:fldCharType="separate"/>
        </w:r>
        <w:r>
          <w:t>51</w:t>
        </w:r>
        <w:r>
          <w:fldChar w:fldCharType="end"/>
        </w:r>
      </w:hyperlink>
    </w:p>
    <w:p>
      <w:pPr>
        <w:pStyle w:val="TOC2"/>
        <w:tabs>
          <w:tab w:val="right" w:leader="dot" w:pos="8306"/>
        </w:tabs>
      </w:pPr>
      <w:hyperlink w:anchor="_Toc31470" w:history="1">
        <w:r>
          <w:rPr>
            <w:rFonts w:ascii="仿宋" w:eastAsia="仿宋" w:hAnsi="仿宋" w:cs="仿宋" w:hint="eastAsia"/>
            <w:lang w:eastAsia="zh-CN"/>
          </w:rPr>
          <w:t>(二)、市场定位与竞争分析</w:t>
        </w:r>
        <w:r>
          <w:tab/>
        </w:r>
        <w:r>
          <w:fldChar w:fldCharType="begin"/>
        </w:r>
        <w:r>
          <w:instrText xml:space="preserve"> PAGEREF _Toc31470 \h </w:instrText>
        </w:r>
        <w:r>
          <w:fldChar w:fldCharType="separate"/>
        </w:r>
        <w:r>
          <w:t>52</w:t>
        </w:r>
        <w:r>
          <w:fldChar w:fldCharType="end"/>
        </w:r>
      </w:hyperlink>
    </w:p>
    <w:p>
      <w:pPr>
        <w:pStyle w:val="TOC2"/>
        <w:tabs>
          <w:tab w:val="right" w:leader="dot" w:pos="8306"/>
        </w:tabs>
      </w:pPr>
      <w:hyperlink w:anchor="_Toc22241" w:history="1">
        <w:r>
          <w:rPr>
            <w:rFonts w:ascii="仿宋" w:eastAsia="仿宋" w:hAnsi="仿宋" w:cs="仿宋" w:hint="eastAsia"/>
            <w:lang w:eastAsia="zh-CN"/>
          </w:rPr>
          <w:t>(三)、营销渠道与策略</w:t>
        </w:r>
        <w:r>
          <w:tab/>
        </w:r>
        <w:r>
          <w:fldChar w:fldCharType="begin"/>
        </w:r>
        <w:r>
          <w:instrText xml:space="preserve"> PAGEREF _Toc22241 \h </w:instrText>
        </w:r>
        <w:r>
          <w:fldChar w:fldCharType="separate"/>
        </w:r>
        <w:r>
          <w:t>54</w:t>
        </w:r>
        <w:r>
          <w:fldChar w:fldCharType="end"/>
        </w:r>
      </w:hyperlink>
    </w:p>
    <w:p>
      <w:pPr>
        <w:pStyle w:val="TOC2"/>
        <w:tabs>
          <w:tab w:val="right" w:leader="dot" w:pos="8306"/>
        </w:tabs>
      </w:pPr>
      <w:hyperlink w:anchor="_Toc24725" w:history="1">
        <w:r>
          <w:rPr>
            <w:rFonts w:ascii="仿宋" w:eastAsia="仿宋" w:hAnsi="仿宋" w:cs="仿宋" w:hint="eastAsia"/>
            <w:lang w:eastAsia="zh-CN"/>
          </w:rPr>
          <w:t>(四)、推广与宣传活动</w:t>
        </w:r>
        <w:r>
          <w:tab/>
        </w:r>
        <w:r>
          <w:fldChar w:fldCharType="begin"/>
        </w:r>
        <w:r>
          <w:instrText xml:space="preserve"> PAGEREF _Toc24725 \h </w:instrText>
        </w:r>
        <w:r>
          <w:fldChar w:fldCharType="separate"/>
        </w:r>
        <w:r>
          <w:t>55</w:t>
        </w:r>
        <w:r>
          <w:fldChar w:fldCharType="end"/>
        </w:r>
      </w:hyperlink>
    </w:p>
    <w:p>
      <w:pPr>
        <w:pStyle w:val="TOC1"/>
        <w:tabs>
          <w:tab w:val="right" w:leader="dot" w:pos="8306"/>
        </w:tabs>
      </w:pPr>
      <w:hyperlink w:anchor="_Toc8253" w:history="1">
        <w:r>
          <w:rPr>
            <w:rFonts w:ascii="仿宋" w:eastAsia="仿宋" w:hAnsi="仿宋" w:cs="仿宋" w:hint="eastAsia"/>
            <w:lang w:eastAsia="zh-CN"/>
          </w:rPr>
          <w:t>十四、灯饰配件项目实施时间节点</w:t>
        </w:r>
        <w:r>
          <w:tab/>
        </w:r>
        <w:r>
          <w:fldChar w:fldCharType="begin"/>
        </w:r>
        <w:r>
          <w:instrText xml:space="preserve"> PAGEREF _Toc8253 \h </w:instrText>
        </w:r>
        <w:r>
          <w:fldChar w:fldCharType="separate"/>
        </w:r>
        <w:r>
          <w:t>60</w:t>
        </w:r>
        <w:r>
          <w:fldChar w:fldCharType="end"/>
        </w:r>
      </w:hyperlink>
    </w:p>
    <w:p>
      <w:pPr>
        <w:pStyle w:val="TOC2"/>
        <w:tabs>
          <w:tab w:val="right" w:leader="dot" w:pos="8306"/>
        </w:tabs>
      </w:pPr>
      <w:hyperlink w:anchor="_Toc27305" w:history="1">
        <w:r>
          <w:rPr>
            <w:rFonts w:ascii="仿宋" w:eastAsia="仿宋" w:hAnsi="仿宋" w:cs="仿宋" w:hint="eastAsia"/>
            <w:lang w:eastAsia="zh-CN"/>
          </w:rPr>
          <w:t>(一)、灯饰配件项目启动阶段时间节点</w:t>
        </w:r>
        <w:r>
          <w:tab/>
        </w:r>
        <w:r>
          <w:fldChar w:fldCharType="begin"/>
        </w:r>
        <w:r>
          <w:instrText xml:space="preserve"> PAGEREF _Toc27305 \h </w:instrText>
        </w:r>
        <w:r>
          <w:fldChar w:fldCharType="separate"/>
        </w:r>
        <w:r>
          <w:t>60</w:t>
        </w:r>
        <w:r>
          <w:fldChar w:fldCharType="end"/>
        </w:r>
      </w:hyperlink>
    </w:p>
    <w:p>
      <w:pPr>
        <w:pStyle w:val="TOC2"/>
        <w:tabs>
          <w:tab w:val="right" w:leader="dot" w:pos="8306"/>
        </w:tabs>
      </w:pPr>
      <w:hyperlink w:anchor="_Toc20522" w:history="1">
        <w:r>
          <w:rPr>
            <w:rFonts w:ascii="仿宋" w:eastAsia="仿宋" w:hAnsi="仿宋" w:cs="仿宋" w:hint="eastAsia"/>
            <w:lang w:eastAsia="zh-CN"/>
          </w:rPr>
          <w:t>(二)、灯饰配件项目执行阶段时间节点</w:t>
        </w:r>
        <w:r>
          <w:tab/>
        </w:r>
        <w:r>
          <w:fldChar w:fldCharType="begin"/>
        </w:r>
        <w:r>
          <w:instrText xml:space="preserve"> PAGEREF _Toc20522 \h </w:instrText>
        </w:r>
        <w:r>
          <w:fldChar w:fldCharType="separate"/>
        </w:r>
        <w:r>
          <w:t>61</w:t>
        </w:r>
        <w:r>
          <w:fldChar w:fldCharType="end"/>
        </w:r>
      </w:hyperlink>
    </w:p>
    <w:p>
      <w:pPr>
        <w:pStyle w:val="TOC2"/>
        <w:tabs>
          <w:tab w:val="right" w:leader="dot" w:pos="8306"/>
        </w:tabs>
      </w:pPr>
      <w:hyperlink w:anchor="_Toc28297" w:history="1">
        <w:r>
          <w:rPr>
            <w:rFonts w:ascii="仿宋" w:eastAsia="仿宋" w:hAnsi="仿宋" w:cs="仿宋" w:hint="eastAsia"/>
            <w:lang w:eastAsia="zh-CN"/>
          </w:rPr>
          <w:t>(三)、灯饰配件项目完成阶段时间节点</w:t>
        </w:r>
        <w:r>
          <w:tab/>
        </w:r>
        <w:r>
          <w:fldChar w:fldCharType="begin"/>
        </w:r>
        <w:r>
          <w:instrText xml:space="preserve"> PAGEREF _Toc28297 \h </w:instrText>
        </w:r>
        <w:r>
          <w:fldChar w:fldCharType="separate"/>
        </w:r>
        <w:r>
          <w:t>62</w:t>
        </w:r>
        <w:r>
          <w:fldChar w:fldCharType="end"/>
        </w:r>
      </w:hyperlink>
    </w:p>
    <w:p>
      <w:pPr>
        <w:pStyle w:val="TOC1"/>
        <w:tabs>
          <w:tab w:val="right" w:leader="dot" w:pos="8306"/>
        </w:tabs>
      </w:pPr>
      <w:hyperlink w:anchor="_Toc3901" w:history="1">
        <w:r>
          <w:rPr>
            <w:rFonts w:ascii="仿宋" w:eastAsia="仿宋" w:hAnsi="仿宋" w:cs="仿宋" w:hint="eastAsia"/>
            <w:lang w:eastAsia="zh-CN"/>
          </w:rPr>
          <w:t>十五、质量管理体系</w:t>
        </w:r>
        <w:r>
          <w:tab/>
        </w:r>
        <w:r>
          <w:fldChar w:fldCharType="begin"/>
        </w:r>
        <w:r>
          <w:instrText xml:space="preserve"> PAGEREF _Toc3901 \h </w:instrText>
        </w:r>
        <w:r>
          <w:fldChar w:fldCharType="separate"/>
        </w:r>
        <w:r>
          <w:t>63</w:t>
        </w:r>
        <w:r>
          <w:fldChar w:fldCharType="end"/>
        </w:r>
      </w:hyperlink>
    </w:p>
    <w:p>
      <w:pPr>
        <w:pStyle w:val="TOC2"/>
        <w:tabs>
          <w:tab w:val="right" w:leader="dot" w:pos="8306"/>
        </w:tabs>
      </w:pPr>
      <w:hyperlink w:anchor="_Toc16473" w:history="1">
        <w:r>
          <w:rPr>
            <w:rFonts w:ascii="仿宋" w:eastAsia="仿宋" w:hAnsi="仿宋" w:cs="仿宋" w:hint="eastAsia"/>
            <w:lang w:eastAsia="zh-CN"/>
          </w:rPr>
          <w:t>(一)、质量目标与方针</w:t>
        </w:r>
        <w:r>
          <w:tab/>
        </w:r>
        <w:r>
          <w:fldChar w:fldCharType="begin"/>
        </w:r>
        <w:r>
          <w:instrText xml:space="preserve"> PAGEREF _Toc16473 \h </w:instrText>
        </w:r>
        <w:r>
          <w:fldChar w:fldCharType="separate"/>
        </w:r>
        <w:r>
          <w:t>63</w:t>
        </w:r>
        <w:r>
          <w:fldChar w:fldCharType="end"/>
        </w:r>
      </w:hyperlink>
    </w:p>
    <w:p>
      <w:pPr>
        <w:pStyle w:val="TOC2"/>
        <w:tabs>
          <w:tab w:val="right" w:leader="dot" w:pos="8306"/>
        </w:tabs>
      </w:pPr>
      <w:hyperlink w:anchor="_Toc8006" w:history="1">
        <w:r>
          <w:rPr>
            <w:rFonts w:ascii="仿宋" w:eastAsia="仿宋" w:hAnsi="仿宋" w:cs="仿宋" w:hint="eastAsia"/>
            <w:lang w:eastAsia="zh-CN"/>
          </w:rPr>
          <w:t>(二)、质量管理责任</w:t>
        </w:r>
        <w:r>
          <w:tab/>
        </w:r>
        <w:r>
          <w:fldChar w:fldCharType="begin"/>
        </w:r>
        <w:r>
          <w:instrText xml:space="preserve"> PAGEREF _Toc8006 \h </w:instrText>
        </w:r>
        <w:r>
          <w:fldChar w:fldCharType="separate"/>
        </w:r>
        <w:r>
          <w:t>64</w:t>
        </w:r>
        <w:r>
          <w:fldChar w:fldCharType="end"/>
        </w:r>
      </w:hyperlink>
    </w:p>
    <w:p>
      <w:pPr>
        <w:pStyle w:val="TOC2"/>
        <w:tabs>
          <w:tab w:val="right" w:leader="dot" w:pos="8306"/>
        </w:tabs>
      </w:pPr>
      <w:hyperlink w:anchor="_Toc26604" w:history="1">
        <w:r>
          <w:rPr>
            <w:rFonts w:ascii="仿宋" w:eastAsia="仿宋" w:hAnsi="仿宋" w:cs="仿宋" w:hint="eastAsia"/>
            <w:lang w:eastAsia="zh-CN"/>
          </w:rPr>
          <w:t>(三)、质量管理体系文件</w:t>
        </w:r>
        <w:r>
          <w:tab/>
        </w:r>
        <w:r>
          <w:fldChar w:fldCharType="begin"/>
        </w:r>
        <w:r>
          <w:instrText xml:space="preserve"> PAGEREF _Toc26604 \h </w:instrText>
        </w:r>
        <w:r>
          <w:fldChar w:fldCharType="separate"/>
        </w:r>
        <w:r>
          <w:t>66</w:t>
        </w:r>
        <w:r>
          <w:fldChar w:fldCharType="end"/>
        </w:r>
      </w:hyperlink>
    </w:p>
    <w:p>
      <w:pPr>
        <w:pStyle w:val="TOC2"/>
        <w:tabs>
          <w:tab w:val="right" w:leader="dot" w:pos="8306"/>
        </w:tabs>
      </w:pPr>
      <w:hyperlink w:anchor="_Toc26919" w:history="1">
        <w:r>
          <w:rPr>
            <w:rFonts w:ascii="仿宋" w:eastAsia="仿宋" w:hAnsi="仿宋" w:cs="仿宋" w:hint="eastAsia"/>
            <w:lang w:eastAsia="zh-CN"/>
          </w:rPr>
          <w:t>(四)、质量培训与教育</w:t>
        </w:r>
        <w:r>
          <w:tab/>
        </w:r>
        <w:r>
          <w:fldChar w:fldCharType="begin"/>
        </w:r>
        <w:r>
          <w:instrText xml:space="preserve"> PAGEREF _Toc26919 \h </w:instrText>
        </w:r>
        <w:r>
          <w:fldChar w:fldCharType="separate"/>
        </w:r>
        <w:r>
          <w:t>68</w:t>
        </w:r>
        <w:r>
          <w:fldChar w:fldCharType="end"/>
        </w:r>
      </w:hyperlink>
    </w:p>
    <w:p>
      <w:pPr>
        <w:pStyle w:val="TOC2"/>
        <w:tabs>
          <w:tab w:val="right" w:leader="dot" w:pos="8306"/>
        </w:tabs>
      </w:pPr>
      <w:hyperlink w:anchor="_Toc29091" w:history="1">
        <w:r>
          <w:rPr>
            <w:rFonts w:ascii="仿宋" w:eastAsia="仿宋" w:hAnsi="仿宋" w:cs="仿宋" w:hint="eastAsia"/>
            <w:lang w:eastAsia="zh-CN"/>
          </w:rPr>
          <w:t>(五)、质量审核与评价</w:t>
        </w:r>
        <w:r>
          <w:tab/>
        </w:r>
        <w:r>
          <w:fldChar w:fldCharType="begin"/>
        </w:r>
        <w:r>
          <w:instrText xml:space="preserve"> PAGEREF _Toc29091 \h </w:instrText>
        </w:r>
        <w:r>
          <w:fldChar w:fldCharType="separate"/>
        </w:r>
        <w:r>
          <w:t>69</w:t>
        </w:r>
        <w:r>
          <w:fldChar w:fldCharType="end"/>
        </w:r>
      </w:hyperlink>
    </w:p>
    <w:p>
      <w:pPr>
        <w:pStyle w:val="TOC2"/>
        <w:tabs>
          <w:tab w:val="right" w:leader="dot" w:pos="8306"/>
        </w:tabs>
      </w:pPr>
      <w:hyperlink w:anchor="_Toc6807" w:history="1">
        <w:r>
          <w:rPr>
            <w:rFonts w:ascii="仿宋" w:eastAsia="仿宋" w:hAnsi="仿宋" w:cs="仿宋" w:hint="eastAsia"/>
            <w:lang w:eastAsia="zh-CN"/>
          </w:rPr>
          <w:t>(六)、不符合与纠正措施</w:t>
        </w:r>
        <w:r>
          <w:tab/>
        </w:r>
        <w:r>
          <w:fldChar w:fldCharType="begin"/>
        </w:r>
        <w:r>
          <w:instrText xml:space="preserve"> PAGEREF _Toc6807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39"/>
      <w:r>
        <w:rPr>
          <w:rFonts w:ascii="仿宋" w:eastAsia="仿宋" w:hAnsi="仿宋" w:cs="仿宋" w:hint="eastAsia"/>
          <w:sz w:val="28"/>
          <w:lang w:eastAsia="zh-CN"/>
        </w:rPr>
        <w:t>一、灯饰配件项目选址可行性分析</w:t>
      </w:r>
      <w:bookmarkEnd w:id="2"/>
    </w:p>
    <w:p>
      <w:pPr>
        <w:pStyle w:val="Heading2"/>
        <w:rPr>
          <w:rFonts w:ascii="仿宋" w:eastAsia="仿宋" w:hAnsi="仿宋" w:cs="仿宋" w:hint="eastAsia"/>
          <w:lang w:eastAsia="zh-CN"/>
        </w:rPr>
      </w:pPr>
      <w:bookmarkStart w:id="3" w:name="_Toc18317"/>
      <w:r>
        <w:rPr>
          <w:rFonts w:ascii="仿宋" w:eastAsia="仿宋" w:hAnsi="仿宋" w:cs="仿宋" w:hint="eastAsia"/>
          <w:lang w:eastAsia="zh-CN"/>
        </w:rPr>
        <w:t>(一)、灯饰配件项目选址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该灯饰配件项目选址位于XX省XX市XX区XXX街道</w:t>
      </w:r>
    </w:p>
    <w:p>
      <w:pPr>
        <w:pStyle w:val="Heading2"/>
        <w:ind w:firstLine="560" w:firstLineChars="200"/>
        <w:rPr>
          <w:rFonts w:ascii="仿宋" w:eastAsia="仿宋" w:hAnsi="仿宋" w:cs="仿宋" w:hint="eastAsia"/>
          <w:sz w:val="28"/>
          <w:lang w:eastAsia="zh-CN"/>
        </w:rPr>
      </w:pPr>
      <w:bookmarkStart w:id="4" w:name="_Toc29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灯饰配件项目的征地面积将根据灯饰配件项目的实际规模和需求进行精确规划。具体面积XXX平方米，旨在确保灯饰配件项目不仅能够满足当前的发展需求，还能够预留空间以适应未来的扩展。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净用地面积是在征地面积基础上去除不可利用面积后的实际可开发用地。具体面积XXX平方米，考虑到环保、交通、安全等多方面因素，以确保灯饰配件项目在整体利用效率上达到最优。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灯饰配件项目计划建设的建筑总规模具体面积XXX平方米。这一规模的确定综合考虑了灯饰配件项目的性质、规模，以及城市规划的相关要求，确保建筑布局与周边环境协调一致。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绿地率是灯饰配件项目用地中被规划为绿地的比例。具体面积XXX平方米，旨在通过合理规划绿地，改善灯饰配件项目周边环境，提升居民生活质量，并符合城市整体绿化规划。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容积率是用地上可以建设的建筑总体积与用地面积之比。具体面积XXX，通过合理的容积率规划，确保灯饰配件项目建筑规模与周边环境和谐共生。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确保灯饰配件项目选址与当地城市规划相一致，具体面积XXX平方米。通过与城市规划部门深入沟通，确保灯饰配件项目不仅符合城市的整体发展方向，还能够融入城市的发展布局，为城市的长远发展贡献力量。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灯饰配件项目选址符合当地产业政策，具体面积XXX平方米。这包括灯饰配件项目对当地经济的促进作用，以及对相关产业的带动效应，确保灯饰配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用地总体要求必须符合环保和可持续发展的原则，具体面积XXX平方米。通过采用绿色建筑设计、节能减排等措施，确保灯饰配件项目在建设和运营过程中对环境的影响最小化，达到可持续发展的要求。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确保灯饰配件项目选址具备必要的公共设施配套，具体面积XXX平方米。这包括交通便利性、教育、医疗等基础设施，以提高居民生活品质，使得灯饰配件项目选址更具吸引力。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考虑用地总体要求对当地社会稳定性的影响，具体面积XXX平方米。通过深入了解当地社区反馈，确保灯饰配件项目的选址和建设过程对当地社会和谐稳定产生积极作用。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灯饰配件项目选址不仅符合法规和规划，还在实际操作中具有可行性。这一全面规划将为灯饰配件项目的成功实施提供坚实的基础，确保灯饰配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7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灯饰配件项目的设备规划和空间设计中，我们将采取灵活设备布局的措施。设备布局将根据实际需求进行灵活设计，避免不必要的浪费。通过合理规划设备摆放位置，我们将提高设备的利用率，减少设备间距，以确保灯饰配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灯饰配件项目内部引入共享设施的概念，例如共享会议室、办公区等。通过这种方式，我们可以减少对资源的重复建设，提高资源共享效率，从而减小灯饰配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0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灯饰配件项目的总图布置中，我们将不同功能区域进行明确的规划，以最大程度满足灯饰配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6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灯饰配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灯饰配件项目对环境的影响是综合评价的重要因素之一。我们将详细考虑选址周边的自然环境、生态保护区、水源地等情况，确保灯饰配件项目的建设和运营对环境影响最小化，并符合当地的环保法规标准。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对选址的评价还需充分考虑当地政府的产业政策和法规。我们将详细了解灯饰配件项目所在地的相关政策，确保灯饰配件项目的规划和运营与当地法规相符，降低不必要的法律风险。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考虑到社会稳定性对企业运营的重要性，我们将评估选址地区的社会安全情况、劳工关系、社区反馈等方面，以确保灯饰配件项目的建设和运营不会受到社会稳定性的负面影响。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最后，我们将综合考虑用地成本，包括土地购置费用、土地开发成本等。通过对用地成本的详细评估，我们能够做出更为精确的经济效益分析，为灯饰配件项目的投资决策提供有力支持。</w:t>
      </w:r>
    </w:p>
    <w:p>
      <w:pPr>
        <w:pStyle w:val="Heading1"/>
        <w:ind w:firstLine="560" w:firstLineChars="200"/>
        <w:rPr>
          <w:rFonts w:ascii="仿宋" w:eastAsia="仿宋" w:hAnsi="仿宋" w:cs="仿宋" w:hint="eastAsia"/>
          <w:sz w:val="28"/>
          <w:lang w:eastAsia="zh-CN"/>
        </w:rPr>
      </w:pPr>
      <w:bookmarkStart w:id="8" w:name="_Toc29989"/>
      <w:r>
        <w:rPr>
          <w:rFonts w:ascii="仿宋" w:eastAsia="仿宋" w:hAnsi="仿宋" w:cs="仿宋" w:hint="eastAsia"/>
          <w:sz w:val="28"/>
          <w:lang w:eastAsia="zh-CN"/>
        </w:rPr>
        <w:t>二、灯饰配件项目绩效评估</w:t>
      </w:r>
      <w:bookmarkEnd w:id="8"/>
    </w:p>
    <w:p>
      <w:pPr>
        <w:pStyle w:val="Heading2"/>
        <w:rPr>
          <w:rFonts w:ascii="仿宋" w:eastAsia="仿宋" w:hAnsi="仿宋" w:cs="仿宋" w:hint="eastAsia"/>
          <w:lang w:eastAsia="zh-CN"/>
        </w:rPr>
      </w:pPr>
      <w:bookmarkStart w:id="9" w:name="_Toc154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中，我们设计了一套全面的绩效评估指标，以确保灯饰配件项目的可控和成功交付。这些指标跨足灯饰配件项目目标、成本、进度和质量等多个维度，为我们提供了全面洞察灯饰配件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目标达成率是我们关注的首要指标。我们设定了明确的目标，并通过定期监测和评估，迅速发现并应对潜在的目标偏差。这为灯饰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成本绩效是另一个核心关注点。通过实际成本与预算成本的对比分析，我们深入了解成本差异的原因，及时调整资源分配，保持灯饰配件项目在经济效益方面的合理水平。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进度作为关键的绩效指标之一，得到了精心的关注。我们制定了详细的灯饰配件项目进度计划，并设立了进度符合度指标，确保实际进度与计划进度保持一致。这使我们能够快速发现和解决潜在的进度问题，保持灯饰配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灯饰配件项目绩效的不可或缺的一环。我们引入了一系列的质量标准和客户满意度指标，以确保灯饰配件项目交付的成果在质量上达到或超越预期水平。通过持续监测这些指标，我们努力提升灯饰配件项目整体质量水平，为灯饰配件项目的成功交付提供有力保障。通过这些科学且全面的绩效评估，我们能够更好地引导灯饰配件项目的持续改进，确保灯饰配件项目目标的顺利达成。</w:t>
      </w:r>
    </w:p>
    <w:p>
      <w:pPr>
        <w:pStyle w:val="Heading2"/>
        <w:ind w:firstLine="560" w:firstLineChars="200"/>
        <w:rPr>
          <w:rFonts w:ascii="仿宋" w:eastAsia="仿宋" w:hAnsi="仿宋" w:cs="仿宋" w:hint="eastAsia"/>
          <w:sz w:val="28"/>
          <w:lang w:eastAsia="zh-CN"/>
        </w:rPr>
      </w:pPr>
      <w:bookmarkStart w:id="10" w:name="_Toc2010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绩效评估是灯饰配件项目中的关键环节，为确保灯饰配件项目达到预期目标，我们采用了多层次、多维度的绩效评估方法。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灯饰配件项目的战略目标对齐，确保每个决策和行动都与灯饰配件项目整体目标保持一致。团队会定期召开战略对齐会议，审视当前工作与灯饰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灯饰配件项目进度、质量、成本和风险等方面。这些指标通过数据收集和分析，为灯饰配件项目管理团队提供了客观的评估依据。例如，我们通过灯饰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绩效评估不仅仅停留在灯饰配件项目内部，还考虑了灯饰配件项目对外部环境的影响。我们定期进行干系人满意度调查，以了解各利益相关方对灯饰配件项目的期望和满意度，并及时做出调整。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这种多层次、多角度的绩效评估方法，使得我们能够全面了解灯饰配件项目的运行状态，及时做出调整，确保灯饰配件项目在不断变化的环境中保持稳健前行。</w:t>
      </w:r>
    </w:p>
    <w:p>
      <w:pPr>
        <w:pStyle w:val="Heading2"/>
        <w:ind w:firstLine="560" w:firstLineChars="200"/>
        <w:rPr>
          <w:rFonts w:ascii="仿宋" w:eastAsia="仿宋" w:hAnsi="仿宋" w:cs="仿宋" w:hint="eastAsia"/>
          <w:sz w:val="28"/>
          <w:lang w:eastAsia="zh-CN"/>
        </w:rPr>
      </w:pPr>
      <w:bookmarkStart w:id="11" w:name="_Toc2597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为了确保灯饰配件项目的有效管理和不断优化，我们采用了精心设计的绩效评估周期。这个周期旨在实现灵活、实时和全面的评估，以适应灯饰配件项目执行中的各种挑战。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灯饰配件项目的不同需求，分为短期、中期和长期。短期评估关注每个迭代或工作周期，以及时发现和解决当前任务中的问题。中期评估涵盖几个迭代，深入了解整体灯饰配件项目的趋势和性能。长期评估则着眼于整个灯饰配件项目阶段，确保灯饰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灯饰配件项目管理工具和协作平台，团队成员能够随时更新和分享灯饰配件项目数据。这种实时性的反馈机制使我们能够及时察觉潜在问题，快速调整，保持灯饰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灯饰配件项目的决策制定密不可分。每个周期的灯饰配件项目回顾会议成为集体总结经验、识别问题深层次原因并找到创新解决方案的平台。这种定期的反思与调整机制使灯饰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055"/>
      <w:r>
        <w:rPr>
          <w:rFonts w:ascii="仿宋" w:eastAsia="仿宋" w:hAnsi="仿宋" w:cs="仿宋" w:hint="eastAsia"/>
          <w:sz w:val="28"/>
          <w:lang w:eastAsia="zh-CN"/>
        </w:rPr>
        <w:t>三、灯饰配件项目土建工程</w:t>
      </w:r>
      <w:bookmarkEnd w:id="12"/>
    </w:p>
    <w:p>
      <w:pPr>
        <w:pStyle w:val="Heading2"/>
        <w:rPr>
          <w:rFonts w:ascii="仿宋" w:eastAsia="仿宋" w:hAnsi="仿宋" w:cs="仿宋" w:hint="eastAsia"/>
          <w:lang w:eastAsia="zh-CN"/>
        </w:rPr>
      </w:pPr>
      <w:bookmarkStart w:id="13" w:name="_Toc2952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在灯饰配件项目的建筑工程设计中，我们将秉承一系列重要的设计原则，以确保灯饰配件项目建筑在功能、美观、可持续性等方面达到最佳效果。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首要原则是确保建筑的功能性得到最大化的发挥。我们将充分理解灯饰配件项目的实际需求，合理布局各个功能区域，保证建筑在满足业务需求的同时，提供高效的工作环境。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在建筑设计中，我们将综合考虑建设和运营成本。通过精细的经济效益分析，确保设计方案在高效利用资源的同时，对灯饰配件项目的长期盈利能力有积极的贡献。</w:t>
      </w:r>
    </w:p>
    <w:p>
      <w:pPr>
        <w:pStyle w:val="Heading2"/>
        <w:ind w:firstLine="560" w:firstLineChars="200"/>
        <w:rPr>
          <w:rFonts w:ascii="仿宋" w:eastAsia="仿宋" w:hAnsi="仿宋" w:cs="仿宋" w:hint="eastAsia"/>
          <w:sz w:val="28"/>
          <w:lang w:eastAsia="zh-CN"/>
        </w:rPr>
      </w:pPr>
      <w:bookmarkStart w:id="14" w:name="_Toc3257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土建工程设计中，我们将精准设定设计年限，结合灯饰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饰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01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灯饰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饰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饰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07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本期工程灯饰配件项目预计总建筑面积XXX平方米，其中：计容建筑面积XXX平方米，计划建筑工程投资XX万元，占灯饰配件项目总投资的XX%。</w:t>
      </w:r>
    </w:p>
    <w:p>
      <w:pPr>
        <w:pStyle w:val="Heading1"/>
        <w:ind w:firstLine="560" w:firstLineChars="200"/>
        <w:rPr>
          <w:rFonts w:ascii="仿宋" w:eastAsia="仿宋" w:hAnsi="仿宋" w:cs="仿宋" w:hint="eastAsia"/>
          <w:sz w:val="28"/>
          <w:lang w:eastAsia="zh-CN"/>
        </w:rPr>
      </w:pPr>
      <w:bookmarkStart w:id="17" w:name="_Toc12103"/>
      <w:r>
        <w:rPr>
          <w:rFonts w:ascii="仿宋" w:eastAsia="仿宋" w:hAnsi="仿宋" w:cs="仿宋" w:hint="eastAsia"/>
          <w:sz w:val="28"/>
          <w:lang w:eastAsia="zh-CN"/>
        </w:rPr>
        <w:t>四、灯饰配件项目可持续发展</w:t>
      </w:r>
      <w:bookmarkEnd w:id="17"/>
    </w:p>
    <w:p>
      <w:pPr>
        <w:pStyle w:val="Heading2"/>
        <w:rPr>
          <w:rFonts w:ascii="仿宋" w:eastAsia="仿宋" w:hAnsi="仿宋" w:cs="仿宋" w:hint="eastAsia"/>
          <w:lang w:eastAsia="zh-CN"/>
        </w:rPr>
      </w:pPr>
      <w:bookmarkStart w:id="18" w:name="_Toc2610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中，灯饰配件项目团队着眼于未来，明确了可持续发展的战略方向。制定的具体可持续发展目标包括降低资源使用、采用环保技术、最大化社会效益等。这一步骤不仅有助于灯饰配件项目在环保和社会责任方面达到最高标准，也为未来提供了明确的指引，确保灯饰配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可持续实践的融入灯饰配件项目管理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灯饰配件项目管理周期。从灯饰配件项目规划开始，灯饰配件项目团队就考虑了环境和社会的因素。在执行阶段，灯饰配件项目团队积极推动绿色技术的应用，优化资源利用。此外，关注员工的社会责任，通过培训和沟通活动提高员工对可持续发展的认知，使他们能够在日常工作中践行可持续实践。这些举措不仅为灯饰配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875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扎根于灯饰配件项目的可持续发展理念，我们深信环保与社会责任是灯饰配件项目成功的关键支柱。在灯饰配件项目的每一步，我们都致力于通过创新和实践，履行对环境和社会的坚定责任。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团队通过引入先进的环保技术、建立高效的废物处理系统以及推动能源节约措施，积极履行环保责任。定期的环保监测和评估确保灯饰配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不仅致力于自身可持续发展，还注重对社会的回馈。通过支持社区灯饰配件项目、参与慈善事业、提供培训机会等方式，灯饰配件项目积极履行社会责任。与当地社区建立积极互动，关注员工的工作与生活平衡，以及员工的身心健康，是灯饰配件项目在社会责任层面的关键举措。这样的实践不仅增强了灯饰配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913"/>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1188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技术管理特点体现在其创新导向。通过引入最先进的技术趋势和解决方案，灯饰配件项目致力于提升科技含量、提高质量和效率水平。这意味着我们将采用最新的工具和方法，确保灯饰配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https://d.book118.com/815332304010011110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117B8"/>
    <w:rsid w:val="666117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332304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2024-02-08T01:23:00Z</dcterms:created>
  <dcterms:modified xsi:type="dcterms:W3CDTF">2024-02-08T01:23:53Z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D0788B3E08604086BA94973B18587163_11</vt:lpwstr>
  </property>
  <property fmtid="{D5CDD505-2E9C-101B-9397-08002B2CF9AE}" pid="3" name="KSOProductBuildVer">
    <vt:lpwstr>2052-12.1.0.16250</vt:lpwstr>
  </property>
</Properties>
</file>