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汽车回收相关行业公司员工职业生涯规划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5" w:history="1">
        <w:r>
          <w:rPr>
            <w:rFonts w:ascii="仿宋" w:eastAsia="仿宋" w:hAnsi="仿宋" w:cs="仿宋" w:hint="eastAsia"/>
            <w:lang w:eastAsia="zh-CN"/>
          </w:rPr>
          <w:t>概论</w:t>
        </w:r>
        <w:r>
          <w:tab/>
        </w:r>
        <w:r>
          <w:fldChar w:fldCharType="begin"/>
        </w:r>
        <w:r>
          <w:instrText xml:space="preserve"> PAGEREF _Toc6225 \h </w:instrText>
        </w:r>
        <w:r>
          <w:fldChar w:fldCharType="separate"/>
        </w:r>
        <w:r>
          <w:t>3</w:t>
        </w:r>
        <w:r>
          <w:fldChar w:fldCharType="end"/>
        </w:r>
      </w:hyperlink>
    </w:p>
    <w:p>
      <w:pPr>
        <w:pStyle w:val="TOC1"/>
        <w:tabs>
          <w:tab w:val="right" w:leader="dot" w:pos="8306"/>
        </w:tabs>
      </w:pPr>
      <w:hyperlink w:anchor="_Toc25670" w:history="1">
        <w:r>
          <w:rPr>
            <w:rFonts w:ascii="仿宋" w:eastAsia="仿宋" w:hAnsi="仿宋" w:cs="仿宋" w:hint="eastAsia"/>
            <w:lang w:eastAsia="zh-CN"/>
          </w:rPr>
          <w:t>一、宏观环境分析</w:t>
        </w:r>
        <w:r>
          <w:tab/>
        </w:r>
        <w:r>
          <w:fldChar w:fldCharType="begin"/>
        </w:r>
        <w:r>
          <w:instrText xml:space="preserve"> PAGEREF _Toc25670 \h </w:instrText>
        </w:r>
        <w:r>
          <w:fldChar w:fldCharType="separate"/>
        </w:r>
        <w:r>
          <w:t>3</w:t>
        </w:r>
        <w:r>
          <w:fldChar w:fldCharType="end"/>
        </w:r>
      </w:hyperlink>
    </w:p>
    <w:p>
      <w:pPr>
        <w:pStyle w:val="TOC2"/>
        <w:tabs>
          <w:tab w:val="right" w:leader="dot" w:pos="8306"/>
        </w:tabs>
      </w:pPr>
      <w:hyperlink w:anchor="_Toc6970" w:history="1">
        <w:r>
          <w:rPr>
            <w:rFonts w:ascii="仿宋" w:eastAsia="仿宋" w:hAnsi="仿宋" w:cs="仿宋" w:hint="eastAsia"/>
            <w:lang w:eastAsia="zh-CN"/>
          </w:rPr>
          <w:t>(一)、宏观环境分析</w:t>
        </w:r>
        <w:r>
          <w:tab/>
        </w:r>
        <w:r>
          <w:fldChar w:fldCharType="begin"/>
        </w:r>
        <w:r>
          <w:instrText xml:space="preserve"> PAGEREF _Toc6970 \h </w:instrText>
        </w:r>
        <w:r>
          <w:fldChar w:fldCharType="separate"/>
        </w:r>
        <w:r>
          <w:t>3</w:t>
        </w:r>
        <w:r>
          <w:fldChar w:fldCharType="end"/>
        </w:r>
      </w:hyperlink>
    </w:p>
    <w:p>
      <w:pPr>
        <w:pStyle w:val="TOC1"/>
        <w:tabs>
          <w:tab w:val="right" w:leader="dot" w:pos="8306"/>
        </w:tabs>
      </w:pPr>
      <w:hyperlink w:anchor="_Toc3413" w:history="1">
        <w:r>
          <w:rPr>
            <w:rFonts w:ascii="仿宋" w:eastAsia="仿宋" w:hAnsi="仿宋" w:cs="仿宋" w:hint="eastAsia"/>
            <w:lang w:eastAsia="zh-CN"/>
          </w:rPr>
          <w:t>二、员工职业生涯规划与发展</w:t>
        </w:r>
        <w:r>
          <w:tab/>
        </w:r>
        <w:r>
          <w:fldChar w:fldCharType="begin"/>
        </w:r>
        <w:r>
          <w:instrText xml:space="preserve"> PAGEREF _Toc3413 \h </w:instrText>
        </w:r>
        <w:r>
          <w:fldChar w:fldCharType="separate"/>
        </w:r>
        <w:r>
          <w:t>5</w:t>
        </w:r>
        <w:r>
          <w:fldChar w:fldCharType="end"/>
        </w:r>
      </w:hyperlink>
    </w:p>
    <w:p>
      <w:pPr>
        <w:pStyle w:val="TOC2"/>
        <w:tabs>
          <w:tab w:val="right" w:leader="dot" w:pos="8306"/>
        </w:tabs>
      </w:pPr>
      <w:hyperlink w:anchor="_Toc31697" w:history="1">
        <w:r>
          <w:rPr>
            <w:rFonts w:ascii="仿宋" w:eastAsia="仿宋" w:hAnsi="仿宋" w:cs="仿宋" w:hint="eastAsia"/>
            <w:lang w:eastAsia="zh-CN"/>
          </w:rPr>
          <w:t>(一)、职业生涯规划概述</w:t>
        </w:r>
        <w:r>
          <w:tab/>
        </w:r>
        <w:r>
          <w:fldChar w:fldCharType="begin"/>
        </w:r>
        <w:r>
          <w:instrText xml:space="preserve"> PAGEREF _Toc31697 \h </w:instrText>
        </w:r>
        <w:r>
          <w:fldChar w:fldCharType="separate"/>
        </w:r>
        <w:r>
          <w:t>5</w:t>
        </w:r>
        <w:r>
          <w:fldChar w:fldCharType="end"/>
        </w:r>
      </w:hyperlink>
    </w:p>
    <w:p>
      <w:pPr>
        <w:pStyle w:val="TOC2"/>
        <w:tabs>
          <w:tab w:val="right" w:leader="dot" w:pos="8306"/>
        </w:tabs>
      </w:pPr>
      <w:hyperlink w:anchor="_Toc1255" w:history="1">
        <w:r>
          <w:rPr>
            <w:rFonts w:ascii="仿宋" w:eastAsia="仿宋" w:hAnsi="仿宋" w:cs="仿宋" w:hint="eastAsia"/>
            <w:lang w:eastAsia="zh-CN"/>
          </w:rPr>
          <w:t>(二)、基本原则与方法</w:t>
        </w:r>
        <w:r>
          <w:tab/>
        </w:r>
        <w:r>
          <w:fldChar w:fldCharType="begin"/>
        </w:r>
        <w:r>
          <w:instrText xml:space="preserve"> PAGEREF _Toc1255 \h </w:instrText>
        </w:r>
        <w:r>
          <w:fldChar w:fldCharType="separate"/>
        </w:r>
        <w:r>
          <w:t>6</w:t>
        </w:r>
        <w:r>
          <w:fldChar w:fldCharType="end"/>
        </w:r>
      </w:hyperlink>
    </w:p>
    <w:p>
      <w:pPr>
        <w:pStyle w:val="TOC2"/>
        <w:tabs>
          <w:tab w:val="right" w:leader="dot" w:pos="8306"/>
        </w:tabs>
      </w:pPr>
      <w:hyperlink w:anchor="_Toc17201" w:history="1">
        <w:r>
          <w:rPr>
            <w:rFonts w:ascii="仿宋" w:eastAsia="仿宋" w:hAnsi="仿宋" w:cs="仿宋" w:hint="eastAsia"/>
            <w:lang w:eastAsia="zh-CN"/>
          </w:rPr>
          <w:t>(三)、员工职业生涯管理</w:t>
        </w:r>
        <w:r>
          <w:tab/>
        </w:r>
        <w:r>
          <w:fldChar w:fldCharType="begin"/>
        </w:r>
        <w:r>
          <w:instrText xml:space="preserve"> PAGEREF _Toc17201 \h </w:instrText>
        </w:r>
        <w:r>
          <w:fldChar w:fldCharType="separate"/>
        </w:r>
        <w:r>
          <w:t>6</w:t>
        </w:r>
        <w:r>
          <w:fldChar w:fldCharType="end"/>
        </w:r>
      </w:hyperlink>
    </w:p>
    <w:p>
      <w:pPr>
        <w:pStyle w:val="TOC2"/>
        <w:tabs>
          <w:tab w:val="right" w:leader="dot" w:pos="8306"/>
        </w:tabs>
      </w:pPr>
      <w:hyperlink w:anchor="_Toc13855" w:history="1">
        <w:r>
          <w:rPr>
            <w:rFonts w:ascii="仿宋" w:eastAsia="仿宋" w:hAnsi="仿宋" w:cs="仿宋" w:hint="eastAsia"/>
            <w:lang w:eastAsia="zh-CN"/>
          </w:rPr>
          <w:t>(四)、职业生涯发展支持体系</w:t>
        </w:r>
        <w:r>
          <w:tab/>
        </w:r>
        <w:r>
          <w:fldChar w:fldCharType="begin"/>
        </w:r>
        <w:r>
          <w:instrText xml:space="preserve"> PAGEREF _Toc13855 \h </w:instrText>
        </w:r>
        <w:r>
          <w:fldChar w:fldCharType="separate"/>
        </w:r>
        <w:r>
          <w:t>8</w:t>
        </w:r>
        <w:r>
          <w:fldChar w:fldCharType="end"/>
        </w:r>
      </w:hyperlink>
    </w:p>
    <w:p>
      <w:pPr>
        <w:pStyle w:val="TOC2"/>
        <w:tabs>
          <w:tab w:val="right" w:leader="dot" w:pos="8306"/>
        </w:tabs>
      </w:pPr>
      <w:hyperlink w:anchor="_Toc25761" w:history="1">
        <w:r>
          <w:rPr>
            <w:rFonts w:ascii="仿宋" w:eastAsia="仿宋" w:hAnsi="仿宋" w:cs="仿宋" w:hint="eastAsia"/>
            <w:lang w:eastAsia="zh-CN"/>
          </w:rPr>
          <w:t>(五)、公司文化与员工职业发展融合</w:t>
        </w:r>
        <w:r>
          <w:tab/>
        </w:r>
        <w:r>
          <w:fldChar w:fldCharType="begin"/>
        </w:r>
        <w:r>
          <w:instrText xml:space="preserve"> PAGEREF _Toc25761 \h </w:instrText>
        </w:r>
        <w:r>
          <w:fldChar w:fldCharType="separate"/>
        </w:r>
        <w:r>
          <w:t>10</w:t>
        </w:r>
        <w:r>
          <w:fldChar w:fldCharType="end"/>
        </w:r>
      </w:hyperlink>
    </w:p>
    <w:p>
      <w:pPr>
        <w:pStyle w:val="TOC2"/>
        <w:tabs>
          <w:tab w:val="right" w:leader="dot" w:pos="8306"/>
        </w:tabs>
      </w:pPr>
      <w:hyperlink w:anchor="_Toc20778" w:history="1">
        <w:r>
          <w:rPr>
            <w:rFonts w:ascii="仿宋" w:eastAsia="仿宋" w:hAnsi="仿宋" w:cs="仿宋" w:hint="eastAsia"/>
            <w:lang w:eastAsia="zh-CN"/>
          </w:rPr>
          <w:t>(六)、未来趋势与发展策略</w:t>
        </w:r>
        <w:r>
          <w:tab/>
        </w:r>
        <w:r>
          <w:fldChar w:fldCharType="begin"/>
        </w:r>
        <w:r>
          <w:instrText xml:space="preserve"> PAGEREF _Toc20778 \h </w:instrText>
        </w:r>
        <w:r>
          <w:fldChar w:fldCharType="separate"/>
        </w:r>
        <w:r>
          <w:t>12</w:t>
        </w:r>
        <w:r>
          <w:fldChar w:fldCharType="end"/>
        </w:r>
      </w:hyperlink>
    </w:p>
    <w:p>
      <w:pPr>
        <w:pStyle w:val="TOC1"/>
        <w:tabs>
          <w:tab w:val="right" w:leader="dot" w:pos="8306"/>
        </w:tabs>
      </w:pPr>
      <w:hyperlink w:anchor="_Toc14736" w:history="1">
        <w:r>
          <w:rPr>
            <w:rFonts w:ascii="仿宋" w:eastAsia="仿宋" w:hAnsi="仿宋" w:cs="仿宋" w:hint="eastAsia"/>
            <w:lang w:eastAsia="zh-CN"/>
          </w:rPr>
          <w:t>三、员工压力管理及应对措施</w:t>
        </w:r>
        <w:r>
          <w:tab/>
        </w:r>
        <w:r>
          <w:fldChar w:fldCharType="begin"/>
        </w:r>
        <w:r>
          <w:instrText xml:space="preserve"> PAGEREF _Toc14736 \h </w:instrText>
        </w:r>
        <w:r>
          <w:fldChar w:fldCharType="separate"/>
        </w:r>
        <w:r>
          <w:t>14</w:t>
        </w:r>
        <w:r>
          <w:fldChar w:fldCharType="end"/>
        </w:r>
      </w:hyperlink>
    </w:p>
    <w:p>
      <w:pPr>
        <w:pStyle w:val="TOC2"/>
        <w:tabs>
          <w:tab w:val="right" w:leader="dot" w:pos="8306"/>
        </w:tabs>
      </w:pPr>
      <w:hyperlink w:anchor="_Toc29645" w:history="1">
        <w:r>
          <w:rPr>
            <w:rFonts w:ascii="仿宋" w:eastAsia="仿宋" w:hAnsi="仿宋" w:cs="仿宋" w:hint="eastAsia"/>
            <w:lang w:eastAsia="zh-CN"/>
          </w:rPr>
          <w:t>(一)、压力对员工的影响及管理原则</w:t>
        </w:r>
        <w:r>
          <w:tab/>
        </w:r>
        <w:r>
          <w:fldChar w:fldCharType="begin"/>
        </w:r>
        <w:r>
          <w:instrText xml:space="preserve"> PAGEREF _Toc29645 \h </w:instrText>
        </w:r>
        <w:r>
          <w:fldChar w:fldCharType="separate"/>
        </w:r>
        <w:r>
          <w:t>14</w:t>
        </w:r>
        <w:r>
          <w:fldChar w:fldCharType="end"/>
        </w:r>
      </w:hyperlink>
    </w:p>
    <w:p>
      <w:pPr>
        <w:pStyle w:val="TOC2"/>
        <w:tabs>
          <w:tab w:val="right" w:leader="dot" w:pos="8306"/>
        </w:tabs>
      </w:pPr>
      <w:hyperlink w:anchor="_Toc12924" w:history="1">
        <w:r>
          <w:rPr>
            <w:rFonts w:ascii="仿宋" w:eastAsia="仿宋" w:hAnsi="仿宋" w:cs="仿宋" w:hint="eastAsia"/>
            <w:lang w:eastAsia="zh-CN"/>
          </w:rPr>
          <w:t>(二)、压力应对策略及其实施方案</w:t>
        </w:r>
        <w:r>
          <w:tab/>
        </w:r>
        <w:r>
          <w:fldChar w:fldCharType="begin"/>
        </w:r>
        <w:r>
          <w:instrText xml:space="preserve"> PAGEREF _Toc12924 \h </w:instrText>
        </w:r>
        <w:r>
          <w:fldChar w:fldCharType="separate"/>
        </w:r>
        <w:r>
          <w:t>15</w:t>
        </w:r>
        <w:r>
          <w:fldChar w:fldCharType="end"/>
        </w:r>
      </w:hyperlink>
    </w:p>
    <w:p>
      <w:pPr>
        <w:pStyle w:val="TOC2"/>
        <w:tabs>
          <w:tab w:val="right" w:leader="dot" w:pos="8306"/>
        </w:tabs>
      </w:pPr>
      <w:hyperlink w:anchor="_Toc5934" w:history="1">
        <w:r>
          <w:rPr>
            <w:rFonts w:ascii="仿宋" w:eastAsia="仿宋" w:hAnsi="仿宋" w:cs="仿宋" w:hint="eastAsia"/>
            <w:lang w:eastAsia="zh-CN"/>
          </w:rPr>
          <w:t>(三)、压力管理效果的评估及持续改进</w:t>
        </w:r>
        <w:r>
          <w:tab/>
        </w:r>
        <w:r>
          <w:fldChar w:fldCharType="begin"/>
        </w:r>
        <w:r>
          <w:instrText xml:space="preserve"> PAGEREF _Toc5934 \h </w:instrText>
        </w:r>
        <w:r>
          <w:fldChar w:fldCharType="separate"/>
        </w:r>
        <w:r>
          <w:t>16</w:t>
        </w:r>
        <w:r>
          <w:fldChar w:fldCharType="end"/>
        </w:r>
      </w:hyperlink>
    </w:p>
    <w:p>
      <w:pPr>
        <w:pStyle w:val="TOC1"/>
        <w:tabs>
          <w:tab w:val="right" w:leader="dot" w:pos="8306"/>
        </w:tabs>
      </w:pPr>
      <w:hyperlink w:anchor="_Toc3081" w:history="1">
        <w:r>
          <w:rPr>
            <w:rFonts w:ascii="仿宋" w:eastAsia="仿宋" w:hAnsi="仿宋" w:cs="仿宋" w:hint="eastAsia"/>
            <w:lang w:eastAsia="zh-CN"/>
          </w:rPr>
          <w:t>四、项目基本情况</w:t>
        </w:r>
        <w:r>
          <w:tab/>
        </w:r>
        <w:r>
          <w:fldChar w:fldCharType="begin"/>
        </w:r>
        <w:r>
          <w:instrText xml:space="preserve"> PAGEREF _Toc3081 \h </w:instrText>
        </w:r>
        <w:r>
          <w:fldChar w:fldCharType="separate"/>
        </w:r>
        <w:r>
          <w:t>17</w:t>
        </w:r>
        <w:r>
          <w:fldChar w:fldCharType="end"/>
        </w:r>
      </w:hyperlink>
    </w:p>
    <w:p>
      <w:pPr>
        <w:pStyle w:val="TOC2"/>
        <w:tabs>
          <w:tab w:val="right" w:leader="dot" w:pos="8306"/>
        </w:tabs>
      </w:pPr>
      <w:hyperlink w:anchor="_Toc29971" w:history="1">
        <w:r>
          <w:rPr>
            <w:rFonts w:ascii="仿宋" w:eastAsia="仿宋" w:hAnsi="仿宋" w:cs="仿宋" w:hint="eastAsia"/>
            <w:lang w:eastAsia="zh-CN"/>
          </w:rPr>
          <w:t>(一)、项目名称及建设性质</w:t>
        </w:r>
        <w:r>
          <w:tab/>
        </w:r>
        <w:r>
          <w:fldChar w:fldCharType="begin"/>
        </w:r>
        <w:r>
          <w:instrText xml:space="preserve"> PAGEREF _Toc29971 \h </w:instrText>
        </w:r>
        <w:r>
          <w:fldChar w:fldCharType="separate"/>
        </w:r>
        <w:r>
          <w:t>17</w:t>
        </w:r>
        <w:r>
          <w:fldChar w:fldCharType="end"/>
        </w:r>
      </w:hyperlink>
    </w:p>
    <w:p>
      <w:pPr>
        <w:pStyle w:val="TOC2"/>
        <w:tabs>
          <w:tab w:val="right" w:leader="dot" w:pos="8306"/>
        </w:tabs>
      </w:pPr>
      <w:hyperlink w:anchor="_Toc4563" w:history="1">
        <w:r>
          <w:rPr>
            <w:rFonts w:ascii="仿宋" w:eastAsia="仿宋" w:hAnsi="仿宋" w:cs="仿宋" w:hint="eastAsia"/>
            <w:lang w:eastAsia="zh-CN"/>
          </w:rPr>
          <w:t>(二)、项目承办单位</w:t>
        </w:r>
        <w:r>
          <w:tab/>
        </w:r>
        <w:r>
          <w:fldChar w:fldCharType="begin"/>
        </w:r>
        <w:r>
          <w:instrText xml:space="preserve"> PAGEREF _Toc4563 \h </w:instrText>
        </w:r>
        <w:r>
          <w:fldChar w:fldCharType="separate"/>
        </w:r>
        <w:r>
          <w:t>18</w:t>
        </w:r>
        <w:r>
          <w:fldChar w:fldCharType="end"/>
        </w:r>
      </w:hyperlink>
    </w:p>
    <w:p>
      <w:pPr>
        <w:pStyle w:val="TOC2"/>
        <w:tabs>
          <w:tab w:val="right" w:leader="dot" w:pos="8306"/>
        </w:tabs>
      </w:pPr>
      <w:hyperlink w:anchor="_Toc26606" w:history="1">
        <w:r>
          <w:rPr>
            <w:rFonts w:ascii="仿宋" w:eastAsia="仿宋" w:hAnsi="仿宋" w:cs="仿宋" w:hint="eastAsia"/>
            <w:lang w:eastAsia="zh-CN"/>
          </w:rPr>
          <w:t>(三)、项目实施的可行性</w:t>
        </w:r>
        <w:r>
          <w:tab/>
        </w:r>
        <w:r>
          <w:fldChar w:fldCharType="begin"/>
        </w:r>
        <w:r>
          <w:instrText xml:space="preserve"> PAGEREF _Toc26606 \h </w:instrText>
        </w:r>
        <w:r>
          <w:fldChar w:fldCharType="separate"/>
        </w:r>
        <w:r>
          <w:t>19</w:t>
        </w:r>
        <w:r>
          <w:fldChar w:fldCharType="end"/>
        </w:r>
      </w:hyperlink>
    </w:p>
    <w:p>
      <w:pPr>
        <w:pStyle w:val="TOC2"/>
        <w:tabs>
          <w:tab w:val="right" w:leader="dot" w:pos="8306"/>
        </w:tabs>
      </w:pPr>
      <w:hyperlink w:anchor="_Toc1210" w:history="1">
        <w:r>
          <w:rPr>
            <w:rFonts w:ascii="仿宋" w:eastAsia="仿宋" w:hAnsi="仿宋" w:cs="仿宋" w:hint="eastAsia"/>
            <w:lang w:eastAsia="zh-CN"/>
          </w:rPr>
          <w:t>(四)、项目建设选址</w:t>
        </w:r>
        <w:r>
          <w:tab/>
        </w:r>
        <w:r>
          <w:fldChar w:fldCharType="begin"/>
        </w:r>
        <w:r>
          <w:instrText xml:space="preserve"> PAGEREF _Toc1210 \h </w:instrText>
        </w:r>
        <w:r>
          <w:fldChar w:fldCharType="separate"/>
        </w:r>
        <w:r>
          <w:t>20</w:t>
        </w:r>
        <w:r>
          <w:fldChar w:fldCharType="end"/>
        </w:r>
      </w:hyperlink>
    </w:p>
    <w:p>
      <w:pPr>
        <w:pStyle w:val="TOC2"/>
        <w:tabs>
          <w:tab w:val="right" w:leader="dot" w:pos="8306"/>
        </w:tabs>
      </w:pPr>
      <w:hyperlink w:anchor="_Toc9325" w:history="1">
        <w:r>
          <w:rPr>
            <w:rFonts w:ascii="仿宋" w:eastAsia="仿宋" w:hAnsi="仿宋" w:cs="仿宋" w:hint="eastAsia"/>
            <w:lang w:eastAsia="zh-CN"/>
          </w:rPr>
          <w:t>(五)、建筑物建设规模</w:t>
        </w:r>
        <w:r>
          <w:tab/>
        </w:r>
        <w:r>
          <w:fldChar w:fldCharType="begin"/>
        </w:r>
        <w:r>
          <w:instrText xml:space="preserve"> PAGEREF _Toc9325 \h </w:instrText>
        </w:r>
        <w:r>
          <w:fldChar w:fldCharType="separate"/>
        </w:r>
        <w:r>
          <w:t>21</w:t>
        </w:r>
        <w:r>
          <w:fldChar w:fldCharType="end"/>
        </w:r>
      </w:hyperlink>
    </w:p>
    <w:p>
      <w:pPr>
        <w:pStyle w:val="TOC2"/>
        <w:tabs>
          <w:tab w:val="right" w:leader="dot" w:pos="8306"/>
        </w:tabs>
      </w:pPr>
      <w:hyperlink w:anchor="_Toc10433" w:history="1">
        <w:r>
          <w:rPr>
            <w:rFonts w:ascii="仿宋" w:eastAsia="仿宋" w:hAnsi="仿宋" w:cs="仿宋" w:hint="eastAsia"/>
            <w:lang w:eastAsia="zh-CN"/>
          </w:rPr>
          <w:t>(六)、项目总投资及资金构成</w:t>
        </w:r>
        <w:r>
          <w:tab/>
        </w:r>
        <w:r>
          <w:fldChar w:fldCharType="begin"/>
        </w:r>
        <w:r>
          <w:instrText xml:space="preserve"> PAGEREF _Toc10433 \h </w:instrText>
        </w:r>
        <w:r>
          <w:fldChar w:fldCharType="separate"/>
        </w:r>
        <w:r>
          <w:t>22</w:t>
        </w:r>
        <w:r>
          <w:fldChar w:fldCharType="end"/>
        </w:r>
      </w:hyperlink>
    </w:p>
    <w:p>
      <w:pPr>
        <w:pStyle w:val="TOC2"/>
        <w:tabs>
          <w:tab w:val="right" w:leader="dot" w:pos="8306"/>
        </w:tabs>
      </w:pPr>
      <w:hyperlink w:anchor="_Toc24681" w:history="1">
        <w:r>
          <w:rPr>
            <w:rFonts w:ascii="仿宋" w:eastAsia="仿宋" w:hAnsi="仿宋" w:cs="仿宋" w:hint="eastAsia"/>
            <w:lang w:eastAsia="zh-CN"/>
          </w:rPr>
          <w:t>(七)、资金筹措方案</w:t>
        </w:r>
        <w:r>
          <w:tab/>
        </w:r>
        <w:r>
          <w:fldChar w:fldCharType="begin"/>
        </w:r>
        <w:r>
          <w:instrText xml:space="preserve"> PAGEREF _Toc24681 \h </w:instrText>
        </w:r>
        <w:r>
          <w:fldChar w:fldCharType="separate"/>
        </w:r>
        <w:r>
          <w:t>23</w:t>
        </w:r>
        <w:r>
          <w:fldChar w:fldCharType="end"/>
        </w:r>
      </w:hyperlink>
    </w:p>
    <w:p>
      <w:pPr>
        <w:pStyle w:val="TOC2"/>
        <w:tabs>
          <w:tab w:val="right" w:leader="dot" w:pos="8306"/>
        </w:tabs>
      </w:pPr>
      <w:hyperlink w:anchor="_Toc24249" w:history="1">
        <w:r>
          <w:rPr>
            <w:rFonts w:ascii="仿宋" w:eastAsia="仿宋" w:hAnsi="仿宋" w:cs="仿宋" w:hint="eastAsia"/>
            <w:lang w:eastAsia="zh-CN"/>
          </w:rPr>
          <w:t>(八)、项目预期经济效益规划目标</w:t>
        </w:r>
        <w:r>
          <w:tab/>
        </w:r>
        <w:r>
          <w:fldChar w:fldCharType="begin"/>
        </w:r>
        <w:r>
          <w:instrText xml:space="preserve"> PAGEREF _Toc24249 \h </w:instrText>
        </w:r>
        <w:r>
          <w:fldChar w:fldCharType="separate"/>
        </w:r>
        <w:r>
          <w:t>25</w:t>
        </w:r>
        <w:r>
          <w:fldChar w:fldCharType="end"/>
        </w:r>
      </w:hyperlink>
    </w:p>
    <w:p>
      <w:pPr>
        <w:pStyle w:val="TOC2"/>
        <w:tabs>
          <w:tab w:val="right" w:leader="dot" w:pos="8306"/>
        </w:tabs>
      </w:pPr>
      <w:hyperlink w:anchor="_Toc23140" w:history="1">
        <w:r>
          <w:rPr>
            <w:rFonts w:ascii="仿宋" w:eastAsia="仿宋" w:hAnsi="仿宋" w:cs="仿宋" w:hint="eastAsia"/>
            <w:lang w:eastAsia="zh-CN"/>
          </w:rPr>
          <w:t>(九)、项目建设进度规划</w:t>
        </w:r>
        <w:r>
          <w:tab/>
        </w:r>
        <w:r>
          <w:fldChar w:fldCharType="begin"/>
        </w:r>
        <w:r>
          <w:instrText xml:space="preserve"> PAGEREF _Toc23140 \h </w:instrText>
        </w:r>
        <w:r>
          <w:fldChar w:fldCharType="separate"/>
        </w:r>
        <w:r>
          <w:t>26</w:t>
        </w:r>
        <w:r>
          <w:fldChar w:fldCharType="end"/>
        </w:r>
      </w:hyperlink>
    </w:p>
    <w:p>
      <w:pPr>
        <w:pStyle w:val="TOC1"/>
        <w:tabs>
          <w:tab w:val="right" w:leader="dot" w:pos="8306"/>
        </w:tabs>
      </w:pPr>
      <w:hyperlink w:anchor="_Toc4161" w:history="1">
        <w:r>
          <w:rPr>
            <w:rFonts w:ascii="仿宋" w:eastAsia="仿宋" w:hAnsi="仿宋" w:cs="仿宋" w:hint="eastAsia"/>
            <w:lang w:eastAsia="zh-CN"/>
          </w:rPr>
          <w:t>五、第七章员工培训与发展</w:t>
        </w:r>
        <w:r>
          <w:tab/>
        </w:r>
        <w:r>
          <w:fldChar w:fldCharType="begin"/>
        </w:r>
        <w:r>
          <w:instrText xml:space="preserve"> PAGEREF _Toc4161 \h </w:instrText>
        </w:r>
        <w:r>
          <w:fldChar w:fldCharType="separate"/>
        </w:r>
        <w:r>
          <w:t>28</w:t>
        </w:r>
        <w:r>
          <w:fldChar w:fldCharType="end"/>
        </w:r>
      </w:hyperlink>
    </w:p>
    <w:p>
      <w:pPr>
        <w:pStyle w:val="TOC2"/>
        <w:tabs>
          <w:tab w:val="right" w:leader="dot" w:pos="8306"/>
        </w:tabs>
      </w:pPr>
      <w:hyperlink w:anchor="_Toc3584" w:history="1">
        <w:r>
          <w:rPr>
            <w:rFonts w:ascii="仿宋" w:eastAsia="仿宋" w:hAnsi="仿宋" w:cs="仿宋" w:hint="eastAsia"/>
            <w:lang w:eastAsia="zh-CN"/>
          </w:rPr>
          <w:t>(一)、培训需求分析</w:t>
        </w:r>
        <w:r>
          <w:tab/>
        </w:r>
        <w:r>
          <w:fldChar w:fldCharType="begin"/>
        </w:r>
        <w:r>
          <w:instrText xml:space="preserve"> PAGEREF _Toc3584 \h </w:instrText>
        </w:r>
        <w:r>
          <w:fldChar w:fldCharType="separate"/>
        </w:r>
        <w:r>
          <w:t>28</w:t>
        </w:r>
        <w:r>
          <w:fldChar w:fldCharType="end"/>
        </w:r>
      </w:hyperlink>
    </w:p>
    <w:p>
      <w:pPr>
        <w:pStyle w:val="TOC2"/>
        <w:tabs>
          <w:tab w:val="right" w:leader="dot" w:pos="8306"/>
        </w:tabs>
      </w:pPr>
      <w:hyperlink w:anchor="_Toc10480" w:history="1">
        <w:r>
          <w:rPr>
            <w:rFonts w:ascii="仿宋" w:eastAsia="仿宋" w:hAnsi="仿宋" w:cs="仿宋" w:hint="eastAsia"/>
            <w:lang w:eastAsia="zh-CN"/>
          </w:rPr>
          <w:t>(二)、培训计划制定</w:t>
        </w:r>
        <w:r>
          <w:tab/>
        </w:r>
        <w:r>
          <w:fldChar w:fldCharType="begin"/>
        </w:r>
        <w:r>
          <w:instrText xml:space="preserve"> PAGEREF _Toc10480 \h </w:instrText>
        </w:r>
        <w:r>
          <w:fldChar w:fldCharType="separate"/>
        </w:r>
        <w:r>
          <w:t>29</w:t>
        </w:r>
        <w:r>
          <w:fldChar w:fldCharType="end"/>
        </w:r>
      </w:hyperlink>
    </w:p>
    <w:p>
      <w:pPr>
        <w:pStyle w:val="TOC2"/>
        <w:tabs>
          <w:tab w:val="right" w:leader="dot" w:pos="8306"/>
        </w:tabs>
      </w:pPr>
      <w:hyperlink w:anchor="_Toc1293" w:history="1">
        <w:r>
          <w:rPr>
            <w:rFonts w:ascii="仿宋" w:eastAsia="仿宋" w:hAnsi="仿宋" w:cs="仿宋" w:hint="eastAsia"/>
            <w:lang w:eastAsia="zh-CN"/>
          </w:rPr>
          <w:t>(三)、培训实施与评估</w:t>
        </w:r>
        <w:r>
          <w:tab/>
        </w:r>
        <w:r>
          <w:fldChar w:fldCharType="begin"/>
        </w:r>
        <w:r>
          <w:instrText xml:space="preserve"> PAGEREF _Toc1293 \h </w:instrText>
        </w:r>
        <w:r>
          <w:fldChar w:fldCharType="separate"/>
        </w:r>
        <w:r>
          <w:t>29</w:t>
        </w:r>
        <w:r>
          <w:fldChar w:fldCharType="end"/>
        </w:r>
      </w:hyperlink>
    </w:p>
    <w:p>
      <w:pPr>
        <w:pStyle w:val="TOC2"/>
        <w:tabs>
          <w:tab w:val="right" w:leader="dot" w:pos="8306"/>
        </w:tabs>
      </w:pPr>
      <w:hyperlink w:anchor="_Toc28063" w:history="1">
        <w:r>
          <w:rPr>
            <w:rFonts w:ascii="仿宋" w:eastAsia="仿宋" w:hAnsi="仿宋" w:cs="仿宋" w:hint="eastAsia"/>
            <w:lang w:eastAsia="zh-CN"/>
          </w:rPr>
          <w:t>(四)、持续学习与专业发展支持</w:t>
        </w:r>
        <w:r>
          <w:tab/>
        </w:r>
        <w:r>
          <w:fldChar w:fldCharType="begin"/>
        </w:r>
        <w:r>
          <w:instrText xml:space="preserve"> PAGEREF _Toc28063 \h </w:instrText>
        </w:r>
        <w:r>
          <w:fldChar w:fldCharType="separate"/>
        </w:r>
        <w:r>
          <w:t>31</w:t>
        </w:r>
        <w:r>
          <w:fldChar w:fldCharType="end"/>
        </w:r>
      </w:hyperlink>
    </w:p>
    <w:p>
      <w:pPr>
        <w:pStyle w:val="TOC1"/>
        <w:tabs>
          <w:tab w:val="right" w:leader="dot" w:pos="8306"/>
        </w:tabs>
      </w:pPr>
      <w:hyperlink w:anchor="_Toc29215" w:history="1">
        <w:r>
          <w:rPr>
            <w:rFonts w:ascii="仿宋" w:eastAsia="仿宋" w:hAnsi="仿宋" w:cs="仿宋" w:hint="eastAsia"/>
            <w:lang w:eastAsia="zh-CN"/>
          </w:rPr>
          <w:t>六、第十二章职业伦理与社会责任</w:t>
        </w:r>
        <w:r>
          <w:tab/>
        </w:r>
        <w:r>
          <w:fldChar w:fldCharType="begin"/>
        </w:r>
        <w:r>
          <w:instrText xml:space="preserve"> PAGEREF _Toc29215 \h </w:instrText>
        </w:r>
        <w:r>
          <w:fldChar w:fldCharType="separate"/>
        </w:r>
        <w:r>
          <w:t>32</w:t>
        </w:r>
        <w:r>
          <w:fldChar w:fldCharType="end"/>
        </w:r>
      </w:hyperlink>
    </w:p>
    <w:p>
      <w:pPr>
        <w:pStyle w:val="TOC2"/>
        <w:tabs>
          <w:tab w:val="right" w:leader="dot" w:pos="8306"/>
        </w:tabs>
      </w:pPr>
      <w:hyperlink w:anchor="_Toc19243" w:history="1">
        <w:r>
          <w:rPr>
            <w:rFonts w:ascii="仿宋" w:eastAsia="仿宋" w:hAnsi="仿宋" w:cs="仿宋" w:hint="eastAsia"/>
            <w:lang w:eastAsia="zh-CN"/>
          </w:rPr>
          <w:t>(一)、职业道德规范</w:t>
        </w:r>
        <w:r>
          <w:tab/>
        </w:r>
        <w:r>
          <w:fldChar w:fldCharType="begin"/>
        </w:r>
        <w:r>
          <w:instrText xml:space="preserve"> PAGEREF _Toc19243 \h </w:instrText>
        </w:r>
        <w:r>
          <w:fldChar w:fldCharType="separate"/>
        </w:r>
        <w:r>
          <w:t>32</w:t>
        </w:r>
        <w:r>
          <w:fldChar w:fldCharType="end"/>
        </w:r>
      </w:hyperlink>
    </w:p>
    <w:p>
      <w:pPr>
        <w:pStyle w:val="TOC2"/>
        <w:tabs>
          <w:tab w:val="right" w:leader="dot" w:pos="8306"/>
        </w:tabs>
      </w:pPr>
      <w:hyperlink w:anchor="_Toc26834" w:history="1">
        <w:r>
          <w:rPr>
            <w:rFonts w:ascii="仿宋" w:eastAsia="仿宋" w:hAnsi="仿宋" w:cs="仿宋" w:hint="eastAsia"/>
            <w:lang w:eastAsia="zh-CN"/>
          </w:rPr>
          <w:t>(二)、社会责任履行</w:t>
        </w:r>
        <w:r>
          <w:tab/>
        </w:r>
        <w:r>
          <w:fldChar w:fldCharType="begin"/>
        </w:r>
        <w:r>
          <w:instrText xml:space="preserve"> PAGEREF _Toc26834 \h </w:instrText>
        </w:r>
        <w:r>
          <w:fldChar w:fldCharType="separate"/>
        </w:r>
        <w:r>
          <w:t>33</w:t>
        </w:r>
        <w:r>
          <w:fldChar w:fldCharType="end"/>
        </w:r>
      </w:hyperlink>
    </w:p>
    <w:p>
      <w:pPr>
        <w:pStyle w:val="TOC1"/>
        <w:tabs>
          <w:tab w:val="right" w:leader="dot" w:pos="8306"/>
        </w:tabs>
      </w:pPr>
      <w:hyperlink w:anchor="_Toc16428" w:history="1">
        <w:r>
          <w:rPr>
            <w:rFonts w:ascii="仿宋" w:eastAsia="仿宋" w:hAnsi="仿宋" w:cs="仿宋" w:hint="eastAsia"/>
            <w:lang w:eastAsia="zh-CN"/>
          </w:rPr>
          <w:t>七、第二十六章人才留存与流失管理</w:t>
        </w:r>
        <w:r>
          <w:tab/>
        </w:r>
        <w:r>
          <w:fldChar w:fldCharType="begin"/>
        </w:r>
        <w:r>
          <w:instrText xml:space="preserve"> PAGEREF _Toc16428 \h </w:instrText>
        </w:r>
        <w:r>
          <w:fldChar w:fldCharType="separate"/>
        </w:r>
        <w:r>
          <w:t>34</w:t>
        </w:r>
        <w:r>
          <w:fldChar w:fldCharType="end"/>
        </w:r>
      </w:hyperlink>
    </w:p>
    <w:p>
      <w:pPr>
        <w:pStyle w:val="TOC2"/>
        <w:tabs>
          <w:tab w:val="right" w:leader="dot" w:pos="8306"/>
        </w:tabs>
      </w:pPr>
      <w:hyperlink w:anchor="_Toc26911" w:history="1">
        <w:r>
          <w:rPr>
            <w:rFonts w:ascii="仿宋" w:eastAsia="仿宋" w:hAnsi="仿宋" w:cs="仿宋" w:hint="eastAsia"/>
            <w:lang w:eastAsia="zh-CN"/>
          </w:rPr>
          <w:t>(一)、人才留存策略</w:t>
        </w:r>
        <w:r>
          <w:tab/>
        </w:r>
        <w:r>
          <w:fldChar w:fldCharType="begin"/>
        </w:r>
        <w:r>
          <w:instrText xml:space="preserve"> PAGEREF _Toc26911 \h </w:instrText>
        </w:r>
        <w:r>
          <w:fldChar w:fldCharType="separate"/>
        </w:r>
        <w:r>
          <w:t>34</w:t>
        </w:r>
        <w:r>
          <w:fldChar w:fldCharType="end"/>
        </w:r>
      </w:hyperlink>
    </w:p>
    <w:p>
      <w:pPr>
        <w:pStyle w:val="TOC2"/>
        <w:tabs>
          <w:tab w:val="right" w:leader="dot" w:pos="8306"/>
        </w:tabs>
      </w:pPr>
      <w:hyperlink w:anchor="_Toc24943" w:history="1">
        <w:r>
          <w:rPr>
            <w:rFonts w:ascii="仿宋" w:eastAsia="仿宋" w:hAnsi="仿宋" w:cs="仿宋" w:hint="eastAsia"/>
            <w:lang w:eastAsia="zh-CN"/>
          </w:rPr>
          <w:t>(二)、人才流失分析与改进</w:t>
        </w:r>
        <w:r>
          <w:tab/>
        </w:r>
        <w:r>
          <w:fldChar w:fldCharType="begin"/>
        </w:r>
        <w:r>
          <w:instrText xml:space="preserve"> PAGEREF _Toc24943 \h </w:instrText>
        </w:r>
        <w:r>
          <w:fldChar w:fldCharType="separate"/>
        </w:r>
        <w:r>
          <w:t>34</w:t>
        </w:r>
        <w:r>
          <w:fldChar w:fldCharType="end"/>
        </w:r>
      </w:hyperlink>
    </w:p>
    <w:p>
      <w:pPr>
        <w:pStyle w:val="TOC2"/>
        <w:tabs>
          <w:tab w:val="right" w:leader="dot" w:pos="8306"/>
        </w:tabs>
      </w:pPr>
      <w:hyperlink w:anchor="_Toc24180" w:history="1">
        <w:r>
          <w:rPr>
            <w:rFonts w:ascii="仿宋" w:eastAsia="仿宋" w:hAnsi="仿宋" w:cs="仿宋" w:hint="eastAsia"/>
            <w:lang w:eastAsia="zh-CN"/>
          </w:rPr>
          <w:t>(三)、持续改进与未来展望</w:t>
        </w:r>
        <w:r>
          <w:tab/>
        </w:r>
        <w:r>
          <w:fldChar w:fldCharType="begin"/>
        </w:r>
        <w:r>
          <w:instrText xml:space="preserve"> PAGEREF _Toc24180 \h </w:instrText>
        </w:r>
        <w:r>
          <w:fldChar w:fldCharType="separate"/>
        </w:r>
        <w:r>
          <w:t>35</w:t>
        </w:r>
        <w:r>
          <w:fldChar w:fldCharType="end"/>
        </w:r>
      </w:hyperlink>
    </w:p>
    <w:p>
      <w:pPr>
        <w:pStyle w:val="TOC1"/>
        <w:tabs>
          <w:tab w:val="right" w:leader="dot" w:pos="8306"/>
        </w:tabs>
      </w:pPr>
      <w:hyperlink w:anchor="_Toc14134" w:history="1">
        <w:r>
          <w:rPr>
            <w:rFonts w:ascii="仿宋" w:eastAsia="仿宋" w:hAnsi="仿宋" w:cs="仿宋" w:hint="eastAsia"/>
            <w:lang w:eastAsia="zh-CN"/>
          </w:rPr>
          <w:t>八、员工家庭与工作平衡支持计划</w:t>
        </w:r>
        <w:r>
          <w:tab/>
        </w:r>
        <w:r>
          <w:fldChar w:fldCharType="begin"/>
        </w:r>
        <w:r>
          <w:instrText xml:space="preserve"> PAGEREF _Toc14134 \h </w:instrText>
        </w:r>
        <w:r>
          <w:fldChar w:fldCharType="separate"/>
        </w:r>
        <w:r>
          <w:t>35</w:t>
        </w:r>
        <w:r>
          <w:fldChar w:fldCharType="end"/>
        </w:r>
      </w:hyperlink>
    </w:p>
    <w:p>
      <w:pPr>
        <w:pStyle w:val="TOC2"/>
        <w:tabs>
          <w:tab w:val="right" w:leader="dot" w:pos="8306"/>
        </w:tabs>
      </w:pPr>
      <w:hyperlink w:anchor="_Toc30827" w:history="1">
        <w:r>
          <w:rPr>
            <w:rFonts w:ascii="仿宋" w:eastAsia="仿宋" w:hAnsi="仿宋" w:cs="仿宋" w:hint="eastAsia"/>
            <w:lang w:eastAsia="zh-CN"/>
          </w:rPr>
          <w:t>(一)、家庭与工作平衡的重要性分析</w:t>
        </w:r>
        <w:r>
          <w:tab/>
        </w:r>
        <w:r>
          <w:fldChar w:fldCharType="begin"/>
        </w:r>
        <w:r>
          <w:instrText xml:space="preserve"> PAGEREF _Toc30827 \h </w:instrText>
        </w:r>
        <w:r>
          <w:fldChar w:fldCharType="separate"/>
        </w:r>
        <w:r>
          <w:t>35</w:t>
        </w:r>
        <w:r>
          <w:fldChar w:fldCharType="end"/>
        </w:r>
      </w:hyperlink>
    </w:p>
    <w:p>
      <w:pPr>
        <w:pStyle w:val="TOC2"/>
        <w:tabs>
          <w:tab w:val="right" w:leader="dot" w:pos="8306"/>
        </w:tabs>
      </w:pPr>
      <w:hyperlink w:anchor="_Toc24974" w:history="1">
        <w:r>
          <w:rPr>
            <w:rFonts w:ascii="仿宋" w:eastAsia="仿宋" w:hAnsi="仿宋" w:cs="仿宋" w:hint="eastAsia"/>
            <w:lang w:eastAsia="zh-CN"/>
          </w:rPr>
          <w:t>(二)、支持计划的制定与实施步骤</w:t>
        </w:r>
        <w:r>
          <w:tab/>
        </w:r>
        <w:r>
          <w:fldChar w:fldCharType="begin"/>
        </w:r>
        <w:r>
          <w:instrText xml:space="preserve"> PAGEREF _Toc24974 \h </w:instrText>
        </w:r>
        <w:r>
          <w:fldChar w:fldCharType="separate"/>
        </w:r>
        <w:r>
          <w:t>35</w:t>
        </w:r>
        <w:r>
          <w:fldChar w:fldCharType="end"/>
        </w:r>
      </w:hyperlink>
    </w:p>
    <w:p>
      <w:pPr>
        <w:pStyle w:val="TOC2"/>
        <w:tabs>
          <w:tab w:val="right" w:leader="dot" w:pos="8306"/>
        </w:tabs>
      </w:pPr>
      <w:hyperlink w:anchor="_Toc12881" w:history="1">
        <w:r>
          <w:rPr>
            <w:rFonts w:ascii="仿宋" w:eastAsia="仿宋" w:hAnsi="仿宋" w:cs="仿宋" w:hint="eastAsia"/>
            <w:lang w:eastAsia="zh-CN"/>
          </w:rPr>
          <w:t>(三)、平衡效果的评估及调整优化</w:t>
        </w:r>
        <w:r>
          <w:tab/>
        </w:r>
        <w:r>
          <w:fldChar w:fldCharType="begin"/>
        </w:r>
        <w:r>
          <w:instrText xml:space="preserve"> PAGEREF _Toc12881 \h </w:instrText>
        </w:r>
        <w:r>
          <w:fldChar w:fldCharType="separate"/>
        </w:r>
        <w:r>
          <w:t>36</w:t>
        </w:r>
        <w:r>
          <w:fldChar w:fldCharType="end"/>
        </w:r>
      </w:hyperlink>
    </w:p>
    <w:p>
      <w:pPr>
        <w:pStyle w:val="TOC1"/>
        <w:tabs>
          <w:tab w:val="right" w:leader="dot" w:pos="8306"/>
        </w:tabs>
      </w:pPr>
      <w:hyperlink w:anchor="_Toc9271" w:history="1">
        <w:r>
          <w:rPr>
            <w:rFonts w:ascii="仿宋" w:eastAsia="仿宋" w:hAnsi="仿宋" w:cs="仿宋" w:hint="eastAsia"/>
            <w:lang w:eastAsia="zh-CN"/>
          </w:rPr>
          <w:t>九、第四十章员工身心健康管理</w:t>
        </w:r>
        <w:r>
          <w:tab/>
        </w:r>
        <w:r>
          <w:fldChar w:fldCharType="begin"/>
        </w:r>
        <w:r>
          <w:instrText xml:space="preserve"> PAGEREF _Toc9271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2" w:history="1">
        <w:r>
          <w:rPr>
            <w:rFonts w:ascii="仿宋" w:eastAsia="仿宋" w:hAnsi="仿宋" w:cs="仿宋" w:hint="eastAsia"/>
            <w:lang w:eastAsia="zh-CN"/>
          </w:rPr>
          <w:t>(一)、健康促进计划</w:t>
        </w:r>
        <w:r>
          <w:tab/>
        </w:r>
        <w:r>
          <w:fldChar w:fldCharType="begin"/>
        </w:r>
        <w:r>
          <w:instrText xml:space="preserve"> PAGEREF _Toc18402 \h </w:instrText>
        </w:r>
        <w:r>
          <w:fldChar w:fldCharType="separate"/>
        </w:r>
        <w:r>
          <w:t>37</w:t>
        </w:r>
        <w:r>
          <w:fldChar w:fldCharType="end"/>
        </w:r>
      </w:hyperlink>
    </w:p>
    <w:p>
      <w:pPr>
        <w:pStyle w:val="TOC2"/>
        <w:tabs>
          <w:tab w:val="right" w:leader="dot" w:pos="8306"/>
        </w:tabs>
      </w:pPr>
      <w:hyperlink w:anchor="_Toc16120" w:history="1">
        <w:r>
          <w:rPr>
            <w:rFonts w:ascii="仿宋" w:eastAsia="仿宋" w:hAnsi="仿宋" w:cs="仿宋" w:hint="eastAsia"/>
            <w:lang w:eastAsia="zh-CN"/>
          </w:rPr>
          <w:t>(二)、健康饮食与运动计划</w:t>
        </w:r>
        <w:r>
          <w:tab/>
        </w:r>
        <w:r>
          <w:fldChar w:fldCharType="begin"/>
        </w:r>
        <w:r>
          <w:instrText xml:space="preserve"> PAGEREF _Toc16120 \h </w:instrText>
        </w:r>
        <w:r>
          <w:fldChar w:fldCharType="separate"/>
        </w:r>
        <w:r>
          <w:t>37</w:t>
        </w:r>
        <w:r>
          <w:fldChar w:fldCharType="end"/>
        </w:r>
      </w:hyperlink>
    </w:p>
    <w:p>
      <w:pPr>
        <w:pStyle w:val="TOC2"/>
        <w:tabs>
          <w:tab w:val="right" w:leader="dot" w:pos="8306"/>
        </w:tabs>
      </w:pPr>
      <w:hyperlink w:anchor="_Toc2275" w:history="1">
        <w:r>
          <w:rPr>
            <w:rFonts w:ascii="仿宋" w:eastAsia="仿宋" w:hAnsi="仿宋" w:cs="仿宋" w:hint="eastAsia"/>
            <w:lang w:eastAsia="zh-CN"/>
          </w:rPr>
          <w:t>(三)、心理健康服务与支持</w:t>
        </w:r>
        <w:r>
          <w:tab/>
        </w:r>
        <w:r>
          <w:fldChar w:fldCharType="begin"/>
        </w:r>
        <w:r>
          <w:instrText xml:space="preserve"> PAGEREF _Toc2275 \h </w:instrText>
        </w:r>
        <w:r>
          <w:fldChar w:fldCharType="separate"/>
        </w:r>
        <w:r>
          <w:t>38</w:t>
        </w:r>
        <w:r>
          <w:fldChar w:fldCharType="end"/>
        </w:r>
      </w:hyperlink>
    </w:p>
    <w:p>
      <w:pPr>
        <w:pStyle w:val="TOC2"/>
        <w:tabs>
          <w:tab w:val="right" w:leader="dot" w:pos="8306"/>
        </w:tabs>
      </w:pPr>
      <w:hyperlink w:anchor="_Toc23885" w:history="1">
        <w:r>
          <w:rPr>
            <w:rFonts w:ascii="仿宋" w:eastAsia="仿宋" w:hAnsi="仿宋" w:cs="仿宋" w:hint="eastAsia"/>
            <w:lang w:eastAsia="zh-CN"/>
          </w:rPr>
          <w:t>(四)、工作压力管理</w:t>
        </w:r>
        <w:r>
          <w:tab/>
        </w:r>
        <w:r>
          <w:fldChar w:fldCharType="begin"/>
        </w:r>
        <w:r>
          <w:instrText xml:space="preserve"> PAGEREF _Toc23885 \h </w:instrText>
        </w:r>
        <w:r>
          <w:fldChar w:fldCharType="separate"/>
        </w:r>
        <w:r>
          <w:t>38</w:t>
        </w:r>
        <w:r>
          <w:fldChar w:fldCharType="end"/>
        </w:r>
      </w:hyperlink>
    </w:p>
    <w:p>
      <w:pPr>
        <w:pStyle w:val="TOC2"/>
        <w:tabs>
          <w:tab w:val="right" w:leader="dot" w:pos="8306"/>
        </w:tabs>
      </w:pPr>
      <w:hyperlink w:anchor="_Toc19069" w:history="1">
        <w:r>
          <w:rPr>
            <w:rFonts w:ascii="仿宋" w:eastAsia="仿宋" w:hAnsi="仿宋" w:cs="仿宋" w:hint="eastAsia"/>
            <w:lang w:eastAsia="zh-CN"/>
          </w:rPr>
          <w:t>(五)、工作负荷评估与调整</w:t>
        </w:r>
        <w:r>
          <w:tab/>
        </w:r>
        <w:r>
          <w:fldChar w:fldCharType="begin"/>
        </w:r>
        <w:r>
          <w:instrText xml:space="preserve"> PAGEREF _Toc19069 \h </w:instrText>
        </w:r>
        <w:r>
          <w:fldChar w:fldCharType="separate"/>
        </w:r>
        <w:r>
          <w:t>39</w:t>
        </w:r>
        <w:r>
          <w:fldChar w:fldCharType="end"/>
        </w:r>
      </w:hyperlink>
    </w:p>
    <w:p>
      <w:pPr>
        <w:pStyle w:val="TOC2"/>
        <w:tabs>
          <w:tab w:val="right" w:leader="dot" w:pos="8306"/>
        </w:tabs>
      </w:pPr>
      <w:hyperlink w:anchor="_Toc212" w:history="1">
        <w:r>
          <w:rPr>
            <w:rFonts w:ascii="仿宋" w:eastAsia="仿宋" w:hAnsi="仿宋" w:cs="仿宋" w:hint="eastAsia"/>
            <w:lang w:eastAsia="zh-CN"/>
          </w:rPr>
          <w:t>(六)、员工心理咨询与支持</w:t>
        </w:r>
        <w:r>
          <w:tab/>
        </w:r>
        <w:r>
          <w:fldChar w:fldCharType="begin"/>
        </w:r>
        <w:r>
          <w:instrText xml:space="preserve"> PAGEREF _Toc212 \h </w:instrText>
        </w:r>
        <w:r>
          <w:fldChar w:fldCharType="separate"/>
        </w:r>
        <w:r>
          <w:t>40</w:t>
        </w:r>
        <w:r>
          <w:fldChar w:fldCharType="end"/>
        </w:r>
      </w:hyperlink>
    </w:p>
    <w:p>
      <w:pPr>
        <w:pStyle w:val="TOC1"/>
        <w:tabs>
          <w:tab w:val="right" w:leader="dot" w:pos="8306"/>
        </w:tabs>
      </w:pPr>
      <w:hyperlink w:anchor="_Toc27786" w:history="1">
        <w:r>
          <w:rPr>
            <w:rFonts w:ascii="仿宋" w:eastAsia="仿宋" w:hAnsi="仿宋" w:cs="仿宋" w:hint="eastAsia"/>
            <w:lang w:eastAsia="zh-CN"/>
          </w:rPr>
          <w:t>十、第十三章技术与创新支持</w:t>
        </w:r>
        <w:r>
          <w:tab/>
        </w:r>
        <w:r>
          <w:fldChar w:fldCharType="begin"/>
        </w:r>
        <w:r>
          <w:instrText xml:space="preserve"> PAGEREF _Toc27786 \h </w:instrText>
        </w:r>
        <w:r>
          <w:fldChar w:fldCharType="separate"/>
        </w:r>
        <w:r>
          <w:t>41</w:t>
        </w:r>
        <w:r>
          <w:fldChar w:fldCharType="end"/>
        </w:r>
      </w:hyperlink>
    </w:p>
    <w:p>
      <w:pPr>
        <w:pStyle w:val="TOC2"/>
        <w:tabs>
          <w:tab w:val="right" w:leader="dot" w:pos="8306"/>
        </w:tabs>
      </w:pPr>
      <w:hyperlink w:anchor="_Toc9194" w:history="1">
        <w:r>
          <w:rPr>
            <w:rFonts w:ascii="仿宋" w:eastAsia="仿宋" w:hAnsi="仿宋" w:cs="仿宋" w:hint="eastAsia"/>
            <w:lang w:eastAsia="zh-CN"/>
          </w:rPr>
          <w:t>(一)、技术培训与更新</w:t>
        </w:r>
        <w:r>
          <w:tab/>
        </w:r>
        <w:r>
          <w:fldChar w:fldCharType="begin"/>
        </w:r>
        <w:r>
          <w:instrText xml:space="preserve"> PAGEREF _Toc9194 \h </w:instrText>
        </w:r>
        <w:r>
          <w:fldChar w:fldCharType="separate"/>
        </w:r>
        <w:r>
          <w:t>41</w:t>
        </w:r>
        <w:r>
          <w:fldChar w:fldCharType="end"/>
        </w:r>
      </w:hyperlink>
    </w:p>
    <w:p>
      <w:pPr>
        <w:pStyle w:val="TOC2"/>
        <w:tabs>
          <w:tab w:val="right" w:leader="dot" w:pos="8306"/>
        </w:tabs>
      </w:pPr>
      <w:hyperlink w:anchor="_Toc23090" w:history="1">
        <w:r>
          <w:rPr>
            <w:rFonts w:ascii="仿宋" w:eastAsia="仿宋" w:hAnsi="仿宋" w:cs="仿宋" w:hint="eastAsia"/>
            <w:lang w:eastAsia="zh-CN"/>
          </w:rPr>
          <w:t>(二)、创新文化与项目支持</w:t>
        </w:r>
        <w:r>
          <w:tab/>
        </w:r>
        <w:r>
          <w:fldChar w:fldCharType="begin"/>
        </w:r>
        <w:r>
          <w:instrText xml:space="preserve"> PAGEREF _Toc23090 \h </w:instrText>
        </w:r>
        <w:r>
          <w:fldChar w:fldCharType="separate"/>
        </w:r>
        <w:r>
          <w:t>42</w:t>
        </w:r>
        <w:r>
          <w:fldChar w:fldCharType="end"/>
        </w:r>
      </w:hyperlink>
    </w:p>
    <w:p>
      <w:pPr>
        <w:pStyle w:val="TOC1"/>
        <w:tabs>
          <w:tab w:val="right" w:leader="dot" w:pos="8306"/>
        </w:tabs>
      </w:pPr>
      <w:hyperlink w:anchor="_Toc32335" w:history="1">
        <w:r>
          <w:rPr>
            <w:rFonts w:ascii="仿宋" w:eastAsia="仿宋" w:hAnsi="仿宋" w:cs="仿宋" w:hint="eastAsia"/>
            <w:lang w:eastAsia="zh-CN"/>
          </w:rPr>
          <w:t>十一、员工满意度调查与提升策略</w:t>
        </w:r>
        <w:r>
          <w:tab/>
        </w:r>
        <w:r>
          <w:fldChar w:fldCharType="begin"/>
        </w:r>
        <w:r>
          <w:instrText xml:space="preserve"> PAGEREF _Toc32335 \h </w:instrText>
        </w:r>
        <w:r>
          <w:fldChar w:fldCharType="separate"/>
        </w:r>
        <w:r>
          <w:t>43</w:t>
        </w:r>
        <w:r>
          <w:fldChar w:fldCharType="end"/>
        </w:r>
      </w:hyperlink>
    </w:p>
    <w:p>
      <w:pPr>
        <w:pStyle w:val="TOC2"/>
        <w:tabs>
          <w:tab w:val="right" w:leader="dot" w:pos="8306"/>
        </w:tabs>
      </w:pPr>
      <w:hyperlink w:anchor="_Toc26763" w:history="1">
        <w:r>
          <w:rPr>
            <w:rFonts w:ascii="仿宋" w:eastAsia="仿宋" w:hAnsi="仿宋" w:cs="仿宋" w:hint="eastAsia"/>
            <w:lang w:eastAsia="zh-CN"/>
          </w:rPr>
          <w:t>(一)、满意度调查的设计与实施</w:t>
        </w:r>
        <w:r>
          <w:tab/>
        </w:r>
        <w:r>
          <w:fldChar w:fldCharType="begin"/>
        </w:r>
        <w:r>
          <w:instrText xml:space="preserve"> PAGEREF _Toc26763 \h </w:instrText>
        </w:r>
        <w:r>
          <w:fldChar w:fldCharType="separate"/>
        </w:r>
        <w:r>
          <w:t>43</w:t>
        </w:r>
        <w:r>
          <w:fldChar w:fldCharType="end"/>
        </w:r>
      </w:hyperlink>
    </w:p>
    <w:p>
      <w:pPr>
        <w:pStyle w:val="TOC2"/>
        <w:tabs>
          <w:tab w:val="right" w:leader="dot" w:pos="8306"/>
        </w:tabs>
      </w:pPr>
      <w:hyperlink w:anchor="_Toc25549" w:history="1">
        <w:r>
          <w:rPr>
            <w:rFonts w:ascii="仿宋" w:eastAsia="仿宋" w:hAnsi="仿宋" w:cs="仿宋" w:hint="eastAsia"/>
            <w:lang w:eastAsia="zh-CN"/>
          </w:rPr>
          <w:t>(二)、员工满意度的分析与解读</w:t>
        </w:r>
        <w:r>
          <w:tab/>
        </w:r>
        <w:r>
          <w:fldChar w:fldCharType="begin"/>
        </w:r>
        <w:r>
          <w:instrText xml:space="preserve"> PAGEREF _Toc25549 \h </w:instrText>
        </w:r>
        <w:r>
          <w:fldChar w:fldCharType="separate"/>
        </w:r>
        <w:r>
          <w:t>44</w:t>
        </w:r>
        <w:r>
          <w:fldChar w:fldCharType="end"/>
        </w:r>
      </w:hyperlink>
    </w:p>
    <w:p>
      <w:pPr>
        <w:pStyle w:val="TOC2"/>
        <w:tabs>
          <w:tab w:val="right" w:leader="dot" w:pos="8306"/>
        </w:tabs>
      </w:pPr>
      <w:hyperlink w:anchor="_Toc19224" w:history="1">
        <w:r>
          <w:rPr>
            <w:rFonts w:ascii="仿宋" w:eastAsia="仿宋" w:hAnsi="仿宋" w:cs="仿宋" w:hint="eastAsia"/>
            <w:lang w:eastAsia="zh-CN"/>
          </w:rPr>
          <w:t>(三)、提升员工满意度的措施与行动计划</w:t>
        </w:r>
        <w:r>
          <w:tab/>
        </w:r>
        <w:r>
          <w:fldChar w:fldCharType="begin"/>
        </w:r>
        <w:r>
          <w:instrText xml:space="preserve"> PAGEREF _Toc19224 \h </w:instrText>
        </w:r>
        <w:r>
          <w:fldChar w:fldCharType="separate"/>
        </w:r>
        <w:r>
          <w:t>46</w:t>
        </w:r>
        <w:r>
          <w:fldChar w:fldCharType="end"/>
        </w:r>
      </w:hyperlink>
    </w:p>
    <w:p>
      <w:pPr>
        <w:pStyle w:val="TOC1"/>
        <w:tabs>
          <w:tab w:val="right" w:leader="dot" w:pos="8306"/>
        </w:tabs>
      </w:pPr>
      <w:hyperlink w:anchor="_Toc13620" w:history="1">
        <w:r>
          <w:rPr>
            <w:rFonts w:ascii="仿宋" w:eastAsia="仿宋" w:hAnsi="仿宋" w:cs="仿宋" w:hint="eastAsia"/>
            <w:lang w:eastAsia="zh-CN"/>
          </w:rPr>
          <w:t>十二、第四十五章员工品牌建设</w:t>
        </w:r>
        <w:r>
          <w:tab/>
        </w:r>
        <w:r>
          <w:fldChar w:fldCharType="begin"/>
        </w:r>
        <w:r>
          <w:instrText xml:space="preserve"> PAGEREF _Toc13620 \h </w:instrText>
        </w:r>
        <w:r>
          <w:fldChar w:fldCharType="separate"/>
        </w:r>
        <w:r>
          <w:t>47</w:t>
        </w:r>
        <w:r>
          <w:fldChar w:fldCharType="end"/>
        </w:r>
      </w:hyperlink>
    </w:p>
    <w:p>
      <w:pPr>
        <w:pStyle w:val="TOC2"/>
        <w:tabs>
          <w:tab w:val="right" w:leader="dot" w:pos="8306"/>
        </w:tabs>
      </w:pPr>
      <w:hyperlink w:anchor="_Toc21848" w:history="1">
        <w:r>
          <w:rPr>
            <w:rFonts w:ascii="仿宋" w:eastAsia="仿宋" w:hAnsi="仿宋" w:cs="仿宋" w:hint="eastAsia"/>
            <w:lang w:eastAsia="zh-CN"/>
          </w:rPr>
          <w:t>(一)、个人品牌管理</w:t>
        </w:r>
        <w:r>
          <w:tab/>
        </w:r>
        <w:r>
          <w:fldChar w:fldCharType="begin"/>
        </w:r>
        <w:r>
          <w:instrText xml:space="preserve"> PAGEREF _Toc21848 \h </w:instrText>
        </w:r>
        <w:r>
          <w:fldChar w:fldCharType="separate"/>
        </w:r>
        <w:r>
          <w:t>47</w:t>
        </w:r>
        <w:r>
          <w:fldChar w:fldCharType="end"/>
        </w:r>
      </w:hyperlink>
    </w:p>
    <w:p>
      <w:pPr>
        <w:pStyle w:val="TOC2"/>
        <w:tabs>
          <w:tab w:val="right" w:leader="dot" w:pos="8306"/>
        </w:tabs>
      </w:pPr>
      <w:hyperlink w:anchor="_Toc24113" w:history="1">
        <w:r>
          <w:rPr>
            <w:rFonts w:ascii="仿宋" w:eastAsia="仿宋" w:hAnsi="仿宋" w:cs="仿宋" w:hint="eastAsia"/>
            <w:lang w:eastAsia="zh-CN"/>
          </w:rPr>
          <w:t>(二)、在汽车回收行业内建立个人影响力</w:t>
        </w:r>
        <w:r>
          <w:tab/>
        </w:r>
        <w:r>
          <w:fldChar w:fldCharType="begin"/>
        </w:r>
        <w:r>
          <w:instrText xml:space="preserve"> PAGEREF _Toc24113 \h </w:instrText>
        </w:r>
        <w:r>
          <w:fldChar w:fldCharType="separate"/>
        </w:r>
        <w:r>
          <w:t>48</w:t>
        </w:r>
        <w:r>
          <w:fldChar w:fldCharType="end"/>
        </w:r>
      </w:hyperlink>
    </w:p>
    <w:p>
      <w:pPr>
        <w:pStyle w:val="TOC2"/>
        <w:tabs>
          <w:tab w:val="right" w:leader="dot" w:pos="8306"/>
        </w:tabs>
      </w:pPr>
      <w:hyperlink w:anchor="_Toc14795" w:history="1">
        <w:r>
          <w:rPr>
            <w:rFonts w:ascii="仿宋" w:eastAsia="仿宋" w:hAnsi="仿宋" w:cs="仿宋" w:hint="eastAsia"/>
            <w:lang w:eastAsia="zh-CN"/>
          </w:rPr>
          <w:t>(三)、个人品牌与公司品牌的关联</w:t>
        </w:r>
        <w:r>
          <w:tab/>
        </w:r>
        <w:r>
          <w:fldChar w:fldCharType="begin"/>
        </w:r>
        <w:r>
          <w:instrText xml:space="preserve"> PAGEREF _Toc14795 \h </w:instrText>
        </w:r>
        <w:r>
          <w:fldChar w:fldCharType="separate"/>
        </w:r>
        <w:r>
          <w:t>49</w:t>
        </w:r>
        <w:r>
          <w:fldChar w:fldCharType="end"/>
        </w:r>
      </w:hyperlink>
    </w:p>
    <w:p>
      <w:pPr>
        <w:pStyle w:val="TOC2"/>
        <w:tabs>
          <w:tab w:val="right" w:leader="dot" w:pos="8306"/>
        </w:tabs>
      </w:pPr>
      <w:hyperlink w:anchor="_Toc28350" w:history="1">
        <w:r>
          <w:rPr>
            <w:rFonts w:ascii="仿宋" w:eastAsia="仿宋" w:hAnsi="仿宋" w:cs="仿宋" w:hint="eastAsia"/>
            <w:lang w:eastAsia="zh-CN"/>
          </w:rPr>
          <w:t>(四)、社交媒体与个人品牌</w:t>
        </w:r>
        <w:r>
          <w:tab/>
        </w:r>
        <w:r>
          <w:fldChar w:fldCharType="begin"/>
        </w:r>
        <w:r>
          <w:instrText xml:space="preserve"> PAGEREF _Toc28350 \h </w:instrText>
        </w:r>
        <w:r>
          <w:fldChar w:fldCharType="separate"/>
        </w:r>
        <w:r>
          <w:t>50</w:t>
        </w:r>
        <w:r>
          <w:fldChar w:fldCharType="end"/>
        </w:r>
      </w:hyperlink>
    </w:p>
    <w:p>
      <w:pPr>
        <w:pStyle w:val="TOC2"/>
        <w:tabs>
          <w:tab w:val="right" w:leader="dot" w:pos="8306"/>
        </w:tabs>
      </w:pPr>
      <w:hyperlink w:anchor="_Toc14866" w:history="1">
        <w:r>
          <w:rPr>
            <w:rFonts w:ascii="仿宋" w:eastAsia="仿宋" w:hAnsi="仿宋" w:cs="仿宋" w:hint="eastAsia"/>
            <w:lang w:eastAsia="zh-CN"/>
          </w:rPr>
          <w:t>(五)、个人品牌的社交媒体传播</w:t>
        </w:r>
        <w:r>
          <w:tab/>
        </w:r>
        <w:r>
          <w:fldChar w:fldCharType="begin"/>
        </w:r>
        <w:r>
          <w:instrText xml:space="preserve"> PAGEREF _Toc14866 \h </w:instrText>
        </w:r>
        <w:r>
          <w:fldChar w:fldCharType="separate"/>
        </w:r>
        <w:r>
          <w:t>51</w:t>
        </w:r>
        <w:r>
          <w:fldChar w:fldCharType="end"/>
        </w:r>
      </w:hyperlink>
    </w:p>
    <w:p>
      <w:pPr>
        <w:pStyle w:val="TOC2"/>
        <w:tabs>
          <w:tab w:val="right" w:leader="dot" w:pos="8306"/>
        </w:tabs>
      </w:pPr>
      <w:hyperlink w:anchor="_Toc5444" w:history="1">
        <w:r>
          <w:rPr>
            <w:rFonts w:ascii="仿宋" w:eastAsia="仿宋" w:hAnsi="仿宋" w:cs="仿宋" w:hint="eastAsia"/>
            <w:lang w:eastAsia="zh-CN"/>
          </w:rPr>
          <w:t>(六)、员工品牌建设与公司形象一致性</w:t>
        </w:r>
        <w:r>
          <w:tab/>
        </w:r>
        <w:r>
          <w:fldChar w:fldCharType="begin"/>
        </w:r>
        <w:r>
          <w:instrText xml:space="preserve"> PAGEREF _Toc5444 \h </w:instrText>
        </w:r>
        <w:r>
          <w:fldChar w:fldCharType="separate"/>
        </w:r>
        <w:r>
          <w:t>52</w:t>
        </w:r>
        <w:r>
          <w:fldChar w:fldCharType="end"/>
        </w:r>
      </w:hyperlink>
    </w:p>
    <w:p>
      <w:pPr>
        <w:pStyle w:val="TOC1"/>
        <w:tabs>
          <w:tab w:val="right" w:leader="dot" w:pos="8306"/>
        </w:tabs>
      </w:pPr>
      <w:hyperlink w:anchor="_Toc6418" w:history="1">
        <w:r>
          <w:rPr>
            <w:rFonts w:ascii="仿宋" w:eastAsia="仿宋" w:hAnsi="仿宋" w:cs="仿宋" w:hint="eastAsia"/>
            <w:lang w:eastAsia="zh-CN"/>
          </w:rPr>
          <w:t>十三、员工多元化与包容性管理</w:t>
        </w:r>
        <w:r>
          <w:tab/>
        </w:r>
        <w:r>
          <w:fldChar w:fldCharType="begin"/>
        </w:r>
        <w:r>
          <w:instrText xml:space="preserve"> PAGEREF _Toc6418 \h </w:instrText>
        </w:r>
        <w:r>
          <w:fldChar w:fldCharType="separate"/>
        </w:r>
        <w:r>
          <w:t>52</w:t>
        </w:r>
        <w:r>
          <w:fldChar w:fldCharType="end"/>
        </w:r>
      </w:hyperlink>
    </w:p>
    <w:p>
      <w:pPr>
        <w:pStyle w:val="TOC2"/>
        <w:tabs>
          <w:tab w:val="right" w:leader="dot" w:pos="8306"/>
        </w:tabs>
      </w:pPr>
      <w:hyperlink w:anchor="_Toc9898" w:history="1">
        <w:r>
          <w:rPr>
            <w:rFonts w:ascii="仿宋" w:eastAsia="仿宋" w:hAnsi="仿宋" w:cs="仿宋" w:hint="eastAsia"/>
            <w:lang w:eastAsia="zh-CN"/>
          </w:rPr>
          <w:t>(一)、员工多元化的价值与挑战</w:t>
        </w:r>
        <w:r>
          <w:tab/>
        </w:r>
        <w:r>
          <w:fldChar w:fldCharType="begin"/>
        </w:r>
        <w:r>
          <w:instrText xml:space="preserve"> PAGEREF _Toc9898 \h </w:instrText>
        </w:r>
        <w:r>
          <w:fldChar w:fldCharType="separate"/>
        </w:r>
        <w:r>
          <w:t>52</w:t>
        </w:r>
        <w:r>
          <w:fldChar w:fldCharType="end"/>
        </w:r>
      </w:hyperlink>
    </w:p>
    <w:p>
      <w:pPr>
        <w:pStyle w:val="TOC2"/>
        <w:tabs>
          <w:tab w:val="right" w:leader="dot" w:pos="8306"/>
        </w:tabs>
      </w:pPr>
      <w:hyperlink w:anchor="_Toc26444" w:history="1">
        <w:r>
          <w:rPr>
            <w:rFonts w:ascii="仿宋" w:eastAsia="仿宋" w:hAnsi="仿宋" w:cs="仿宋" w:hint="eastAsia"/>
            <w:lang w:eastAsia="zh-CN"/>
          </w:rPr>
          <w:t>(二)、员工包容性政策与实践</w:t>
        </w:r>
        <w:r>
          <w:tab/>
        </w:r>
        <w:r>
          <w:fldChar w:fldCharType="begin"/>
        </w:r>
        <w:r>
          <w:instrText xml:space="preserve"> PAGEREF _Toc26444 \h </w:instrText>
        </w:r>
        <w:r>
          <w:fldChar w:fldCharType="separate"/>
        </w:r>
        <w:r>
          <w:t>53</w:t>
        </w:r>
        <w:r>
          <w:fldChar w:fldCharType="end"/>
        </w:r>
      </w:hyperlink>
    </w:p>
    <w:p>
      <w:pPr>
        <w:pStyle w:val="TOC2"/>
        <w:tabs>
          <w:tab w:val="right" w:leader="dot" w:pos="8306"/>
        </w:tabs>
      </w:pPr>
      <w:hyperlink w:anchor="_Toc3034" w:history="1">
        <w:r>
          <w:rPr>
            <w:rFonts w:ascii="仿宋" w:eastAsia="仿宋" w:hAnsi="仿宋" w:cs="仿宋" w:hint="eastAsia"/>
            <w:lang w:eastAsia="zh-CN"/>
          </w:rPr>
          <w:t>(三)、多元与包容性文化的培育与维护</w:t>
        </w:r>
        <w:r>
          <w:tab/>
        </w:r>
        <w:r>
          <w:fldChar w:fldCharType="begin"/>
        </w:r>
        <w:r>
          <w:instrText xml:space="preserve"> PAGEREF _Toc3034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汽车回收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5670"/>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6970"/>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汽车回收行业中具有重要意义。随着社会结构的变化，消费者对产品和服务的需求也发生了变化。当前，社会对可持续性和社会责任的关注不断增加，这对 汽车回收行业提出了更高的要求。企业需要适应社会价值观的演变，关注社会趋势，以更好地满足市场需求。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汽车回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汽车回收行业的发展至关重要。政府政策的变化、国际关系的调整都可能对企业产生深刻的影响。特别是在 汽车回收行业可能涉及到的领域，如法规、知识产权保护等，企业需要密切关注政治动态，及时调整战略。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汽车回收行业的驱动力之一。新技术的引入可能改变汽车回收行业格局，提高生产效率，创造新的商业机会。企业需要保持对技术趋势的敏感性，不断更新技术和提升创新能力，以保持竞争力。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汽车回收行业的运营产生直接的约束和引导。合规性、知识产权的保护、劳动法规等都是企业必须遵循的法律框架。企业需要建立完善的法律团队，确保在法规范围内经营，降低法律风险。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汽车回收行业需要更加重视环境因素。降低碳足迹、可持续生产、环保政策的遵守等都成为企业经营的重要考量。企业需要通过绿色技术和环保举措，积极履行社会责任。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413"/>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31697"/>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了解当前和未来的职业市场趋势，以及所处汽车回收行业的发展方向，有助于调整个人的职业规划，确保与市场需求保持一致。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1255"/>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车回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17201"/>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13855"/>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建立一个职业发展资源中心，集中提供各类有关职业发展的信息和工具，有助于员工更便捷地获取所需的资源。这可以包括在线平台、内部文档、汽车回收行业报告等。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25761"/>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0778"/>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汽车回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投资于员工的技能培训，确保他们具备未来工作所需的新技能。与汽车回收行业专业机构建立合作关系，提供最新的汽车回收行业培训。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14736"/>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9645"/>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2924"/>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5934"/>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81"/>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9971"/>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4563"/>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6606"/>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汽车回收行业进行新材料、新工艺、新产品的研发，以促进整个汽车回收行业的结构调整和转型升级。这一系列政策的实施为汽车回收行业提供了有力的支持，有助于汽车回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汽车回收行业提供了增长的空间，同时，逐步升级的消费需求也促使汽车回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汽车回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210"/>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9325"/>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0433"/>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4681"/>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公司计划邀请合作伙伴参与项目投资，共同分享项目的发展成果。通过与汽车回收行业内有实力、资源丰富的合作伙伴达成合作协议，实现资源共享、风险分担，提高项目的整体实力。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https://d.book118.com/816001200133010054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71077"/>
    <w:rsid w:val="7A6710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1600120013301005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2023-12-15T14:58:00Z</dcterms:created>
  <dcterms:modified xsi:type="dcterms:W3CDTF">2023-12-15T14:58:24Z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BC9D0527A18C443B921A6CCA34BAC1A0_11</vt:lpwstr>
  </property>
  <property fmtid="{D5CDD505-2E9C-101B-9397-08002B2CF9AE}" pid="3" name="KSOProductBuildVer">
    <vt:lpwstr>2052-12.1.0.16120</vt:lpwstr>
  </property>
</Properties>
</file>