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叔丁醇项目规划设计纲要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4" w:history="1">
        <w:r>
          <w:rPr>
            <w:rFonts w:ascii="仿宋" w:eastAsia="仿宋" w:hAnsi="仿宋" w:cs="仿宋" w:hint="eastAsia"/>
            <w:lang w:eastAsia="zh-CN"/>
          </w:rPr>
          <w:t>前言</w:t>
        </w:r>
        <w:r>
          <w:tab/>
        </w:r>
        <w:r>
          <w:fldChar w:fldCharType="begin"/>
        </w:r>
        <w:r>
          <w:instrText xml:space="preserve"> PAGEREF _Toc10094 \h </w:instrText>
        </w:r>
        <w:r>
          <w:fldChar w:fldCharType="separate"/>
        </w:r>
        <w:r>
          <w:t>3</w:t>
        </w:r>
        <w:r>
          <w:fldChar w:fldCharType="end"/>
        </w:r>
      </w:hyperlink>
    </w:p>
    <w:p>
      <w:pPr>
        <w:pStyle w:val="TOC1"/>
        <w:tabs>
          <w:tab w:val="right" w:leader="dot" w:pos="8306"/>
        </w:tabs>
      </w:pPr>
      <w:hyperlink w:anchor="_Toc10341" w:history="1">
        <w:r>
          <w:rPr>
            <w:rFonts w:ascii="仿宋" w:eastAsia="仿宋" w:hAnsi="仿宋" w:cs="仿宋" w:hint="eastAsia"/>
            <w:lang w:eastAsia="zh-CN"/>
          </w:rPr>
          <w:t>一、叔丁醇项目绩效评估</w:t>
        </w:r>
        <w:r>
          <w:tab/>
        </w:r>
        <w:r>
          <w:fldChar w:fldCharType="begin"/>
        </w:r>
        <w:r>
          <w:instrText xml:space="preserve"> PAGEREF _Toc10341 \h </w:instrText>
        </w:r>
        <w:r>
          <w:fldChar w:fldCharType="separate"/>
        </w:r>
        <w:r>
          <w:t>3</w:t>
        </w:r>
        <w:r>
          <w:fldChar w:fldCharType="end"/>
        </w:r>
      </w:hyperlink>
    </w:p>
    <w:p>
      <w:pPr>
        <w:pStyle w:val="TOC2"/>
        <w:tabs>
          <w:tab w:val="right" w:leader="dot" w:pos="8306"/>
        </w:tabs>
      </w:pPr>
      <w:hyperlink w:anchor="_Toc7069" w:history="1">
        <w:r>
          <w:rPr>
            <w:rFonts w:ascii="仿宋" w:eastAsia="仿宋" w:hAnsi="仿宋" w:cs="仿宋" w:hint="eastAsia"/>
            <w:lang w:eastAsia="zh-CN"/>
          </w:rPr>
          <w:t>(一)、绩效评估指标</w:t>
        </w:r>
        <w:r>
          <w:tab/>
        </w:r>
        <w:r>
          <w:fldChar w:fldCharType="begin"/>
        </w:r>
        <w:r>
          <w:instrText xml:space="preserve"> PAGEREF _Toc7069 \h </w:instrText>
        </w:r>
        <w:r>
          <w:fldChar w:fldCharType="separate"/>
        </w:r>
        <w:r>
          <w:t>3</w:t>
        </w:r>
        <w:r>
          <w:fldChar w:fldCharType="end"/>
        </w:r>
      </w:hyperlink>
    </w:p>
    <w:p>
      <w:pPr>
        <w:pStyle w:val="TOC2"/>
        <w:tabs>
          <w:tab w:val="right" w:leader="dot" w:pos="8306"/>
        </w:tabs>
      </w:pPr>
      <w:hyperlink w:anchor="_Toc17040" w:history="1">
        <w:r>
          <w:rPr>
            <w:rFonts w:ascii="仿宋" w:eastAsia="仿宋" w:hAnsi="仿宋" w:cs="仿宋" w:hint="eastAsia"/>
            <w:lang w:eastAsia="zh-CN"/>
          </w:rPr>
          <w:t>(二)、绩效评估方法</w:t>
        </w:r>
        <w:r>
          <w:tab/>
        </w:r>
        <w:r>
          <w:fldChar w:fldCharType="begin"/>
        </w:r>
        <w:r>
          <w:instrText xml:space="preserve"> PAGEREF _Toc17040 \h </w:instrText>
        </w:r>
        <w:r>
          <w:fldChar w:fldCharType="separate"/>
        </w:r>
        <w:r>
          <w:t>4</w:t>
        </w:r>
        <w:r>
          <w:fldChar w:fldCharType="end"/>
        </w:r>
      </w:hyperlink>
    </w:p>
    <w:p>
      <w:pPr>
        <w:pStyle w:val="TOC2"/>
        <w:tabs>
          <w:tab w:val="right" w:leader="dot" w:pos="8306"/>
        </w:tabs>
      </w:pPr>
      <w:hyperlink w:anchor="_Toc25364" w:history="1">
        <w:r>
          <w:rPr>
            <w:rFonts w:ascii="仿宋" w:eastAsia="仿宋" w:hAnsi="仿宋" w:cs="仿宋" w:hint="eastAsia"/>
            <w:lang w:eastAsia="zh-CN"/>
          </w:rPr>
          <w:t>(三)、绩效评估周期</w:t>
        </w:r>
        <w:r>
          <w:tab/>
        </w:r>
        <w:r>
          <w:fldChar w:fldCharType="begin"/>
        </w:r>
        <w:r>
          <w:instrText xml:space="preserve"> PAGEREF _Toc25364 \h </w:instrText>
        </w:r>
        <w:r>
          <w:fldChar w:fldCharType="separate"/>
        </w:r>
        <w:r>
          <w:t>5</w:t>
        </w:r>
        <w:r>
          <w:fldChar w:fldCharType="end"/>
        </w:r>
      </w:hyperlink>
    </w:p>
    <w:p>
      <w:pPr>
        <w:pStyle w:val="TOC1"/>
        <w:tabs>
          <w:tab w:val="right" w:leader="dot" w:pos="8306"/>
        </w:tabs>
      </w:pPr>
      <w:hyperlink w:anchor="_Toc15332" w:history="1">
        <w:r>
          <w:rPr>
            <w:rFonts w:ascii="仿宋" w:eastAsia="仿宋" w:hAnsi="仿宋" w:cs="仿宋" w:hint="eastAsia"/>
            <w:lang w:eastAsia="zh-CN"/>
          </w:rPr>
          <w:t>二、叔丁醇项目文档管理</w:t>
        </w:r>
        <w:r>
          <w:tab/>
        </w:r>
        <w:r>
          <w:fldChar w:fldCharType="begin"/>
        </w:r>
        <w:r>
          <w:instrText xml:space="preserve"> PAGEREF _Toc15332 \h </w:instrText>
        </w:r>
        <w:r>
          <w:fldChar w:fldCharType="separate"/>
        </w:r>
        <w:r>
          <w:t>6</w:t>
        </w:r>
        <w:r>
          <w:fldChar w:fldCharType="end"/>
        </w:r>
      </w:hyperlink>
    </w:p>
    <w:p>
      <w:pPr>
        <w:pStyle w:val="TOC2"/>
        <w:tabs>
          <w:tab w:val="right" w:leader="dot" w:pos="8306"/>
        </w:tabs>
      </w:pPr>
      <w:hyperlink w:anchor="_Toc21263" w:history="1">
        <w:r>
          <w:rPr>
            <w:rFonts w:ascii="仿宋" w:eastAsia="仿宋" w:hAnsi="仿宋" w:cs="仿宋" w:hint="eastAsia"/>
            <w:lang w:eastAsia="zh-CN"/>
          </w:rPr>
          <w:t>(一)、文档编制与审查</w:t>
        </w:r>
        <w:r>
          <w:tab/>
        </w:r>
        <w:r>
          <w:fldChar w:fldCharType="begin"/>
        </w:r>
        <w:r>
          <w:instrText xml:space="preserve"> PAGEREF _Toc21263 \h </w:instrText>
        </w:r>
        <w:r>
          <w:fldChar w:fldCharType="separate"/>
        </w:r>
        <w:r>
          <w:t>6</w:t>
        </w:r>
        <w:r>
          <w:fldChar w:fldCharType="end"/>
        </w:r>
      </w:hyperlink>
    </w:p>
    <w:p>
      <w:pPr>
        <w:pStyle w:val="TOC2"/>
        <w:tabs>
          <w:tab w:val="right" w:leader="dot" w:pos="8306"/>
        </w:tabs>
      </w:pPr>
      <w:hyperlink w:anchor="_Toc30381" w:history="1">
        <w:r>
          <w:rPr>
            <w:rFonts w:ascii="仿宋" w:eastAsia="仿宋" w:hAnsi="仿宋" w:cs="仿宋" w:hint="eastAsia"/>
            <w:lang w:eastAsia="zh-CN"/>
          </w:rPr>
          <w:t>(二)、文档发布与分发</w:t>
        </w:r>
        <w:r>
          <w:tab/>
        </w:r>
        <w:r>
          <w:fldChar w:fldCharType="begin"/>
        </w:r>
        <w:r>
          <w:instrText xml:space="preserve"> PAGEREF _Toc30381 \h </w:instrText>
        </w:r>
        <w:r>
          <w:fldChar w:fldCharType="separate"/>
        </w:r>
        <w:r>
          <w:t>7</w:t>
        </w:r>
        <w:r>
          <w:fldChar w:fldCharType="end"/>
        </w:r>
      </w:hyperlink>
    </w:p>
    <w:p>
      <w:pPr>
        <w:pStyle w:val="TOC2"/>
        <w:tabs>
          <w:tab w:val="right" w:leader="dot" w:pos="8306"/>
        </w:tabs>
      </w:pPr>
      <w:hyperlink w:anchor="_Toc9892" w:history="1">
        <w:r>
          <w:rPr>
            <w:rFonts w:ascii="仿宋" w:eastAsia="仿宋" w:hAnsi="仿宋" w:cs="仿宋" w:hint="eastAsia"/>
            <w:lang w:eastAsia="zh-CN"/>
          </w:rPr>
          <w:t>(三)、文档存档与归档</w:t>
        </w:r>
        <w:r>
          <w:tab/>
        </w:r>
        <w:r>
          <w:fldChar w:fldCharType="begin"/>
        </w:r>
        <w:r>
          <w:instrText xml:space="preserve"> PAGEREF _Toc9892 \h </w:instrText>
        </w:r>
        <w:r>
          <w:fldChar w:fldCharType="separate"/>
        </w:r>
        <w:r>
          <w:t>8</w:t>
        </w:r>
        <w:r>
          <w:fldChar w:fldCharType="end"/>
        </w:r>
      </w:hyperlink>
    </w:p>
    <w:p>
      <w:pPr>
        <w:pStyle w:val="TOC1"/>
        <w:tabs>
          <w:tab w:val="right" w:leader="dot" w:pos="8306"/>
        </w:tabs>
      </w:pPr>
      <w:hyperlink w:anchor="_Toc957" w:history="1">
        <w:r>
          <w:rPr>
            <w:rFonts w:ascii="仿宋" w:eastAsia="仿宋" w:hAnsi="仿宋" w:cs="仿宋" w:hint="eastAsia"/>
            <w:lang w:eastAsia="zh-CN"/>
          </w:rPr>
          <w:t>三、叔丁醇项目危机管理</w:t>
        </w:r>
        <w:r>
          <w:tab/>
        </w:r>
        <w:r>
          <w:fldChar w:fldCharType="begin"/>
        </w:r>
        <w:r>
          <w:instrText xml:space="preserve"> PAGEREF _Toc957 \h </w:instrText>
        </w:r>
        <w:r>
          <w:fldChar w:fldCharType="separate"/>
        </w:r>
        <w:r>
          <w:t>9</w:t>
        </w:r>
        <w:r>
          <w:fldChar w:fldCharType="end"/>
        </w:r>
      </w:hyperlink>
    </w:p>
    <w:p>
      <w:pPr>
        <w:pStyle w:val="TOC2"/>
        <w:tabs>
          <w:tab w:val="right" w:leader="dot" w:pos="8306"/>
        </w:tabs>
      </w:pPr>
      <w:hyperlink w:anchor="_Toc11559" w:history="1">
        <w:r>
          <w:rPr>
            <w:rFonts w:ascii="仿宋" w:eastAsia="仿宋" w:hAnsi="仿宋" w:cs="仿宋" w:hint="eastAsia"/>
            <w:lang w:eastAsia="zh-CN"/>
          </w:rPr>
          <w:t>(一)、危机预警与识别</w:t>
        </w:r>
        <w:r>
          <w:tab/>
        </w:r>
        <w:r>
          <w:fldChar w:fldCharType="begin"/>
        </w:r>
        <w:r>
          <w:instrText xml:space="preserve"> PAGEREF _Toc11559 \h </w:instrText>
        </w:r>
        <w:r>
          <w:fldChar w:fldCharType="separate"/>
        </w:r>
        <w:r>
          <w:t>9</w:t>
        </w:r>
        <w:r>
          <w:fldChar w:fldCharType="end"/>
        </w:r>
      </w:hyperlink>
    </w:p>
    <w:p>
      <w:pPr>
        <w:pStyle w:val="TOC2"/>
        <w:tabs>
          <w:tab w:val="right" w:leader="dot" w:pos="8306"/>
        </w:tabs>
      </w:pPr>
      <w:hyperlink w:anchor="_Toc6074" w:history="1">
        <w:r>
          <w:rPr>
            <w:rFonts w:ascii="仿宋" w:eastAsia="仿宋" w:hAnsi="仿宋" w:cs="仿宋" w:hint="eastAsia"/>
            <w:lang w:eastAsia="zh-CN"/>
          </w:rPr>
          <w:t>(二)、危机应对与恢复</w:t>
        </w:r>
        <w:r>
          <w:tab/>
        </w:r>
        <w:r>
          <w:fldChar w:fldCharType="begin"/>
        </w:r>
        <w:r>
          <w:instrText xml:space="preserve"> PAGEREF _Toc6074 \h </w:instrText>
        </w:r>
        <w:r>
          <w:fldChar w:fldCharType="separate"/>
        </w:r>
        <w:r>
          <w:t>10</w:t>
        </w:r>
        <w:r>
          <w:fldChar w:fldCharType="end"/>
        </w:r>
      </w:hyperlink>
    </w:p>
    <w:p>
      <w:pPr>
        <w:pStyle w:val="TOC1"/>
        <w:tabs>
          <w:tab w:val="right" w:leader="dot" w:pos="8306"/>
        </w:tabs>
      </w:pPr>
      <w:hyperlink w:anchor="_Toc26818" w:history="1">
        <w:r>
          <w:rPr>
            <w:rFonts w:ascii="仿宋" w:eastAsia="仿宋" w:hAnsi="仿宋" w:cs="仿宋" w:hint="eastAsia"/>
            <w:lang w:eastAsia="zh-CN"/>
          </w:rPr>
          <w:t>四、产品规划分析</w:t>
        </w:r>
        <w:r>
          <w:tab/>
        </w:r>
        <w:r>
          <w:fldChar w:fldCharType="begin"/>
        </w:r>
        <w:r>
          <w:instrText xml:space="preserve"> PAGEREF _Toc26818 \h </w:instrText>
        </w:r>
        <w:r>
          <w:fldChar w:fldCharType="separate"/>
        </w:r>
        <w:r>
          <w:t>12</w:t>
        </w:r>
        <w:r>
          <w:fldChar w:fldCharType="end"/>
        </w:r>
      </w:hyperlink>
    </w:p>
    <w:p>
      <w:pPr>
        <w:pStyle w:val="TOC2"/>
        <w:tabs>
          <w:tab w:val="right" w:leader="dot" w:pos="8306"/>
        </w:tabs>
      </w:pPr>
      <w:hyperlink w:anchor="_Toc13270" w:history="1">
        <w:r>
          <w:rPr>
            <w:rFonts w:ascii="仿宋" w:eastAsia="仿宋" w:hAnsi="仿宋" w:cs="仿宋" w:hint="eastAsia"/>
            <w:lang w:eastAsia="zh-CN"/>
          </w:rPr>
          <w:t>(一)、产品规划</w:t>
        </w:r>
        <w:r>
          <w:tab/>
        </w:r>
        <w:r>
          <w:fldChar w:fldCharType="begin"/>
        </w:r>
        <w:r>
          <w:instrText xml:space="preserve"> PAGEREF _Toc13270 \h </w:instrText>
        </w:r>
        <w:r>
          <w:fldChar w:fldCharType="separate"/>
        </w:r>
        <w:r>
          <w:t>12</w:t>
        </w:r>
        <w:r>
          <w:fldChar w:fldCharType="end"/>
        </w:r>
      </w:hyperlink>
    </w:p>
    <w:p>
      <w:pPr>
        <w:pStyle w:val="TOC2"/>
        <w:tabs>
          <w:tab w:val="right" w:leader="dot" w:pos="8306"/>
        </w:tabs>
      </w:pPr>
      <w:hyperlink w:anchor="_Toc1733" w:history="1">
        <w:r>
          <w:rPr>
            <w:rFonts w:ascii="仿宋" w:eastAsia="仿宋" w:hAnsi="仿宋" w:cs="仿宋" w:hint="eastAsia"/>
            <w:lang w:eastAsia="zh-CN"/>
          </w:rPr>
          <w:t>(二)、建设规模</w:t>
        </w:r>
        <w:r>
          <w:tab/>
        </w:r>
        <w:r>
          <w:fldChar w:fldCharType="begin"/>
        </w:r>
        <w:r>
          <w:instrText xml:space="preserve"> PAGEREF _Toc1733 \h </w:instrText>
        </w:r>
        <w:r>
          <w:fldChar w:fldCharType="separate"/>
        </w:r>
        <w:r>
          <w:t>12</w:t>
        </w:r>
        <w:r>
          <w:fldChar w:fldCharType="end"/>
        </w:r>
      </w:hyperlink>
    </w:p>
    <w:p>
      <w:pPr>
        <w:pStyle w:val="TOC1"/>
        <w:tabs>
          <w:tab w:val="right" w:leader="dot" w:pos="8306"/>
        </w:tabs>
      </w:pPr>
      <w:hyperlink w:anchor="_Toc25954" w:history="1">
        <w:r>
          <w:rPr>
            <w:rFonts w:ascii="仿宋" w:eastAsia="仿宋" w:hAnsi="仿宋" w:cs="仿宋" w:hint="eastAsia"/>
            <w:lang w:eastAsia="zh-CN"/>
          </w:rPr>
          <w:t>五、叔丁醇项目可持续发展</w:t>
        </w:r>
        <w:r>
          <w:tab/>
        </w:r>
        <w:r>
          <w:fldChar w:fldCharType="begin"/>
        </w:r>
        <w:r>
          <w:instrText xml:space="preserve"> PAGEREF _Toc25954 \h </w:instrText>
        </w:r>
        <w:r>
          <w:fldChar w:fldCharType="separate"/>
        </w:r>
        <w:r>
          <w:t>14</w:t>
        </w:r>
        <w:r>
          <w:fldChar w:fldCharType="end"/>
        </w:r>
      </w:hyperlink>
    </w:p>
    <w:p>
      <w:pPr>
        <w:pStyle w:val="TOC2"/>
        <w:tabs>
          <w:tab w:val="right" w:leader="dot" w:pos="8306"/>
        </w:tabs>
      </w:pPr>
      <w:hyperlink w:anchor="_Toc10105" w:history="1">
        <w:r>
          <w:rPr>
            <w:rFonts w:ascii="仿宋" w:eastAsia="仿宋" w:hAnsi="仿宋" w:cs="仿宋" w:hint="eastAsia"/>
            <w:lang w:eastAsia="zh-CN"/>
          </w:rPr>
          <w:t>(一)、可持续战略与实践</w:t>
        </w:r>
        <w:r>
          <w:tab/>
        </w:r>
        <w:r>
          <w:fldChar w:fldCharType="begin"/>
        </w:r>
        <w:r>
          <w:instrText xml:space="preserve"> PAGEREF _Toc10105 \h </w:instrText>
        </w:r>
        <w:r>
          <w:fldChar w:fldCharType="separate"/>
        </w:r>
        <w:r>
          <w:t>14</w:t>
        </w:r>
        <w:r>
          <w:fldChar w:fldCharType="end"/>
        </w:r>
      </w:hyperlink>
    </w:p>
    <w:p>
      <w:pPr>
        <w:pStyle w:val="TOC2"/>
        <w:tabs>
          <w:tab w:val="right" w:leader="dot" w:pos="8306"/>
        </w:tabs>
      </w:pPr>
      <w:hyperlink w:anchor="_Toc23258" w:history="1">
        <w:r>
          <w:rPr>
            <w:rFonts w:ascii="仿宋" w:eastAsia="仿宋" w:hAnsi="仿宋" w:cs="仿宋" w:hint="eastAsia"/>
            <w:lang w:eastAsia="zh-CN"/>
          </w:rPr>
          <w:t>(二)、环保与社会责任</w:t>
        </w:r>
        <w:r>
          <w:tab/>
        </w:r>
        <w:r>
          <w:fldChar w:fldCharType="begin"/>
        </w:r>
        <w:r>
          <w:instrText xml:space="preserve"> PAGEREF _Toc23258 \h </w:instrText>
        </w:r>
        <w:r>
          <w:fldChar w:fldCharType="separate"/>
        </w:r>
        <w:r>
          <w:t>14</w:t>
        </w:r>
        <w:r>
          <w:fldChar w:fldCharType="end"/>
        </w:r>
      </w:hyperlink>
    </w:p>
    <w:p>
      <w:pPr>
        <w:pStyle w:val="TOC1"/>
        <w:tabs>
          <w:tab w:val="right" w:leader="dot" w:pos="8306"/>
        </w:tabs>
      </w:pPr>
      <w:hyperlink w:anchor="_Toc22903" w:history="1">
        <w:r>
          <w:rPr>
            <w:rFonts w:ascii="仿宋" w:eastAsia="仿宋" w:hAnsi="仿宋" w:cs="仿宋" w:hint="eastAsia"/>
            <w:lang w:eastAsia="zh-CN"/>
          </w:rPr>
          <w:t>六、市场分析、调研</w:t>
        </w:r>
        <w:r>
          <w:tab/>
        </w:r>
        <w:r>
          <w:fldChar w:fldCharType="begin"/>
        </w:r>
        <w:r>
          <w:instrText xml:space="preserve"> PAGEREF _Toc22903 \h </w:instrText>
        </w:r>
        <w:r>
          <w:fldChar w:fldCharType="separate"/>
        </w:r>
        <w:r>
          <w:t>15</w:t>
        </w:r>
        <w:r>
          <w:fldChar w:fldCharType="end"/>
        </w:r>
      </w:hyperlink>
    </w:p>
    <w:p>
      <w:pPr>
        <w:pStyle w:val="TOC2"/>
        <w:tabs>
          <w:tab w:val="right" w:leader="dot" w:pos="8306"/>
        </w:tabs>
      </w:pPr>
      <w:hyperlink w:anchor="_Toc16980" w:history="1">
        <w:r>
          <w:rPr>
            <w:rFonts w:ascii="仿宋" w:eastAsia="仿宋" w:hAnsi="仿宋" w:cs="仿宋" w:hint="eastAsia"/>
            <w:lang w:eastAsia="zh-CN"/>
          </w:rPr>
          <w:t>(一)、叔丁醇行业分析</w:t>
        </w:r>
        <w:r>
          <w:tab/>
        </w:r>
        <w:r>
          <w:fldChar w:fldCharType="begin"/>
        </w:r>
        <w:r>
          <w:instrText xml:space="preserve"> PAGEREF _Toc16980 \h </w:instrText>
        </w:r>
        <w:r>
          <w:fldChar w:fldCharType="separate"/>
        </w:r>
        <w:r>
          <w:t>15</w:t>
        </w:r>
        <w:r>
          <w:fldChar w:fldCharType="end"/>
        </w:r>
      </w:hyperlink>
    </w:p>
    <w:p>
      <w:pPr>
        <w:pStyle w:val="TOC2"/>
        <w:tabs>
          <w:tab w:val="right" w:leader="dot" w:pos="8306"/>
        </w:tabs>
      </w:pPr>
      <w:hyperlink w:anchor="_Toc3283" w:history="1">
        <w:r>
          <w:rPr>
            <w:rFonts w:ascii="仿宋" w:eastAsia="仿宋" w:hAnsi="仿宋" w:cs="仿宋" w:hint="eastAsia"/>
            <w:lang w:eastAsia="zh-CN"/>
          </w:rPr>
          <w:t>(二)、叔丁醇市场分析预测</w:t>
        </w:r>
        <w:r>
          <w:tab/>
        </w:r>
        <w:r>
          <w:fldChar w:fldCharType="begin"/>
        </w:r>
        <w:r>
          <w:instrText xml:space="preserve"> PAGEREF _Toc3283 \h </w:instrText>
        </w:r>
        <w:r>
          <w:fldChar w:fldCharType="separate"/>
        </w:r>
        <w:r>
          <w:t>16</w:t>
        </w:r>
        <w:r>
          <w:fldChar w:fldCharType="end"/>
        </w:r>
      </w:hyperlink>
    </w:p>
    <w:p>
      <w:pPr>
        <w:pStyle w:val="TOC1"/>
        <w:tabs>
          <w:tab w:val="right" w:leader="dot" w:pos="8306"/>
        </w:tabs>
      </w:pPr>
      <w:hyperlink w:anchor="_Toc17537" w:history="1">
        <w:r>
          <w:rPr>
            <w:rFonts w:ascii="仿宋" w:eastAsia="仿宋" w:hAnsi="仿宋" w:cs="仿宋" w:hint="eastAsia"/>
            <w:lang w:eastAsia="zh-CN"/>
          </w:rPr>
          <w:t>七、叔丁醇项目创新与研发</w:t>
        </w:r>
        <w:r>
          <w:tab/>
        </w:r>
        <w:r>
          <w:fldChar w:fldCharType="begin"/>
        </w:r>
        <w:r>
          <w:instrText xml:space="preserve"> PAGEREF _Toc17537 \h </w:instrText>
        </w:r>
        <w:r>
          <w:fldChar w:fldCharType="separate"/>
        </w:r>
        <w:r>
          <w:t>17</w:t>
        </w:r>
        <w:r>
          <w:fldChar w:fldCharType="end"/>
        </w:r>
      </w:hyperlink>
    </w:p>
    <w:p>
      <w:pPr>
        <w:pStyle w:val="TOC2"/>
        <w:tabs>
          <w:tab w:val="right" w:leader="dot" w:pos="8306"/>
        </w:tabs>
      </w:pPr>
      <w:hyperlink w:anchor="_Toc9381" w:history="1">
        <w:r>
          <w:rPr>
            <w:rFonts w:ascii="仿宋" w:eastAsia="仿宋" w:hAnsi="仿宋" w:cs="仿宋" w:hint="eastAsia"/>
            <w:lang w:eastAsia="zh-CN"/>
          </w:rPr>
          <w:t>(一)、创新策略与方向</w:t>
        </w:r>
        <w:r>
          <w:tab/>
        </w:r>
        <w:r>
          <w:fldChar w:fldCharType="begin"/>
        </w:r>
        <w:r>
          <w:instrText xml:space="preserve"> PAGEREF _Toc9381 \h </w:instrText>
        </w:r>
        <w:r>
          <w:fldChar w:fldCharType="separate"/>
        </w:r>
        <w:r>
          <w:t>17</w:t>
        </w:r>
        <w:r>
          <w:fldChar w:fldCharType="end"/>
        </w:r>
      </w:hyperlink>
    </w:p>
    <w:p>
      <w:pPr>
        <w:pStyle w:val="TOC2"/>
        <w:tabs>
          <w:tab w:val="right" w:leader="dot" w:pos="8306"/>
        </w:tabs>
      </w:pPr>
      <w:hyperlink w:anchor="_Toc18593" w:history="1">
        <w:r>
          <w:rPr>
            <w:rFonts w:ascii="仿宋" w:eastAsia="仿宋" w:hAnsi="仿宋" w:cs="仿宋" w:hint="eastAsia"/>
            <w:lang w:eastAsia="zh-CN"/>
          </w:rPr>
          <w:t>(二)、研发规划与投入</w:t>
        </w:r>
        <w:r>
          <w:tab/>
        </w:r>
        <w:r>
          <w:fldChar w:fldCharType="begin"/>
        </w:r>
        <w:r>
          <w:instrText xml:space="preserve"> PAGEREF _Toc18593 \h </w:instrText>
        </w:r>
        <w:r>
          <w:fldChar w:fldCharType="separate"/>
        </w:r>
        <w:r>
          <w:t>18</w:t>
        </w:r>
        <w:r>
          <w:fldChar w:fldCharType="end"/>
        </w:r>
      </w:hyperlink>
    </w:p>
    <w:p>
      <w:pPr>
        <w:pStyle w:val="TOC1"/>
        <w:tabs>
          <w:tab w:val="right" w:leader="dot" w:pos="8306"/>
        </w:tabs>
      </w:pPr>
      <w:hyperlink w:anchor="_Toc16807" w:history="1">
        <w:r>
          <w:rPr>
            <w:rFonts w:ascii="仿宋" w:eastAsia="仿宋" w:hAnsi="仿宋" w:cs="仿宋" w:hint="eastAsia"/>
            <w:lang w:eastAsia="zh-CN"/>
          </w:rPr>
          <w:t>八、叔丁醇项目人力资源管理</w:t>
        </w:r>
        <w:r>
          <w:tab/>
        </w:r>
        <w:r>
          <w:fldChar w:fldCharType="begin"/>
        </w:r>
        <w:r>
          <w:instrText xml:space="preserve"> PAGEREF _Toc16807 \h </w:instrText>
        </w:r>
        <w:r>
          <w:fldChar w:fldCharType="separate"/>
        </w:r>
        <w:r>
          <w:t>20</w:t>
        </w:r>
        <w:r>
          <w:fldChar w:fldCharType="end"/>
        </w:r>
      </w:hyperlink>
    </w:p>
    <w:p>
      <w:pPr>
        <w:pStyle w:val="TOC2"/>
        <w:tabs>
          <w:tab w:val="right" w:leader="dot" w:pos="8306"/>
        </w:tabs>
      </w:pPr>
      <w:hyperlink w:anchor="_Toc20754" w:history="1">
        <w:r>
          <w:rPr>
            <w:rFonts w:ascii="仿宋" w:eastAsia="仿宋" w:hAnsi="仿宋" w:cs="仿宋" w:hint="eastAsia"/>
            <w:lang w:eastAsia="zh-CN"/>
          </w:rPr>
          <w:t>(一)、建立健全的预算管理制度</w:t>
        </w:r>
        <w:r>
          <w:tab/>
        </w:r>
        <w:r>
          <w:fldChar w:fldCharType="begin"/>
        </w:r>
        <w:r>
          <w:instrText xml:space="preserve"> PAGEREF _Toc20754 \h </w:instrText>
        </w:r>
        <w:r>
          <w:fldChar w:fldCharType="separate"/>
        </w:r>
        <w:r>
          <w:t>20</w:t>
        </w:r>
        <w:r>
          <w:fldChar w:fldCharType="end"/>
        </w:r>
      </w:hyperlink>
    </w:p>
    <w:p>
      <w:pPr>
        <w:pStyle w:val="TOC2"/>
        <w:tabs>
          <w:tab w:val="right" w:leader="dot" w:pos="8306"/>
        </w:tabs>
      </w:pPr>
      <w:hyperlink w:anchor="_Toc30475" w:history="1">
        <w:r>
          <w:rPr>
            <w:rFonts w:ascii="仿宋" w:eastAsia="仿宋" w:hAnsi="仿宋" w:cs="仿宋" w:hint="eastAsia"/>
            <w:lang w:eastAsia="zh-CN"/>
          </w:rPr>
          <w:t>(二)、加强资金流动监控</w:t>
        </w:r>
        <w:r>
          <w:tab/>
        </w:r>
        <w:r>
          <w:fldChar w:fldCharType="begin"/>
        </w:r>
        <w:r>
          <w:instrText xml:space="preserve"> PAGEREF _Toc30475 \h </w:instrText>
        </w:r>
        <w:r>
          <w:fldChar w:fldCharType="separate"/>
        </w:r>
        <w:r>
          <w:t>22</w:t>
        </w:r>
        <w:r>
          <w:fldChar w:fldCharType="end"/>
        </w:r>
      </w:hyperlink>
    </w:p>
    <w:p>
      <w:pPr>
        <w:pStyle w:val="TOC2"/>
        <w:tabs>
          <w:tab w:val="right" w:leader="dot" w:pos="8306"/>
        </w:tabs>
      </w:pPr>
      <w:hyperlink w:anchor="_Toc32101" w:history="1">
        <w:r>
          <w:rPr>
            <w:rFonts w:ascii="仿宋" w:eastAsia="仿宋" w:hAnsi="仿宋" w:cs="仿宋" w:hint="eastAsia"/>
            <w:lang w:eastAsia="zh-CN"/>
          </w:rPr>
          <w:t>(三)、制定完善的风险控制机制</w:t>
        </w:r>
        <w:r>
          <w:tab/>
        </w:r>
        <w:r>
          <w:fldChar w:fldCharType="begin"/>
        </w:r>
        <w:r>
          <w:instrText xml:space="preserve"> PAGEREF _Toc32101 \h </w:instrText>
        </w:r>
        <w:r>
          <w:fldChar w:fldCharType="separate"/>
        </w:r>
        <w:r>
          <w:t>23</w:t>
        </w:r>
        <w:r>
          <w:fldChar w:fldCharType="end"/>
        </w:r>
      </w:hyperlink>
    </w:p>
    <w:p>
      <w:pPr>
        <w:pStyle w:val="TOC2"/>
        <w:tabs>
          <w:tab w:val="right" w:leader="dot" w:pos="8306"/>
        </w:tabs>
      </w:pPr>
      <w:hyperlink w:anchor="_Toc25267" w:history="1">
        <w:r>
          <w:rPr>
            <w:rFonts w:ascii="仿宋" w:eastAsia="仿宋" w:hAnsi="仿宋" w:cs="仿宋" w:hint="eastAsia"/>
            <w:lang w:eastAsia="zh-CN"/>
          </w:rPr>
          <w:t>(四)、优化成本管理</w:t>
        </w:r>
        <w:r>
          <w:tab/>
        </w:r>
        <w:r>
          <w:fldChar w:fldCharType="begin"/>
        </w:r>
        <w:r>
          <w:instrText xml:space="preserve"> PAGEREF _Toc25267 \h </w:instrText>
        </w:r>
        <w:r>
          <w:fldChar w:fldCharType="separate"/>
        </w:r>
        <w:r>
          <w:t>24</w:t>
        </w:r>
        <w:r>
          <w:fldChar w:fldCharType="end"/>
        </w:r>
      </w:hyperlink>
    </w:p>
    <w:p>
      <w:pPr>
        <w:pStyle w:val="TOC1"/>
        <w:tabs>
          <w:tab w:val="right" w:leader="dot" w:pos="8306"/>
        </w:tabs>
      </w:pPr>
      <w:hyperlink w:anchor="_Toc26150" w:history="1">
        <w:r>
          <w:rPr>
            <w:rFonts w:ascii="仿宋" w:eastAsia="仿宋" w:hAnsi="仿宋" w:cs="仿宋" w:hint="eastAsia"/>
            <w:lang w:eastAsia="zh-CN"/>
          </w:rPr>
          <w:t>九、叔丁醇项目投资规划</w:t>
        </w:r>
        <w:r>
          <w:tab/>
        </w:r>
        <w:r>
          <w:fldChar w:fldCharType="begin"/>
        </w:r>
        <w:r>
          <w:instrText xml:space="preserve"> PAGEREF _Toc26150 \h </w:instrText>
        </w:r>
        <w:r>
          <w:fldChar w:fldCharType="separate"/>
        </w:r>
        <w:r>
          <w:t>25</w:t>
        </w:r>
        <w:r>
          <w:fldChar w:fldCharType="end"/>
        </w:r>
      </w:hyperlink>
    </w:p>
    <w:p>
      <w:pPr>
        <w:pStyle w:val="TOC2"/>
        <w:tabs>
          <w:tab w:val="right" w:leader="dot" w:pos="8306"/>
        </w:tabs>
      </w:pPr>
      <w:hyperlink w:anchor="_Toc11372" w:history="1">
        <w:r>
          <w:rPr>
            <w:rFonts w:ascii="仿宋" w:eastAsia="仿宋" w:hAnsi="仿宋" w:cs="仿宋" w:hint="eastAsia"/>
            <w:lang w:eastAsia="zh-CN"/>
          </w:rPr>
          <w:t>(一)、叔丁醇项目总投资估算</w:t>
        </w:r>
        <w:r>
          <w:tab/>
        </w:r>
        <w:r>
          <w:fldChar w:fldCharType="begin"/>
        </w:r>
        <w:r>
          <w:instrText xml:space="preserve"> PAGEREF _Toc11372 \h </w:instrText>
        </w:r>
        <w:r>
          <w:fldChar w:fldCharType="separate"/>
        </w:r>
        <w:r>
          <w:t>25</w:t>
        </w:r>
        <w:r>
          <w:fldChar w:fldCharType="end"/>
        </w:r>
      </w:hyperlink>
    </w:p>
    <w:p>
      <w:pPr>
        <w:pStyle w:val="TOC2"/>
        <w:tabs>
          <w:tab w:val="right" w:leader="dot" w:pos="8306"/>
        </w:tabs>
      </w:pPr>
      <w:hyperlink w:anchor="_Toc26538" w:history="1">
        <w:r>
          <w:rPr>
            <w:rFonts w:ascii="仿宋" w:eastAsia="仿宋" w:hAnsi="仿宋" w:cs="仿宋" w:hint="eastAsia"/>
            <w:lang w:eastAsia="zh-CN"/>
          </w:rPr>
          <w:t>(二)、资金筹措</w:t>
        </w:r>
        <w:r>
          <w:tab/>
        </w:r>
        <w:r>
          <w:fldChar w:fldCharType="begin"/>
        </w:r>
        <w:r>
          <w:instrText xml:space="preserve"> PAGEREF _Toc26538 \h </w:instrText>
        </w:r>
        <w:r>
          <w:fldChar w:fldCharType="separate"/>
        </w:r>
        <w:r>
          <w:t>26</w:t>
        </w:r>
        <w:r>
          <w:fldChar w:fldCharType="end"/>
        </w:r>
      </w:hyperlink>
    </w:p>
    <w:p>
      <w:pPr>
        <w:pStyle w:val="TOC1"/>
        <w:tabs>
          <w:tab w:val="right" w:leader="dot" w:pos="8306"/>
        </w:tabs>
      </w:pPr>
      <w:hyperlink w:anchor="_Toc19434" w:history="1">
        <w:r>
          <w:rPr>
            <w:rFonts w:ascii="仿宋" w:eastAsia="仿宋" w:hAnsi="仿宋" w:cs="仿宋" w:hint="eastAsia"/>
            <w:lang w:eastAsia="zh-CN"/>
          </w:rPr>
          <w:t>十、叔丁醇项目环境影响分析</w:t>
        </w:r>
        <w:r>
          <w:tab/>
        </w:r>
        <w:r>
          <w:fldChar w:fldCharType="begin"/>
        </w:r>
        <w:r>
          <w:instrText xml:space="preserve"> PAGEREF _Toc19434 \h </w:instrText>
        </w:r>
        <w:r>
          <w:fldChar w:fldCharType="separate"/>
        </w:r>
        <w:r>
          <w:t>27</w:t>
        </w:r>
        <w:r>
          <w:fldChar w:fldCharType="end"/>
        </w:r>
      </w:hyperlink>
    </w:p>
    <w:p>
      <w:pPr>
        <w:pStyle w:val="TOC2"/>
        <w:tabs>
          <w:tab w:val="right" w:leader="dot" w:pos="8306"/>
        </w:tabs>
      </w:pPr>
      <w:hyperlink w:anchor="_Toc23726" w:history="1">
        <w:r>
          <w:rPr>
            <w:rFonts w:ascii="仿宋" w:eastAsia="仿宋" w:hAnsi="仿宋" w:cs="仿宋" w:hint="eastAsia"/>
            <w:lang w:eastAsia="zh-CN"/>
          </w:rPr>
          <w:t>(一)、建设区域环境质量现状</w:t>
        </w:r>
        <w:r>
          <w:tab/>
        </w:r>
        <w:r>
          <w:fldChar w:fldCharType="begin"/>
        </w:r>
        <w:r>
          <w:instrText xml:space="preserve"> PAGEREF _Toc23726 \h </w:instrText>
        </w:r>
        <w:r>
          <w:fldChar w:fldCharType="separate"/>
        </w:r>
        <w:r>
          <w:t>27</w:t>
        </w:r>
        <w:r>
          <w:fldChar w:fldCharType="end"/>
        </w:r>
      </w:hyperlink>
    </w:p>
    <w:p>
      <w:pPr>
        <w:pStyle w:val="TOC2"/>
        <w:tabs>
          <w:tab w:val="right" w:leader="dot" w:pos="8306"/>
        </w:tabs>
      </w:pPr>
      <w:hyperlink w:anchor="_Toc13189" w:history="1">
        <w:r>
          <w:rPr>
            <w:rFonts w:ascii="仿宋" w:eastAsia="仿宋" w:hAnsi="仿宋" w:cs="仿宋" w:hint="eastAsia"/>
            <w:lang w:eastAsia="zh-CN"/>
          </w:rPr>
          <w:t>(二)、建设期环境保护</w:t>
        </w:r>
        <w:r>
          <w:tab/>
        </w:r>
        <w:r>
          <w:fldChar w:fldCharType="begin"/>
        </w:r>
        <w:r>
          <w:instrText xml:space="preserve"> PAGEREF _Toc13189 \h </w:instrText>
        </w:r>
        <w:r>
          <w:fldChar w:fldCharType="separate"/>
        </w:r>
        <w:r>
          <w:t>28</w:t>
        </w:r>
        <w:r>
          <w:fldChar w:fldCharType="end"/>
        </w:r>
      </w:hyperlink>
    </w:p>
    <w:p>
      <w:pPr>
        <w:pStyle w:val="TOC2"/>
        <w:tabs>
          <w:tab w:val="right" w:leader="dot" w:pos="8306"/>
        </w:tabs>
      </w:pPr>
      <w:hyperlink w:anchor="_Toc3721" w:history="1">
        <w:r>
          <w:rPr>
            <w:rFonts w:ascii="仿宋" w:eastAsia="仿宋" w:hAnsi="仿宋" w:cs="仿宋" w:hint="eastAsia"/>
            <w:lang w:eastAsia="zh-CN"/>
          </w:rPr>
          <w:t>(三)、运营期环境保护</w:t>
        </w:r>
        <w:r>
          <w:tab/>
        </w:r>
        <w:r>
          <w:fldChar w:fldCharType="begin"/>
        </w:r>
        <w:r>
          <w:instrText xml:space="preserve"> PAGEREF _Toc3721 \h </w:instrText>
        </w:r>
        <w:r>
          <w:fldChar w:fldCharType="separate"/>
        </w:r>
        <w:r>
          <w:t>30</w:t>
        </w:r>
        <w:r>
          <w:fldChar w:fldCharType="end"/>
        </w:r>
      </w:hyperlink>
    </w:p>
    <w:p>
      <w:pPr>
        <w:pStyle w:val="TOC2"/>
        <w:tabs>
          <w:tab w:val="right" w:leader="dot" w:pos="8306"/>
        </w:tabs>
      </w:pPr>
      <w:hyperlink w:anchor="_Toc11791" w:history="1">
        <w:r>
          <w:rPr>
            <w:rFonts w:ascii="仿宋" w:eastAsia="仿宋" w:hAnsi="仿宋" w:cs="仿宋" w:hint="eastAsia"/>
            <w:lang w:eastAsia="zh-CN"/>
          </w:rPr>
          <w:t>(四)、叔丁醇项目建设对区域经济的影响</w:t>
        </w:r>
        <w:r>
          <w:tab/>
        </w:r>
        <w:r>
          <w:fldChar w:fldCharType="begin"/>
        </w:r>
        <w:r>
          <w:instrText xml:space="preserve"> PAGEREF _Toc11791 \h </w:instrText>
        </w:r>
        <w:r>
          <w:fldChar w:fldCharType="separate"/>
        </w:r>
        <w:r>
          <w:t>31</w:t>
        </w:r>
        <w:r>
          <w:fldChar w:fldCharType="end"/>
        </w:r>
      </w:hyperlink>
    </w:p>
    <w:p>
      <w:pPr>
        <w:pStyle w:val="TOC2"/>
        <w:tabs>
          <w:tab w:val="right" w:leader="dot" w:pos="8306"/>
        </w:tabs>
      </w:pPr>
      <w:hyperlink w:anchor="_Toc4151" w:history="1">
        <w:r>
          <w:rPr>
            <w:rFonts w:ascii="仿宋" w:eastAsia="仿宋" w:hAnsi="仿宋" w:cs="仿宋" w:hint="eastAsia"/>
            <w:lang w:eastAsia="zh-CN"/>
          </w:rPr>
          <w:t>(五)、废弃物处理</w:t>
        </w:r>
        <w:r>
          <w:tab/>
        </w:r>
        <w:r>
          <w:fldChar w:fldCharType="begin"/>
        </w:r>
        <w:r>
          <w:instrText xml:space="preserve"> PAGEREF _Toc4151 \h </w:instrText>
        </w:r>
        <w:r>
          <w:fldChar w:fldCharType="separate"/>
        </w:r>
        <w:r>
          <w:t>33</w:t>
        </w:r>
        <w:r>
          <w:fldChar w:fldCharType="end"/>
        </w:r>
      </w:hyperlink>
    </w:p>
    <w:p>
      <w:pPr>
        <w:pStyle w:val="TOC2"/>
        <w:tabs>
          <w:tab w:val="right" w:leader="dot" w:pos="8306"/>
        </w:tabs>
      </w:pPr>
      <w:hyperlink w:anchor="_Toc28737" w:history="1">
        <w:r>
          <w:rPr>
            <w:rFonts w:ascii="仿宋" w:eastAsia="仿宋" w:hAnsi="仿宋" w:cs="仿宋" w:hint="eastAsia"/>
            <w:lang w:eastAsia="zh-CN"/>
          </w:rPr>
          <w:t>(六)、特殊环境影响分析</w:t>
        </w:r>
        <w:r>
          <w:tab/>
        </w:r>
        <w:r>
          <w:fldChar w:fldCharType="begin"/>
        </w:r>
        <w:r>
          <w:instrText xml:space="preserve"> PAGEREF _Toc28737 \h </w:instrText>
        </w:r>
        <w:r>
          <w:fldChar w:fldCharType="separate"/>
        </w:r>
        <w:r>
          <w:t>34</w:t>
        </w:r>
        <w:r>
          <w:fldChar w:fldCharType="end"/>
        </w:r>
      </w:hyperlink>
    </w:p>
    <w:p>
      <w:pPr>
        <w:pStyle w:val="TOC2"/>
        <w:tabs>
          <w:tab w:val="right" w:leader="dot" w:pos="8306"/>
        </w:tabs>
      </w:pPr>
      <w:hyperlink w:anchor="_Toc8850" w:history="1">
        <w:r>
          <w:rPr>
            <w:rFonts w:ascii="仿宋" w:eastAsia="仿宋" w:hAnsi="仿宋" w:cs="仿宋" w:hint="eastAsia"/>
            <w:lang w:eastAsia="zh-CN"/>
          </w:rPr>
          <w:t>(七)、清洁生产</w:t>
        </w:r>
        <w:r>
          <w:tab/>
        </w:r>
        <w:r>
          <w:fldChar w:fldCharType="begin"/>
        </w:r>
        <w:r>
          <w:instrText xml:space="preserve"> PAGEREF _Toc8850 \h </w:instrText>
        </w:r>
        <w:r>
          <w:fldChar w:fldCharType="separate"/>
        </w:r>
        <w:r>
          <w:t>35</w:t>
        </w:r>
        <w:r>
          <w:fldChar w:fldCharType="end"/>
        </w:r>
      </w:hyperlink>
    </w:p>
    <w:p>
      <w:pPr>
        <w:pStyle w:val="TOC2"/>
        <w:tabs>
          <w:tab w:val="right" w:leader="dot" w:pos="8306"/>
        </w:tabs>
      </w:pPr>
      <w:hyperlink w:anchor="_Toc8835" w:history="1">
        <w:r>
          <w:rPr>
            <w:rFonts w:ascii="仿宋" w:eastAsia="仿宋" w:hAnsi="仿宋" w:cs="仿宋" w:hint="eastAsia"/>
            <w:lang w:eastAsia="zh-CN"/>
          </w:rPr>
          <w:t>(八)、环境保护综合评价</w:t>
        </w:r>
        <w:r>
          <w:tab/>
        </w:r>
        <w:r>
          <w:fldChar w:fldCharType="begin"/>
        </w:r>
        <w:r>
          <w:instrText xml:space="preserve"> PAGEREF _Toc8835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9" w:history="1">
        <w:r>
          <w:rPr>
            <w:rFonts w:ascii="仿宋" w:eastAsia="仿宋" w:hAnsi="仿宋" w:cs="仿宋" w:hint="eastAsia"/>
            <w:lang w:eastAsia="zh-CN"/>
          </w:rPr>
          <w:t>十一、生产安全保护</w:t>
        </w:r>
        <w:r>
          <w:tab/>
        </w:r>
        <w:r>
          <w:fldChar w:fldCharType="begin"/>
        </w:r>
        <w:r>
          <w:instrText xml:space="preserve"> PAGEREF _Toc29549 \h </w:instrText>
        </w:r>
        <w:r>
          <w:fldChar w:fldCharType="separate"/>
        </w:r>
        <w:r>
          <w:t>38</w:t>
        </w:r>
        <w:r>
          <w:fldChar w:fldCharType="end"/>
        </w:r>
      </w:hyperlink>
    </w:p>
    <w:p>
      <w:pPr>
        <w:pStyle w:val="TOC2"/>
        <w:tabs>
          <w:tab w:val="right" w:leader="dot" w:pos="8306"/>
        </w:tabs>
      </w:pPr>
      <w:hyperlink w:anchor="_Toc3627" w:history="1">
        <w:r>
          <w:rPr>
            <w:rFonts w:ascii="仿宋" w:eastAsia="仿宋" w:hAnsi="仿宋" w:cs="仿宋" w:hint="eastAsia"/>
            <w:lang w:eastAsia="zh-CN"/>
          </w:rPr>
          <w:t>(一)、消防安全</w:t>
        </w:r>
        <w:r>
          <w:tab/>
        </w:r>
        <w:r>
          <w:fldChar w:fldCharType="begin"/>
        </w:r>
        <w:r>
          <w:instrText xml:space="preserve"> PAGEREF _Toc3627 \h </w:instrText>
        </w:r>
        <w:r>
          <w:fldChar w:fldCharType="separate"/>
        </w:r>
        <w:r>
          <w:t>38</w:t>
        </w:r>
        <w:r>
          <w:fldChar w:fldCharType="end"/>
        </w:r>
      </w:hyperlink>
    </w:p>
    <w:p>
      <w:pPr>
        <w:pStyle w:val="TOC2"/>
        <w:tabs>
          <w:tab w:val="right" w:leader="dot" w:pos="8306"/>
        </w:tabs>
      </w:pPr>
      <w:hyperlink w:anchor="_Toc22127" w:history="1">
        <w:r>
          <w:rPr>
            <w:rFonts w:ascii="仿宋" w:eastAsia="仿宋" w:hAnsi="仿宋" w:cs="仿宋" w:hint="eastAsia"/>
            <w:lang w:eastAsia="zh-CN"/>
          </w:rPr>
          <w:t>(二)、防火防爆总图布置措施</w:t>
        </w:r>
        <w:r>
          <w:tab/>
        </w:r>
        <w:r>
          <w:fldChar w:fldCharType="begin"/>
        </w:r>
        <w:r>
          <w:instrText xml:space="preserve"> PAGEREF _Toc22127 \h </w:instrText>
        </w:r>
        <w:r>
          <w:fldChar w:fldCharType="separate"/>
        </w:r>
        <w:r>
          <w:t>39</w:t>
        </w:r>
        <w:r>
          <w:fldChar w:fldCharType="end"/>
        </w:r>
      </w:hyperlink>
    </w:p>
    <w:p>
      <w:pPr>
        <w:pStyle w:val="TOC2"/>
        <w:tabs>
          <w:tab w:val="right" w:leader="dot" w:pos="8306"/>
        </w:tabs>
      </w:pPr>
      <w:hyperlink w:anchor="_Toc12636" w:history="1">
        <w:r>
          <w:rPr>
            <w:rFonts w:ascii="仿宋" w:eastAsia="仿宋" w:hAnsi="仿宋" w:cs="仿宋" w:hint="eastAsia"/>
            <w:lang w:eastAsia="zh-CN"/>
          </w:rPr>
          <w:t>(三)、自然灾害防范措施</w:t>
        </w:r>
        <w:r>
          <w:tab/>
        </w:r>
        <w:r>
          <w:fldChar w:fldCharType="begin"/>
        </w:r>
        <w:r>
          <w:instrText xml:space="preserve"> PAGEREF _Toc12636 \h </w:instrText>
        </w:r>
        <w:r>
          <w:fldChar w:fldCharType="separate"/>
        </w:r>
        <w:r>
          <w:t>40</w:t>
        </w:r>
        <w:r>
          <w:fldChar w:fldCharType="end"/>
        </w:r>
      </w:hyperlink>
    </w:p>
    <w:p>
      <w:pPr>
        <w:pStyle w:val="TOC2"/>
        <w:tabs>
          <w:tab w:val="right" w:leader="dot" w:pos="8306"/>
        </w:tabs>
      </w:pPr>
      <w:hyperlink w:anchor="_Toc19934" w:history="1">
        <w:r>
          <w:rPr>
            <w:rFonts w:ascii="仿宋" w:eastAsia="仿宋" w:hAnsi="仿宋" w:cs="仿宋" w:hint="eastAsia"/>
            <w:lang w:eastAsia="zh-CN"/>
          </w:rPr>
          <w:t>(四)、安全色及安全标志使用要求</w:t>
        </w:r>
        <w:r>
          <w:tab/>
        </w:r>
        <w:r>
          <w:fldChar w:fldCharType="begin"/>
        </w:r>
        <w:r>
          <w:instrText xml:space="preserve"> PAGEREF _Toc19934 \h </w:instrText>
        </w:r>
        <w:r>
          <w:fldChar w:fldCharType="separate"/>
        </w:r>
        <w:r>
          <w:t>41</w:t>
        </w:r>
        <w:r>
          <w:fldChar w:fldCharType="end"/>
        </w:r>
      </w:hyperlink>
    </w:p>
    <w:p>
      <w:pPr>
        <w:pStyle w:val="TOC2"/>
        <w:tabs>
          <w:tab w:val="right" w:leader="dot" w:pos="8306"/>
        </w:tabs>
      </w:pPr>
      <w:hyperlink w:anchor="_Toc22312" w:history="1">
        <w:r>
          <w:rPr>
            <w:rFonts w:ascii="仿宋" w:eastAsia="仿宋" w:hAnsi="仿宋" w:cs="仿宋" w:hint="eastAsia"/>
            <w:lang w:eastAsia="zh-CN"/>
          </w:rPr>
          <w:t>(五)、防尘防毒措施</w:t>
        </w:r>
        <w:r>
          <w:tab/>
        </w:r>
        <w:r>
          <w:fldChar w:fldCharType="begin"/>
        </w:r>
        <w:r>
          <w:instrText xml:space="preserve"> PAGEREF _Toc22312 \h </w:instrText>
        </w:r>
        <w:r>
          <w:fldChar w:fldCharType="separate"/>
        </w:r>
        <w:r>
          <w:t>42</w:t>
        </w:r>
        <w:r>
          <w:fldChar w:fldCharType="end"/>
        </w:r>
      </w:hyperlink>
    </w:p>
    <w:p>
      <w:pPr>
        <w:pStyle w:val="TOC2"/>
        <w:tabs>
          <w:tab w:val="right" w:leader="dot" w:pos="8306"/>
        </w:tabs>
      </w:pPr>
      <w:hyperlink w:anchor="_Toc10947" w:history="1">
        <w:r>
          <w:rPr>
            <w:rFonts w:ascii="仿宋" w:eastAsia="仿宋" w:hAnsi="仿宋" w:cs="仿宋" w:hint="eastAsia"/>
            <w:lang w:eastAsia="zh-CN"/>
          </w:rPr>
          <w:t>(六)、防静电、触电防护及防雷措施</w:t>
        </w:r>
        <w:r>
          <w:tab/>
        </w:r>
        <w:r>
          <w:fldChar w:fldCharType="begin"/>
        </w:r>
        <w:r>
          <w:instrText xml:space="preserve"> PAGEREF _Toc10947 \h </w:instrText>
        </w:r>
        <w:r>
          <w:fldChar w:fldCharType="separate"/>
        </w:r>
        <w:r>
          <w:t>43</w:t>
        </w:r>
        <w:r>
          <w:fldChar w:fldCharType="end"/>
        </w:r>
      </w:hyperlink>
    </w:p>
    <w:p>
      <w:pPr>
        <w:pStyle w:val="TOC2"/>
        <w:tabs>
          <w:tab w:val="right" w:leader="dot" w:pos="8306"/>
        </w:tabs>
      </w:pPr>
      <w:hyperlink w:anchor="_Toc32182" w:history="1">
        <w:r>
          <w:rPr>
            <w:rFonts w:ascii="仿宋" w:eastAsia="仿宋" w:hAnsi="仿宋" w:cs="仿宋" w:hint="eastAsia"/>
            <w:lang w:eastAsia="zh-CN"/>
          </w:rPr>
          <w:t>(七)、机械设备安全保障措施</w:t>
        </w:r>
        <w:r>
          <w:tab/>
        </w:r>
        <w:r>
          <w:fldChar w:fldCharType="begin"/>
        </w:r>
        <w:r>
          <w:instrText xml:space="preserve"> PAGEREF _Toc32182 \h </w:instrText>
        </w:r>
        <w:r>
          <w:fldChar w:fldCharType="separate"/>
        </w:r>
        <w:r>
          <w:t>44</w:t>
        </w:r>
        <w:r>
          <w:fldChar w:fldCharType="end"/>
        </w:r>
      </w:hyperlink>
    </w:p>
    <w:p>
      <w:pPr>
        <w:pStyle w:val="TOC1"/>
        <w:tabs>
          <w:tab w:val="right" w:leader="dot" w:pos="8306"/>
        </w:tabs>
      </w:pPr>
      <w:hyperlink w:anchor="_Toc1793" w:history="1">
        <w:r>
          <w:rPr>
            <w:rFonts w:ascii="仿宋" w:eastAsia="仿宋" w:hAnsi="仿宋" w:cs="仿宋" w:hint="eastAsia"/>
            <w:lang w:eastAsia="zh-CN"/>
          </w:rPr>
          <w:t>十二、叔丁醇项目技术管理</w:t>
        </w:r>
        <w:r>
          <w:tab/>
        </w:r>
        <w:r>
          <w:fldChar w:fldCharType="begin"/>
        </w:r>
        <w:r>
          <w:instrText xml:space="preserve"> PAGEREF _Toc1793 \h </w:instrText>
        </w:r>
        <w:r>
          <w:fldChar w:fldCharType="separate"/>
        </w:r>
        <w:r>
          <w:t>45</w:t>
        </w:r>
        <w:r>
          <w:fldChar w:fldCharType="end"/>
        </w:r>
      </w:hyperlink>
    </w:p>
    <w:p>
      <w:pPr>
        <w:pStyle w:val="TOC2"/>
        <w:tabs>
          <w:tab w:val="right" w:leader="dot" w:pos="8306"/>
        </w:tabs>
      </w:pPr>
      <w:hyperlink w:anchor="_Toc25190" w:history="1">
        <w:r>
          <w:rPr>
            <w:rFonts w:ascii="仿宋" w:eastAsia="仿宋" w:hAnsi="仿宋" w:cs="仿宋" w:hint="eastAsia"/>
            <w:lang w:eastAsia="zh-CN"/>
          </w:rPr>
          <w:t>(一)、技术方案选用方向</w:t>
        </w:r>
        <w:r>
          <w:tab/>
        </w:r>
        <w:r>
          <w:fldChar w:fldCharType="begin"/>
        </w:r>
        <w:r>
          <w:instrText xml:space="preserve"> PAGEREF _Toc25190 \h </w:instrText>
        </w:r>
        <w:r>
          <w:fldChar w:fldCharType="separate"/>
        </w:r>
        <w:r>
          <w:t>45</w:t>
        </w:r>
        <w:r>
          <w:fldChar w:fldCharType="end"/>
        </w:r>
      </w:hyperlink>
    </w:p>
    <w:p>
      <w:pPr>
        <w:pStyle w:val="TOC2"/>
        <w:tabs>
          <w:tab w:val="right" w:leader="dot" w:pos="8306"/>
        </w:tabs>
      </w:pPr>
      <w:hyperlink w:anchor="_Toc12632" w:history="1">
        <w:r>
          <w:rPr>
            <w:rFonts w:ascii="仿宋" w:eastAsia="仿宋" w:hAnsi="仿宋" w:cs="仿宋" w:hint="eastAsia"/>
            <w:lang w:eastAsia="zh-CN"/>
          </w:rPr>
          <w:t>(二)、工艺技术方案选用原则</w:t>
        </w:r>
        <w:r>
          <w:tab/>
        </w:r>
        <w:r>
          <w:fldChar w:fldCharType="begin"/>
        </w:r>
        <w:r>
          <w:instrText xml:space="preserve"> PAGEREF _Toc12632 \h </w:instrText>
        </w:r>
        <w:r>
          <w:fldChar w:fldCharType="separate"/>
        </w:r>
        <w:r>
          <w:t>47</w:t>
        </w:r>
        <w:r>
          <w:fldChar w:fldCharType="end"/>
        </w:r>
      </w:hyperlink>
    </w:p>
    <w:p>
      <w:pPr>
        <w:pStyle w:val="TOC2"/>
        <w:tabs>
          <w:tab w:val="right" w:leader="dot" w:pos="8306"/>
        </w:tabs>
      </w:pPr>
      <w:hyperlink w:anchor="_Toc3150" w:history="1">
        <w:r>
          <w:rPr>
            <w:rFonts w:ascii="仿宋" w:eastAsia="仿宋" w:hAnsi="仿宋" w:cs="仿宋" w:hint="eastAsia"/>
            <w:lang w:eastAsia="zh-CN"/>
          </w:rPr>
          <w:t>(三)、工艺技术方案要求</w:t>
        </w:r>
        <w:r>
          <w:tab/>
        </w:r>
        <w:r>
          <w:fldChar w:fldCharType="begin"/>
        </w:r>
        <w:r>
          <w:instrText xml:space="preserve"> PAGEREF _Toc3150 \h </w:instrText>
        </w:r>
        <w:r>
          <w:fldChar w:fldCharType="separate"/>
        </w:r>
        <w:r>
          <w:t>49</w:t>
        </w:r>
        <w:r>
          <w:fldChar w:fldCharType="end"/>
        </w:r>
      </w:hyperlink>
    </w:p>
    <w:p>
      <w:pPr>
        <w:pStyle w:val="TOC1"/>
        <w:tabs>
          <w:tab w:val="right" w:leader="dot" w:pos="8306"/>
        </w:tabs>
      </w:pPr>
      <w:hyperlink w:anchor="_Toc8823" w:history="1">
        <w:r>
          <w:rPr>
            <w:rFonts w:ascii="仿宋" w:eastAsia="仿宋" w:hAnsi="仿宋" w:cs="仿宋" w:hint="eastAsia"/>
            <w:lang w:eastAsia="zh-CN"/>
          </w:rPr>
          <w:t>十三、风险识别与分类</w:t>
        </w:r>
        <w:r>
          <w:tab/>
        </w:r>
        <w:r>
          <w:fldChar w:fldCharType="begin"/>
        </w:r>
        <w:r>
          <w:instrText xml:space="preserve"> PAGEREF _Toc8823 \h </w:instrText>
        </w:r>
        <w:r>
          <w:fldChar w:fldCharType="separate"/>
        </w:r>
        <w:r>
          <w:t>51</w:t>
        </w:r>
        <w:r>
          <w:fldChar w:fldCharType="end"/>
        </w:r>
      </w:hyperlink>
    </w:p>
    <w:p>
      <w:pPr>
        <w:pStyle w:val="TOC2"/>
        <w:tabs>
          <w:tab w:val="right" w:leader="dot" w:pos="8306"/>
        </w:tabs>
      </w:pPr>
      <w:hyperlink w:anchor="_Toc12176" w:history="1">
        <w:r>
          <w:rPr>
            <w:rFonts w:ascii="仿宋" w:eastAsia="仿宋" w:hAnsi="仿宋" w:cs="仿宋" w:hint="eastAsia"/>
            <w:lang w:eastAsia="zh-CN"/>
          </w:rPr>
          <w:t>(一)、风险识别</w:t>
        </w:r>
        <w:r>
          <w:tab/>
        </w:r>
        <w:r>
          <w:fldChar w:fldCharType="begin"/>
        </w:r>
        <w:r>
          <w:instrText xml:space="preserve"> PAGEREF _Toc12176 \h </w:instrText>
        </w:r>
        <w:r>
          <w:fldChar w:fldCharType="separate"/>
        </w:r>
        <w:r>
          <w:t>51</w:t>
        </w:r>
        <w:r>
          <w:fldChar w:fldCharType="end"/>
        </w:r>
      </w:hyperlink>
    </w:p>
    <w:p>
      <w:pPr>
        <w:pStyle w:val="TOC2"/>
        <w:tabs>
          <w:tab w:val="right" w:leader="dot" w:pos="8306"/>
        </w:tabs>
      </w:pPr>
      <w:hyperlink w:anchor="_Toc2938" w:history="1">
        <w:r>
          <w:rPr>
            <w:rFonts w:ascii="仿宋" w:eastAsia="仿宋" w:hAnsi="仿宋" w:cs="仿宋" w:hint="eastAsia"/>
            <w:lang w:eastAsia="zh-CN"/>
          </w:rPr>
          <w:t>(二)、风险分类</w:t>
        </w:r>
        <w:r>
          <w:tab/>
        </w:r>
        <w:r>
          <w:fldChar w:fldCharType="begin"/>
        </w:r>
        <w:r>
          <w:instrText xml:space="preserve"> PAGEREF _Toc2938 \h </w:instrText>
        </w:r>
        <w:r>
          <w:fldChar w:fldCharType="separate"/>
        </w:r>
        <w:r>
          <w:t>53</w:t>
        </w:r>
        <w:r>
          <w:fldChar w:fldCharType="end"/>
        </w:r>
      </w:hyperlink>
    </w:p>
    <w:p>
      <w:pPr>
        <w:pStyle w:val="TOC1"/>
        <w:tabs>
          <w:tab w:val="right" w:leader="dot" w:pos="8306"/>
        </w:tabs>
      </w:pPr>
      <w:hyperlink w:anchor="_Toc22605" w:history="1">
        <w:r>
          <w:rPr>
            <w:rFonts w:ascii="仿宋" w:eastAsia="仿宋" w:hAnsi="仿宋" w:cs="仿宋" w:hint="eastAsia"/>
            <w:lang w:eastAsia="zh-CN"/>
          </w:rPr>
          <w:t>十四、叔丁醇项目变更管理</w:t>
        </w:r>
        <w:r>
          <w:tab/>
        </w:r>
        <w:r>
          <w:fldChar w:fldCharType="begin"/>
        </w:r>
        <w:r>
          <w:instrText xml:space="preserve"> PAGEREF _Toc22605 \h </w:instrText>
        </w:r>
        <w:r>
          <w:fldChar w:fldCharType="separate"/>
        </w:r>
        <w:r>
          <w:t>54</w:t>
        </w:r>
        <w:r>
          <w:fldChar w:fldCharType="end"/>
        </w:r>
      </w:hyperlink>
    </w:p>
    <w:p>
      <w:pPr>
        <w:pStyle w:val="TOC2"/>
        <w:tabs>
          <w:tab w:val="right" w:leader="dot" w:pos="8306"/>
        </w:tabs>
      </w:pPr>
      <w:hyperlink w:anchor="_Toc20880" w:history="1">
        <w:r>
          <w:rPr>
            <w:rFonts w:ascii="仿宋" w:eastAsia="仿宋" w:hAnsi="仿宋" w:cs="仿宋" w:hint="eastAsia"/>
            <w:lang w:eastAsia="zh-CN"/>
          </w:rPr>
          <w:t>(一)、变更申请与评估</w:t>
        </w:r>
        <w:r>
          <w:tab/>
        </w:r>
        <w:r>
          <w:fldChar w:fldCharType="begin"/>
        </w:r>
        <w:r>
          <w:instrText xml:space="preserve"> PAGEREF _Toc20880 \h </w:instrText>
        </w:r>
        <w:r>
          <w:fldChar w:fldCharType="separate"/>
        </w:r>
        <w:r>
          <w:t>54</w:t>
        </w:r>
        <w:r>
          <w:fldChar w:fldCharType="end"/>
        </w:r>
      </w:hyperlink>
    </w:p>
    <w:p>
      <w:pPr>
        <w:pStyle w:val="TOC2"/>
        <w:tabs>
          <w:tab w:val="right" w:leader="dot" w:pos="8306"/>
        </w:tabs>
      </w:pPr>
      <w:hyperlink w:anchor="_Toc580" w:history="1">
        <w:r>
          <w:rPr>
            <w:rFonts w:ascii="仿宋" w:eastAsia="仿宋" w:hAnsi="仿宋" w:cs="仿宋" w:hint="eastAsia"/>
            <w:lang w:eastAsia="zh-CN"/>
          </w:rPr>
          <w:t>(二)、变更实施与控制</w:t>
        </w:r>
        <w:r>
          <w:tab/>
        </w:r>
        <w:r>
          <w:fldChar w:fldCharType="begin"/>
        </w:r>
        <w:r>
          <w:instrText xml:space="preserve"> PAGEREF _Toc580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41"/>
      <w:r>
        <w:rPr>
          <w:rFonts w:ascii="仿宋" w:eastAsia="仿宋" w:hAnsi="仿宋" w:cs="仿宋" w:hint="eastAsia"/>
          <w:sz w:val="28"/>
          <w:lang w:eastAsia="zh-CN"/>
        </w:rPr>
        <w:t>一、叔丁醇项目绩效评估</w:t>
      </w:r>
      <w:bookmarkEnd w:id="2"/>
    </w:p>
    <w:p>
      <w:pPr>
        <w:pStyle w:val="Heading2"/>
        <w:rPr>
          <w:rFonts w:ascii="仿宋" w:eastAsia="仿宋" w:hAnsi="仿宋" w:cs="仿宋" w:hint="eastAsia"/>
          <w:lang w:eastAsia="zh-CN"/>
        </w:rPr>
      </w:pPr>
      <w:bookmarkStart w:id="3" w:name="_Toc706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在叔丁醇项目中，我们设计了一套全面的绩效评估指标，以确保叔丁醇项目的可控和成功交付。这些指标跨足叔丁醇项目目标、成本、进度和质量等多个维度，为我们提供了全面洞察叔丁醇项目的健康状况。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目标达成率是我们关注的首要指标。我们设定了明确的目标，并通过定期监测和评估，迅速发现并应对潜在的目标偏差。这为叔丁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成本绩效是另一个核心关注点。通过实际成本与预算成本的对比分析，我们深入了解成本差异的原因，及时调整资源分配，保持叔丁醇项目在经济效益方面的合理水平。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进度作为关键的绩效指标之一，得到了精心的关注。我们制定了详细的叔丁醇项目进度计划，并设立了进度符合度指标，确保实际进度与计划进度保持一致。这使我们能够快速发现和解决潜在的进度问题，保持叔丁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叔丁醇项目绩效的不可或缺的一环。我们引入了一系列的质量标准和客户满意度指标，以确保叔丁醇项目交付的成果在质量上达到或超越预期水平。通过持续监测这些指标，我们努力提升叔丁醇项目整体质量水平，为叔丁醇项目的成功交付提供有力保障。通过这些科学且全面的绩效评估，我们能够更好地引导叔丁醇项目的持续改进，确保叔丁醇项目目标的顺利达成。</w:t>
      </w:r>
    </w:p>
    <w:p>
      <w:pPr>
        <w:pStyle w:val="Heading2"/>
        <w:ind w:firstLine="560" w:firstLineChars="200"/>
        <w:rPr>
          <w:rFonts w:ascii="仿宋" w:eastAsia="仿宋" w:hAnsi="仿宋" w:cs="仿宋" w:hint="eastAsia"/>
          <w:sz w:val="28"/>
          <w:lang w:eastAsia="zh-CN"/>
        </w:rPr>
      </w:pPr>
      <w:bookmarkStart w:id="4" w:name="_Toc170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绩效评估是叔丁醇项目中的关键环节，为确保叔丁醇项目达到预期目标，我们采用了多层次、多维度的绩效评估方法。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叔丁醇项目的战略目标对齐，确保每个决策和行动都与叔丁醇项目整体目标保持一致。团队会定期召开战略对齐会议，审视当前工作与叔丁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叔丁醇项目进度、质量、成本和风险等方面。这些指标通过数据收集和分析，为叔丁醇项目管理团队提供了客观的评估依据。例如，我们通过叔丁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绩效评估不仅仅停留在叔丁醇项目内部，还考虑了叔丁醇项目对外部环境的影响。我们定期进行干系人满意度调查，以了解各利益相关方对叔丁醇项目的期望和满意度，并及时做出调整。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这种多层次、多角度的绩效评估方法，使得我们能够全面了解叔丁醇项目的运行状态，及时做出调整，确保叔丁醇项目在不断变化的环境中保持稳健前行。</w:t>
      </w:r>
    </w:p>
    <w:p>
      <w:pPr>
        <w:pStyle w:val="Heading2"/>
        <w:ind w:firstLine="560" w:firstLineChars="200"/>
        <w:rPr>
          <w:rFonts w:ascii="仿宋" w:eastAsia="仿宋" w:hAnsi="仿宋" w:cs="仿宋" w:hint="eastAsia"/>
          <w:sz w:val="28"/>
          <w:lang w:eastAsia="zh-CN"/>
        </w:rPr>
      </w:pPr>
      <w:bookmarkStart w:id="5" w:name="_Toc2536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为了确保叔丁醇项目的有效管理和不断优化，我们采用了精心设计的绩效评估周期。这个周期旨在实现灵活、实时和全面的评估，以适应叔丁醇项目执行中的各种挑战。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叔丁醇项目的不同需求，分为短期、中期和长期。短期评估关注每个迭代或工作周期，以及时发现和解决当前任务中的问题。中期评估涵盖几个迭代，深入了解整体叔丁醇项目的趋势和性能。长期评估则着眼于整个叔丁醇项目阶段，确保叔丁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叔丁醇项目管理工具和协作平台，团队成员能够随时更新和分享叔丁醇项目数据。这种实时性的反馈机制使我们能够及时察觉潜在问题，快速调整，保持叔丁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叔丁醇项目的决策制定密不可分。每个周期的叔丁醇项目回顾会议成为集体总结经验、识别问题深层次原因并找到创新解决方案的平台。这种定期的反思与调整机制使叔丁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332"/>
      <w:r>
        <w:rPr>
          <w:rFonts w:ascii="仿宋" w:eastAsia="仿宋" w:hAnsi="仿宋" w:cs="仿宋" w:hint="eastAsia"/>
          <w:sz w:val="28"/>
          <w:lang w:eastAsia="zh-CN"/>
        </w:rPr>
        <w:t>二、叔丁醇项目文档管理</w:t>
      </w:r>
      <w:bookmarkEnd w:id="6"/>
    </w:p>
    <w:p>
      <w:pPr>
        <w:pStyle w:val="Heading2"/>
        <w:rPr>
          <w:rFonts w:ascii="仿宋" w:eastAsia="仿宋" w:hAnsi="仿宋" w:cs="仿宋" w:hint="eastAsia"/>
          <w:lang w:eastAsia="zh-CN"/>
        </w:rPr>
      </w:pPr>
      <w:bookmarkStart w:id="7" w:name="_Toc2126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叔丁醇项目高度重视文档的质量和准确性，以支持叔丁醇项目的各项活动和决策。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文档的编制始于叔丁醇项目计划的初期，我们制定了详细的文档编制计划，明确了每个文档的内容、格式和编写责任人。在叔丁醇项目启动阶段，我们首先编制了叔丁醇项目章程，明确定义了叔丁醇项目的目标、范围、风险等关键要素。随后，叔丁醇项目团队根据计划陆续编制了需求文档、设计文档、测试文档等各类文档，确保叔丁醇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叔丁醇项目管理中的重要环节，旨在确保叔丁醇项目文档符合质量标准和叔丁醇项目需求。在叔丁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除了内部审查，我们还进行了外部审查，邀请叔丁醇项目相关利益方和专业领域的专家对文档进行独立审查。这有助于获取更全面、客观的反馈，确保叔丁醇项目文档不仅符合内部标准，也满足外部需求。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叔丁醇项目在文档编制与审查方面建立了严格的管理机制，通过规范的流程和多维度的审查，确保叔丁醇项目文档的质量、准确性和可靠性，为叔丁醇项目的顺利推进提供了有力支持。</w:t>
      </w:r>
    </w:p>
    <w:p>
      <w:pPr>
        <w:pStyle w:val="Heading2"/>
        <w:ind w:firstLine="560" w:firstLineChars="200"/>
        <w:rPr>
          <w:rFonts w:ascii="仿宋" w:eastAsia="仿宋" w:hAnsi="仿宋" w:cs="仿宋" w:hint="eastAsia"/>
          <w:sz w:val="28"/>
          <w:lang w:eastAsia="zh-CN"/>
        </w:rPr>
      </w:pPr>
      <w:bookmarkStart w:id="8" w:name="_Toc3038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我们通过多渠道发布文档，包括电子邮件、叔丁醇项目管理平台、内部网站等，以满足不同团队成员的偏好和需求。多渠道发布确保了信息的全面覆盖。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我们采用了精细的权限控制，确保只有授权人员可以访问敏感信息。这种安全措施保护了叔丁醇项目文档的机密性，防止了未经授权的信息泄露。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989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文档存档与归档是叔丁醇项目生命周期中一个至关重要的环节，直接关系到叔丁醇项目信息的长期保存和历史记录的完整性。在叔丁醇项目中，我们实施了一系列有效的文档存档与归档管理策略：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957"/>
      <w:r>
        <w:rPr>
          <w:rFonts w:ascii="仿宋" w:eastAsia="仿宋" w:hAnsi="仿宋" w:cs="仿宋" w:hint="eastAsia"/>
          <w:sz w:val="28"/>
          <w:lang w:eastAsia="zh-CN"/>
        </w:rPr>
        <w:t>三、叔丁醇项目危机管理</w:t>
      </w:r>
      <w:bookmarkEnd w:id="10"/>
    </w:p>
    <w:p>
      <w:pPr>
        <w:pStyle w:val="Heading2"/>
        <w:rPr>
          <w:rFonts w:ascii="仿宋" w:eastAsia="仿宋" w:hAnsi="仿宋" w:cs="仿宋" w:hint="eastAsia"/>
          <w:lang w:eastAsia="zh-CN"/>
        </w:rPr>
      </w:pPr>
      <w:bookmarkStart w:id="11" w:name="_Toc1155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项目危机管理中，危机预警与识别是确保叔丁醇项目稳健运行的核心步骤。通过建立全面的监测机制，叔丁醇项目团队旨在及时发现和理解潜在的风险和危机因素，以便采取及时的预防和应对措施，确保叔丁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首先，通过深入的风险评估，叔丁醇项目团队全面分析了整个叔丁醇项目和各个阶段可能存在的威胁。这包括准确评估每个潜在风险的发生概率和可能影响的程度，为后续危机预警提供了有力支持。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叔丁醇项目团队着重于明确定义叔丁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叔丁醇项目进展的持续监控，团队能够及时发现潜在问题并作出迅速反应。叔丁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在这一阶段，团队的专业素养和反应速度将发挥至关重要的作用，以确保潜在危机能够在初期得到有效的处理，最大程度地减轻负面影响。通过危机预警与识别，叔丁醇项目得以更有序、可控地推进。</w:t>
      </w:r>
    </w:p>
    <w:p>
      <w:pPr>
        <w:pStyle w:val="Heading2"/>
        <w:ind w:firstLine="560" w:firstLineChars="200"/>
        <w:rPr>
          <w:rFonts w:ascii="仿宋" w:eastAsia="仿宋" w:hAnsi="仿宋" w:cs="仿宋" w:hint="eastAsia"/>
          <w:sz w:val="28"/>
          <w:lang w:eastAsia="zh-CN"/>
        </w:rPr>
      </w:pPr>
      <w:bookmarkStart w:id="12" w:name="_Toc607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在危机发生时，叔丁醇项目团队立即行动，成立了应急小组。该小组的任务是迅速制定并实施紧急应对措施，以最小化潜在损失。以下是采取的主要措施：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暂停叔丁醇项目进度：为遏制危机蔓延，叔丁醇项目暂时停止进行，以便全面评估当前状况。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资源重新分配：重新评估叔丁醇项目资源的分配，确保最大限度地减小损失。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实时沟通：与关键利益相关者建立实时沟通机制，向他们传递叔丁醇项目危机的实际状况，保障叔丁醇项目核心利益。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在紧急应对的同时，叔丁醇项目团队强调了团队协作和有效沟通的重要性。以下是团队协作的关键举措：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信息共享机制：建立了信息共享平台，确保团队成员能够及时获取叔丁醇项目危机的实时信息。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领导者沟通：叔丁醇项目领导者通过定期会议和即时沟通工具，指导团队应对危机，保持团队稳定运行。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随着危机得到初步控制，叔丁醇项目团队转向制定恢复计划，以确保叔丁醇项目能够从中迅速恢复。主要恢复计划包括：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修复受损的进度计划：重新评估叔丁醇项目进度，制定修复计划，确保叔丁醇项目尽快回归正常进程。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重新调整资源分配：优化资源分配，确保叔丁醇项目在有限资源下高效运转。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风险管理机制加强：对叔丁醇项目风险进行全面评估，制定更强化的风险管理策略，以预防未来可能的危机。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81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3270"/>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叔丁醇项目的主要产品是XXXX，预计年产值为XXX万元。这一产品在市场中占据着重要的地位，其广泛的应用范围使得该叔丁醇项目的市场前景非常广阔。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叔丁醇项目的xxx产品作为重要的原材料之一，将在多个领域发挥关键作用。其在建筑、交通、能源等方面的广泛应用将为整个产业链提供强大的支持，形成产业协同效应。叔丁醇项目的年产值XXX万XXX万XXX万万元不仅反映了其在市场上的巨大潜力，更预示着它对国民经济的积极贡献。这种关联度高、涉及面广的产业关系，使得该叔丁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73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总征地面积为XXXX平方米，相当于约XX.XX亩，其中净用地面积为XXXX平方米，红线范围内相当于约XX.XX亩。这一用地规模充分考虑了叔丁醇项目的建设需求，保障了叔丁醇项目在合适的空间内得以充分发展。叔丁醇项目规划的总建筑面积为XXXX平方米，其中主体工程建设占XXXX平方米，计容建筑面积达XXXX平方米。预计建筑工程的投资将达到XXXX万元，为叔丁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计划购置的设备共计XXXX台（套），设备购置费用为XXXX万元。这一设备购置计划充分考虑到叔丁醇项目的生产需求和技术要求，确保了叔丁醇项目在生产运营中具备先进的技术装备和高效的生产能力。设备的合理配置将为叔丁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叔丁醇项目计划总投资为XXXX万元，预计年实现营业收入为XXXX万元。这一产能规模的设定旨在确保叔丁醇项目能够在投资与回报之间取得平衡，实现长期可持续的发展。叔丁醇项目的总投资充分考虑到各个方面的需求，包括用地建设、设备购置等多个环节，以确保叔丁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5954"/>
      <w:r>
        <w:rPr>
          <w:rFonts w:ascii="仿宋" w:eastAsia="仿宋" w:hAnsi="仿宋" w:cs="仿宋" w:hint="eastAsia"/>
          <w:sz w:val="28"/>
          <w:lang w:eastAsia="zh-CN"/>
        </w:rPr>
        <w:t>五、叔丁醇项目可持续发展</w:t>
      </w:r>
      <w:bookmarkEnd w:id="16"/>
    </w:p>
    <w:p>
      <w:pPr>
        <w:pStyle w:val="Heading2"/>
        <w:rPr>
          <w:rFonts w:ascii="仿宋" w:eastAsia="仿宋" w:hAnsi="仿宋" w:cs="仿宋" w:hint="eastAsia"/>
          <w:lang w:eastAsia="zh-CN"/>
        </w:rPr>
      </w:pPr>
      <w:bookmarkStart w:id="17" w:name="_Toc1010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项目中，叔丁醇项目团队着眼于未来，明确了可持续发展的战略方向。制定的具体可持续发展目标包括降低资源使用、采用环保技术、最大化社会效益等。这一步骤不仅有助于叔丁醇项目在环保和社会责任方面达到最高标准，也为未来提供了明确的指引，确保叔丁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可持续实践的融入叔丁醇项目管理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叔丁醇项目管理周期。从叔丁醇项目规划开始，叔丁醇项目团队就考虑了环境和社会的因素。在执行阶段，叔丁醇项目团队积极推动绿色技术的应用，优化资源利用。此外，关注员工的社会责任，通过培训和沟通活动提高员工对可持续发展的认知，使他们能够在日常工作中践行可持续实践。这些举措不仅为叔丁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325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扎根于叔丁醇项目的可持续发展理念，我们深信环保与社会责任是叔丁醇项目成功的关键支柱。在叔丁醇项目的每一步，我们都致力于通过创新和实践，履行对环境和社会的坚定责任。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团队通过引入先进的环保技术、建立高效的废物处理系统以及推动能源节约措施，积极履行环保责任。定期的环保监测和评估确保叔丁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不仅致力于自身可持续发展，还注重对社会的回馈。通过支持社区叔丁醇项目、参与慈善事业、提供培训机会等方式，叔丁醇项目积极履行社会责任。与当地社区建立积极互动，关注员工的工作与生活平衡，以及员工的身心健康，是叔丁醇项目在社会责任层面的关键举措。这样的实践不仅增强了叔丁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2903"/>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6980"/>
      <w:r>
        <w:rPr>
          <w:rFonts w:ascii="仿宋" w:eastAsia="仿宋" w:hAnsi="仿宋" w:cs="仿宋" w:hint="eastAsia"/>
          <w:lang w:eastAsia="zh-CN"/>
        </w:rPr>
        <w:t>(一)、叔丁醇行业分析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叔丁醇行业一直以来都是市场的关注焦点。行业内的发展趋势、竞争态势以及潜在机会都对叔丁醇项目的推进产生深远的影响。通过深入研究行业的整体概貌，我们将更好地理解行业的核心特征，为叔丁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行业，技术一直是推动创新和发展的关键因素。我们将对当前技术趋势进行详尽分析，包括但不限于人工智能、大数据应用、先进制造技术等。这有助于叔丁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叔丁醇项目成功的基础。我们将对主要竞争对手进行深入研究，包括其市场份额、产品特点、市场定位等。通过全面了解竞争对手的优势和劣势，叔丁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3283"/>
      <w:r>
        <w:rPr>
          <w:rFonts w:ascii="仿宋" w:eastAsia="仿宋" w:hAnsi="仿宋" w:cs="仿宋" w:hint="eastAsia"/>
          <w:sz w:val="28"/>
          <w:lang w:eastAsia="zh-CN"/>
        </w:rPr>
        <w:t>(二)、叔丁醇市场分析预测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通过对市场规模的深入调研，我们将预测叔丁醇市场未来的增长趋势。这包括市场的整体规模、各细分领域的发展趋势等。叔丁醇项目可以根据市场的扩张速度和潜在机会，制定更符合市场需求的发展策略。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了解消费者的需求是市场分析的核心。我们将通过调查研究，深入挖掘目标消费者的需求特点、购买习惯以及对产品和服务的期望。这有助于叔丁醇项目更好地定位目标市场，提供更符合消费者期待的解决方案。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https://d.book118.com/816012145045010031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01118A"/>
    <w:rsid w:val="5A0111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1214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2024-01-02T09:45:00Z</dcterms:created>
  <dcterms:modified xsi:type="dcterms:W3CDTF">2024-01-02T09:45:49Z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727E05C843264592B7A15A1BB0757A26_11</vt:lpwstr>
  </property>
  <property fmtid="{D5CDD505-2E9C-101B-9397-08002B2CF9AE}" pid="3" name="KSOProductBuildVer">
    <vt:lpwstr>2052-12.1.0.16120</vt:lpwstr>
  </property>
</Properties>
</file>