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4" w:history="1">
        <w:r>
          <w:rPr>
            <w:rFonts w:ascii="仿宋" w:eastAsia="仿宋" w:hAnsi="仿宋" w:cs="仿宋" w:hint="eastAsia"/>
            <w:lang w:eastAsia="zh-CN"/>
          </w:rPr>
          <w:t>序言</w:t>
        </w:r>
        <w:r>
          <w:tab/>
        </w:r>
        <w:r>
          <w:fldChar w:fldCharType="begin"/>
        </w:r>
        <w:r>
          <w:instrText xml:space="preserve"> PAGEREF _Toc27934 \h </w:instrText>
        </w:r>
        <w:r>
          <w:fldChar w:fldCharType="separate"/>
        </w:r>
        <w:r>
          <w:t>3</w:t>
        </w:r>
        <w:r>
          <w:fldChar w:fldCharType="end"/>
        </w:r>
      </w:hyperlink>
    </w:p>
    <w:p>
      <w:pPr>
        <w:pStyle w:val="TOC1"/>
        <w:tabs>
          <w:tab w:val="right" w:leader="dot" w:pos="8306"/>
        </w:tabs>
      </w:pPr>
      <w:hyperlink w:anchor="_Toc17576" w:history="1">
        <w:r>
          <w:rPr>
            <w:rFonts w:ascii="仿宋" w:eastAsia="仿宋" w:hAnsi="仿宋" w:cs="仿宋" w:hint="eastAsia"/>
            <w:lang w:eastAsia="zh-CN"/>
          </w:rPr>
          <w:t>一、细菌活苗项目建设背景及必要性分析</w:t>
        </w:r>
        <w:r>
          <w:tab/>
        </w:r>
        <w:r>
          <w:fldChar w:fldCharType="begin"/>
        </w:r>
        <w:r>
          <w:instrText xml:space="preserve"> PAGEREF _Toc17576 \h </w:instrText>
        </w:r>
        <w:r>
          <w:fldChar w:fldCharType="separate"/>
        </w:r>
        <w:r>
          <w:t>3</w:t>
        </w:r>
        <w:r>
          <w:fldChar w:fldCharType="end"/>
        </w:r>
      </w:hyperlink>
    </w:p>
    <w:p>
      <w:pPr>
        <w:pStyle w:val="TOC2"/>
        <w:tabs>
          <w:tab w:val="right" w:leader="dot" w:pos="8306"/>
        </w:tabs>
      </w:pPr>
      <w:hyperlink w:anchor="_Toc16181" w:history="1">
        <w:r>
          <w:rPr>
            <w:rFonts w:ascii="仿宋" w:eastAsia="仿宋" w:hAnsi="仿宋" w:cs="仿宋" w:hint="eastAsia"/>
            <w:lang w:eastAsia="zh-CN"/>
          </w:rPr>
          <w:t>(一)、细菌活苗项目背景分析</w:t>
        </w:r>
        <w:r>
          <w:tab/>
        </w:r>
        <w:r>
          <w:fldChar w:fldCharType="begin"/>
        </w:r>
        <w:r>
          <w:instrText xml:space="preserve"> PAGEREF _Toc16181 \h </w:instrText>
        </w:r>
        <w:r>
          <w:fldChar w:fldCharType="separate"/>
        </w:r>
        <w:r>
          <w:t>3</w:t>
        </w:r>
        <w:r>
          <w:fldChar w:fldCharType="end"/>
        </w:r>
      </w:hyperlink>
    </w:p>
    <w:p>
      <w:pPr>
        <w:pStyle w:val="TOC2"/>
        <w:tabs>
          <w:tab w:val="right" w:leader="dot" w:pos="8306"/>
        </w:tabs>
      </w:pPr>
      <w:hyperlink w:anchor="_Toc11650" w:history="1">
        <w:r>
          <w:rPr>
            <w:rFonts w:ascii="仿宋" w:eastAsia="仿宋" w:hAnsi="仿宋" w:cs="仿宋" w:hint="eastAsia"/>
            <w:lang w:eastAsia="zh-CN"/>
          </w:rPr>
          <w:t>(二)、细菌活苗项目建设必要性分析</w:t>
        </w:r>
        <w:r>
          <w:tab/>
        </w:r>
        <w:r>
          <w:fldChar w:fldCharType="begin"/>
        </w:r>
        <w:r>
          <w:instrText xml:space="preserve"> PAGEREF _Toc11650 \h </w:instrText>
        </w:r>
        <w:r>
          <w:fldChar w:fldCharType="separate"/>
        </w:r>
        <w:r>
          <w:t>5</w:t>
        </w:r>
        <w:r>
          <w:fldChar w:fldCharType="end"/>
        </w:r>
      </w:hyperlink>
    </w:p>
    <w:p>
      <w:pPr>
        <w:pStyle w:val="TOC1"/>
        <w:tabs>
          <w:tab w:val="right" w:leader="dot" w:pos="8306"/>
        </w:tabs>
      </w:pPr>
      <w:hyperlink w:anchor="_Toc25713" w:history="1">
        <w:r>
          <w:rPr>
            <w:rFonts w:ascii="仿宋" w:eastAsia="仿宋" w:hAnsi="仿宋" w:cs="仿宋" w:hint="eastAsia"/>
            <w:lang w:eastAsia="zh-CN"/>
          </w:rPr>
          <w:t>二、细菌活苗项目绩效评估</w:t>
        </w:r>
        <w:r>
          <w:tab/>
        </w:r>
        <w:r>
          <w:fldChar w:fldCharType="begin"/>
        </w:r>
        <w:r>
          <w:instrText xml:space="preserve"> PAGEREF _Toc25713 \h </w:instrText>
        </w:r>
        <w:r>
          <w:fldChar w:fldCharType="separate"/>
        </w:r>
        <w:r>
          <w:t>6</w:t>
        </w:r>
        <w:r>
          <w:fldChar w:fldCharType="end"/>
        </w:r>
      </w:hyperlink>
    </w:p>
    <w:p>
      <w:pPr>
        <w:pStyle w:val="TOC2"/>
        <w:tabs>
          <w:tab w:val="right" w:leader="dot" w:pos="8306"/>
        </w:tabs>
      </w:pPr>
      <w:hyperlink w:anchor="_Toc10001" w:history="1">
        <w:r>
          <w:rPr>
            <w:rFonts w:ascii="仿宋" w:eastAsia="仿宋" w:hAnsi="仿宋" w:cs="仿宋" w:hint="eastAsia"/>
            <w:lang w:eastAsia="zh-CN"/>
          </w:rPr>
          <w:t>(一)、绩效评估指标</w:t>
        </w:r>
        <w:r>
          <w:tab/>
        </w:r>
        <w:r>
          <w:fldChar w:fldCharType="begin"/>
        </w:r>
        <w:r>
          <w:instrText xml:space="preserve"> PAGEREF _Toc10001 \h </w:instrText>
        </w:r>
        <w:r>
          <w:fldChar w:fldCharType="separate"/>
        </w:r>
        <w:r>
          <w:t>6</w:t>
        </w:r>
        <w:r>
          <w:fldChar w:fldCharType="end"/>
        </w:r>
      </w:hyperlink>
    </w:p>
    <w:p>
      <w:pPr>
        <w:pStyle w:val="TOC2"/>
        <w:tabs>
          <w:tab w:val="right" w:leader="dot" w:pos="8306"/>
        </w:tabs>
      </w:pPr>
      <w:hyperlink w:anchor="_Toc8732" w:history="1">
        <w:r>
          <w:rPr>
            <w:rFonts w:ascii="仿宋" w:eastAsia="仿宋" w:hAnsi="仿宋" w:cs="仿宋" w:hint="eastAsia"/>
            <w:lang w:eastAsia="zh-CN"/>
          </w:rPr>
          <w:t>(二)、绩效评估方法</w:t>
        </w:r>
        <w:r>
          <w:tab/>
        </w:r>
        <w:r>
          <w:fldChar w:fldCharType="begin"/>
        </w:r>
        <w:r>
          <w:instrText xml:space="preserve"> PAGEREF _Toc8732 \h </w:instrText>
        </w:r>
        <w:r>
          <w:fldChar w:fldCharType="separate"/>
        </w:r>
        <w:r>
          <w:t>7</w:t>
        </w:r>
        <w:r>
          <w:fldChar w:fldCharType="end"/>
        </w:r>
      </w:hyperlink>
    </w:p>
    <w:p>
      <w:pPr>
        <w:pStyle w:val="TOC2"/>
        <w:tabs>
          <w:tab w:val="right" w:leader="dot" w:pos="8306"/>
        </w:tabs>
      </w:pPr>
      <w:hyperlink w:anchor="_Toc15530" w:history="1">
        <w:r>
          <w:rPr>
            <w:rFonts w:ascii="仿宋" w:eastAsia="仿宋" w:hAnsi="仿宋" w:cs="仿宋" w:hint="eastAsia"/>
            <w:lang w:eastAsia="zh-CN"/>
          </w:rPr>
          <w:t>(三)、绩效评估周期</w:t>
        </w:r>
        <w:r>
          <w:tab/>
        </w:r>
        <w:r>
          <w:fldChar w:fldCharType="begin"/>
        </w:r>
        <w:r>
          <w:instrText xml:space="preserve"> PAGEREF _Toc15530 \h </w:instrText>
        </w:r>
        <w:r>
          <w:fldChar w:fldCharType="separate"/>
        </w:r>
        <w:r>
          <w:t>8</w:t>
        </w:r>
        <w:r>
          <w:fldChar w:fldCharType="end"/>
        </w:r>
      </w:hyperlink>
    </w:p>
    <w:p>
      <w:pPr>
        <w:pStyle w:val="TOC1"/>
        <w:tabs>
          <w:tab w:val="right" w:leader="dot" w:pos="8306"/>
        </w:tabs>
      </w:pPr>
      <w:hyperlink w:anchor="_Toc3228" w:history="1">
        <w:r>
          <w:rPr>
            <w:rFonts w:ascii="仿宋" w:eastAsia="仿宋" w:hAnsi="仿宋" w:cs="仿宋" w:hint="eastAsia"/>
            <w:lang w:eastAsia="zh-CN"/>
          </w:rPr>
          <w:t>三、细菌活苗项目土建工程</w:t>
        </w:r>
        <w:r>
          <w:tab/>
        </w:r>
        <w:r>
          <w:fldChar w:fldCharType="begin"/>
        </w:r>
        <w:r>
          <w:instrText xml:space="preserve"> PAGEREF _Toc3228 \h </w:instrText>
        </w:r>
        <w:r>
          <w:fldChar w:fldCharType="separate"/>
        </w:r>
        <w:r>
          <w:t>9</w:t>
        </w:r>
        <w:r>
          <w:fldChar w:fldCharType="end"/>
        </w:r>
      </w:hyperlink>
    </w:p>
    <w:p>
      <w:pPr>
        <w:pStyle w:val="TOC2"/>
        <w:tabs>
          <w:tab w:val="right" w:leader="dot" w:pos="8306"/>
        </w:tabs>
      </w:pPr>
      <w:hyperlink w:anchor="_Toc13791" w:history="1">
        <w:r>
          <w:rPr>
            <w:rFonts w:ascii="仿宋" w:eastAsia="仿宋" w:hAnsi="仿宋" w:cs="仿宋" w:hint="eastAsia"/>
            <w:lang w:eastAsia="zh-CN"/>
          </w:rPr>
          <w:t>(一)、建筑工程设计原则</w:t>
        </w:r>
        <w:r>
          <w:tab/>
        </w:r>
        <w:r>
          <w:fldChar w:fldCharType="begin"/>
        </w:r>
        <w:r>
          <w:instrText xml:space="preserve"> PAGEREF _Toc13791 \h </w:instrText>
        </w:r>
        <w:r>
          <w:fldChar w:fldCharType="separate"/>
        </w:r>
        <w:r>
          <w:t>9</w:t>
        </w:r>
        <w:r>
          <w:fldChar w:fldCharType="end"/>
        </w:r>
      </w:hyperlink>
    </w:p>
    <w:p>
      <w:pPr>
        <w:pStyle w:val="TOC2"/>
        <w:tabs>
          <w:tab w:val="right" w:leader="dot" w:pos="8306"/>
        </w:tabs>
      </w:pPr>
      <w:hyperlink w:anchor="_Toc18175" w:history="1">
        <w:r>
          <w:rPr>
            <w:rFonts w:ascii="仿宋" w:eastAsia="仿宋" w:hAnsi="仿宋" w:cs="仿宋" w:hint="eastAsia"/>
            <w:lang w:eastAsia="zh-CN"/>
          </w:rPr>
          <w:t>(二)、土建工程设计年限及安全等级</w:t>
        </w:r>
        <w:r>
          <w:tab/>
        </w:r>
        <w:r>
          <w:fldChar w:fldCharType="begin"/>
        </w:r>
        <w:r>
          <w:instrText xml:space="preserve"> PAGEREF _Toc18175 \h </w:instrText>
        </w:r>
        <w:r>
          <w:fldChar w:fldCharType="separate"/>
        </w:r>
        <w:r>
          <w:t>10</w:t>
        </w:r>
        <w:r>
          <w:fldChar w:fldCharType="end"/>
        </w:r>
      </w:hyperlink>
    </w:p>
    <w:p>
      <w:pPr>
        <w:pStyle w:val="TOC2"/>
        <w:tabs>
          <w:tab w:val="right" w:leader="dot" w:pos="8306"/>
        </w:tabs>
      </w:pPr>
      <w:hyperlink w:anchor="_Toc9306" w:history="1">
        <w:r>
          <w:rPr>
            <w:rFonts w:ascii="仿宋" w:eastAsia="仿宋" w:hAnsi="仿宋" w:cs="仿宋" w:hint="eastAsia"/>
            <w:lang w:eastAsia="zh-CN"/>
          </w:rPr>
          <w:t>(三)、建筑工程设计总体要求</w:t>
        </w:r>
        <w:r>
          <w:tab/>
        </w:r>
        <w:r>
          <w:fldChar w:fldCharType="begin"/>
        </w:r>
        <w:r>
          <w:instrText xml:space="preserve"> PAGEREF _Toc9306 \h </w:instrText>
        </w:r>
        <w:r>
          <w:fldChar w:fldCharType="separate"/>
        </w:r>
        <w:r>
          <w:t>11</w:t>
        </w:r>
        <w:r>
          <w:fldChar w:fldCharType="end"/>
        </w:r>
      </w:hyperlink>
    </w:p>
    <w:p>
      <w:pPr>
        <w:pStyle w:val="TOC2"/>
        <w:tabs>
          <w:tab w:val="right" w:leader="dot" w:pos="8306"/>
        </w:tabs>
      </w:pPr>
      <w:hyperlink w:anchor="_Toc29639" w:history="1">
        <w:r>
          <w:rPr>
            <w:rFonts w:ascii="仿宋" w:eastAsia="仿宋" w:hAnsi="仿宋" w:cs="仿宋" w:hint="eastAsia"/>
            <w:lang w:eastAsia="zh-CN"/>
          </w:rPr>
          <w:t>(四)、土建工程建设指标</w:t>
        </w:r>
        <w:r>
          <w:tab/>
        </w:r>
        <w:r>
          <w:fldChar w:fldCharType="begin"/>
        </w:r>
        <w:r>
          <w:instrText xml:space="preserve"> PAGEREF _Toc29639 \h </w:instrText>
        </w:r>
        <w:r>
          <w:fldChar w:fldCharType="separate"/>
        </w:r>
        <w:r>
          <w:t>12</w:t>
        </w:r>
        <w:r>
          <w:fldChar w:fldCharType="end"/>
        </w:r>
      </w:hyperlink>
    </w:p>
    <w:p>
      <w:pPr>
        <w:pStyle w:val="TOC1"/>
        <w:tabs>
          <w:tab w:val="right" w:leader="dot" w:pos="8306"/>
        </w:tabs>
      </w:pPr>
      <w:hyperlink w:anchor="_Toc16879" w:history="1">
        <w:r>
          <w:rPr>
            <w:rFonts w:ascii="仿宋" w:eastAsia="仿宋" w:hAnsi="仿宋" w:cs="仿宋" w:hint="eastAsia"/>
            <w:lang w:eastAsia="zh-CN"/>
          </w:rPr>
          <w:t>四、细菌活苗项目危机管理</w:t>
        </w:r>
        <w:r>
          <w:tab/>
        </w:r>
        <w:r>
          <w:fldChar w:fldCharType="begin"/>
        </w:r>
        <w:r>
          <w:instrText xml:space="preserve"> PAGEREF _Toc16879 \h </w:instrText>
        </w:r>
        <w:r>
          <w:fldChar w:fldCharType="separate"/>
        </w:r>
        <w:r>
          <w:t>12</w:t>
        </w:r>
        <w:r>
          <w:fldChar w:fldCharType="end"/>
        </w:r>
      </w:hyperlink>
    </w:p>
    <w:p>
      <w:pPr>
        <w:pStyle w:val="TOC2"/>
        <w:tabs>
          <w:tab w:val="right" w:leader="dot" w:pos="8306"/>
        </w:tabs>
      </w:pPr>
      <w:hyperlink w:anchor="_Toc2392" w:history="1">
        <w:r>
          <w:rPr>
            <w:rFonts w:ascii="仿宋" w:eastAsia="仿宋" w:hAnsi="仿宋" w:cs="仿宋" w:hint="eastAsia"/>
            <w:lang w:eastAsia="zh-CN"/>
          </w:rPr>
          <w:t>(一)、危机预警与识别</w:t>
        </w:r>
        <w:r>
          <w:tab/>
        </w:r>
        <w:r>
          <w:fldChar w:fldCharType="begin"/>
        </w:r>
        <w:r>
          <w:instrText xml:space="preserve"> PAGEREF _Toc2392 \h </w:instrText>
        </w:r>
        <w:r>
          <w:fldChar w:fldCharType="separate"/>
        </w:r>
        <w:r>
          <w:t>12</w:t>
        </w:r>
        <w:r>
          <w:fldChar w:fldCharType="end"/>
        </w:r>
      </w:hyperlink>
    </w:p>
    <w:p>
      <w:pPr>
        <w:pStyle w:val="TOC2"/>
        <w:tabs>
          <w:tab w:val="right" w:leader="dot" w:pos="8306"/>
        </w:tabs>
      </w:pPr>
      <w:hyperlink w:anchor="_Toc10223" w:history="1">
        <w:r>
          <w:rPr>
            <w:rFonts w:ascii="仿宋" w:eastAsia="仿宋" w:hAnsi="仿宋" w:cs="仿宋" w:hint="eastAsia"/>
            <w:lang w:eastAsia="zh-CN"/>
          </w:rPr>
          <w:t>(二)、危机应对与恢复</w:t>
        </w:r>
        <w:r>
          <w:tab/>
        </w:r>
        <w:r>
          <w:fldChar w:fldCharType="begin"/>
        </w:r>
        <w:r>
          <w:instrText xml:space="preserve"> PAGEREF _Toc10223 \h </w:instrText>
        </w:r>
        <w:r>
          <w:fldChar w:fldCharType="separate"/>
        </w:r>
        <w:r>
          <w:t>13</w:t>
        </w:r>
        <w:r>
          <w:fldChar w:fldCharType="end"/>
        </w:r>
      </w:hyperlink>
    </w:p>
    <w:p>
      <w:pPr>
        <w:pStyle w:val="TOC1"/>
        <w:tabs>
          <w:tab w:val="right" w:leader="dot" w:pos="8306"/>
        </w:tabs>
      </w:pPr>
      <w:hyperlink w:anchor="_Toc3687" w:history="1">
        <w:r>
          <w:rPr>
            <w:rFonts w:ascii="仿宋" w:eastAsia="仿宋" w:hAnsi="仿宋" w:cs="仿宋" w:hint="eastAsia"/>
            <w:lang w:eastAsia="zh-CN"/>
          </w:rPr>
          <w:t>五、市场分析、调研</w:t>
        </w:r>
        <w:r>
          <w:tab/>
        </w:r>
        <w:r>
          <w:fldChar w:fldCharType="begin"/>
        </w:r>
        <w:r>
          <w:instrText xml:space="preserve"> PAGEREF _Toc3687 \h </w:instrText>
        </w:r>
        <w:r>
          <w:fldChar w:fldCharType="separate"/>
        </w:r>
        <w:r>
          <w:t>15</w:t>
        </w:r>
        <w:r>
          <w:fldChar w:fldCharType="end"/>
        </w:r>
      </w:hyperlink>
    </w:p>
    <w:p>
      <w:pPr>
        <w:pStyle w:val="TOC2"/>
        <w:tabs>
          <w:tab w:val="right" w:leader="dot" w:pos="8306"/>
        </w:tabs>
      </w:pPr>
      <w:hyperlink w:anchor="_Toc29236" w:history="1">
        <w:r>
          <w:rPr>
            <w:rFonts w:ascii="仿宋" w:eastAsia="仿宋" w:hAnsi="仿宋" w:cs="仿宋" w:hint="eastAsia"/>
            <w:lang w:eastAsia="zh-CN"/>
          </w:rPr>
          <w:t>(一)、细菌活苗行业分析</w:t>
        </w:r>
        <w:r>
          <w:tab/>
        </w:r>
        <w:r>
          <w:fldChar w:fldCharType="begin"/>
        </w:r>
        <w:r>
          <w:instrText xml:space="preserve"> PAGEREF _Toc29236 \h </w:instrText>
        </w:r>
        <w:r>
          <w:fldChar w:fldCharType="separate"/>
        </w:r>
        <w:r>
          <w:t>15</w:t>
        </w:r>
        <w:r>
          <w:fldChar w:fldCharType="end"/>
        </w:r>
      </w:hyperlink>
    </w:p>
    <w:p>
      <w:pPr>
        <w:pStyle w:val="TOC2"/>
        <w:tabs>
          <w:tab w:val="right" w:leader="dot" w:pos="8306"/>
        </w:tabs>
      </w:pPr>
      <w:hyperlink w:anchor="_Toc10083" w:history="1">
        <w:r>
          <w:rPr>
            <w:rFonts w:ascii="仿宋" w:eastAsia="仿宋" w:hAnsi="仿宋" w:cs="仿宋" w:hint="eastAsia"/>
            <w:lang w:eastAsia="zh-CN"/>
          </w:rPr>
          <w:t>(二)、细菌活苗市场分析预测</w:t>
        </w:r>
        <w:r>
          <w:tab/>
        </w:r>
        <w:r>
          <w:fldChar w:fldCharType="begin"/>
        </w:r>
        <w:r>
          <w:instrText xml:space="preserve"> PAGEREF _Toc10083 \h </w:instrText>
        </w:r>
        <w:r>
          <w:fldChar w:fldCharType="separate"/>
        </w:r>
        <w:r>
          <w:t>15</w:t>
        </w:r>
        <w:r>
          <w:fldChar w:fldCharType="end"/>
        </w:r>
      </w:hyperlink>
    </w:p>
    <w:p>
      <w:pPr>
        <w:pStyle w:val="TOC1"/>
        <w:tabs>
          <w:tab w:val="right" w:leader="dot" w:pos="8306"/>
        </w:tabs>
      </w:pPr>
      <w:hyperlink w:anchor="_Toc13192" w:history="1">
        <w:r>
          <w:rPr>
            <w:rFonts w:ascii="仿宋" w:eastAsia="仿宋" w:hAnsi="仿宋" w:cs="仿宋" w:hint="eastAsia"/>
            <w:lang w:eastAsia="zh-CN"/>
          </w:rPr>
          <w:t>六、产品规划分析</w:t>
        </w:r>
        <w:r>
          <w:tab/>
        </w:r>
        <w:r>
          <w:fldChar w:fldCharType="begin"/>
        </w:r>
        <w:r>
          <w:instrText xml:space="preserve"> PAGEREF _Toc13192 \h </w:instrText>
        </w:r>
        <w:r>
          <w:fldChar w:fldCharType="separate"/>
        </w:r>
        <w:r>
          <w:t>16</w:t>
        </w:r>
        <w:r>
          <w:fldChar w:fldCharType="end"/>
        </w:r>
      </w:hyperlink>
    </w:p>
    <w:p>
      <w:pPr>
        <w:pStyle w:val="TOC2"/>
        <w:tabs>
          <w:tab w:val="right" w:leader="dot" w:pos="8306"/>
        </w:tabs>
      </w:pPr>
      <w:hyperlink w:anchor="_Toc25522" w:history="1">
        <w:r>
          <w:rPr>
            <w:rFonts w:ascii="仿宋" w:eastAsia="仿宋" w:hAnsi="仿宋" w:cs="仿宋" w:hint="eastAsia"/>
            <w:lang w:eastAsia="zh-CN"/>
          </w:rPr>
          <w:t>(一)、产品规划</w:t>
        </w:r>
        <w:r>
          <w:tab/>
        </w:r>
        <w:r>
          <w:fldChar w:fldCharType="begin"/>
        </w:r>
        <w:r>
          <w:instrText xml:space="preserve"> PAGEREF _Toc25522 \h </w:instrText>
        </w:r>
        <w:r>
          <w:fldChar w:fldCharType="separate"/>
        </w:r>
        <w:r>
          <w:t>16</w:t>
        </w:r>
        <w:r>
          <w:fldChar w:fldCharType="end"/>
        </w:r>
      </w:hyperlink>
    </w:p>
    <w:p>
      <w:pPr>
        <w:pStyle w:val="TOC2"/>
        <w:tabs>
          <w:tab w:val="right" w:leader="dot" w:pos="8306"/>
        </w:tabs>
      </w:pPr>
      <w:hyperlink w:anchor="_Toc3670" w:history="1">
        <w:r>
          <w:rPr>
            <w:rFonts w:ascii="仿宋" w:eastAsia="仿宋" w:hAnsi="仿宋" w:cs="仿宋" w:hint="eastAsia"/>
            <w:lang w:eastAsia="zh-CN"/>
          </w:rPr>
          <w:t>(二)、建设规模</w:t>
        </w:r>
        <w:r>
          <w:tab/>
        </w:r>
        <w:r>
          <w:fldChar w:fldCharType="begin"/>
        </w:r>
        <w:r>
          <w:instrText xml:space="preserve"> PAGEREF _Toc3670 \h </w:instrText>
        </w:r>
        <w:r>
          <w:fldChar w:fldCharType="separate"/>
        </w:r>
        <w:r>
          <w:t>17</w:t>
        </w:r>
        <w:r>
          <w:fldChar w:fldCharType="end"/>
        </w:r>
      </w:hyperlink>
    </w:p>
    <w:p>
      <w:pPr>
        <w:pStyle w:val="TOC1"/>
        <w:tabs>
          <w:tab w:val="right" w:leader="dot" w:pos="8306"/>
        </w:tabs>
      </w:pPr>
      <w:hyperlink w:anchor="_Toc29231" w:history="1">
        <w:r>
          <w:rPr>
            <w:rFonts w:ascii="仿宋" w:eastAsia="仿宋" w:hAnsi="仿宋" w:cs="仿宋" w:hint="eastAsia"/>
            <w:lang w:eastAsia="zh-CN"/>
          </w:rPr>
          <w:t>七、细菌活苗项目投资规划</w:t>
        </w:r>
        <w:r>
          <w:tab/>
        </w:r>
        <w:r>
          <w:fldChar w:fldCharType="begin"/>
        </w:r>
        <w:r>
          <w:instrText xml:space="preserve"> PAGEREF _Toc29231 \h </w:instrText>
        </w:r>
        <w:r>
          <w:fldChar w:fldCharType="separate"/>
        </w:r>
        <w:r>
          <w:t>18</w:t>
        </w:r>
        <w:r>
          <w:fldChar w:fldCharType="end"/>
        </w:r>
      </w:hyperlink>
    </w:p>
    <w:p>
      <w:pPr>
        <w:pStyle w:val="TOC2"/>
        <w:tabs>
          <w:tab w:val="right" w:leader="dot" w:pos="8306"/>
        </w:tabs>
      </w:pPr>
      <w:hyperlink w:anchor="_Toc7108" w:history="1">
        <w:r>
          <w:rPr>
            <w:rFonts w:ascii="仿宋" w:eastAsia="仿宋" w:hAnsi="仿宋" w:cs="仿宋" w:hint="eastAsia"/>
            <w:lang w:eastAsia="zh-CN"/>
          </w:rPr>
          <w:t>(一)、细菌活苗项目总投资估算</w:t>
        </w:r>
        <w:r>
          <w:tab/>
        </w:r>
        <w:r>
          <w:fldChar w:fldCharType="begin"/>
        </w:r>
        <w:r>
          <w:instrText xml:space="preserve"> PAGEREF _Toc7108 \h </w:instrText>
        </w:r>
        <w:r>
          <w:fldChar w:fldCharType="separate"/>
        </w:r>
        <w:r>
          <w:t>18</w:t>
        </w:r>
        <w:r>
          <w:fldChar w:fldCharType="end"/>
        </w:r>
      </w:hyperlink>
    </w:p>
    <w:p>
      <w:pPr>
        <w:pStyle w:val="TOC2"/>
        <w:tabs>
          <w:tab w:val="right" w:leader="dot" w:pos="8306"/>
        </w:tabs>
      </w:pPr>
      <w:hyperlink w:anchor="_Toc24150" w:history="1">
        <w:r>
          <w:rPr>
            <w:rFonts w:ascii="仿宋" w:eastAsia="仿宋" w:hAnsi="仿宋" w:cs="仿宋" w:hint="eastAsia"/>
            <w:lang w:eastAsia="zh-CN"/>
          </w:rPr>
          <w:t>(二)、资金筹措</w:t>
        </w:r>
        <w:r>
          <w:tab/>
        </w:r>
        <w:r>
          <w:fldChar w:fldCharType="begin"/>
        </w:r>
        <w:r>
          <w:instrText xml:space="preserve"> PAGEREF _Toc24150 \h </w:instrText>
        </w:r>
        <w:r>
          <w:fldChar w:fldCharType="separate"/>
        </w:r>
        <w:r>
          <w:t>19</w:t>
        </w:r>
        <w:r>
          <w:fldChar w:fldCharType="end"/>
        </w:r>
      </w:hyperlink>
    </w:p>
    <w:p>
      <w:pPr>
        <w:pStyle w:val="TOC1"/>
        <w:tabs>
          <w:tab w:val="right" w:leader="dot" w:pos="8306"/>
        </w:tabs>
      </w:pPr>
      <w:hyperlink w:anchor="_Toc23711" w:history="1">
        <w:r>
          <w:rPr>
            <w:rFonts w:ascii="仿宋" w:eastAsia="仿宋" w:hAnsi="仿宋" w:cs="仿宋" w:hint="eastAsia"/>
            <w:lang w:eastAsia="zh-CN"/>
          </w:rPr>
          <w:t>八、细菌活苗项目人力资源培养与发展</w:t>
        </w:r>
        <w:r>
          <w:tab/>
        </w:r>
        <w:r>
          <w:fldChar w:fldCharType="begin"/>
        </w:r>
        <w:r>
          <w:instrText xml:space="preserve"> PAGEREF _Toc23711 \h </w:instrText>
        </w:r>
        <w:r>
          <w:fldChar w:fldCharType="separate"/>
        </w:r>
        <w:r>
          <w:t>20</w:t>
        </w:r>
        <w:r>
          <w:fldChar w:fldCharType="end"/>
        </w:r>
      </w:hyperlink>
    </w:p>
    <w:p>
      <w:pPr>
        <w:pStyle w:val="TOC2"/>
        <w:tabs>
          <w:tab w:val="right" w:leader="dot" w:pos="8306"/>
        </w:tabs>
      </w:pPr>
      <w:hyperlink w:anchor="_Toc17397" w:history="1">
        <w:r>
          <w:rPr>
            <w:rFonts w:ascii="仿宋" w:eastAsia="仿宋" w:hAnsi="仿宋" w:cs="仿宋" w:hint="eastAsia"/>
            <w:lang w:eastAsia="zh-CN"/>
          </w:rPr>
          <w:t>(一)、人才需求与规划</w:t>
        </w:r>
        <w:r>
          <w:tab/>
        </w:r>
        <w:r>
          <w:fldChar w:fldCharType="begin"/>
        </w:r>
        <w:r>
          <w:instrText xml:space="preserve"> PAGEREF _Toc17397 \h </w:instrText>
        </w:r>
        <w:r>
          <w:fldChar w:fldCharType="separate"/>
        </w:r>
        <w:r>
          <w:t>20</w:t>
        </w:r>
        <w:r>
          <w:fldChar w:fldCharType="end"/>
        </w:r>
      </w:hyperlink>
    </w:p>
    <w:p>
      <w:pPr>
        <w:pStyle w:val="TOC2"/>
        <w:tabs>
          <w:tab w:val="right" w:leader="dot" w:pos="8306"/>
        </w:tabs>
      </w:pPr>
      <w:hyperlink w:anchor="_Toc2765" w:history="1">
        <w:r>
          <w:rPr>
            <w:rFonts w:ascii="仿宋" w:eastAsia="仿宋" w:hAnsi="仿宋" w:cs="仿宋" w:hint="eastAsia"/>
            <w:lang w:eastAsia="zh-CN"/>
          </w:rPr>
          <w:t>(二)、培训与发展计划</w:t>
        </w:r>
        <w:r>
          <w:tab/>
        </w:r>
        <w:r>
          <w:fldChar w:fldCharType="begin"/>
        </w:r>
        <w:r>
          <w:instrText xml:space="preserve"> PAGEREF _Toc2765 \h </w:instrText>
        </w:r>
        <w:r>
          <w:fldChar w:fldCharType="separate"/>
        </w:r>
        <w:r>
          <w:t>21</w:t>
        </w:r>
        <w:r>
          <w:fldChar w:fldCharType="end"/>
        </w:r>
      </w:hyperlink>
    </w:p>
    <w:p>
      <w:pPr>
        <w:pStyle w:val="TOC1"/>
        <w:tabs>
          <w:tab w:val="right" w:leader="dot" w:pos="8306"/>
        </w:tabs>
      </w:pPr>
      <w:hyperlink w:anchor="_Toc5482" w:history="1">
        <w:r>
          <w:rPr>
            <w:rFonts w:ascii="仿宋" w:eastAsia="仿宋" w:hAnsi="仿宋" w:cs="仿宋" w:hint="eastAsia"/>
            <w:lang w:eastAsia="zh-CN"/>
          </w:rPr>
          <w:t>九、细菌活苗项目风险管理</w:t>
        </w:r>
        <w:r>
          <w:tab/>
        </w:r>
        <w:r>
          <w:fldChar w:fldCharType="begin"/>
        </w:r>
        <w:r>
          <w:instrText xml:space="preserve"> PAGEREF _Toc5482 \h </w:instrText>
        </w:r>
        <w:r>
          <w:fldChar w:fldCharType="separate"/>
        </w:r>
        <w:r>
          <w:t>21</w:t>
        </w:r>
        <w:r>
          <w:fldChar w:fldCharType="end"/>
        </w:r>
      </w:hyperlink>
    </w:p>
    <w:p>
      <w:pPr>
        <w:pStyle w:val="TOC2"/>
        <w:tabs>
          <w:tab w:val="right" w:leader="dot" w:pos="8306"/>
        </w:tabs>
      </w:pPr>
      <w:hyperlink w:anchor="_Toc5912" w:history="1">
        <w:r>
          <w:rPr>
            <w:rFonts w:ascii="仿宋" w:eastAsia="仿宋" w:hAnsi="仿宋" w:cs="仿宋" w:hint="eastAsia"/>
            <w:lang w:eastAsia="zh-CN"/>
          </w:rPr>
          <w:t>(一)、风险识别与评估</w:t>
        </w:r>
        <w:r>
          <w:tab/>
        </w:r>
        <w:r>
          <w:fldChar w:fldCharType="begin"/>
        </w:r>
        <w:r>
          <w:instrText xml:space="preserve"> PAGEREF _Toc5912 \h </w:instrText>
        </w:r>
        <w:r>
          <w:fldChar w:fldCharType="separate"/>
        </w:r>
        <w:r>
          <w:t>21</w:t>
        </w:r>
        <w:r>
          <w:fldChar w:fldCharType="end"/>
        </w:r>
      </w:hyperlink>
    </w:p>
    <w:p>
      <w:pPr>
        <w:pStyle w:val="TOC2"/>
        <w:tabs>
          <w:tab w:val="right" w:leader="dot" w:pos="8306"/>
        </w:tabs>
      </w:pPr>
      <w:hyperlink w:anchor="_Toc12458" w:history="1">
        <w:r>
          <w:rPr>
            <w:rFonts w:ascii="仿宋" w:eastAsia="仿宋" w:hAnsi="仿宋" w:cs="仿宋" w:hint="eastAsia"/>
            <w:lang w:eastAsia="zh-CN"/>
          </w:rPr>
          <w:t>(二)、风险应对策略</w:t>
        </w:r>
        <w:r>
          <w:tab/>
        </w:r>
        <w:r>
          <w:fldChar w:fldCharType="begin"/>
        </w:r>
        <w:r>
          <w:instrText xml:space="preserve"> PAGEREF _Toc12458 \h </w:instrText>
        </w:r>
        <w:r>
          <w:fldChar w:fldCharType="separate"/>
        </w:r>
        <w:r>
          <w:t>22</w:t>
        </w:r>
        <w:r>
          <w:fldChar w:fldCharType="end"/>
        </w:r>
      </w:hyperlink>
    </w:p>
    <w:p>
      <w:pPr>
        <w:pStyle w:val="TOC2"/>
        <w:tabs>
          <w:tab w:val="right" w:leader="dot" w:pos="8306"/>
        </w:tabs>
      </w:pPr>
      <w:hyperlink w:anchor="_Toc16021" w:history="1">
        <w:r>
          <w:rPr>
            <w:rFonts w:ascii="仿宋" w:eastAsia="仿宋" w:hAnsi="仿宋" w:cs="仿宋" w:hint="eastAsia"/>
            <w:lang w:eastAsia="zh-CN"/>
          </w:rPr>
          <w:t>(三)、风险监控与控制</w:t>
        </w:r>
        <w:r>
          <w:tab/>
        </w:r>
        <w:r>
          <w:fldChar w:fldCharType="begin"/>
        </w:r>
        <w:r>
          <w:instrText xml:space="preserve"> PAGEREF _Toc16021 \h </w:instrText>
        </w:r>
        <w:r>
          <w:fldChar w:fldCharType="separate"/>
        </w:r>
        <w:r>
          <w:t>24</w:t>
        </w:r>
        <w:r>
          <w:fldChar w:fldCharType="end"/>
        </w:r>
      </w:hyperlink>
    </w:p>
    <w:p>
      <w:pPr>
        <w:pStyle w:val="TOC1"/>
        <w:tabs>
          <w:tab w:val="right" w:leader="dot" w:pos="8306"/>
        </w:tabs>
      </w:pPr>
      <w:hyperlink w:anchor="_Toc8613" w:history="1">
        <w:r>
          <w:rPr>
            <w:rFonts w:ascii="仿宋" w:eastAsia="仿宋" w:hAnsi="仿宋" w:cs="仿宋" w:hint="eastAsia"/>
            <w:lang w:eastAsia="zh-CN"/>
          </w:rPr>
          <w:t>十、细菌活苗项目财务管理</w:t>
        </w:r>
        <w:r>
          <w:tab/>
        </w:r>
        <w:r>
          <w:fldChar w:fldCharType="begin"/>
        </w:r>
        <w:r>
          <w:instrText xml:space="preserve"> PAGEREF _Toc8613 \h </w:instrText>
        </w:r>
        <w:r>
          <w:fldChar w:fldCharType="separate"/>
        </w:r>
        <w:r>
          <w:t>25</w:t>
        </w:r>
        <w:r>
          <w:fldChar w:fldCharType="end"/>
        </w:r>
      </w:hyperlink>
    </w:p>
    <w:p>
      <w:pPr>
        <w:pStyle w:val="TOC2"/>
        <w:tabs>
          <w:tab w:val="right" w:leader="dot" w:pos="8306"/>
        </w:tabs>
      </w:pPr>
      <w:hyperlink w:anchor="_Toc15343" w:history="1">
        <w:r>
          <w:rPr>
            <w:rFonts w:ascii="仿宋" w:eastAsia="仿宋" w:hAnsi="仿宋" w:cs="仿宋" w:hint="eastAsia"/>
            <w:lang w:eastAsia="zh-CN"/>
          </w:rPr>
          <w:t>(一)、资金需求大</w:t>
        </w:r>
        <w:r>
          <w:tab/>
        </w:r>
        <w:r>
          <w:fldChar w:fldCharType="begin"/>
        </w:r>
        <w:r>
          <w:instrText xml:space="preserve"> PAGEREF _Toc15343 \h </w:instrText>
        </w:r>
        <w:r>
          <w:fldChar w:fldCharType="separate"/>
        </w:r>
        <w:r>
          <w:t>25</w:t>
        </w:r>
        <w:r>
          <w:fldChar w:fldCharType="end"/>
        </w:r>
      </w:hyperlink>
    </w:p>
    <w:p>
      <w:pPr>
        <w:pStyle w:val="TOC2"/>
        <w:tabs>
          <w:tab w:val="right" w:leader="dot" w:pos="8306"/>
        </w:tabs>
      </w:pPr>
      <w:hyperlink w:anchor="_Toc9424" w:history="1">
        <w:r>
          <w:rPr>
            <w:rFonts w:ascii="仿宋" w:eastAsia="仿宋" w:hAnsi="仿宋" w:cs="仿宋" w:hint="eastAsia"/>
            <w:lang w:eastAsia="zh-CN"/>
          </w:rPr>
          <w:t>(二)、研发周期长</w:t>
        </w:r>
        <w:r>
          <w:tab/>
        </w:r>
        <w:r>
          <w:fldChar w:fldCharType="begin"/>
        </w:r>
        <w:r>
          <w:instrText xml:space="preserve"> PAGEREF _Toc9424 \h </w:instrText>
        </w:r>
        <w:r>
          <w:fldChar w:fldCharType="separate"/>
        </w:r>
        <w:r>
          <w:t>26</w:t>
        </w:r>
        <w:r>
          <w:fldChar w:fldCharType="end"/>
        </w:r>
      </w:hyperlink>
    </w:p>
    <w:p>
      <w:pPr>
        <w:pStyle w:val="TOC2"/>
        <w:tabs>
          <w:tab w:val="right" w:leader="dot" w:pos="8306"/>
        </w:tabs>
      </w:pPr>
      <w:hyperlink w:anchor="_Toc31839" w:history="1">
        <w:r>
          <w:rPr>
            <w:rFonts w:ascii="仿宋" w:eastAsia="仿宋" w:hAnsi="仿宋" w:cs="仿宋" w:hint="eastAsia"/>
            <w:lang w:eastAsia="zh-CN"/>
          </w:rPr>
          <w:t>(三)、市场风险大</w:t>
        </w:r>
        <w:r>
          <w:tab/>
        </w:r>
        <w:r>
          <w:fldChar w:fldCharType="begin"/>
        </w:r>
        <w:r>
          <w:instrText xml:space="preserve"> PAGEREF _Toc31839 \h </w:instrText>
        </w:r>
        <w:r>
          <w:fldChar w:fldCharType="separate"/>
        </w:r>
        <w:r>
          <w:t>27</w:t>
        </w:r>
        <w:r>
          <w:fldChar w:fldCharType="end"/>
        </w:r>
      </w:hyperlink>
    </w:p>
    <w:p>
      <w:pPr>
        <w:pStyle w:val="TOC2"/>
        <w:tabs>
          <w:tab w:val="right" w:leader="dot" w:pos="8306"/>
        </w:tabs>
      </w:pPr>
      <w:hyperlink w:anchor="_Toc21198" w:history="1">
        <w:r>
          <w:rPr>
            <w:rFonts w:ascii="仿宋" w:eastAsia="仿宋" w:hAnsi="仿宋" w:cs="仿宋" w:hint="eastAsia"/>
            <w:lang w:eastAsia="zh-CN"/>
          </w:rPr>
          <w:t>(四)、利润率高</w:t>
        </w:r>
        <w:r>
          <w:tab/>
        </w:r>
        <w:r>
          <w:fldChar w:fldCharType="begin"/>
        </w:r>
        <w:r>
          <w:instrText xml:space="preserve"> PAGEREF _Toc21198 \h </w:instrText>
        </w:r>
        <w:r>
          <w:fldChar w:fldCharType="separate"/>
        </w:r>
        <w:r>
          <w:t>30</w:t>
        </w:r>
        <w:r>
          <w:fldChar w:fldCharType="end"/>
        </w:r>
      </w:hyperlink>
    </w:p>
    <w:p>
      <w:pPr>
        <w:pStyle w:val="TOC1"/>
        <w:tabs>
          <w:tab w:val="right" w:leader="dot" w:pos="8306"/>
        </w:tabs>
      </w:pPr>
      <w:hyperlink w:anchor="_Toc15644" w:history="1">
        <w:r>
          <w:rPr>
            <w:rFonts w:ascii="仿宋" w:eastAsia="仿宋" w:hAnsi="仿宋" w:cs="仿宋" w:hint="eastAsia"/>
            <w:lang w:eastAsia="zh-CN"/>
          </w:rPr>
          <w:t>十一、细菌活苗项目技术管理</w:t>
        </w:r>
        <w:r>
          <w:tab/>
        </w:r>
        <w:r>
          <w:fldChar w:fldCharType="begin"/>
        </w:r>
        <w:r>
          <w:instrText xml:space="preserve"> PAGEREF _Toc15644 \h </w:instrText>
        </w:r>
        <w:r>
          <w:fldChar w:fldCharType="separate"/>
        </w:r>
        <w:r>
          <w:t>32</w:t>
        </w:r>
        <w:r>
          <w:fldChar w:fldCharType="end"/>
        </w:r>
      </w:hyperlink>
    </w:p>
    <w:p>
      <w:pPr>
        <w:pStyle w:val="TOC2"/>
        <w:tabs>
          <w:tab w:val="right" w:leader="dot" w:pos="8306"/>
        </w:tabs>
      </w:pPr>
      <w:hyperlink w:anchor="_Toc26257" w:history="1">
        <w:r>
          <w:rPr>
            <w:rFonts w:ascii="仿宋" w:eastAsia="仿宋" w:hAnsi="仿宋" w:cs="仿宋" w:hint="eastAsia"/>
            <w:lang w:eastAsia="zh-CN"/>
          </w:rPr>
          <w:t>(一)、技术方案选用方向</w:t>
        </w:r>
        <w:r>
          <w:tab/>
        </w:r>
        <w:r>
          <w:fldChar w:fldCharType="begin"/>
        </w:r>
        <w:r>
          <w:instrText xml:space="preserve"> PAGEREF _Toc26257 \h </w:instrText>
        </w:r>
        <w:r>
          <w:fldChar w:fldCharType="separate"/>
        </w:r>
        <w:r>
          <w:t>32</w:t>
        </w:r>
        <w:r>
          <w:fldChar w:fldCharType="end"/>
        </w:r>
      </w:hyperlink>
    </w:p>
    <w:p>
      <w:pPr>
        <w:pStyle w:val="TOC2"/>
        <w:tabs>
          <w:tab w:val="right" w:leader="dot" w:pos="8306"/>
        </w:tabs>
      </w:pPr>
      <w:hyperlink w:anchor="_Toc23938" w:history="1">
        <w:r>
          <w:rPr>
            <w:rFonts w:ascii="仿宋" w:eastAsia="仿宋" w:hAnsi="仿宋" w:cs="仿宋" w:hint="eastAsia"/>
            <w:lang w:eastAsia="zh-CN"/>
          </w:rPr>
          <w:t>(二)、工艺技术方案选用原则</w:t>
        </w:r>
        <w:r>
          <w:tab/>
        </w:r>
        <w:r>
          <w:fldChar w:fldCharType="begin"/>
        </w:r>
        <w:r>
          <w:instrText xml:space="preserve"> PAGEREF _Toc23938 \h </w:instrText>
        </w:r>
        <w:r>
          <w:fldChar w:fldCharType="separate"/>
        </w:r>
        <w:r>
          <w:t>34</w:t>
        </w:r>
        <w:r>
          <w:fldChar w:fldCharType="end"/>
        </w:r>
      </w:hyperlink>
    </w:p>
    <w:p>
      <w:pPr>
        <w:pStyle w:val="TOC2"/>
        <w:tabs>
          <w:tab w:val="right" w:leader="dot" w:pos="8306"/>
        </w:tabs>
      </w:pPr>
      <w:hyperlink w:anchor="_Toc22899" w:history="1">
        <w:r>
          <w:rPr>
            <w:rFonts w:ascii="仿宋" w:eastAsia="仿宋" w:hAnsi="仿宋" w:cs="仿宋" w:hint="eastAsia"/>
            <w:lang w:eastAsia="zh-CN"/>
          </w:rPr>
          <w:t>(三)、工艺技术方案要求</w:t>
        </w:r>
        <w:r>
          <w:tab/>
        </w:r>
        <w:r>
          <w:fldChar w:fldCharType="begin"/>
        </w:r>
        <w:r>
          <w:instrText xml:space="preserve"> PAGEREF _Toc22899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6" w:history="1">
        <w:r>
          <w:rPr>
            <w:rFonts w:ascii="仿宋" w:eastAsia="仿宋" w:hAnsi="仿宋" w:cs="仿宋" w:hint="eastAsia"/>
            <w:lang w:eastAsia="zh-CN"/>
          </w:rPr>
          <w:t>十二、细菌活苗项目人力资源管理</w:t>
        </w:r>
        <w:r>
          <w:tab/>
        </w:r>
        <w:r>
          <w:fldChar w:fldCharType="begin"/>
        </w:r>
        <w:r>
          <w:instrText xml:space="preserve"> PAGEREF _Toc21316 \h </w:instrText>
        </w:r>
        <w:r>
          <w:fldChar w:fldCharType="separate"/>
        </w:r>
        <w:r>
          <w:t>38</w:t>
        </w:r>
        <w:r>
          <w:fldChar w:fldCharType="end"/>
        </w:r>
      </w:hyperlink>
    </w:p>
    <w:p>
      <w:pPr>
        <w:pStyle w:val="TOC2"/>
        <w:tabs>
          <w:tab w:val="right" w:leader="dot" w:pos="8306"/>
        </w:tabs>
      </w:pPr>
      <w:hyperlink w:anchor="_Toc11534" w:history="1">
        <w:r>
          <w:rPr>
            <w:rFonts w:ascii="仿宋" w:eastAsia="仿宋" w:hAnsi="仿宋" w:cs="仿宋" w:hint="eastAsia"/>
            <w:lang w:eastAsia="zh-CN"/>
          </w:rPr>
          <w:t>(一)、建立健全的预算管理制度</w:t>
        </w:r>
        <w:r>
          <w:tab/>
        </w:r>
        <w:r>
          <w:fldChar w:fldCharType="begin"/>
        </w:r>
        <w:r>
          <w:instrText xml:space="preserve"> PAGEREF _Toc11534 \h </w:instrText>
        </w:r>
        <w:r>
          <w:fldChar w:fldCharType="separate"/>
        </w:r>
        <w:r>
          <w:t>38</w:t>
        </w:r>
        <w:r>
          <w:fldChar w:fldCharType="end"/>
        </w:r>
      </w:hyperlink>
    </w:p>
    <w:p>
      <w:pPr>
        <w:pStyle w:val="TOC2"/>
        <w:tabs>
          <w:tab w:val="right" w:leader="dot" w:pos="8306"/>
        </w:tabs>
      </w:pPr>
      <w:hyperlink w:anchor="_Toc22889" w:history="1">
        <w:r>
          <w:rPr>
            <w:rFonts w:ascii="仿宋" w:eastAsia="仿宋" w:hAnsi="仿宋" w:cs="仿宋" w:hint="eastAsia"/>
            <w:lang w:eastAsia="zh-CN"/>
          </w:rPr>
          <w:t>(二)、加强资金流动监控</w:t>
        </w:r>
        <w:r>
          <w:tab/>
        </w:r>
        <w:r>
          <w:fldChar w:fldCharType="begin"/>
        </w:r>
        <w:r>
          <w:instrText xml:space="preserve"> PAGEREF _Toc22889 \h </w:instrText>
        </w:r>
        <w:r>
          <w:fldChar w:fldCharType="separate"/>
        </w:r>
        <w:r>
          <w:t>40</w:t>
        </w:r>
        <w:r>
          <w:fldChar w:fldCharType="end"/>
        </w:r>
      </w:hyperlink>
    </w:p>
    <w:p>
      <w:pPr>
        <w:pStyle w:val="TOC2"/>
        <w:tabs>
          <w:tab w:val="right" w:leader="dot" w:pos="8306"/>
        </w:tabs>
      </w:pPr>
      <w:hyperlink w:anchor="_Toc14558" w:history="1">
        <w:r>
          <w:rPr>
            <w:rFonts w:ascii="仿宋" w:eastAsia="仿宋" w:hAnsi="仿宋" w:cs="仿宋" w:hint="eastAsia"/>
            <w:lang w:eastAsia="zh-CN"/>
          </w:rPr>
          <w:t>(三)、制定完善的风险控制机制</w:t>
        </w:r>
        <w:r>
          <w:tab/>
        </w:r>
        <w:r>
          <w:fldChar w:fldCharType="begin"/>
        </w:r>
        <w:r>
          <w:instrText xml:space="preserve"> PAGEREF _Toc14558 \h </w:instrText>
        </w:r>
        <w:r>
          <w:fldChar w:fldCharType="separate"/>
        </w:r>
        <w:r>
          <w:t>41</w:t>
        </w:r>
        <w:r>
          <w:fldChar w:fldCharType="end"/>
        </w:r>
      </w:hyperlink>
    </w:p>
    <w:p>
      <w:pPr>
        <w:pStyle w:val="TOC2"/>
        <w:tabs>
          <w:tab w:val="right" w:leader="dot" w:pos="8306"/>
        </w:tabs>
      </w:pPr>
      <w:hyperlink w:anchor="_Toc30686" w:history="1">
        <w:r>
          <w:rPr>
            <w:rFonts w:ascii="仿宋" w:eastAsia="仿宋" w:hAnsi="仿宋" w:cs="仿宋" w:hint="eastAsia"/>
            <w:lang w:eastAsia="zh-CN"/>
          </w:rPr>
          <w:t>(四)、优化成本管理</w:t>
        </w:r>
        <w:r>
          <w:tab/>
        </w:r>
        <w:r>
          <w:fldChar w:fldCharType="begin"/>
        </w:r>
        <w:r>
          <w:instrText xml:space="preserve"> PAGEREF _Toc30686 \h </w:instrText>
        </w:r>
        <w:r>
          <w:fldChar w:fldCharType="separate"/>
        </w:r>
        <w:r>
          <w:t>42</w:t>
        </w:r>
        <w:r>
          <w:fldChar w:fldCharType="end"/>
        </w:r>
      </w:hyperlink>
    </w:p>
    <w:p>
      <w:pPr>
        <w:pStyle w:val="TOC1"/>
        <w:tabs>
          <w:tab w:val="right" w:leader="dot" w:pos="8306"/>
        </w:tabs>
      </w:pPr>
      <w:hyperlink w:anchor="_Toc16885" w:history="1">
        <w:r>
          <w:rPr>
            <w:rFonts w:ascii="仿宋" w:eastAsia="仿宋" w:hAnsi="仿宋" w:cs="仿宋" w:hint="eastAsia"/>
            <w:lang w:eastAsia="zh-CN"/>
          </w:rPr>
          <w:t>十三、利益相关者分析与沟通计划</w:t>
        </w:r>
        <w:r>
          <w:tab/>
        </w:r>
        <w:r>
          <w:fldChar w:fldCharType="begin"/>
        </w:r>
        <w:r>
          <w:instrText xml:space="preserve"> PAGEREF _Toc16885 \h </w:instrText>
        </w:r>
        <w:r>
          <w:fldChar w:fldCharType="separate"/>
        </w:r>
        <w:r>
          <w:t>44</w:t>
        </w:r>
        <w:r>
          <w:fldChar w:fldCharType="end"/>
        </w:r>
      </w:hyperlink>
    </w:p>
    <w:p>
      <w:pPr>
        <w:pStyle w:val="TOC2"/>
        <w:tabs>
          <w:tab w:val="right" w:leader="dot" w:pos="8306"/>
        </w:tabs>
      </w:pPr>
      <w:hyperlink w:anchor="_Toc12511" w:history="1">
        <w:r>
          <w:rPr>
            <w:rFonts w:ascii="仿宋" w:eastAsia="仿宋" w:hAnsi="仿宋" w:cs="仿宋" w:hint="eastAsia"/>
            <w:lang w:eastAsia="zh-CN"/>
          </w:rPr>
          <w:t>(一)、利益相关者分析</w:t>
        </w:r>
        <w:r>
          <w:tab/>
        </w:r>
        <w:r>
          <w:fldChar w:fldCharType="begin"/>
        </w:r>
        <w:r>
          <w:instrText xml:space="preserve"> PAGEREF _Toc12511 \h </w:instrText>
        </w:r>
        <w:r>
          <w:fldChar w:fldCharType="separate"/>
        </w:r>
        <w:r>
          <w:t>44</w:t>
        </w:r>
        <w:r>
          <w:fldChar w:fldCharType="end"/>
        </w:r>
      </w:hyperlink>
    </w:p>
    <w:p>
      <w:pPr>
        <w:pStyle w:val="TOC2"/>
        <w:tabs>
          <w:tab w:val="right" w:leader="dot" w:pos="8306"/>
        </w:tabs>
      </w:pPr>
      <w:hyperlink w:anchor="_Toc5445" w:history="1">
        <w:r>
          <w:rPr>
            <w:rFonts w:ascii="仿宋" w:eastAsia="仿宋" w:hAnsi="仿宋" w:cs="仿宋" w:hint="eastAsia"/>
            <w:lang w:eastAsia="zh-CN"/>
          </w:rPr>
          <w:t>(二)、沟通计划</w:t>
        </w:r>
        <w:r>
          <w:tab/>
        </w:r>
        <w:r>
          <w:fldChar w:fldCharType="begin"/>
        </w:r>
        <w:r>
          <w:instrText xml:space="preserve"> PAGEREF _Toc5445 \h </w:instrText>
        </w:r>
        <w:r>
          <w:fldChar w:fldCharType="separate"/>
        </w:r>
        <w:r>
          <w:t>45</w:t>
        </w:r>
        <w:r>
          <w:fldChar w:fldCharType="end"/>
        </w:r>
      </w:hyperlink>
    </w:p>
    <w:p>
      <w:pPr>
        <w:pStyle w:val="TOC1"/>
        <w:tabs>
          <w:tab w:val="right" w:leader="dot" w:pos="8306"/>
        </w:tabs>
      </w:pPr>
      <w:hyperlink w:anchor="_Toc19092" w:history="1">
        <w:r>
          <w:rPr>
            <w:rFonts w:ascii="仿宋" w:eastAsia="仿宋" w:hAnsi="仿宋" w:cs="仿宋" w:hint="eastAsia"/>
            <w:lang w:eastAsia="zh-CN"/>
          </w:rPr>
          <w:t>十四、细菌活苗项目实施时间节点</w:t>
        </w:r>
        <w:r>
          <w:tab/>
        </w:r>
        <w:r>
          <w:fldChar w:fldCharType="begin"/>
        </w:r>
        <w:r>
          <w:instrText xml:space="preserve"> PAGEREF _Toc19092 \h </w:instrText>
        </w:r>
        <w:r>
          <w:fldChar w:fldCharType="separate"/>
        </w:r>
        <w:r>
          <w:t>46</w:t>
        </w:r>
        <w:r>
          <w:fldChar w:fldCharType="end"/>
        </w:r>
      </w:hyperlink>
    </w:p>
    <w:p>
      <w:pPr>
        <w:pStyle w:val="TOC2"/>
        <w:tabs>
          <w:tab w:val="right" w:leader="dot" w:pos="8306"/>
        </w:tabs>
      </w:pPr>
      <w:hyperlink w:anchor="_Toc24913" w:history="1">
        <w:r>
          <w:rPr>
            <w:rFonts w:ascii="仿宋" w:eastAsia="仿宋" w:hAnsi="仿宋" w:cs="仿宋" w:hint="eastAsia"/>
            <w:lang w:eastAsia="zh-CN"/>
          </w:rPr>
          <w:t>(一)、细菌活苗项目启动阶段时间节点</w:t>
        </w:r>
        <w:r>
          <w:tab/>
        </w:r>
        <w:r>
          <w:fldChar w:fldCharType="begin"/>
        </w:r>
        <w:r>
          <w:instrText xml:space="preserve"> PAGEREF _Toc24913 \h </w:instrText>
        </w:r>
        <w:r>
          <w:fldChar w:fldCharType="separate"/>
        </w:r>
        <w:r>
          <w:t>46</w:t>
        </w:r>
        <w:r>
          <w:fldChar w:fldCharType="end"/>
        </w:r>
      </w:hyperlink>
    </w:p>
    <w:p>
      <w:pPr>
        <w:pStyle w:val="TOC2"/>
        <w:tabs>
          <w:tab w:val="right" w:leader="dot" w:pos="8306"/>
        </w:tabs>
      </w:pPr>
      <w:hyperlink w:anchor="_Toc7817" w:history="1">
        <w:r>
          <w:rPr>
            <w:rFonts w:ascii="仿宋" w:eastAsia="仿宋" w:hAnsi="仿宋" w:cs="仿宋" w:hint="eastAsia"/>
            <w:lang w:eastAsia="zh-CN"/>
          </w:rPr>
          <w:t>(二)、细菌活苗项目执行阶段时间节点</w:t>
        </w:r>
        <w:r>
          <w:tab/>
        </w:r>
        <w:r>
          <w:fldChar w:fldCharType="begin"/>
        </w:r>
        <w:r>
          <w:instrText xml:space="preserve"> PAGEREF _Toc7817 \h </w:instrText>
        </w:r>
        <w:r>
          <w:fldChar w:fldCharType="separate"/>
        </w:r>
        <w:r>
          <w:t>47</w:t>
        </w:r>
        <w:r>
          <w:fldChar w:fldCharType="end"/>
        </w:r>
      </w:hyperlink>
    </w:p>
    <w:p>
      <w:pPr>
        <w:pStyle w:val="TOC2"/>
        <w:tabs>
          <w:tab w:val="right" w:leader="dot" w:pos="8306"/>
        </w:tabs>
      </w:pPr>
      <w:hyperlink w:anchor="_Toc12865" w:history="1">
        <w:r>
          <w:rPr>
            <w:rFonts w:ascii="仿宋" w:eastAsia="仿宋" w:hAnsi="仿宋" w:cs="仿宋" w:hint="eastAsia"/>
            <w:lang w:eastAsia="zh-CN"/>
          </w:rPr>
          <w:t>(三)、细菌活苗项目完成阶段时间节点</w:t>
        </w:r>
        <w:r>
          <w:tab/>
        </w:r>
        <w:r>
          <w:fldChar w:fldCharType="begin"/>
        </w:r>
        <w:r>
          <w:instrText xml:space="preserve"> PAGEREF _Toc12865 \h </w:instrText>
        </w:r>
        <w:r>
          <w:fldChar w:fldCharType="separate"/>
        </w:r>
        <w:r>
          <w:t>48</w:t>
        </w:r>
        <w:r>
          <w:fldChar w:fldCharType="end"/>
        </w:r>
      </w:hyperlink>
    </w:p>
    <w:p>
      <w:pPr>
        <w:pStyle w:val="TOC1"/>
        <w:tabs>
          <w:tab w:val="right" w:leader="dot" w:pos="8306"/>
        </w:tabs>
      </w:pPr>
      <w:hyperlink w:anchor="_Toc26092" w:history="1">
        <w:r>
          <w:rPr>
            <w:rFonts w:ascii="仿宋" w:eastAsia="仿宋" w:hAnsi="仿宋" w:cs="仿宋" w:hint="eastAsia"/>
            <w:lang w:eastAsia="zh-CN"/>
          </w:rPr>
          <w:t>十五、供应链管理</w:t>
        </w:r>
        <w:r>
          <w:tab/>
        </w:r>
        <w:r>
          <w:fldChar w:fldCharType="begin"/>
        </w:r>
        <w:r>
          <w:instrText xml:space="preserve"> PAGEREF _Toc26092 \h </w:instrText>
        </w:r>
        <w:r>
          <w:fldChar w:fldCharType="separate"/>
        </w:r>
        <w:r>
          <w:t>49</w:t>
        </w:r>
        <w:r>
          <w:fldChar w:fldCharType="end"/>
        </w:r>
      </w:hyperlink>
    </w:p>
    <w:p>
      <w:pPr>
        <w:pStyle w:val="TOC2"/>
        <w:tabs>
          <w:tab w:val="right" w:leader="dot" w:pos="8306"/>
        </w:tabs>
      </w:pPr>
      <w:hyperlink w:anchor="_Toc19367" w:history="1">
        <w:r>
          <w:rPr>
            <w:rFonts w:ascii="仿宋" w:eastAsia="仿宋" w:hAnsi="仿宋" w:cs="仿宋" w:hint="eastAsia"/>
            <w:lang w:eastAsia="zh-CN"/>
          </w:rPr>
          <w:t>(一)、供应链战略规划</w:t>
        </w:r>
        <w:r>
          <w:tab/>
        </w:r>
        <w:r>
          <w:fldChar w:fldCharType="begin"/>
        </w:r>
        <w:r>
          <w:instrText xml:space="preserve"> PAGEREF _Toc19367 \h </w:instrText>
        </w:r>
        <w:r>
          <w:fldChar w:fldCharType="separate"/>
        </w:r>
        <w:r>
          <w:t>49</w:t>
        </w:r>
        <w:r>
          <w:fldChar w:fldCharType="end"/>
        </w:r>
      </w:hyperlink>
    </w:p>
    <w:p>
      <w:pPr>
        <w:pStyle w:val="TOC2"/>
        <w:tabs>
          <w:tab w:val="right" w:leader="dot" w:pos="8306"/>
        </w:tabs>
      </w:pPr>
      <w:hyperlink w:anchor="_Toc28852" w:history="1">
        <w:r>
          <w:rPr>
            <w:rFonts w:ascii="仿宋" w:eastAsia="仿宋" w:hAnsi="仿宋" w:cs="仿宋" w:hint="eastAsia"/>
            <w:lang w:eastAsia="zh-CN"/>
          </w:rPr>
          <w:t>(二)、供应商选择与合作</w:t>
        </w:r>
        <w:r>
          <w:tab/>
        </w:r>
        <w:r>
          <w:fldChar w:fldCharType="begin"/>
        </w:r>
        <w:r>
          <w:instrText xml:space="preserve"> PAGEREF _Toc28852 \h </w:instrText>
        </w:r>
        <w:r>
          <w:fldChar w:fldCharType="separate"/>
        </w:r>
        <w:r>
          <w:t>51</w:t>
        </w:r>
        <w:r>
          <w:fldChar w:fldCharType="end"/>
        </w:r>
      </w:hyperlink>
    </w:p>
    <w:p>
      <w:pPr>
        <w:pStyle w:val="TOC2"/>
        <w:tabs>
          <w:tab w:val="right" w:leader="dot" w:pos="8306"/>
        </w:tabs>
      </w:pPr>
      <w:hyperlink w:anchor="_Toc13697" w:history="1">
        <w:r>
          <w:rPr>
            <w:rFonts w:ascii="仿宋" w:eastAsia="仿宋" w:hAnsi="仿宋" w:cs="仿宋" w:hint="eastAsia"/>
            <w:lang w:eastAsia="zh-CN"/>
          </w:rPr>
          <w:t>(三)、物流与库存管理</w:t>
        </w:r>
        <w:r>
          <w:tab/>
        </w:r>
        <w:r>
          <w:fldChar w:fldCharType="begin"/>
        </w:r>
        <w:r>
          <w:instrText xml:space="preserve"> PAGEREF _Toc13697 \h </w:instrText>
        </w:r>
        <w:r>
          <w:fldChar w:fldCharType="separate"/>
        </w:r>
        <w:r>
          <w:t>52</w:t>
        </w:r>
        <w:r>
          <w:fldChar w:fldCharType="end"/>
        </w:r>
      </w:hyperlink>
    </w:p>
    <w:p>
      <w:pPr>
        <w:pStyle w:val="TOC1"/>
        <w:tabs>
          <w:tab w:val="right" w:leader="dot" w:pos="8306"/>
        </w:tabs>
      </w:pPr>
      <w:hyperlink w:anchor="_Toc26407" w:history="1">
        <w:r>
          <w:rPr>
            <w:rFonts w:ascii="仿宋" w:eastAsia="仿宋" w:hAnsi="仿宋" w:cs="仿宋" w:hint="eastAsia"/>
            <w:lang w:eastAsia="zh-CN"/>
          </w:rPr>
          <w:t>十六、营销与推广策略</w:t>
        </w:r>
        <w:r>
          <w:tab/>
        </w:r>
        <w:r>
          <w:fldChar w:fldCharType="begin"/>
        </w:r>
        <w:r>
          <w:instrText xml:space="preserve"> PAGEREF _Toc26407 \h </w:instrText>
        </w:r>
        <w:r>
          <w:fldChar w:fldCharType="separate"/>
        </w:r>
        <w:r>
          <w:t>53</w:t>
        </w:r>
        <w:r>
          <w:fldChar w:fldCharType="end"/>
        </w:r>
      </w:hyperlink>
    </w:p>
    <w:p>
      <w:pPr>
        <w:pStyle w:val="TOC2"/>
        <w:tabs>
          <w:tab w:val="right" w:leader="dot" w:pos="8306"/>
        </w:tabs>
      </w:pPr>
      <w:hyperlink w:anchor="_Toc15934" w:history="1">
        <w:r>
          <w:rPr>
            <w:rFonts w:ascii="仿宋" w:eastAsia="仿宋" w:hAnsi="仿宋" w:cs="仿宋" w:hint="eastAsia"/>
            <w:lang w:eastAsia="zh-CN"/>
          </w:rPr>
          <w:t>(一)、产品/服务定位与特点</w:t>
        </w:r>
        <w:r>
          <w:tab/>
        </w:r>
        <w:r>
          <w:fldChar w:fldCharType="begin"/>
        </w:r>
        <w:r>
          <w:instrText xml:space="preserve"> PAGEREF _Toc15934 \h </w:instrText>
        </w:r>
        <w:r>
          <w:fldChar w:fldCharType="separate"/>
        </w:r>
        <w:r>
          <w:t>53</w:t>
        </w:r>
        <w:r>
          <w:fldChar w:fldCharType="end"/>
        </w:r>
      </w:hyperlink>
    </w:p>
    <w:p>
      <w:pPr>
        <w:pStyle w:val="TOC2"/>
        <w:tabs>
          <w:tab w:val="right" w:leader="dot" w:pos="8306"/>
        </w:tabs>
      </w:pPr>
      <w:hyperlink w:anchor="_Toc28754" w:history="1">
        <w:r>
          <w:rPr>
            <w:rFonts w:ascii="仿宋" w:eastAsia="仿宋" w:hAnsi="仿宋" w:cs="仿宋" w:hint="eastAsia"/>
            <w:lang w:eastAsia="zh-CN"/>
          </w:rPr>
          <w:t>(二)、市场定位与竞争分析</w:t>
        </w:r>
        <w:r>
          <w:tab/>
        </w:r>
        <w:r>
          <w:fldChar w:fldCharType="begin"/>
        </w:r>
        <w:r>
          <w:instrText xml:space="preserve"> PAGEREF _Toc28754 \h </w:instrText>
        </w:r>
        <w:r>
          <w:fldChar w:fldCharType="separate"/>
        </w:r>
        <w:r>
          <w:t>55</w:t>
        </w:r>
        <w:r>
          <w:fldChar w:fldCharType="end"/>
        </w:r>
      </w:hyperlink>
    </w:p>
    <w:p>
      <w:pPr>
        <w:pStyle w:val="TOC2"/>
        <w:tabs>
          <w:tab w:val="right" w:leader="dot" w:pos="8306"/>
        </w:tabs>
      </w:pPr>
      <w:hyperlink w:anchor="_Toc448" w:history="1">
        <w:r>
          <w:rPr>
            <w:rFonts w:ascii="仿宋" w:eastAsia="仿宋" w:hAnsi="仿宋" w:cs="仿宋" w:hint="eastAsia"/>
            <w:lang w:eastAsia="zh-CN"/>
          </w:rPr>
          <w:t>(三)、营销渠道与策略</w:t>
        </w:r>
        <w:r>
          <w:tab/>
        </w:r>
        <w:r>
          <w:fldChar w:fldCharType="begin"/>
        </w:r>
        <w:r>
          <w:instrText xml:space="preserve"> PAGEREF _Toc448 \h </w:instrText>
        </w:r>
        <w:r>
          <w:fldChar w:fldCharType="separate"/>
        </w:r>
        <w:r>
          <w:t>56</w:t>
        </w:r>
        <w:r>
          <w:fldChar w:fldCharType="end"/>
        </w:r>
      </w:hyperlink>
    </w:p>
    <w:p>
      <w:pPr>
        <w:pStyle w:val="TOC2"/>
        <w:tabs>
          <w:tab w:val="right" w:leader="dot" w:pos="8306"/>
        </w:tabs>
      </w:pPr>
      <w:hyperlink w:anchor="_Toc11626" w:history="1">
        <w:r>
          <w:rPr>
            <w:rFonts w:ascii="仿宋" w:eastAsia="仿宋" w:hAnsi="仿宋" w:cs="仿宋" w:hint="eastAsia"/>
            <w:lang w:eastAsia="zh-CN"/>
          </w:rPr>
          <w:t>(四)、推广与宣传活动</w:t>
        </w:r>
        <w:r>
          <w:tab/>
        </w:r>
        <w:r>
          <w:fldChar w:fldCharType="begin"/>
        </w:r>
        <w:r>
          <w:instrText xml:space="preserve"> PAGEREF _Toc11626 \h </w:instrText>
        </w:r>
        <w:r>
          <w:fldChar w:fldCharType="separate"/>
        </w:r>
        <w:r>
          <w:t>57</w:t>
        </w:r>
        <w:r>
          <w:fldChar w:fldCharType="end"/>
        </w:r>
      </w:hyperlink>
    </w:p>
    <w:p>
      <w:pPr>
        <w:pStyle w:val="TOC1"/>
        <w:tabs>
          <w:tab w:val="right" w:leader="dot" w:pos="8306"/>
        </w:tabs>
      </w:pPr>
      <w:hyperlink w:anchor="_Toc17854" w:history="1">
        <w:r>
          <w:rPr>
            <w:rFonts w:ascii="仿宋" w:eastAsia="仿宋" w:hAnsi="仿宋" w:cs="仿宋" w:hint="eastAsia"/>
            <w:lang w:eastAsia="zh-CN"/>
          </w:rPr>
          <w:t>十七、风险识别与分类</w:t>
        </w:r>
        <w:r>
          <w:tab/>
        </w:r>
        <w:r>
          <w:fldChar w:fldCharType="begin"/>
        </w:r>
        <w:r>
          <w:instrText xml:space="preserve"> PAGEREF _Toc17854 \h </w:instrText>
        </w:r>
        <w:r>
          <w:fldChar w:fldCharType="separate"/>
        </w:r>
        <w:r>
          <w:t>62</w:t>
        </w:r>
        <w:r>
          <w:fldChar w:fldCharType="end"/>
        </w:r>
      </w:hyperlink>
    </w:p>
    <w:p>
      <w:pPr>
        <w:pStyle w:val="TOC2"/>
        <w:tabs>
          <w:tab w:val="right" w:leader="dot" w:pos="8306"/>
        </w:tabs>
      </w:pPr>
      <w:hyperlink w:anchor="_Toc14654" w:history="1">
        <w:r>
          <w:rPr>
            <w:rFonts w:ascii="仿宋" w:eastAsia="仿宋" w:hAnsi="仿宋" w:cs="仿宋" w:hint="eastAsia"/>
            <w:lang w:eastAsia="zh-CN"/>
          </w:rPr>
          <w:t>(一)、风险识别</w:t>
        </w:r>
        <w:r>
          <w:tab/>
        </w:r>
        <w:r>
          <w:fldChar w:fldCharType="begin"/>
        </w:r>
        <w:r>
          <w:instrText xml:space="preserve"> PAGEREF _Toc14654 \h </w:instrText>
        </w:r>
        <w:r>
          <w:fldChar w:fldCharType="separate"/>
        </w:r>
        <w:r>
          <w:t>62</w:t>
        </w:r>
        <w:r>
          <w:fldChar w:fldCharType="end"/>
        </w:r>
      </w:hyperlink>
    </w:p>
    <w:p>
      <w:pPr>
        <w:pStyle w:val="TOC2"/>
        <w:tabs>
          <w:tab w:val="right" w:leader="dot" w:pos="8306"/>
        </w:tabs>
      </w:pPr>
      <w:hyperlink w:anchor="_Toc15860" w:history="1">
        <w:r>
          <w:rPr>
            <w:rFonts w:ascii="仿宋" w:eastAsia="仿宋" w:hAnsi="仿宋" w:cs="仿宋" w:hint="eastAsia"/>
            <w:lang w:eastAsia="zh-CN"/>
          </w:rPr>
          <w:t>(二)、风险分类</w:t>
        </w:r>
        <w:r>
          <w:tab/>
        </w:r>
        <w:r>
          <w:fldChar w:fldCharType="begin"/>
        </w:r>
        <w:r>
          <w:instrText xml:space="preserve"> PAGEREF _Toc15860 \h </w:instrText>
        </w:r>
        <w:r>
          <w:fldChar w:fldCharType="separate"/>
        </w:r>
        <w:r>
          <w:t>64</w:t>
        </w:r>
        <w:r>
          <w:fldChar w:fldCharType="end"/>
        </w:r>
      </w:hyperlink>
    </w:p>
    <w:p>
      <w:pPr>
        <w:pStyle w:val="TOC1"/>
        <w:tabs>
          <w:tab w:val="right" w:leader="dot" w:pos="8306"/>
        </w:tabs>
      </w:pPr>
      <w:hyperlink w:anchor="_Toc5147" w:history="1">
        <w:r>
          <w:rPr>
            <w:rFonts w:ascii="仿宋" w:eastAsia="仿宋" w:hAnsi="仿宋" w:cs="仿宋" w:hint="eastAsia"/>
            <w:lang w:eastAsia="zh-CN"/>
          </w:rPr>
          <w:t>十八、细菌活苗项目治理与监督</w:t>
        </w:r>
        <w:r>
          <w:tab/>
        </w:r>
        <w:r>
          <w:fldChar w:fldCharType="begin"/>
        </w:r>
        <w:r>
          <w:instrText xml:space="preserve"> PAGEREF _Toc5147 \h </w:instrText>
        </w:r>
        <w:r>
          <w:fldChar w:fldCharType="separate"/>
        </w:r>
        <w:r>
          <w:t>65</w:t>
        </w:r>
        <w:r>
          <w:fldChar w:fldCharType="end"/>
        </w:r>
      </w:hyperlink>
    </w:p>
    <w:p>
      <w:pPr>
        <w:pStyle w:val="TOC2"/>
        <w:tabs>
          <w:tab w:val="right" w:leader="dot" w:pos="8306"/>
        </w:tabs>
      </w:pPr>
      <w:hyperlink w:anchor="_Toc7933" w:history="1">
        <w:r>
          <w:rPr>
            <w:rFonts w:ascii="仿宋" w:eastAsia="仿宋" w:hAnsi="仿宋" w:cs="仿宋" w:hint="eastAsia"/>
            <w:lang w:eastAsia="zh-CN"/>
          </w:rPr>
          <w:t>(一)、细菌活苗项目治理结构</w:t>
        </w:r>
        <w:r>
          <w:tab/>
        </w:r>
        <w:r>
          <w:fldChar w:fldCharType="begin"/>
        </w:r>
        <w:r>
          <w:instrText xml:space="preserve"> PAGEREF _Toc7933 \h </w:instrText>
        </w:r>
        <w:r>
          <w:fldChar w:fldCharType="separate"/>
        </w:r>
        <w:r>
          <w:t>65</w:t>
        </w:r>
        <w:r>
          <w:fldChar w:fldCharType="end"/>
        </w:r>
      </w:hyperlink>
    </w:p>
    <w:p>
      <w:pPr>
        <w:pStyle w:val="TOC2"/>
        <w:tabs>
          <w:tab w:val="right" w:leader="dot" w:pos="8306"/>
        </w:tabs>
      </w:pPr>
      <w:hyperlink w:anchor="_Toc26568" w:history="1">
        <w:r>
          <w:rPr>
            <w:rFonts w:ascii="仿宋" w:eastAsia="仿宋" w:hAnsi="仿宋" w:cs="仿宋" w:hint="eastAsia"/>
            <w:lang w:eastAsia="zh-CN"/>
          </w:rPr>
          <w:t>(二)、监督与审计</w:t>
        </w:r>
        <w:r>
          <w:tab/>
        </w:r>
        <w:r>
          <w:fldChar w:fldCharType="begin"/>
        </w:r>
        <w:r>
          <w:instrText xml:space="preserve"> PAGEREF _Toc26568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76"/>
      <w:r>
        <w:rPr>
          <w:rFonts w:ascii="仿宋" w:eastAsia="仿宋" w:hAnsi="仿宋" w:cs="仿宋" w:hint="eastAsia"/>
          <w:sz w:val="28"/>
          <w:lang w:eastAsia="zh-CN"/>
        </w:rPr>
        <w:t>一、细菌活苗项目建设背景及必要性分析</w:t>
      </w:r>
      <w:bookmarkEnd w:id="2"/>
    </w:p>
    <w:p>
      <w:pPr>
        <w:pStyle w:val="Heading2"/>
        <w:rPr>
          <w:rFonts w:ascii="仿宋" w:eastAsia="仿宋" w:hAnsi="仿宋" w:cs="仿宋" w:hint="eastAsia"/>
          <w:lang w:eastAsia="zh-CN"/>
        </w:rPr>
      </w:pPr>
      <w:bookmarkStart w:id="3" w:name="_Toc16181"/>
      <w:r>
        <w:rPr>
          <w:rFonts w:ascii="仿宋" w:eastAsia="仿宋" w:hAnsi="仿宋" w:cs="仿宋" w:hint="eastAsia"/>
          <w:lang w:eastAsia="zh-CN"/>
        </w:rPr>
        <w:t>(一)、细菌活苗项目背景分析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细菌活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细菌活苗项目在这个潮流中的定位。同时，我们将关注行业内涌现的新兴机遇，以便细菌活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细菌活苗项目提供了强大的发展动力。我们将聚焦于行业内最新的技术发展趋势，包括但不限于人工智能、大数据分析、物联网等领域。通过深度的技术研究，我们将确保细菌活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细菌活苗项目发展的源泉。我们将投入更多的精力对市场需求进行深入剖析，超越表面的需求，深入挖掘潜在的市场痛点和机遇。通过对市场需求的细致了解，细菌活苗项目将更有针对性地设计解决方案，满足市场的多样化需求，从而更好地促进细菌活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细菌活苗项目战略至关重要。我们将对竞争态势进行更为深入的分析，包括但不限于市场份额、产品特点、客户满意度等多个维度。通过深度的竞争分析，细菌活苗项目将能够更准确地把握市场脉搏，制定具有竞争力的细菌活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细菌活苗项目的发展具有直接的影响。我们将进行更为全面的法规和政策分析，了解行业发展中的潜在法律风险和合规挑战。通过充分了解和遵守相关法规，细菌活苗项目将确保在法律框架内合法合规运营，为细菌活苗项目的稳健发展提供有力支持。</w:t>
      </w:r>
    </w:p>
    <w:p>
      <w:pPr>
        <w:pStyle w:val="Heading2"/>
        <w:ind w:firstLine="560" w:firstLineChars="200"/>
        <w:rPr>
          <w:rFonts w:ascii="仿宋" w:eastAsia="仿宋" w:hAnsi="仿宋" w:cs="仿宋" w:hint="eastAsia"/>
          <w:sz w:val="28"/>
          <w:lang w:eastAsia="zh-CN"/>
        </w:rPr>
      </w:pPr>
      <w:bookmarkStart w:id="4" w:name="_Toc11650"/>
      <w:r>
        <w:rPr>
          <w:rFonts w:ascii="仿宋" w:eastAsia="仿宋" w:hAnsi="仿宋" w:cs="仿宋" w:hint="eastAsia"/>
          <w:sz w:val="28"/>
          <w:lang w:eastAsia="zh-CN"/>
        </w:rPr>
        <w:t>(二)、细菌活苗项目建设必要性分析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建设的迫切性源于对行业发展趋势的深刻洞察。我们正处于一个行业变革的时代，科技创新、数字化转型成为企业发展的关键动力。细菌活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建设不仅仅是为了跟上潮流，更是为了通过技术创新推动企业的持续发展。通过引入先进的技术和解决方案，细菌活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细菌活苗项目的建设成为必然选择，通过提高产品质量、拓展服务领域，从而在竞争中获得更多的机会。细菌活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细菌活苗项目建设的必要性体现在对客户需求更精准的满足。通过细菌活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建设的背后是对企业持续创新的追求。只有通过不断创新，企业才能在竞争中立于不败之地。细菌活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13"/>
      <w:r>
        <w:rPr>
          <w:rFonts w:ascii="仿宋" w:eastAsia="仿宋" w:hAnsi="仿宋" w:cs="仿宋" w:hint="eastAsia"/>
          <w:sz w:val="28"/>
          <w:lang w:eastAsia="zh-CN"/>
        </w:rPr>
        <w:t>二、细菌活苗项目绩效评估</w:t>
      </w:r>
      <w:bookmarkEnd w:id="5"/>
    </w:p>
    <w:p>
      <w:pPr>
        <w:pStyle w:val="Heading2"/>
        <w:rPr>
          <w:rFonts w:ascii="仿宋" w:eastAsia="仿宋" w:hAnsi="仿宋" w:cs="仿宋" w:hint="eastAsia"/>
          <w:lang w:eastAsia="zh-CN"/>
        </w:rPr>
      </w:pPr>
      <w:bookmarkStart w:id="6" w:name="_Toc1000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中，我们设计了一套全面的绩效评估指标，以确保细菌活苗项目的可控和成功交付。这些指标跨足细菌活苗项目目标、成本、进度和质量等多个维度，为我们提供了全面洞察细菌活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目标达成率是我们关注的首要指标。我们设定了明确的目标，并通过定期监测和评估，迅速发现并应对潜在的目标偏差。这为细菌活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成本绩效是另一个核心关注点。通过实际成本与预算成本的对比分析，我们深入了解成本差异的原因，及时调整资源分配，保持细菌活苗项目在经济效益方面的合理水平。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进度作为关键的绩效指标之一，得到了精心的关注。我们制定了详细的细菌活苗项目进度计划，并设立了进度符合度指标，确保实际进度与计划进度保持一致。这使我们能够快速发现和解决潜在的进度问题，保持细菌活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细菌活苗项目绩效的不可或缺的一环。我们引入了一系列的质量标准和客户满意度指标，以确保细菌活苗项目交付的成果在质量上达到或超越预期水平。通过持续监测这些指标，我们努力提升细菌活苗项目整体质量水平，为细菌活苗项目的成功交付提供有力保障。通过这些科学且全面的绩效评估，我们能够更好地引导细菌活苗项目的持续改进，确保细菌活苗项目目标的顺利达成。</w:t>
      </w:r>
    </w:p>
    <w:p>
      <w:pPr>
        <w:pStyle w:val="Heading2"/>
        <w:ind w:firstLine="560" w:firstLineChars="200"/>
        <w:rPr>
          <w:rFonts w:ascii="仿宋" w:eastAsia="仿宋" w:hAnsi="仿宋" w:cs="仿宋" w:hint="eastAsia"/>
          <w:sz w:val="28"/>
          <w:lang w:eastAsia="zh-CN"/>
        </w:rPr>
      </w:pPr>
      <w:bookmarkStart w:id="7" w:name="_Toc87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绩效评估是细菌活苗项目中的关键环节，为确保细菌活苗项目达到预期目标，我们采用了多层次、多维度的绩效评估方法。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细菌活苗项目的战略目标对齐，确保每个决策和行动都与细菌活苗项目整体目标保持一致。团队会定期召开战略对齐会议，审视当前工作与细菌活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细菌活苗项目进度、质量、成本和风险等方面。这些指标通过数据收集和分析，为细菌活苗项目管理团队提供了客观的评估依据。例如，我们通过细菌活苗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绩效评估不仅仅停留在细菌活苗项目内部，还考虑了细菌活苗项目对外部环境的影响。我们定期进行干系人满意度调查，以了解各利益相关方对细菌活苗项目的期望和满意度，并及时做出调整。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这种多层次、多角度的绩效评估方法，使得我们能够全面了解细菌活苗项目的运行状态，及时做出调整，确保细菌活苗项目在不断变化的环境中保持稳健前行。</w:t>
      </w:r>
    </w:p>
    <w:p>
      <w:pPr>
        <w:pStyle w:val="Heading2"/>
        <w:ind w:firstLine="560" w:firstLineChars="200"/>
        <w:rPr>
          <w:rFonts w:ascii="仿宋" w:eastAsia="仿宋" w:hAnsi="仿宋" w:cs="仿宋" w:hint="eastAsia"/>
          <w:sz w:val="28"/>
          <w:lang w:eastAsia="zh-CN"/>
        </w:rPr>
      </w:pPr>
      <w:bookmarkStart w:id="8" w:name="_Toc155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为了确保细菌活苗项目的有效管理和不断优化，我们采用了精心设计的绩效评估周期。这个周期旨在实现灵活、实时和全面的评估，以适应细菌活苗项目执行中的各种挑战。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细菌活苗项目的不同需求，分为短期、中期和长期。短期评估关注每个迭代或工作周期，以及时发现和解决当前任务中的问题。中期评估涵盖几个迭代，深入了解整体细菌活苗项目的趋势和性能。长期评估则着眼于整个细菌活苗项目阶段，确保细菌活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细菌活苗项目管理工具和协作平台，团队成员能够随时更新和分享细菌活苗项目数据。这种实时性的反馈机制使我们能够及时察觉潜在问题，快速调整，保持细菌活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细菌活苗项目的决策制定密不可分。每个周期的细菌活苗项目回顾会议成为集体总结经验、识别问题深层次原因并找到创新解决方案的平台。这种定期的反思与调整机制使细菌活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28"/>
      <w:r>
        <w:rPr>
          <w:rFonts w:ascii="仿宋" w:eastAsia="仿宋" w:hAnsi="仿宋" w:cs="仿宋" w:hint="eastAsia"/>
          <w:sz w:val="28"/>
          <w:lang w:eastAsia="zh-CN"/>
        </w:rPr>
        <w:t>三、细菌活苗项目土建工程</w:t>
      </w:r>
      <w:bookmarkEnd w:id="9"/>
    </w:p>
    <w:p>
      <w:pPr>
        <w:pStyle w:val="Heading2"/>
        <w:rPr>
          <w:rFonts w:ascii="仿宋" w:eastAsia="仿宋" w:hAnsi="仿宋" w:cs="仿宋" w:hint="eastAsia"/>
          <w:lang w:eastAsia="zh-CN"/>
        </w:rPr>
      </w:pPr>
      <w:bookmarkStart w:id="10" w:name="_Toc1379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在细菌活苗项目的建筑工程设计中，我们将秉承一系列重要的设计原则，以确保细菌活苗项目建筑在功能、美观、可持续性等方面达到最佳效果。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首要原则是确保建筑的功能性得到最大化的发挥。我们将充分理解细菌活苗项目的实际需求，合理布局各个功能区域，保证建筑在满足业务需求的同时，提供高效的工作环境。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在建筑设计中，我们将综合考虑建设和运营成本。通过精细的经济效益分析，确保设计方案在高效利用资源的同时，对细菌活苗项目的长期盈利能力有积极的贡献。</w:t>
      </w:r>
    </w:p>
    <w:p>
      <w:pPr>
        <w:pStyle w:val="Heading2"/>
        <w:ind w:firstLine="560" w:firstLineChars="200"/>
        <w:rPr>
          <w:rFonts w:ascii="仿宋" w:eastAsia="仿宋" w:hAnsi="仿宋" w:cs="仿宋" w:hint="eastAsia"/>
          <w:sz w:val="28"/>
          <w:lang w:eastAsia="zh-CN"/>
        </w:rPr>
      </w:pPr>
      <w:bookmarkStart w:id="11" w:name="_Toc1817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的土建工程设计中，我们将精准设定设计年限，结合细菌活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细菌活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3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细菌活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细菌活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细菌活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6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本期工程细菌活苗项目预计总建筑面积XXX平方米，其中：计容建筑面积XXX平方米，计划建筑工程投资XX万元，占细菌活苗项目总投资的XX%。</w:t>
      </w:r>
    </w:p>
    <w:p>
      <w:pPr>
        <w:pStyle w:val="Heading1"/>
        <w:ind w:firstLine="560" w:firstLineChars="200"/>
        <w:rPr>
          <w:rFonts w:ascii="仿宋" w:eastAsia="仿宋" w:hAnsi="仿宋" w:cs="仿宋" w:hint="eastAsia"/>
          <w:sz w:val="28"/>
          <w:lang w:eastAsia="zh-CN"/>
        </w:rPr>
      </w:pPr>
      <w:bookmarkStart w:id="14" w:name="_Toc16879"/>
      <w:r>
        <w:rPr>
          <w:rFonts w:ascii="仿宋" w:eastAsia="仿宋" w:hAnsi="仿宋" w:cs="仿宋" w:hint="eastAsia"/>
          <w:sz w:val="28"/>
          <w:lang w:eastAsia="zh-CN"/>
        </w:rPr>
        <w:t>四、细菌活苗项目危机管理</w:t>
      </w:r>
      <w:bookmarkEnd w:id="14"/>
    </w:p>
    <w:p>
      <w:pPr>
        <w:pStyle w:val="Heading2"/>
        <w:rPr>
          <w:rFonts w:ascii="仿宋" w:eastAsia="仿宋" w:hAnsi="仿宋" w:cs="仿宋" w:hint="eastAsia"/>
          <w:lang w:eastAsia="zh-CN"/>
        </w:rPr>
      </w:pPr>
      <w:bookmarkStart w:id="15" w:name="_Toc239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项目危机管理中，危机预警与识别是确保细菌活苗项目稳健运行的核心步骤。通过建立全面的监测机制，细菌活苗项目团队旨在及时发现和理解潜在的风险和危机因素，以便采取及时的预防和应对措施，确保细菌活苗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首先，通过深入的风险评估，细菌活苗项目团队全面分析了整个细菌活苗项目和各个阶段可能存在的威胁。这包括准确评估每个潜在风险的发生概率和可能影响的程度，为后续危机预警提供了有力支持。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细菌活苗项目团队着重于明确定义细菌活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细菌活苗项目进展的持续监控，团队能够及时发现潜在问题并作出迅速反应。细菌活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在这一阶段，团队的专业素养和反应速度将发挥至关重要的作用，以确保潜在危机能够在初期得到有效的处理，最大程度地减轻负面影响。通过危机预警与识别，细菌活苗项目得以更有序、可控地推进。</w:t>
      </w:r>
    </w:p>
    <w:p>
      <w:pPr>
        <w:pStyle w:val="Heading2"/>
        <w:ind w:firstLine="560" w:firstLineChars="200"/>
        <w:rPr>
          <w:rFonts w:ascii="仿宋" w:eastAsia="仿宋" w:hAnsi="仿宋" w:cs="仿宋" w:hint="eastAsia"/>
          <w:sz w:val="28"/>
          <w:lang w:eastAsia="zh-CN"/>
        </w:rPr>
      </w:pPr>
      <w:bookmarkStart w:id="16" w:name="_Toc1022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在危机发生时，细菌活苗项目团队立即行动，成立了应急小组。该小组的任务是迅速制定并实施紧急应对措施，以最小化潜在损失。以下是采取的主要措施：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暂停细菌活苗项目进度：为遏制危机蔓延，细菌活苗项目暂时停止进行，以便全面评估当前状况。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资源重新分配：重新评估细菌活苗项目资源的分配，确保最大限度地减小损失。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实时沟通：与关键利益相关者建立实时沟通机制，向他们传递细菌活苗项目危机的实际状况，保障细菌活苗项目核心利益。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在紧急应对的同时，细菌活苗项目团队强调了团队协作和有效沟通的重要性。以下是团队协作的关键举措：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信息共享机制：建立了信息共享平台，确保团队成员能够及时获取细菌活苗项目危机的实时信息。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领导者沟通：细菌活苗项目领导者通过定期会议和即时沟通工具，指导团队应对危机，保持团队稳定运行。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随着危机得到初步控制，细菌活苗项目团队转向制定恢复计划，以确保细菌活苗项目能够从中迅速恢复。主要恢复计划包括：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修复受损的进度计划：重新评估细菌活苗项目进度，制定修复计划，确保细菌活苗项目尽快回归正常进程。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重新调整资源分配：优化资源分配，确保细菌活苗项目在有限资源下高效运转。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风险管理机制加强：对细菌活苗项目风险进行全面评估，制定更强化的风险管理策略，以预防未来可能的危机。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68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236"/>
      <w:r>
        <w:rPr>
          <w:rFonts w:ascii="仿宋" w:eastAsia="仿宋" w:hAnsi="仿宋" w:cs="仿宋" w:hint="eastAsia"/>
          <w:lang w:eastAsia="zh-CN"/>
        </w:rPr>
        <w:t>(一)、细菌活苗行业分析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行业一直以来都是市场的关注焦点。行业内的发展趋势、竞争态势以及潜在机会都对细菌活苗项目的推进产生深远的影响。通过深入研究行业的整体概貌，我们将更好地理解行业的核心特征，为细菌活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活苗行业，技术一直是推动创新和发展的关键因素。我们将对当前技术趋势进行详尽分析，包括但不限于人工智能、大数据应用、先进制造技术等。这有助于细菌活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细菌活苗项目成功的基础。我们将对主要竞争对手进行深入研究，包括其市场份额、产品特点、市场定位等。通过全面了解竞争对手的优势和劣势，细菌活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083"/>
      <w:r>
        <w:rPr>
          <w:rFonts w:ascii="仿宋" w:eastAsia="仿宋" w:hAnsi="仿宋" w:cs="仿宋" w:hint="eastAsia"/>
          <w:sz w:val="28"/>
          <w:lang w:eastAsia="zh-CN"/>
        </w:rPr>
        <w:t>(二)、细菌活苗市场分析预测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通过对市场规模的深入调研，我们将预测细菌活苗市场未来的增长趋势。这包括市场的整体规模、各细分领域的发展趋势等。细菌活苗项目可以根据市场的扩张速度和潜在机会，制定更符合市场需求的发展策略。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细菌活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细菌活苗项目实施过程中需要充分考虑的因素。我们将对市场风险进行全面评估，包括但不限于政策法规风险、市场竞争风险、技术变革风险等。通过对潜在风险的深入分析，细菌活苗项目可以制定相应的风险缓解策略，降低不确定性对细菌活苗项目的影响。</w:t>
      </w:r>
    </w:p>
    <w:p>
      <w:pPr>
        <w:pStyle w:val="Heading1"/>
        <w:ind w:firstLine="560" w:firstLineChars="200"/>
        <w:rPr>
          <w:rFonts w:ascii="仿宋" w:eastAsia="仿宋" w:hAnsi="仿宋" w:cs="仿宋" w:hint="eastAsia"/>
          <w:sz w:val="28"/>
          <w:lang w:eastAsia="zh-CN"/>
        </w:rPr>
      </w:pPr>
      <w:bookmarkStart w:id="20" w:name="_Toc1319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552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细菌活苗项目的主要产品是XXXX，预计年产值为XXX万元。这一产品在市场中占据着重要的地位，其广泛的应用范围使得该细菌活苗项目的市场前景非常广阔。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https://d.book118.com/816023051214010043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070C3"/>
    <w:rsid w:val="45207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23051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2024-02-03T07:00:00Z</dcterms:created>
  <dcterms:modified xsi:type="dcterms:W3CDTF">2024-02-03T07:00:30Z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A90C79CC45D740DC9D0C4143EA050B67_11</vt:lpwstr>
  </property>
  <property fmtid="{D5CDD505-2E9C-101B-9397-08002B2CF9AE}" pid="3" name="KSOProductBuildVer">
    <vt:lpwstr>2052-12.1.0.16250</vt:lpwstr>
  </property>
</Properties>
</file>