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工伤保险服务项目规划设计蓝图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36" w:history="1">
        <w:r>
          <w:rPr>
            <w:rFonts w:ascii="仿宋" w:eastAsia="仿宋" w:hAnsi="仿宋" w:cs="仿宋" w:hint="eastAsia"/>
            <w:lang w:eastAsia="zh-CN"/>
          </w:rPr>
          <w:t>序言</w:t>
        </w:r>
        <w:r>
          <w:tab/>
        </w:r>
        <w:r>
          <w:fldChar w:fldCharType="begin"/>
        </w:r>
        <w:r>
          <w:instrText xml:space="preserve"> PAGEREF _Toc13136 \h </w:instrText>
        </w:r>
        <w:r>
          <w:fldChar w:fldCharType="separate"/>
        </w:r>
        <w:r>
          <w:t>3</w:t>
        </w:r>
        <w:r>
          <w:fldChar w:fldCharType="end"/>
        </w:r>
      </w:hyperlink>
    </w:p>
    <w:p>
      <w:pPr>
        <w:pStyle w:val="TOC1"/>
        <w:tabs>
          <w:tab w:val="right" w:leader="dot" w:pos="8306"/>
        </w:tabs>
      </w:pPr>
      <w:hyperlink w:anchor="_Toc6060" w:history="1">
        <w:r>
          <w:rPr>
            <w:rFonts w:ascii="仿宋" w:eastAsia="仿宋" w:hAnsi="仿宋" w:cs="仿宋" w:hint="eastAsia"/>
            <w:lang w:eastAsia="zh-CN"/>
          </w:rPr>
          <w:t>一、工伤保险服务项目土建工程</w:t>
        </w:r>
        <w:r>
          <w:tab/>
        </w:r>
        <w:r>
          <w:fldChar w:fldCharType="begin"/>
        </w:r>
        <w:r>
          <w:instrText xml:space="preserve"> PAGEREF _Toc6060 \h </w:instrText>
        </w:r>
        <w:r>
          <w:fldChar w:fldCharType="separate"/>
        </w:r>
        <w:r>
          <w:t>3</w:t>
        </w:r>
        <w:r>
          <w:fldChar w:fldCharType="end"/>
        </w:r>
      </w:hyperlink>
    </w:p>
    <w:p>
      <w:pPr>
        <w:pStyle w:val="TOC2"/>
        <w:tabs>
          <w:tab w:val="right" w:leader="dot" w:pos="8306"/>
        </w:tabs>
      </w:pPr>
      <w:hyperlink w:anchor="_Toc27712" w:history="1">
        <w:r>
          <w:rPr>
            <w:rFonts w:ascii="仿宋" w:eastAsia="仿宋" w:hAnsi="仿宋" w:cs="仿宋" w:hint="eastAsia"/>
            <w:lang w:eastAsia="zh-CN"/>
          </w:rPr>
          <w:t>(一)、建筑工程设计原则</w:t>
        </w:r>
        <w:r>
          <w:tab/>
        </w:r>
        <w:r>
          <w:fldChar w:fldCharType="begin"/>
        </w:r>
        <w:r>
          <w:instrText xml:space="preserve"> PAGEREF _Toc27712 \h </w:instrText>
        </w:r>
        <w:r>
          <w:fldChar w:fldCharType="separate"/>
        </w:r>
        <w:r>
          <w:t>3</w:t>
        </w:r>
        <w:r>
          <w:fldChar w:fldCharType="end"/>
        </w:r>
      </w:hyperlink>
    </w:p>
    <w:p>
      <w:pPr>
        <w:pStyle w:val="TOC2"/>
        <w:tabs>
          <w:tab w:val="right" w:leader="dot" w:pos="8306"/>
        </w:tabs>
      </w:pPr>
      <w:hyperlink w:anchor="_Toc28539" w:history="1">
        <w:r>
          <w:rPr>
            <w:rFonts w:ascii="仿宋" w:eastAsia="仿宋" w:hAnsi="仿宋" w:cs="仿宋" w:hint="eastAsia"/>
            <w:lang w:eastAsia="zh-CN"/>
          </w:rPr>
          <w:t>(二)、土建工程设计年限及安全等级</w:t>
        </w:r>
        <w:r>
          <w:tab/>
        </w:r>
        <w:r>
          <w:fldChar w:fldCharType="begin"/>
        </w:r>
        <w:r>
          <w:instrText xml:space="preserve"> PAGEREF _Toc28539 \h </w:instrText>
        </w:r>
        <w:r>
          <w:fldChar w:fldCharType="separate"/>
        </w:r>
        <w:r>
          <w:t>4</w:t>
        </w:r>
        <w:r>
          <w:fldChar w:fldCharType="end"/>
        </w:r>
      </w:hyperlink>
    </w:p>
    <w:p>
      <w:pPr>
        <w:pStyle w:val="TOC2"/>
        <w:tabs>
          <w:tab w:val="right" w:leader="dot" w:pos="8306"/>
        </w:tabs>
      </w:pPr>
      <w:hyperlink w:anchor="_Toc4374" w:history="1">
        <w:r>
          <w:rPr>
            <w:rFonts w:ascii="仿宋" w:eastAsia="仿宋" w:hAnsi="仿宋" w:cs="仿宋" w:hint="eastAsia"/>
            <w:lang w:eastAsia="zh-CN"/>
          </w:rPr>
          <w:t>(三)、建筑工程设计总体要求</w:t>
        </w:r>
        <w:r>
          <w:tab/>
        </w:r>
        <w:r>
          <w:fldChar w:fldCharType="begin"/>
        </w:r>
        <w:r>
          <w:instrText xml:space="preserve"> PAGEREF _Toc4374 \h </w:instrText>
        </w:r>
        <w:r>
          <w:fldChar w:fldCharType="separate"/>
        </w:r>
        <w:r>
          <w:t>5</w:t>
        </w:r>
        <w:r>
          <w:fldChar w:fldCharType="end"/>
        </w:r>
      </w:hyperlink>
    </w:p>
    <w:p>
      <w:pPr>
        <w:pStyle w:val="TOC2"/>
        <w:tabs>
          <w:tab w:val="right" w:leader="dot" w:pos="8306"/>
        </w:tabs>
      </w:pPr>
      <w:hyperlink w:anchor="_Toc24522" w:history="1">
        <w:r>
          <w:rPr>
            <w:rFonts w:ascii="仿宋" w:eastAsia="仿宋" w:hAnsi="仿宋" w:cs="仿宋" w:hint="eastAsia"/>
            <w:lang w:eastAsia="zh-CN"/>
          </w:rPr>
          <w:t>(四)、土建工程建设指标</w:t>
        </w:r>
        <w:r>
          <w:tab/>
        </w:r>
        <w:r>
          <w:fldChar w:fldCharType="begin"/>
        </w:r>
        <w:r>
          <w:instrText xml:space="preserve"> PAGEREF _Toc24522 \h </w:instrText>
        </w:r>
        <w:r>
          <w:fldChar w:fldCharType="separate"/>
        </w:r>
        <w:r>
          <w:t>6</w:t>
        </w:r>
        <w:r>
          <w:fldChar w:fldCharType="end"/>
        </w:r>
      </w:hyperlink>
    </w:p>
    <w:p>
      <w:pPr>
        <w:pStyle w:val="TOC1"/>
        <w:tabs>
          <w:tab w:val="right" w:leader="dot" w:pos="8306"/>
        </w:tabs>
      </w:pPr>
      <w:hyperlink w:anchor="_Toc30931" w:history="1">
        <w:r>
          <w:rPr>
            <w:rFonts w:ascii="仿宋" w:eastAsia="仿宋" w:hAnsi="仿宋" w:cs="仿宋" w:hint="eastAsia"/>
            <w:lang w:eastAsia="zh-CN"/>
          </w:rPr>
          <w:t>二、工伤保险服务项目建设单位说明</w:t>
        </w:r>
        <w:r>
          <w:tab/>
        </w:r>
        <w:r>
          <w:fldChar w:fldCharType="begin"/>
        </w:r>
        <w:r>
          <w:instrText xml:space="preserve"> PAGEREF _Toc30931 \h </w:instrText>
        </w:r>
        <w:r>
          <w:fldChar w:fldCharType="separate"/>
        </w:r>
        <w:r>
          <w:t>6</w:t>
        </w:r>
        <w:r>
          <w:fldChar w:fldCharType="end"/>
        </w:r>
      </w:hyperlink>
    </w:p>
    <w:p>
      <w:pPr>
        <w:pStyle w:val="TOC2"/>
        <w:tabs>
          <w:tab w:val="right" w:leader="dot" w:pos="8306"/>
        </w:tabs>
      </w:pPr>
      <w:hyperlink w:anchor="_Toc32574" w:history="1">
        <w:r>
          <w:rPr>
            <w:rFonts w:ascii="仿宋" w:eastAsia="仿宋" w:hAnsi="仿宋" w:cs="仿宋" w:hint="eastAsia"/>
            <w:lang w:eastAsia="zh-CN"/>
          </w:rPr>
          <w:t>(一)、工伤保险服务项目承办单位基本情况</w:t>
        </w:r>
        <w:r>
          <w:tab/>
        </w:r>
        <w:r>
          <w:fldChar w:fldCharType="begin"/>
        </w:r>
        <w:r>
          <w:instrText xml:space="preserve"> PAGEREF _Toc32574 \h </w:instrText>
        </w:r>
        <w:r>
          <w:fldChar w:fldCharType="separate"/>
        </w:r>
        <w:r>
          <w:t>6</w:t>
        </w:r>
        <w:r>
          <w:fldChar w:fldCharType="end"/>
        </w:r>
      </w:hyperlink>
    </w:p>
    <w:p>
      <w:pPr>
        <w:pStyle w:val="TOC2"/>
        <w:tabs>
          <w:tab w:val="right" w:leader="dot" w:pos="8306"/>
        </w:tabs>
      </w:pPr>
      <w:hyperlink w:anchor="_Toc5275" w:history="1">
        <w:r>
          <w:rPr>
            <w:rFonts w:ascii="仿宋" w:eastAsia="仿宋" w:hAnsi="仿宋" w:cs="仿宋" w:hint="eastAsia"/>
            <w:lang w:eastAsia="zh-CN"/>
          </w:rPr>
          <w:t>(二)、公司经济效益分析</w:t>
        </w:r>
        <w:r>
          <w:tab/>
        </w:r>
        <w:r>
          <w:fldChar w:fldCharType="begin"/>
        </w:r>
        <w:r>
          <w:instrText xml:space="preserve"> PAGEREF _Toc5275 \h </w:instrText>
        </w:r>
        <w:r>
          <w:fldChar w:fldCharType="separate"/>
        </w:r>
        <w:r>
          <w:t>7</w:t>
        </w:r>
        <w:r>
          <w:fldChar w:fldCharType="end"/>
        </w:r>
      </w:hyperlink>
    </w:p>
    <w:p>
      <w:pPr>
        <w:pStyle w:val="TOC1"/>
        <w:tabs>
          <w:tab w:val="right" w:leader="dot" w:pos="8306"/>
        </w:tabs>
      </w:pPr>
      <w:hyperlink w:anchor="_Toc17175" w:history="1">
        <w:r>
          <w:rPr>
            <w:rFonts w:ascii="仿宋" w:eastAsia="仿宋" w:hAnsi="仿宋" w:cs="仿宋" w:hint="eastAsia"/>
            <w:lang w:eastAsia="zh-CN"/>
          </w:rPr>
          <w:t>三、工伤保险服务项目选址可行性分析</w:t>
        </w:r>
        <w:r>
          <w:tab/>
        </w:r>
        <w:r>
          <w:fldChar w:fldCharType="begin"/>
        </w:r>
        <w:r>
          <w:instrText xml:space="preserve"> PAGEREF _Toc17175 \h </w:instrText>
        </w:r>
        <w:r>
          <w:fldChar w:fldCharType="separate"/>
        </w:r>
        <w:r>
          <w:t>8</w:t>
        </w:r>
        <w:r>
          <w:fldChar w:fldCharType="end"/>
        </w:r>
      </w:hyperlink>
    </w:p>
    <w:p>
      <w:pPr>
        <w:pStyle w:val="TOC2"/>
        <w:tabs>
          <w:tab w:val="right" w:leader="dot" w:pos="8306"/>
        </w:tabs>
      </w:pPr>
      <w:hyperlink w:anchor="_Toc29342" w:history="1">
        <w:r>
          <w:rPr>
            <w:rFonts w:ascii="仿宋" w:eastAsia="仿宋" w:hAnsi="仿宋" w:cs="仿宋" w:hint="eastAsia"/>
            <w:lang w:eastAsia="zh-CN"/>
          </w:rPr>
          <w:t>(一)、工伤保险服务项目选址</w:t>
        </w:r>
        <w:r>
          <w:tab/>
        </w:r>
        <w:r>
          <w:fldChar w:fldCharType="begin"/>
        </w:r>
        <w:r>
          <w:instrText xml:space="preserve"> PAGEREF _Toc29342 \h </w:instrText>
        </w:r>
        <w:r>
          <w:fldChar w:fldCharType="separate"/>
        </w:r>
        <w:r>
          <w:t>8</w:t>
        </w:r>
        <w:r>
          <w:fldChar w:fldCharType="end"/>
        </w:r>
      </w:hyperlink>
    </w:p>
    <w:p>
      <w:pPr>
        <w:pStyle w:val="TOC2"/>
        <w:tabs>
          <w:tab w:val="right" w:leader="dot" w:pos="8306"/>
        </w:tabs>
      </w:pPr>
      <w:hyperlink w:anchor="_Toc24329" w:history="1">
        <w:r>
          <w:rPr>
            <w:rFonts w:ascii="仿宋" w:eastAsia="仿宋" w:hAnsi="仿宋" w:cs="仿宋" w:hint="eastAsia"/>
            <w:lang w:eastAsia="zh-CN"/>
          </w:rPr>
          <w:t>(二)、用地控制指标</w:t>
        </w:r>
        <w:r>
          <w:tab/>
        </w:r>
        <w:r>
          <w:fldChar w:fldCharType="begin"/>
        </w:r>
        <w:r>
          <w:instrText xml:space="preserve"> PAGEREF _Toc24329 \h </w:instrText>
        </w:r>
        <w:r>
          <w:fldChar w:fldCharType="separate"/>
        </w:r>
        <w:r>
          <w:t>8</w:t>
        </w:r>
        <w:r>
          <w:fldChar w:fldCharType="end"/>
        </w:r>
      </w:hyperlink>
    </w:p>
    <w:p>
      <w:pPr>
        <w:pStyle w:val="TOC2"/>
        <w:tabs>
          <w:tab w:val="right" w:leader="dot" w:pos="8306"/>
        </w:tabs>
      </w:pPr>
      <w:hyperlink w:anchor="_Toc25843" w:history="1">
        <w:r>
          <w:rPr>
            <w:rFonts w:ascii="仿宋" w:eastAsia="仿宋" w:hAnsi="仿宋" w:cs="仿宋" w:hint="eastAsia"/>
            <w:lang w:eastAsia="zh-CN"/>
          </w:rPr>
          <w:t>(三)、节约用地措施</w:t>
        </w:r>
        <w:r>
          <w:tab/>
        </w:r>
        <w:r>
          <w:fldChar w:fldCharType="begin"/>
        </w:r>
        <w:r>
          <w:instrText xml:space="preserve"> PAGEREF _Toc25843 \h </w:instrText>
        </w:r>
        <w:r>
          <w:fldChar w:fldCharType="separate"/>
        </w:r>
        <w:r>
          <w:t>10</w:t>
        </w:r>
        <w:r>
          <w:fldChar w:fldCharType="end"/>
        </w:r>
      </w:hyperlink>
    </w:p>
    <w:p>
      <w:pPr>
        <w:pStyle w:val="TOC2"/>
        <w:tabs>
          <w:tab w:val="right" w:leader="dot" w:pos="8306"/>
        </w:tabs>
      </w:pPr>
      <w:hyperlink w:anchor="_Toc32032" w:history="1">
        <w:r>
          <w:rPr>
            <w:rFonts w:ascii="仿宋" w:eastAsia="仿宋" w:hAnsi="仿宋" w:cs="仿宋" w:hint="eastAsia"/>
            <w:lang w:eastAsia="zh-CN"/>
          </w:rPr>
          <w:t>(四)、总图布置方案</w:t>
        </w:r>
        <w:r>
          <w:tab/>
        </w:r>
        <w:r>
          <w:fldChar w:fldCharType="begin"/>
        </w:r>
        <w:r>
          <w:instrText xml:space="preserve"> PAGEREF _Toc32032 \h </w:instrText>
        </w:r>
        <w:r>
          <w:fldChar w:fldCharType="separate"/>
        </w:r>
        <w:r>
          <w:t>11</w:t>
        </w:r>
        <w:r>
          <w:fldChar w:fldCharType="end"/>
        </w:r>
      </w:hyperlink>
    </w:p>
    <w:p>
      <w:pPr>
        <w:pStyle w:val="TOC2"/>
        <w:tabs>
          <w:tab w:val="right" w:leader="dot" w:pos="8306"/>
        </w:tabs>
      </w:pPr>
      <w:hyperlink w:anchor="_Toc21639" w:history="1">
        <w:r>
          <w:rPr>
            <w:rFonts w:ascii="仿宋" w:eastAsia="仿宋" w:hAnsi="仿宋" w:cs="仿宋" w:hint="eastAsia"/>
            <w:lang w:eastAsia="zh-CN"/>
          </w:rPr>
          <w:t>(五)、选址综合评价</w:t>
        </w:r>
        <w:r>
          <w:tab/>
        </w:r>
        <w:r>
          <w:fldChar w:fldCharType="begin"/>
        </w:r>
        <w:r>
          <w:instrText xml:space="preserve"> PAGEREF _Toc21639 \h </w:instrText>
        </w:r>
        <w:r>
          <w:fldChar w:fldCharType="separate"/>
        </w:r>
        <w:r>
          <w:t>12</w:t>
        </w:r>
        <w:r>
          <w:fldChar w:fldCharType="end"/>
        </w:r>
      </w:hyperlink>
    </w:p>
    <w:p>
      <w:pPr>
        <w:pStyle w:val="TOC1"/>
        <w:tabs>
          <w:tab w:val="right" w:leader="dot" w:pos="8306"/>
        </w:tabs>
      </w:pPr>
      <w:hyperlink w:anchor="_Toc21884" w:history="1">
        <w:r>
          <w:rPr>
            <w:rFonts w:ascii="仿宋" w:eastAsia="仿宋" w:hAnsi="仿宋" w:cs="仿宋" w:hint="eastAsia"/>
            <w:lang w:eastAsia="zh-CN"/>
          </w:rPr>
          <w:t>四、市场分析、调研</w:t>
        </w:r>
        <w:r>
          <w:tab/>
        </w:r>
        <w:r>
          <w:fldChar w:fldCharType="begin"/>
        </w:r>
        <w:r>
          <w:instrText xml:space="preserve"> PAGEREF _Toc21884 \h </w:instrText>
        </w:r>
        <w:r>
          <w:fldChar w:fldCharType="separate"/>
        </w:r>
        <w:r>
          <w:t>13</w:t>
        </w:r>
        <w:r>
          <w:fldChar w:fldCharType="end"/>
        </w:r>
      </w:hyperlink>
    </w:p>
    <w:p>
      <w:pPr>
        <w:pStyle w:val="TOC2"/>
        <w:tabs>
          <w:tab w:val="right" w:leader="dot" w:pos="8306"/>
        </w:tabs>
      </w:pPr>
      <w:hyperlink w:anchor="_Toc18514" w:history="1">
        <w:r>
          <w:rPr>
            <w:rFonts w:ascii="仿宋" w:eastAsia="仿宋" w:hAnsi="仿宋" w:cs="仿宋" w:hint="eastAsia"/>
            <w:lang w:eastAsia="zh-CN"/>
          </w:rPr>
          <w:t>(一)、工伤保险服务行业分析</w:t>
        </w:r>
        <w:r>
          <w:tab/>
        </w:r>
        <w:r>
          <w:fldChar w:fldCharType="begin"/>
        </w:r>
        <w:r>
          <w:instrText xml:space="preserve"> PAGEREF _Toc18514 \h </w:instrText>
        </w:r>
        <w:r>
          <w:fldChar w:fldCharType="separate"/>
        </w:r>
        <w:r>
          <w:t>13</w:t>
        </w:r>
        <w:r>
          <w:fldChar w:fldCharType="end"/>
        </w:r>
      </w:hyperlink>
    </w:p>
    <w:p>
      <w:pPr>
        <w:pStyle w:val="TOC2"/>
        <w:tabs>
          <w:tab w:val="right" w:leader="dot" w:pos="8306"/>
        </w:tabs>
      </w:pPr>
      <w:hyperlink w:anchor="_Toc11552" w:history="1">
        <w:r>
          <w:rPr>
            <w:rFonts w:ascii="仿宋" w:eastAsia="仿宋" w:hAnsi="仿宋" w:cs="仿宋" w:hint="eastAsia"/>
            <w:lang w:eastAsia="zh-CN"/>
          </w:rPr>
          <w:t>(二)、工伤保险服务市场分析预测</w:t>
        </w:r>
        <w:r>
          <w:tab/>
        </w:r>
        <w:r>
          <w:fldChar w:fldCharType="begin"/>
        </w:r>
        <w:r>
          <w:instrText xml:space="preserve"> PAGEREF _Toc11552 \h </w:instrText>
        </w:r>
        <w:r>
          <w:fldChar w:fldCharType="separate"/>
        </w:r>
        <w:r>
          <w:t>14</w:t>
        </w:r>
        <w:r>
          <w:fldChar w:fldCharType="end"/>
        </w:r>
      </w:hyperlink>
    </w:p>
    <w:p>
      <w:pPr>
        <w:pStyle w:val="TOC1"/>
        <w:tabs>
          <w:tab w:val="right" w:leader="dot" w:pos="8306"/>
        </w:tabs>
      </w:pPr>
      <w:hyperlink w:anchor="_Toc11122" w:history="1">
        <w:r>
          <w:rPr>
            <w:rFonts w:ascii="仿宋" w:eastAsia="仿宋" w:hAnsi="仿宋" w:cs="仿宋" w:hint="eastAsia"/>
            <w:lang w:eastAsia="zh-CN"/>
          </w:rPr>
          <w:t>五、工伤保险服务项目危机管理</w:t>
        </w:r>
        <w:r>
          <w:tab/>
        </w:r>
        <w:r>
          <w:fldChar w:fldCharType="begin"/>
        </w:r>
        <w:r>
          <w:instrText xml:space="preserve"> PAGEREF _Toc11122 \h </w:instrText>
        </w:r>
        <w:r>
          <w:fldChar w:fldCharType="separate"/>
        </w:r>
        <w:r>
          <w:t>15</w:t>
        </w:r>
        <w:r>
          <w:fldChar w:fldCharType="end"/>
        </w:r>
      </w:hyperlink>
    </w:p>
    <w:p>
      <w:pPr>
        <w:pStyle w:val="TOC2"/>
        <w:tabs>
          <w:tab w:val="right" w:leader="dot" w:pos="8306"/>
        </w:tabs>
      </w:pPr>
      <w:hyperlink w:anchor="_Toc15418" w:history="1">
        <w:r>
          <w:rPr>
            <w:rFonts w:ascii="仿宋" w:eastAsia="仿宋" w:hAnsi="仿宋" w:cs="仿宋" w:hint="eastAsia"/>
            <w:lang w:eastAsia="zh-CN"/>
          </w:rPr>
          <w:t>(一)、危机预警与识别</w:t>
        </w:r>
        <w:r>
          <w:tab/>
        </w:r>
        <w:r>
          <w:fldChar w:fldCharType="begin"/>
        </w:r>
        <w:r>
          <w:instrText xml:space="preserve"> PAGEREF _Toc15418 \h </w:instrText>
        </w:r>
        <w:r>
          <w:fldChar w:fldCharType="separate"/>
        </w:r>
        <w:r>
          <w:t>15</w:t>
        </w:r>
        <w:r>
          <w:fldChar w:fldCharType="end"/>
        </w:r>
      </w:hyperlink>
    </w:p>
    <w:p>
      <w:pPr>
        <w:pStyle w:val="TOC2"/>
        <w:tabs>
          <w:tab w:val="right" w:leader="dot" w:pos="8306"/>
        </w:tabs>
      </w:pPr>
      <w:hyperlink w:anchor="_Toc28890" w:history="1">
        <w:r>
          <w:rPr>
            <w:rFonts w:ascii="仿宋" w:eastAsia="仿宋" w:hAnsi="仿宋" w:cs="仿宋" w:hint="eastAsia"/>
            <w:lang w:eastAsia="zh-CN"/>
          </w:rPr>
          <w:t>(二)、危机应对与恢复</w:t>
        </w:r>
        <w:r>
          <w:tab/>
        </w:r>
        <w:r>
          <w:fldChar w:fldCharType="begin"/>
        </w:r>
        <w:r>
          <w:instrText xml:space="preserve"> PAGEREF _Toc28890 \h </w:instrText>
        </w:r>
        <w:r>
          <w:fldChar w:fldCharType="separate"/>
        </w:r>
        <w:r>
          <w:t>16</w:t>
        </w:r>
        <w:r>
          <w:fldChar w:fldCharType="end"/>
        </w:r>
      </w:hyperlink>
    </w:p>
    <w:p>
      <w:pPr>
        <w:pStyle w:val="TOC1"/>
        <w:tabs>
          <w:tab w:val="right" w:leader="dot" w:pos="8306"/>
        </w:tabs>
      </w:pPr>
      <w:hyperlink w:anchor="_Toc16256" w:history="1">
        <w:r>
          <w:rPr>
            <w:rFonts w:ascii="仿宋" w:eastAsia="仿宋" w:hAnsi="仿宋" w:cs="仿宋" w:hint="eastAsia"/>
            <w:lang w:eastAsia="zh-CN"/>
          </w:rPr>
          <w:t>六、工伤保险服务项目可持续发展</w:t>
        </w:r>
        <w:r>
          <w:tab/>
        </w:r>
        <w:r>
          <w:fldChar w:fldCharType="begin"/>
        </w:r>
        <w:r>
          <w:instrText xml:space="preserve"> PAGEREF _Toc16256 \h </w:instrText>
        </w:r>
        <w:r>
          <w:fldChar w:fldCharType="separate"/>
        </w:r>
        <w:r>
          <w:t>17</w:t>
        </w:r>
        <w:r>
          <w:fldChar w:fldCharType="end"/>
        </w:r>
      </w:hyperlink>
    </w:p>
    <w:p>
      <w:pPr>
        <w:pStyle w:val="TOC2"/>
        <w:tabs>
          <w:tab w:val="right" w:leader="dot" w:pos="8306"/>
        </w:tabs>
      </w:pPr>
      <w:hyperlink w:anchor="_Toc27060" w:history="1">
        <w:r>
          <w:rPr>
            <w:rFonts w:ascii="仿宋" w:eastAsia="仿宋" w:hAnsi="仿宋" w:cs="仿宋" w:hint="eastAsia"/>
            <w:lang w:eastAsia="zh-CN"/>
          </w:rPr>
          <w:t>(一)、可持续战略与实践</w:t>
        </w:r>
        <w:r>
          <w:tab/>
        </w:r>
        <w:r>
          <w:fldChar w:fldCharType="begin"/>
        </w:r>
        <w:r>
          <w:instrText xml:space="preserve"> PAGEREF _Toc27060 \h </w:instrText>
        </w:r>
        <w:r>
          <w:fldChar w:fldCharType="separate"/>
        </w:r>
        <w:r>
          <w:t>17</w:t>
        </w:r>
        <w:r>
          <w:fldChar w:fldCharType="end"/>
        </w:r>
      </w:hyperlink>
    </w:p>
    <w:p>
      <w:pPr>
        <w:pStyle w:val="TOC2"/>
        <w:tabs>
          <w:tab w:val="right" w:leader="dot" w:pos="8306"/>
        </w:tabs>
      </w:pPr>
      <w:hyperlink w:anchor="_Toc21907" w:history="1">
        <w:r>
          <w:rPr>
            <w:rFonts w:ascii="仿宋" w:eastAsia="仿宋" w:hAnsi="仿宋" w:cs="仿宋" w:hint="eastAsia"/>
            <w:lang w:eastAsia="zh-CN"/>
          </w:rPr>
          <w:t>(二)、环保与社会责任</w:t>
        </w:r>
        <w:r>
          <w:tab/>
        </w:r>
        <w:r>
          <w:fldChar w:fldCharType="begin"/>
        </w:r>
        <w:r>
          <w:instrText xml:space="preserve"> PAGEREF _Toc21907 \h </w:instrText>
        </w:r>
        <w:r>
          <w:fldChar w:fldCharType="separate"/>
        </w:r>
        <w:r>
          <w:t>18</w:t>
        </w:r>
        <w:r>
          <w:fldChar w:fldCharType="end"/>
        </w:r>
      </w:hyperlink>
    </w:p>
    <w:p>
      <w:pPr>
        <w:pStyle w:val="TOC1"/>
        <w:tabs>
          <w:tab w:val="right" w:leader="dot" w:pos="8306"/>
        </w:tabs>
      </w:pPr>
      <w:hyperlink w:anchor="_Toc2992" w:history="1">
        <w:r>
          <w:rPr>
            <w:rFonts w:ascii="仿宋" w:eastAsia="仿宋" w:hAnsi="仿宋" w:cs="仿宋" w:hint="eastAsia"/>
            <w:lang w:eastAsia="zh-CN"/>
          </w:rPr>
          <w:t>七、工伤保险服务项目环境影响分析</w:t>
        </w:r>
        <w:r>
          <w:tab/>
        </w:r>
        <w:r>
          <w:fldChar w:fldCharType="begin"/>
        </w:r>
        <w:r>
          <w:instrText xml:space="preserve"> PAGEREF _Toc2992 \h </w:instrText>
        </w:r>
        <w:r>
          <w:fldChar w:fldCharType="separate"/>
        </w:r>
        <w:r>
          <w:t>19</w:t>
        </w:r>
        <w:r>
          <w:fldChar w:fldCharType="end"/>
        </w:r>
      </w:hyperlink>
    </w:p>
    <w:p>
      <w:pPr>
        <w:pStyle w:val="TOC2"/>
        <w:tabs>
          <w:tab w:val="right" w:leader="dot" w:pos="8306"/>
        </w:tabs>
      </w:pPr>
      <w:hyperlink w:anchor="_Toc4250" w:history="1">
        <w:r>
          <w:rPr>
            <w:rFonts w:ascii="仿宋" w:eastAsia="仿宋" w:hAnsi="仿宋" w:cs="仿宋" w:hint="eastAsia"/>
            <w:lang w:eastAsia="zh-CN"/>
          </w:rPr>
          <w:t>(一)、建设区域环境质量现状</w:t>
        </w:r>
        <w:r>
          <w:tab/>
        </w:r>
        <w:r>
          <w:fldChar w:fldCharType="begin"/>
        </w:r>
        <w:r>
          <w:instrText xml:space="preserve"> PAGEREF _Toc4250 \h </w:instrText>
        </w:r>
        <w:r>
          <w:fldChar w:fldCharType="separate"/>
        </w:r>
        <w:r>
          <w:t>19</w:t>
        </w:r>
        <w:r>
          <w:fldChar w:fldCharType="end"/>
        </w:r>
      </w:hyperlink>
    </w:p>
    <w:p>
      <w:pPr>
        <w:pStyle w:val="TOC2"/>
        <w:tabs>
          <w:tab w:val="right" w:leader="dot" w:pos="8306"/>
        </w:tabs>
      </w:pPr>
      <w:hyperlink w:anchor="_Toc3786" w:history="1">
        <w:r>
          <w:rPr>
            <w:rFonts w:ascii="仿宋" w:eastAsia="仿宋" w:hAnsi="仿宋" w:cs="仿宋" w:hint="eastAsia"/>
            <w:lang w:eastAsia="zh-CN"/>
          </w:rPr>
          <w:t>(二)、建设期环境保护</w:t>
        </w:r>
        <w:r>
          <w:tab/>
        </w:r>
        <w:r>
          <w:fldChar w:fldCharType="begin"/>
        </w:r>
        <w:r>
          <w:instrText xml:space="preserve"> PAGEREF _Toc3786 \h </w:instrText>
        </w:r>
        <w:r>
          <w:fldChar w:fldCharType="separate"/>
        </w:r>
        <w:r>
          <w:t>20</w:t>
        </w:r>
        <w:r>
          <w:fldChar w:fldCharType="end"/>
        </w:r>
      </w:hyperlink>
    </w:p>
    <w:p>
      <w:pPr>
        <w:pStyle w:val="TOC2"/>
        <w:tabs>
          <w:tab w:val="right" w:leader="dot" w:pos="8306"/>
        </w:tabs>
      </w:pPr>
      <w:hyperlink w:anchor="_Toc9569" w:history="1">
        <w:r>
          <w:rPr>
            <w:rFonts w:ascii="仿宋" w:eastAsia="仿宋" w:hAnsi="仿宋" w:cs="仿宋" w:hint="eastAsia"/>
            <w:lang w:eastAsia="zh-CN"/>
          </w:rPr>
          <w:t>(三)、运营期环境保护</w:t>
        </w:r>
        <w:r>
          <w:tab/>
        </w:r>
        <w:r>
          <w:fldChar w:fldCharType="begin"/>
        </w:r>
        <w:r>
          <w:instrText xml:space="preserve"> PAGEREF _Toc9569 \h </w:instrText>
        </w:r>
        <w:r>
          <w:fldChar w:fldCharType="separate"/>
        </w:r>
        <w:r>
          <w:t>22</w:t>
        </w:r>
        <w:r>
          <w:fldChar w:fldCharType="end"/>
        </w:r>
      </w:hyperlink>
    </w:p>
    <w:p>
      <w:pPr>
        <w:pStyle w:val="TOC2"/>
        <w:tabs>
          <w:tab w:val="right" w:leader="dot" w:pos="8306"/>
        </w:tabs>
      </w:pPr>
      <w:hyperlink w:anchor="_Toc18005" w:history="1">
        <w:r>
          <w:rPr>
            <w:rFonts w:ascii="仿宋" w:eastAsia="仿宋" w:hAnsi="仿宋" w:cs="仿宋" w:hint="eastAsia"/>
            <w:lang w:eastAsia="zh-CN"/>
          </w:rPr>
          <w:t>(四)、工伤保险服务项目建设对区域经济的影响</w:t>
        </w:r>
        <w:r>
          <w:tab/>
        </w:r>
        <w:r>
          <w:fldChar w:fldCharType="begin"/>
        </w:r>
        <w:r>
          <w:instrText xml:space="preserve"> PAGEREF _Toc18005 \h </w:instrText>
        </w:r>
        <w:r>
          <w:fldChar w:fldCharType="separate"/>
        </w:r>
        <w:r>
          <w:t>23</w:t>
        </w:r>
        <w:r>
          <w:fldChar w:fldCharType="end"/>
        </w:r>
      </w:hyperlink>
    </w:p>
    <w:p>
      <w:pPr>
        <w:pStyle w:val="TOC2"/>
        <w:tabs>
          <w:tab w:val="right" w:leader="dot" w:pos="8306"/>
        </w:tabs>
      </w:pPr>
      <w:hyperlink w:anchor="_Toc11458" w:history="1">
        <w:r>
          <w:rPr>
            <w:rFonts w:ascii="仿宋" w:eastAsia="仿宋" w:hAnsi="仿宋" w:cs="仿宋" w:hint="eastAsia"/>
            <w:lang w:eastAsia="zh-CN"/>
          </w:rPr>
          <w:t>(五)、废弃物处理</w:t>
        </w:r>
        <w:r>
          <w:tab/>
        </w:r>
        <w:r>
          <w:fldChar w:fldCharType="begin"/>
        </w:r>
        <w:r>
          <w:instrText xml:space="preserve"> PAGEREF _Toc11458 \h </w:instrText>
        </w:r>
        <w:r>
          <w:fldChar w:fldCharType="separate"/>
        </w:r>
        <w:r>
          <w:t>25</w:t>
        </w:r>
        <w:r>
          <w:fldChar w:fldCharType="end"/>
        </w:r>
      </w:hyperlink>
    </w:p>
    <w:p>
      <w:pPr>
        <w:pStyle w:val="TOC2"/>
        <w:tabs>
          <w:tab w:val="right" w:leader="dot" w:pos="8306"/>
        </w:tabs>
      </w:pPr>
      <w:hyperlink w:anchor="_Toc30540" w:history="1">
        <w:r>
          <w:rPr>
            <w:rFonts w:ascii="仿宋" w:eastAsia="仿宋" w:hAnsi="仿宋" w:cs="仿宋" w:hint="eastAsia"/>
            <w:lang w:eastAsia="zh-CN"/>
          </w:rPr>
          <w:t>(六)、特殊环境影响分析</w:t>
        </w:r>
        <w:r>
          <w:tab/>
        </w:r>
        <w:r>
          <w:fldChar w:fldCharType="begin"/>
        </w:r>
        <w:r>
          <w:instrText xml:space="preserve"> PAGEREF _Toc30540 \h </w:instrText>
        </w:r>
        <w:r>
          <w:fldChar w:fldCharType="separate"/>
        </w:r>
        <w:r>
          <w:t>26</w:t>
        </w:r>
        <w:r>
          <w:fldChar w:fldCharType="end"/>
        </w:r>
      </w:hyperlink>
    </w:p>
    <w:p>
      <w:pPr>
        <w:pStyle w:val="TOC2"/>
        <w:tabs>
          <w:tab w:val="right" w:leader="dot" w:pos="8306"/>
        </w:tabs>
      </w:pPr>
      <w:hyperlink w:anchor="_Toc20783" w:history="1">
        <w:r>
          <w:rPr>
            <w:rFonts w:ascii="仿宋" w:eastAsia="仿宋" w:hAnsi="仿宋" w:cs="仿宋" w:hint="eastAsia"/>
            <w:lang w:eastAsia="zh-CN"/>
          </w:rPr>
          <w:t>(七)、清洁生产</w:t>
        </w:r>
        <w:r>
          <w:tab/>
        </w:r>
        <w:r>
          <w:fldChar w:fldCharType="begin"/>
        </w:r>
        <w:r>
          <w:instrText xml:space="preserve"> PAGEREF _Toc20783 \h </w:instrText>
        </w:r>
        <w:r>
          <w:fldChar w:fldCharType="separate"/>
        </w:r>
        <w:r>
          <w:t>27</w:t>
        </w:r>
        <w:r>
          <w:fldChar w:fldCharType="end"/>
        </w:r>
      </w:hyperlink>
    </w:p>
    <w:p>
      <w:pPr>
        <w:pStyle w:val="TOC2"/>
        <w:tabs>
          <w:tab w:val="right" w:leader="dot" w:pos="8306"/>
        </w:tabs>
      </w:pPr>
      <w:hyperlink w:anchor="_Toc15924" w:history="1">
        <w:r>
          <w:rPr>
            <w:rFonts w:ascii="仿宋" w:eastAsia="仿宋" w:hAnsi="仿宋" w:cs="仿宋" w:hint="eastAsia"/>
            <w:lang w:eastAsia="zh-CN"/>
          </w:rPr>
          <w:t>(八)、环境保护综合评价</w:t>
        </w:r>
        <w:r>
          <w:tab/>
        </w:r>
        <w:r>
          <w:fldChar w:fldCharType="begin"/>
        </w:r>
        <w:r>
          <w:instrText xml:space="preserve"> PAGEREF _Toc15924 \h </w:instrText>
        </w:r>
        <w:r>
          <w:fldChar w:fldCharType="separate"/>
        </w:r>
        <w:r>
          <w:t>28</w:t>
        </w:r>
        <w:r>
          <w:fldChar w:fldCharType="end"/>
        </w:r>
      </w:hyperlink>
    </w:p>
    <w:p>
      <w:pPr>
        <w:pStyle w:val="TOC1"/>
        <w:tabs>
          <w:tab w:val="right" w:leader="dot" w:pos="8306"/>
        </w:tabs>
      </w:pPr>
      <w:hyperlink w:anchor="_Toc20871" w:history="1">
        <w:r>
          <w:rPr>
            <w:rFonts w:ascii="仿宋" w:eastAsia="仿宋" w:hAnsi="仿宋" w:cs="仿宋" w:hint="eastAsia"/>
            <w:lang w:eastAsia="zh-CN"/>
          </w:rPr>
          <w:t>八、工伤保险服务项目人力资源管理</w:t>
        </w:r>
        <w:r>
          <w:tab/>
        </w:r>
        <w:r>
          <w:fldChar w:fldCharType="begin"/>
        </w:r>
        <w:r>
          <w:instrText xml:space="preserve"> PAGEREF _Toc20871 \h </w:instrText>
        </w:r>
        <w:r>
          <w:fldChar w:fldCharType="separate"/>
        </w:r>
        <w:r>
          <w:t>30</w:t>
        </w:r>
        <w:r>
          <w:fldChar w:fldCharType="end"/>
        </w:r>
      </w:hyperlink>
    </w:p>
    <w:p>
      <w:pPr>
        <w:pStyle w:val="TOC2"/>
        <w:tabs>
          <w:tab w:val="right" w:leader="dot" w:pos="8306"/>
        </w:tabs>
      </w:pPr>
      <w:hyperlink w:anchor="_Toc26908" w:history="1">
        <w:r>
          <w:rPr>
            <w:rFonts w:ascii="仿宋" w:eastAsia="仿宋" w:hAnsi="仿宋" w:cs="仿宋" w:hint="eastAsia"/>
            <w:lang w:eastAsia="zh-CN"/>
          </w:rPr>
          <w:t>(一)、建立健全的预算管理制度</w:t>
        </w:r>
        <w:r>
          <w:tab/>
        </w:r>
        <w:r>
          <w:fldChar w:fldCharType="begin"/>
        </w:r>
        <w:r>
          <w:instrText xml:space="preserve"> PAGEREF _Toc26908 \h </w:instrText>
        </w:r>
        <w:r>
          <w:fldChar w:fldCharType="separate"/>
        </w:r>
        <w:r>
          <w:t>30</w:t>
        </w:r>
        <w:r>
          <w:fldChar w:fldCharType="end"/>
        </w:r>
      </w:hyperlink>
    </w:p>
    <w:p>
      <w:pPr>
        <w:pStyle w:val="TOC2"/>
        <w:tabs>
          <w:tab w:val="right" w:leader="dot" w:pos="8306"/>
        </w:tabs>
      </w:pPr>
      <w:hyperlink w:anchor="_Toc19361" w:history="1">
        <w:r>
          <w:rPr>
            <w:rFonts w:ascii="仿宋" w:eastAsia="仿宋" w:hAnsi="仿宋" w:cs="仿宋" w:hint="eastAsia"/>
            <w:lang w:eastAsia="zh-CN"/>
          </w:rPr>
          <w:t>(二)、加强资金流动监控</w:t>
        </w:r>
        <w:r>
          <w:tab/>
        </w:r>
        <w:r>
          <w:fldChar w:fldCharType="begin"/>
        </w:r>
        <w:r>
          <w:instrText xml:space="preserve"> PAGEREF _Toc19361 \h </w:instrText>
        </w:r>
        <w:r>
          <w:fldChar w:fldCharType="separate"/>
        </w:r>
        <w:r>
          <w:t>31</w:t>
        </w:r>
        <w:r>
          <w:fldChar w:fldCharType="end"/>
        </w:r>
      </w:hyperlink>
    </w:p>
    <w:p>
      <w:pPr>
        <w:pStyle w:val="TOC2"/>
        <w:tabs>
          <w:tab w:val="right" w:leader="dot" w:pos="8306"/>
        </w:tabs>
      </w:pPr>
      <w:hyperlink w:anchor="_Toc3703" w:history="1">
        <w:r>
          <w:rPr>
            <w:rFonts w:ascii="仿宋" w:eastAsia="仿宋" w:hAnsi="仿宋" w:cs="仿宋" w:hint="eastAsia"/>
            <w:lang w:eastAsia="zh-CN"/>
          </w:rPr>
          <w:t>(三)、制定完善的风险控制机制</w:t>
        </w:r>
        <w:r>
          <w:tab/>
        </w:r>
        <w:r>
          <w:fldChar w:fldCharType="begin"/>
        </w:r>
        <w:r>
          <w:instrText xml:space="preserve"> PAGEREF _Toc3703 \h </w:instrText>
        </w:r>
        <w:r>
          <w:fldChar w:fldCharType="separate"/>
        </w:r>
        <w:r>
          <w:t>32</w:t>
        </w:r>
        <w:r>
          <w:fldChar w:fldCharType="end"/>
        </w:r>
      </w:hyperlink>
    </w:p>
    <w:p>
      <w:pPr>
        <w:pStyle w:val="TOC2"/>
        <w:tabs>
          <w:tab w:val="right" w:leader="dot" w:pos="8306"/>
        </w:tabs>
      </w:pPr>
      <w:hyperlink w:anchor="_Toc5174" w:history="1">
        <w:r>
          <w:rPr>
            <w:rFonts w:ascii="仿宋" w:eastAsia="仿宋" w:hAnsi="仿宋" w:cs="仿宋" w:hint="eastAsia"/>
            <w:lang w:eastAsia="zh-CN"/>
          </w:rPr>
          <w:t>(四)、优化成本管理</w:t>
        </w:r>
        <w:r>
          <w:tab/>
        </w:r>
        <w:r>
          <w:fldChar w:fldCharType="begin"/>
        </w:r>
        <w:r>
          <w:instrText xml:space="preserve"> PAGEREF _Toc5174 \h </w:instrText>
        </w:r>
        <w:r>
          <w:fldChar w:fldCharType="separate"/>
        </w:r>
        <w:r>
          <w:t>34</w:t>
        </w:r>
        <w:r>
          <w:fldChar w:fldCharType="end"/>
        </w:r>
      </w:hyperlink>
    </w:p>
    <w:p>
      <w:pPr>
        <w:pStyle w:val="TOC1"/>
        <w:tabs>
          <w:tab w:val="right" w:leader="dot" w:pos="8306"/>
        </w:tabs>
      </w:pPr>
      <w:hyperlink w:anchor="_Toc12259" w:history="1">
        <w:r>
          <w:rPr>
            <w:rFonts w:ascii="仿宋" w:eastAsia="仿宋" w:hAnsi="仿宋" w:cs="仿宋" w:hint="eastAsia"/>
            <w:lang w:eastAsia="zh-CN"/>
          </w:rPr>
          <w:t>九、工伤保险服务项目技术管理</w:t>
        </w:r>
        <w:r>
          <w:tab/>
        </w:r>
        <w:r>
          <w:fldChar w:fldCharType="begin"/>
        </w:r>
        <w:r>
          <w:instrText xml:space="preserve"> PAGEREF _Toc12259 \h </w:instrText>
        </w:r>
        <w:r>
          <w:fldChar w:fldCharType="separate"/>
        </w:r>
        <w:r>
          <w:t>35</w:t>
        </w:r>
        <w:r>
          <w:fldChar w:fldCharType="end"/>
        </w:r>
      </w:hyperlink>
    </w:p>
    <w:p>
      <w:pPr>
        <w:pStyle w:val="TOC2"/>
        <w:tabs>
          <w:tab w:val="right" w:leader="dot" w:pos="8306"/>
        </w:tabs>
      </w:pPr>
      <w:hyperlink w:anchor="_Toc20240" w:history="1">
        <w:r>
          <w:rPr>
            <w:rFonts w:ascii="仿宋" w:eastAsia="仿宋" w:hAnsi="仿宋" w:cs="仿宋" w:hint="eastAsia"/>
            <w:lang w:eastAsia="zh-CN"/>
          </w:rPr>
          <w:t>(一)、技术方案选用方向</w:t>
        </w:r>
        <w:r>
          <w:tab/>
        </w:r>
        <w:r>
          <w:fldChar w:fldCharType="begin"/>
        </w:r>
        <w:r>
          <w:instrText xml:space="preserve"> PAGEREF _Toc20240 \h </w:instrText>
        </w:r>
        <w:r>
          <w:fldChar w:fldCharType="separate"/>
        </w:r>
        <w:r>
          <w:t>35</w:t>
        </w:r>
        <w:r>
          <w:fldChar w:fldCharType="end"/>
        </w:r>
      </w:hyperlink>
    </w:p>
    <w:p>
      <w:pPr>
        <w:pStyle w:val="TOC2"/>
        <w:tabs>
          <w:tab w:val="right" w:leader="dot" w:pos="8306"/>
        </w:tabs>
      </w:pPr>
      <w:hyperlink w:anchor="_Toc28703" w:history="1">
        <w:r>
          <w:rPr>
            <w:rFonts w:ascii="仿宋" w:eastAsia="仿宋" w:hAnsi="仿宋" w:cs="仿宋" w:hint="eastAsia"/>
            <w:lang w:eastAsia="zh-CN"/>
          </w:rPr>
          <w:t>(二)、工艺技术方案选用原则</w:t>
        </w:r>
        <w:r>
          <w:tab/>
        </w:r>
        <w:r>
          <w:fldChar w:fldCharType="begin"/>
        </w:r>
        <w:r>
          <w:instrText xml:space="preserve"> PAGEREF _Toc28703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96" w:history="1">
        <w:r>
          <w:rPr>
            <w:rFonts w:ascii="仿宋" w:eastAsia="仿宋" w:hAnsi="仿宋" w:cs="仿宋" w:hint="eastAsia"/>
            <w:lang w:eastAsia="zh-CN"/>
          </w:rPr>
          <w:t>(三)、工艺技术方案要求</w:t>
        </w:r>
        <w:r>
          <w:tab/>
        </w:r>
        <w:r>
          <w:fldChar w:fldCharType="begin"/>
        </w:r>
        <w:r>
          <w:instrText xml:space="preserve"> PAGEREF _Toc20896 \h </w:instrText>
        </w:r>
        <w:r>
          <w:fldChar w:fldCharType="separate"/>
        </w:r>
        <w:r>
          <w:t>39</w:t>
        </w:r>
        <w:r>
          <w:fldChar w:fldCharType="end"/>
        </w:r>
      </w:hyperlink>
    </w:p>
    <w:p>
      <w:pPr>
        <w:pStyle w:val="TOC1"/>
        <w:tabs>
          <w:tab w:val="right" w:leader="dot" w:pos="8306"/>
        </w:tabs>
      </w:pPr>
      <w:hyperlink w:anchor="_Toc23998" w:history="1">
        <w:r>
          <w:rPr>
            <w:rFonts w:ascii="仿宋" w:eastAsia="仿宋" w:hAnsi="仿宋" w:cs="仿宋" w:hint="eastAsia"/>
            <w:lang w:eastAsia="zh-CN"/>
          </w:rPr>
          <w:t>十、工伤保险服务项目计划安排</w:t>
        </w:r>
        <w:r>
          <w:tab/>
        </w:r>
        <w:r>
          <w:fldChar w:fldCharType="begin"/>
        </w:r>
        <w:r>
          <w:instrText xml:space="preserve"> PAGEREF _Toc23998 \h </w:instrText>
        </w:r>
        <w:r>
          <w:fldChar w:fldCharType="separate"/>
        </w:r>
        <w:r>
          <w:t>41</w:t>
        </w:r>
        <w:r>
          <w:fldChar w:fldCharType="end"/>
        </w:r>
      </w:hyperlink>
    </w:p>
    <w:p>
      <w:pPr>
        <w:pStyle w:val="TOC2"/>
        <w:tabs>
          <w:tab w:val="right" w:leader="dot" w:pos="8306"/>
        </w:tabs>
      </w:pPr>
      <w:hyperlink w:anchor="_Toc27508" w:history="1">
        <w:r>
          <w:rPr>
            <w:rFonts w:ascii="仿宋" w:eastAsia="仿宋" w:hAnsi="仿宋" w:cs="仿宋" w:hint="eastAsia"/>
            <w:lang w:eastAsia="zh-CN"/>
          </w:rPr>
          <w:t>(一)、建设周期</w:t>
        </w:r>
        <w:r>
          <w:tab/>
        </w:r>
        <w:r>
          <w:fldChar w:fldCharType="begin"/>
        </w:r>
        <w:r>
          <w:instrText xml:space="preserve"> PAGEREF _Toc27508 \h </w:instrText>
        </w:r>
        <w:r>
          <w:fldChar w:fldCharType="separate"/>
        </w:r>
        <w:r>
          <w:t>41</w:t>
        </w:r>
        <w:r>
          <w:fldChar w:fldCharType="end"/>
        </w:r>
      </w:hyperlink>
    </w:p>
    <w:p>
      <w:pPr>
        <w:pStyle w:val="TOC2"/>
        <w:tabs>
          <w:tab w:val="right" w:leader="dot" w:pos="8306"/>
        </w:tabs>
      </w:pPr>
      <w:hyperlink w:anchor="_Toc8276" w:history="1">
        <w:r>
          <w:rPr>
            <w:rFonts w:ascii="仿宋" w:eastAsia="仿宋" w:hAnsi="仿宋" w:cs="仿宋" w:hint="eastAsia"/>
            <w:lang w:eastAsia="zh-CN"/>
          </w:rPr>
          <w:t>(二)、建设进度</w:t>
        </w:r>
        <w:r>
          <w:tab/>
        </w:r>
        <w:r>
          <w:fldChar w:fldCharType="begin"/>
        </w:r>
        <w:r>
          <w:instrText xml:space="preserve"> PAGEREF _Toc8276 \h </w:instrText>
        </w:r>
        <w:r>
          <w:fldChar w:fldCharType="separate"/>
        </w:r>
        <w:r>
          <w:t>42</w:t>
        </w:r>
        <w:r>
          <w:fldChar w:fldCharType="end"/>
        </w:r>
      </w:hyperlink>
    </w:p>
    <w:p>
      <w:pPr>
        <w:pStyle w:val="TOC2"/>
        <w:tabs>
          <w:tab w:val="right" w:leader="dot" w:pos="8306"/>
        </w:tabs>
      </w:pPr>
      <w:hyperlink w:anchor="_Toc19229" w:history="1">
        <w:r>
          <w:rPr>
            <w:rFonts w:ascii="仿宋" w:eastAsia="仿宋" w:hAnsi="仿宋" w:cs="仿宋" w:hint="eastAsia"/>
            <w:lang w:eastAsia="zh-CN"/>
          </w:rPr>
          <w:t>(三)、进度安排注意事项</w:t>
        </w:r>
        <w:r>
          <w:tab/>
        </w:r>
        <w:r>
          <w:fldChar w:fldCharType="begin"/>
        </w:r>
        <w:r>
          <w:instrText xml:space="preserve"> PAGEREF _Toc19229 \h </w:instrText>
        </w:r>
        <w:r>
          <w:fldChar w:fldCharType="separate"/>
        </w:r>
        <w:r>
          <w:t>43</w:t>
        </w:r>
        <w:r>
          <w:fldChar w:fldCharType="end"/>
        </w:r>
      </w:hyperlink>
    </w:p>
    <w:p>
      <w:pPr>
        <w:pStyle w:val="TOC2"/>
        <w:tabs>
          <w:tab w:val="right" w:leader="dot" w:pos="8306"/>
        </w:tabs>
      </w:pPr>
      <w:hyperlink w:anchor="_Toc1076" w:history="1">
        <w:r>
          <w:rPr>
            <w:rFonts w:ascii="仿宋" w:eastAsia="仿宋" w:hAnsi="仿宋" w:cs="仿宋" w:hint="eastAsia"/>
            <w:lang w:eastAsia="zh-CN"/>
          </w:rPr>
          <w:t>(四)、人力资源配置</w:t>
        </w:r>
        <w:r>
          <w:tab/>
        </w:r>
        <w:r>
          <w:fldChar w:fldCharType="begin"/>
        </w:r>
        <w:r>
          <w:instrText xml:space="preserve"> PAGEREF _Toc1076 \h </w:instrText>
        </w:r>
        <w:r>
          <w:fldChar w:fldCharType="separate"/>
        </w:r>
        <w:r>
          <w:t>45</w:t>
        </w:r>
        <w:r>
          <w:fldChar w:fldCharType="end"/>
        </w:r>
      </w:hyperlink>
    </w:p>
    <w:p>
      <w:pPr>
        <w:pStyle w:val="TOC1"/>
        <w:tabs>
          <w:tab w:val="right" w:leader="dot" w:pos="8306"/>
        </w:tabs>
      </w:pPr>
      <w:hyperlink w:anchor="_Toc11143" w:history="1">
        <w:r>
          <w:rPr>
            <w:rFonts w:ascii="仿宋" w:eastAsia="仿宋" w:hAnsi="仿宋" w:cs="仿宋" w:hint="eastAsia"/>
            <w:lang w:eastAsia="zh-CN"/>
          </w:rPr>
          <w:t>十一、工伤保险服务项目人力资源培养与发展</w:t>
        </w:r>
        <w:r>
          <w:tab/>
        </w:r>
        <w:r>
          <w:fldChar w:fldCharType="begin"/>
        </w:r>
        <w:r>
          <w:instrText xml:space="preserve"> PAGEREF _Toc11143 \h </w:instrText>
        </w:r>
        <w:r>
          <w:fldChar w:fldCharType="separate"/>
        </w:r>
        <w:r>
          <w:t>46</w:t>
        </w:r>
        <w:r>
          <w:fldChar w:fldCharType="end"/>
        </w:r>
      </w:hyperlink>
    </w:p>
    <w:p>
      <w:pPr>
        <w:pStyle w:val="TOC2"/>
        <w:tabs>
          <w:tab w:val="right" w:leader="dot" w:pos="8306"/>
        </w:tabs>
      </w:pPr>
      <w:hyperlink w:anchor="_Toc249" w:history="1">
        <w:r>
          <w:rPr>
            <w:rFonts w:ascii="仿宋" w:eastAsia="仿宋" w:hAnsi="仿宋" w:cs="仿宋" w:hint="eastAsia"/>
            <w:lang w:eastAsia="zh-CN"/>
          </w:rPr>
          <w:t>(一)、人才需求与规划</w:t>
        </w:r>
        <w:r>
          <w:tab/>
        </w:r>
        <w:r>
          <w:fldChar w:fldCharType="begin"/>
        </w:r>
        <w:r>
          <w:instrText xml:space="preserve"> PAGEREF _Toc249 \h </w:instrText>
        </w:r>
        <w:r>
          <w:fldChar w:fldCharType="separate"/>
        </w:r>
        <w:r>
          <w:t>46</w:t>
        </w:r>
        <w:r>
          <w:fldChar w:fldCharType="end"/>
        </w:r>
      </w:hyperlink>
    </w:p>
    <w:p>
      <w:pPr>
        <w:pStyle w:val="TOC2"/>
        <w:tabs>
          <w:tab w:val="right" w:leader="dot" w:pos="8306"/>
        </w:tabs>
      </w:pPr>
      <w:hyperlink w:anchor="_Toc5329" w:history="1">
        <w:r>
          <w:rPr>
            <w:rFonts w:ascii="仿宋" w:eastAsia="仿宋" w:hAnsi="仿宋" w:cs="仿宋" w:hint="eastAsia"/>
            <w:lang w:eastAsia="zh-CN"/>
          </w:rPr>
          <w:t>(二)、培训与发展计划</w:t>
        </w:r>
        <w:r>
          <w:tab/>
        </w:r>
        <w:r>
          <w:fldChar w:fldCharType="begin"/>
        </w:r>
        <w:r>
          <w:instrText xml:space="preserve"> PAGEREF _Toc5329 \h </w:instrText>
        </w:r>
        <w:r>
          <w:fldChar w:fldCharType="separate"/>
        </w:r>
        <w:r>
          <w:t>46</w:t>
        </w:r>
        <w:r>
          <w:fldChar w:fldCharType="end"/>
        </w:r>
      </w:hyperlink>
    </w:p>
    <w:p>
      <w:pPr>
        <w:pStyle w:val="TOC1"/>
        <w:tabs>
          <w:tab w:val="right" w:leader="dot" w:pos="8306"/>
        </w:tabs>
      </w:pPr>
      <w:hyperlink w:anchor="_Toc31084" w:history="1">
        <w:r>
          <w:rPr>
            <w:rFonts w:ascii="仿宋" w:eastAsia="仿宋" w:hAnsi="仿宋" w:cs="仿宋" w:hint="eastAsia"/>
            <w:lang w:eastAsia="zh-CN"/>
          </w:rPr>
          <w:t>十二、工伤保险服务项目社会影响</w:t>
        </w:r>
        <w:r>
          <w:tab/>
        </w:r>
        <w:r>
          <w:fldChar w:fldCharType="begin"/>
        </w:r>
        <w:r>
          <w:instrText xml:space="preserve"> PAGEREF _Toc31084 \h </w:instrText>
        </w:r>
        <w:r>
          <w:fldChar w:fldCharType="separate"/>
        </w:r>
        <w:r>
          <w:t>47</w:t>
        </w:r>
        <w:r>
          <w:fldChar w:fldCharType="end"/>
        </w:r>
      </w:hyperlink>
    </w:p>
    <w:p>
      <w:pPr>
        <w:pStyle w:val="TOC2"/>
        <w:tabs>
          <w:tab w:val="right" w:leader="dot" w:pos="8306"/>
        </w:tabs>
      </w:pPr>
      <w:hyperlink w:anchor="_Toc5415" w:history="1">
        <w:r>
          <w:rPr>
            <w:rFonts w:ascii="仿宋" w:eastAsia="仿宋" w:hAnsi="仿宋" w:cs="仿宋" w:hint="eastAsia"/>
            <w:lang w:eastAsia="zh-CN"/>
          </w:rPr>
          <w:t>(一)、社会责任与义务</w:t>
        </w:r>
        <w:r>
          <w:tab/>
        </w:r>
        <w:r>
          <w:fldChar w:fldCharType="begin"/>
        </w:r>
        <w:r>
          <w:instrText xml:space="preserve"> PAGEREF _Toc5415 \h </w:instrText>
        </w:r>
        <w:r>
          <w:fldChar w:fldCharType="separate"/>
        </w:r>
        <w:r>
          <w:t>47</w:t>
        </w:r>
        <w:r>
          <w:fldChar w:fldCharType="end"/>
        </w:r>
      </w:hyperlink>
    </w:p>
    <w:p>
      <w:pPr>
        <w:pStyle w:val="TOC2"/>
        <w:tabs>
          <w:tab w:val="right" w:leader="dot" w:pos="8306"/>
        </w:tabs>
      </w:pPr>
      <w:hyperlink w:anchor="_Toc10116" w:history="1">
        <w:r>
          <w:rPr>
            <w:rFonts w:ascii="仿宋" w:eastAsia="仿宋" w:hAnsi="仿宋" w:cs="仿宋" w:hint="eastAsia"/>
            <w:lang w:eastAsia="zh-CN"/>
          </w:rPr>
          <w:t>(二)、社会参与与沟通</w:t>
        </w:r>
        <w:r>
          <w:tab/>
        </w:r>
        <w:r>
          <w:fldChar w:fldCharType="begin"/>
        </w:r>
        <w:r>
          <w:instrText xml:space="preserve"> PAGEREF _Toc10116 \h </w:instrText>
        </w:r>
        <w:r>
          <w:fldChar w:fldCharType="separate"/>
        </w:r>
        <w:r>
          <w:t>48</w:t>
        </w:r>
        <w:r>
          <w:fldChar w:fldCharType="end"/>
        </w:r>
      </w:hyperlink>
    </w:p>
    <w:p>
      <w:pPr>
        <w:pStyle w:val="TOC1"/>
        <w:tabs>
          <w:tab w:val="right" w:leader="dot" w:pos="8306"/>
        </w:tabs>
      </w:pPr>
      <w:hyperlink w:anchor="_Toc14638" w:history="1">
        <w:r>
          <w:rPr>
            <w:rFonts w:ascii="仿宋" w:eastAsia="仿宋" w:hAnsi="仿宋" w:cs="仿宋" w:hint="eastAsia"/>
            <w:lang w:eastAsia="zh-CN"/>
          </w:rPr>
          <w:t>十三、工伤保险服务项目实施时间节点</w:t>
        </w:r>
        <w:r>
          <w:tab/>
        </w:r>
        <w:r>
          <w:fldChar w:fldCharType="begin"/>
        </w:r>
        <w:r>
          <w:instrText xml:space="preserve"> PAGEREF _Toc14638 \h </w:instrText>
        </w:r>
        <w:r>
          <w:fldChar w:fldCharType="separate"/>
        </w:r>
        <w:r>
          <w:t>48</w:t>
        </w:r>
        <w:r>
          <w:fldChar w:fldCharType="end"/>
        </w:r>
      </w:hyperlink>
    </w:p>
    <w:p>
      <w:pPr>
        <w:pStyle w:val="TOC2"/>
        <w:tabs>
          <w:tab w:val="right" w:leader="dot" w:pos="8306"/>
        </w:tabs>
      </w:pPr>
      <w:hyperlink w:anchor="_Toc32156" w:history="1">
        <w:r>
          <w:rPr>
            <w:rFonts w:ascii="仿宋" w:eastAsia="仿宋" w:hAnsi="仿宋" w:cs="仿宋" w:hint="eastAsia"/>
            <w:lang w:eastAsia="zh-CN"/>
          </w:rPr>
          <w:t>(一)、工伤保险服务项目启动阶段时间节点</w:t>
        </w:r>
        <w:r>
          <w:tab/>
        </w:r>
        <w:r>
          <w:fldChar w:fldCharType="begin"/>
        </w:r>
        <w:r>
          <w:instrText xml:space="preserve"> PAGEREF _Toc32156 \h </w:instrText>
        </w:r>
        <w:r>
          <w:fldChar w:fldCharType="separate"/>
        </w:r>
        <w:r>
          <w:t>48</w:t>
        </w:r>
        <w:r>
          <w:fldChar w:fldCharType="end"/>
        </w:r>
      </w:hyperlink>
    </w:p>
    <w:p>
      <w:pPr>
        <w:pStyle w:val="TOC2"/>
        <w:tabs>
          <w:tab w:val="right" w:leader="dot" w:pos="8306"/>
        </w:tabs>
      </w:pPr>
      <w:hyperlink w:anchor="_Toc2300" w:history="1">
        <w:r>
          <w:rPr>
            <w:rFonts w:ascii="仿宋" w:eastAsia="仿宋" w:hAnsi="仿宋" w:cs="仿宋" w:hint="eastAsia"/>
            <w:lang w:eastAsia="zh-CN"/>
          </w:rPr>
          <w:t>(二)、工伤保险服务项目执行阶段时间节点</w:t>
        </w:r>
        <w:r>
          <w:tab/>
        </w:r>
        <w:r>
          <w:fldChar w:fldCharType="begin"/>
        </w:r>
        <w:r>
          <w:instrText xml:space="preserve"> PAGEREF _Toc2300 \h </w:instrText>
        </w:r>
        <w:r>
          <w:fldChar w:fldCharType="separate"/>
        </w:r>
        <w:r>
          <w:t>50</w:t>
        </w:r>
        <w:r>
          <w:fldChar w:fldCharType="end"/>
        </w:r>
      </w:hyperlink>
    </w:p>
    <w:p>
      <w:pPr>
        <w:pStyle w:val="TOC2"/>
        <w:tabs>
          <w:tab w:val="right" w:leader="dot" w:pos="8306"/>
        </w:tabs>
      </w:pPr>
      <w:hyperlink w:anchor="_Toc19981" w:history="1">
        <w:r>
          <w:rPr>
            <w:rFonts w:ascii="仿宋" w:eastAsia="仿宋" w:hAnsi="仿宋" w:cs="仿宋" w:hint="eastAsia"/>
            <w:lang w:eastAsia="zh-CN"/>
          </w:rPr>
          <w:t>(三)、工伤保险服务项目完成阶段时间节点</w:t>
        </w:r>
        <w:r>
          <w:tab/>
        </w:r>
        <w:r>
          <w:fldChar w:fldCharType="begin"/>
        </w:r>
        <w:r>
          <w:instrText xml:space="preserve"> PAGEREF _Toc19981 \h </w:instrText>
        </w:r>
        <w:r>
          <w:fldChar w:fldCharType="separate"/>
        </w:r>
        <w:r>
          <w:t>51</w:t>
        </w:r>
        <w:r>
          <w:fldChar w:fldCharType="end"/>
        </w:r>
      </w:hyperlink>
    </w:p>
    <w:p>
      <w:pPr>
        <w:pStyle w:val="TOC1"/>
        <w:tabs>
          <w:tab w:val="right" w:leader="dot" w:pos="8306"/>
        </w:tabs>
      </w:pPr>
      <w:hyperlink w:anchor="_Toc13754" w:history="1">
        <w:r>
          <w:rPr>
            <w:rFonts w:ascii="仿宋" w:eastAsia="仿宋" w:hAnsi="仿宋" w:cs="仿宋" w:hint="eastAsia"/>
            <w:lang w:eastAsia="zh-CN"/>
          </w:rPr>
          <w:t>十四、质量管理体系</w:t>
        </w:r>
        <w:r>
          <w:tab/>
        </w:r>
        <w:r>
          <w:fldChar w:fldCharType="begin"/>
        </w:r>
        <w:r>
          <w:instrText xml:space="preserve"> PAGEREF _Toc13754 \h </w:instrText>
        </w:r>
        <w:r>
          <w:fldChar w:fldCharType="separate"/>
        </w:r>
        <w:r>
          <w:t>52</w:t>
        </w:r>
        <w:r>
          <w:fldChar w:fldCharType="end"/>
        </w:r>
      </w:hyperlink>
    </w:p>
    <w:p>
      <w:pPr>
        <w:pStyle w:val="TOC2"/>
        <w:tabs>
          <w:tab w:val="right" w:leader="dot" w:pos="8306"/>
        </w:tabs>
      </w:pPr>
      <w:hyperlink w:anchor="_Toc21701" w:history="1">
        <w:r>
          <w:rPr>
            <w:rFonts w:ascii="仿宋" w:eastAsia="仿宋" w:hAnsi="仿宋" w:cs="仿宋" w:hint="eastAsia"/>
            <w:lang w:eastAsia="zh-CN"/>
          </w:rPr>
          <w:t>(一)、质量目标与方针</w:t>
        </w:r>
        <w:r>
          <w:tab/>
        </w:r>
        <w:r>
          <w:fldChar w:fldCharType="begin"/>
        </w:r>
        <w:r>
          <w:instrText xml:space="preserve"> PAGEREF _Toc21701 \h </w:instrText>
        </w:r>
        <w:r>
          <w:fldChar w:fldCharType="separate"/>
        </w:r>
        <w:r>
          <w:t>52</w:t>
        </w:r>
        <w:r>
          <w:fldChar w:fldCharType="end"/>
        </w:r>
      </w:hyperlink>
    </w:p>
    <w:p>
      <w:pPr>
        <w:pStyle w:val="TOC2"/>
        <w:tabs>
          <w:tab w:val="right" w:leader="dot" w:pos="8306"/>
        </w:tabs>
      </w:pPr>
      <w:hyperlink w:anchor="_Toc17756" w:history="1">
        <w:r>
          <w:rPr>
            <w:rFonts w:ascii="仿宋" w:eastAsia="仿宋" w:hAnsi="仿宋" w:cs="仿宋" w:hint="eastAsia"/>
            <w:lang w:eastAsia="zh-CN"/>
          </w:rPr>
          <w:t>(二)、质量管理责任</w:t>
        </w:r>
        <w:r>
          <w:tab/>
        </w:r>
        <w:r>
          <w:fldChar w:fldCharType="begin"/>
        </w:r>
        <w:r>
          <w:instrText xml:space="preserve"> PAGEREF _Toc17756 \h </w:instrText>
        </w:r>
        <w:r>
          <w:fldChar w:fldCharType="separate"/>
        </w:r>
        <w:r>
          <w:t>53</w:t>
        </w:r>
        <w:r>
          <w:fldChar w:fldCharType="end"/>
        </w:r>
      </w:hyperlink>
    </w:p>
    <w:p>
      <w:pPr>
        <w:pStyle w:val="TOC2"/>
        <w:tabs>
          <w:tab w:val="right" w:leader="dot" w:pos="8306"/>
        </w:tabs>
      </w:pPr>
      <w:hyperlink w:anchor="_Toc23204" w:history="1">
        <w:r>
          <w:rPr>
            <w:rFonts w:ascii="仿宋" w:eastAsia="仿宋" w:hAnsi="仿宋" w:cs="仿宋" w:hint="eastAsia"/>
            <w:lang w:eastAsia="zh-CN"/>
          </w:rPr>
          <w:t>(三)、质量管理体系文件</w:t>
        </w:r>
        <w:r>
          <w:tab/>
        </w:r>
        <w:r>
          <w:fldChar w:fldCharType="begin"/>
        </w:r>
        <w:r>
          <w:instrText xml:space="preserve"> PAGEREF _Toc23204 \h </w:instrText>
        </w:r>
        <w:r>
          <w:fldChar w:fldCharType="separate"/>
        </w:r>
        <w:r>
          <w:t>54</w:t>
        </w:r>
        <w:r>
          <w:fldChar w:fldCharType="end"/>
        </w:r>
      </w:hyperlink>
    </w:p>
    <w:p>
      <w:pPr>
        <w:pStyle w:val="TOC2"/>
        <w:tabs>
          <w:tab w:val="right" w:leader="dot" w:pos="8306"/>
        </w:tabs>
      </w:pPr>
      <w:hyperlink w:anchor="_Toc13587" w:history="1">
        <w:r>
          <w:rPr>
            <w:rFonts w:ascii="仿宋" w:eastAsia="仿宋" w:hAnsi="仿宋" w:cs="仿宋" w:hint="eastAsia"/>
            <w:lang w:eastAsia="zh-CN"/>
          </w:rPr>
          <w:t>(四)、质量培训与教育</w:t>
        </w:r>
        <w:r>
          <w:tab/>
        </w:r>
        <w:r>
          <w:fldChar w:fldCharType="begin"/>
        </w:r>
        <w:r>
          <w:instrText xml:space="preserve"> PAGEREF _Toc13587 \h </w:instrText>
        </w:r>
        <w:r>
          <w:fldChar w:fldCharType="separate"/>
        </w:r>
        <w:r>
          <w:t>56</w:t>
        </w:r>
        <w:r>
          <w:fldChar w:fldCharType="end"/>
        </w:r>
      </w:hyperlink>
    </w:p>
    <w:p>
      <w:pPr>
        <w:pStyle w:val="TOC2"/>
        <w:tabs>
          <w:tab w:val="right" w:leader="dot" w:pos="8306"/>
        </w:tabs>
      </w:pPr>
      <w:hyperlink w:anchor="_Toc10398" w:history="1">
        <w:r>
          <w:rPr>
            <w:rFonts w:ascii="仿宋" w:eastAsia="仿宋" w:hAnsi="仿宋" w:cs="仿宋" w:hint="eastAsia"/>
            <w:lang w:eastAsia="zh-CN"/>
          </w:rPr>
          <w:t>(五)、质量审核与评价</w:t>
        </w:r>
        <w:r>
          <w:tab/>
        </w:r>
        <w:r>
          <w:fldChar w:fldCharType="begin"/>
        </w:r>
        <w:r>
          <w:instrText xml:space="preserve"> PAGEREF _Toc10398 \h </w:instrText>
        </w:r>
        <w:r>
          <w:fldChar w:fldCharType="separate"/>
        </w:r>
        <w:r>
          <w:t>57</w:t>
        </w:r>
        <w:r>
          <w:fldChar w:fldCharType="end"/>
        </w:r>
      </w:hyperlink>
    </w:p>
    <w:p>
      <w:pPr>
        <w:pStyle w:val="TOC2"/>
        <w:tabs>
          <w:tab w:val="right" w:leader="dot" w:pos="8306"/>
        </w:tabs>
      </w:pPr>
      <w:hyperlink w:anchor="_Toc4203" w:history="1">
        <w:r>
          <w:rPr>
            <w:rFonts w:ascii="仿宋" w:eastAsia="仿宋" w:hAnsi="仿宋" w:cs="仿宋" w:hint="eastAsia"/>
            <w:lang w:eastAsia="zh-CN"/>
          </w:rPr>
          <w:t>(六)、不符合与纠正措施</w:t>
        </w:r>
        <w:r>
          <w:tab/>
        </w:r>
        <w:r>
          <w:fldChar w:fldCharType="begin"/>
        </w:r>
        <w:r>
          <w:instrText xml:space="preserve"> PAGEREF _Toc4203 \h </w:instrText>
        </w:r>
        <w:r>
          <w:fldChar w:fldCharType="separate"/>
        </w:r>
        <w:r>
          <w:t>58</w:t>
        </w:r>
        <w:r>
          <w:fldChar w:fldCharType="end"/>
        </w:r>
      </w:hyperlink>
    </w:p>
    <w:p>
      <w:pPr>
        <w:pStyle w:val="TOC1"/>
        <w:tabs>
          <w:tab w:val="right" w:leader="dot" w:pos="8306"/>
        </w:tabs>
      </w:pPr>
      <w:hyperlink w:anchor="_Toc28904" w:history="1">
        <w:r>
          <w:rPr>
            <w:rFonts w:ascii="仿宋" w:eastAsia="仿宋" w:hAnsi="仿宋" w:cs="仿宋" w:hint="eastAsia"/>
            <w:lang w:eastAsia="zh-CN"/>
          </w:rPr>
          <w:t>十五、供应链管理</w:t>
        </w:r>
        <w:r>
          <w:tab/>
        </w:r>
        <w:r>
          <w:fldChar w:fldCharType="begin"/>
        </w:r>
        <w:r>
          <w:instrText xml:space="preserve"> PAGEREF _Toc28904 \h </w:instrText>
        </w:r>
        <w:r>
          <w:fldChar w:fldCharType="separate"/>
        </w:r>
        <w:r>
          <w:t>60</w:t>
        </w:r>
        <w:r>
          <w:fldChar w:fldCharType="end"/>
        </w:r>
      </w:hyperlink>
    </w:p>
    <w:p>
      <w:pPr>
        <w:pStyle w:val="TOC2"/>
        <w:tabs>
          <w:tab w:val="right" w:leader="dot" w:pos="8306"/>
        </w:tabs>
      </w:pPr>
      <w:hyperlink w:anchor="_Toc10800" w:history="1">
        <w:r>
          <w:rPr>
            <w:rFonts w:ascii="仿宋" w:eastAsia="仿宋" w:hAnsi="仿宋" w:cs="仿宋" w:hint="eastAsia"/>
            <w:lang w:eastAsia="zh-CN"/>
          </w:rPr>
          <w:t>(一)、供应链战略规划</w:t>
        </w:r>
        <w:r>
          <w:tab/>
        </w:r>
        <w:r>
          <w:fldChar w:fldCharType="begin"/>
        </w:r>
        <w:r>
          <w:instrText xml:space="preserve"> PAGEREF _Toc10800 \h </w:instrText>
        </w:r>
        <w:r>
          <w:fldChar w:fldCharType="separate"/>
        </w:r>
        <w:r>
          <w:t>60</w:t>
        </w:r>
        <w:r>
          <w:fldChar w:fldCharType="end"/>
        </w:r>
      </w:hyperlink>
    </w:p>
    <w:p>
      <w:pPr>
        <w:pStyle w:val="TOC2"/>
        <w:tabs>
          <w:tab w:val="right" w:leader="dot" w:pos="8306"/>
        </w:tabs>
      </w:pPr>
      <w:hyperlink w:anchor="_Toc18125" w:history="1">
        <w:r>
          <w:rPr>
            <w:rFonts w:ascii="仿宋" w:eastAsia="仿宋" w:hAnsi="仿宋" w:cs="仿宋" w:hint="eastAsia"/>
            <w:lang w:eastAsia="zh-CN"/>
          </w:rPr>
          <w:t>(二)、供应商选择与合作</w:t>
        </w:r>
        <w:r>
          <w:tab/>
        </w:r>
        <w:r>
          <w:fldChar w:fldCharType="begin"/>
        </w:r>
        <w:r>
          <w:instrText xml:space="preserve"> PAGEREF _Toc18125 \h </w:instrText>
        </w:r>
        <w:r>
          <w:fldChar w:fldCharType="separate"/>
        </w:r>
        <w:r>
          <w:t>61</w:t>
        </w:r>
        <w:r>
          <w:fldChar w:fldCharType="end"/>
        </w:r>
      </w:hyperlink>
    </w:p>
    <w:p>
      <w:pPr>
        <w:pStyle w:val="TOC2"/>
        <w:tabs>
          <w:tab w:val="right" w:leader="dot" w:pos="8306"/>
        </w:tabs>
      </w:pPr>
      <w:hyperlink w:anchor="_Toc19847" w:history="1">
        <w:r>
          <w:rPr>
            <w:rFonts w:ascii="仿宋" w:eastAsia="仿宋" w:hAnsi="仿宋" w:cs="仿宋" w:hint="eastAsia"/>
            <w:lang w:eastAsia="zh-CN"/>
          </w:rPr>
          <w:t>(三)、物流与库存管理</w:t>
        </w:r>
        <w:r>
          <w:tab/>
        </w:r>
        <w:r>
          <w:fldChar w:fldCharType="begin"/>
        </w:r>
        <w:r>
          <w:instrText xml:space="preserve"> PAGEREF _Toc19847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060"/>
      <w:r>
        <w:rPr>
          <w:rFonts w:ascii="仿宋" w:eastAsia="仿宋" w:hAnsi="仿宋" w:cs="仿宋" w:hint="eastAsia"/>
          <w:sz w:val="28"/>
          <w:lang w:eastAsia="zh-CN"/>
        </w:rPr>
        <w:t>一、工伤保险服务项目土建工程</w:t>
      </w:r>
      <w:bookmarkEnd w:id="2"/>
    </w:p>
    <w:p>
      <w:pPr>
        <w:pStyle w:val="Heading2"/>
        <w:rPr>
          <w:rFonts w:ascii="仿宋" w:eastAsia="仿宋" w:hAnsi="仿宋" w:cs="仿宋" w:hint="eastAsia"/>
          <w:lang w:eastAsia="zh-CN"/>
        </w:rPr>
      </w:pPr>
      <w:bookmarkStart w:id="3" w:name="_Toc2771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在工伤保险服务项目的建筑工程设计中，我们将秉承一系列重要的设计原则，以确保工伤保险服务项目建筑在功能、美观、可持续性等方面达到最佳效果。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首要原则是确保建筑的功能性得到最大化的发挥。我们将充分理解工伤保险服务项目的实际需求，合理布局各个功能区域，保证建筑在满足业务需求的同时，提供高效的工作环境。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在建筑设计中，我们将综合考虑建设和运营成本。通过精细的经济效益分析，确保设计方案在高效利用资源的同时，对工伤保险服务项目的长期盈利能力有积极的贡献。</w:t>
      </w:r>
    </w:p>
    <w:p>
      <w:pPr>
        <w:pStyle w:val="Heading2"/>
        <w:ind w:firstLine="560" w:firstLineChars="200"/>
        <w:rPr>
          <w:rFonts w:ascii="仿宋" w:eastAsia="仿宋" w:hAnsi="仿宋" w:cs="仿宋" w:hint="eastAsia"/>
          <w:sz w:val="28"/>
          <w:lang w:eastAsia="zh-CN"/>
        </w:rPr>
      </w:pPr>
      <w:bookmarkStart w:id="4" w:name="_Toc2853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伤保险服务项目的土建工程设计中，我们将精准设定设计年限，结合工伤保险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伤保险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37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伤保险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伤保险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伤保险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452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本期工程工伤保险服务项目预计总建筑面积XXX平方米，其中：计容建筑面积XXX平方米，计划建筑工程投资XX万元，占工伤保险服务项目总投资的XX%。</w:t>
      </w:r>
    </w:p>
    <w:p>
      <w:pPr>
        <w:pStyle w:val="Heading1"/>
        <w:ind w:firstLine="560" w:firstLineChars="200"/>
        <w:rPr>
          <w:rFonts w:ascii="仿宋" w:eastAsia="仿宋" w:hAnsi="仿宋" w:cs="仿宋" w:hint="eastAsia"/>
          <w:sz w:val="28"/>
          <w:lang w:eastAsia="zh-CN"/>
        </w:rPr>
      </w:pPr>
      <w:bookmarkStart w:id="7" w:name="_Toc30931"/>
      <w:r>
        <w:rPr>
          <w:rFonts w:ascii="仿宋" w:eastAsia="仿宋" w:hAnsi="仿宋" w:cs="仿宋" w:hint="eastAsia"/>
          <w:sz w:val="28"/>
          <w:lang w:eastAsia="zh-CN"/>
        </w:rPr>
        <w:t>二、工伤保险服务项目建设单位说明</w:t>
      </w:r>
      <w:bookmarkEnd w:id="7"/>
    </w:p>
    <w:p>
      <w:pPr>
        <w:pStyle w:val="Heading2"/>
        <w:rPr>
          <w:rFonts w:ascii="仿宋" w:eastAsia="仿宋" w:hAnsi="仿宋" w:cs="仿宋" w:hint="eastAsia"/>
          <w:lang w:eastAsia="zh-CN"/>
        </w:rPr>
      </w:pPr>
      <w:bookmarkStart w:id="8" w:name="_Toc32574"/>
      <w:r>
        <w:rPr>
          <w:rFonts w:ascii="仿宋" w:eastAsia="仿宋" w:hAnsi="仿宋" w:cs="仿宋" w:hint="eastAsia"/>
          <w:lang w:eastAsia="zh-CN"/>
        </w:rPr>
        <w:t>(一)、工伤保险服务项目承办单位基本情况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5275"/>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伤保险服务项目承办单位的XXXX，我们着眼于实现可持续的经济效益。通过技术创新和解决方案的提供，公司预计在工伤保险服务项目执行期间将获得可观的收入增长。这一收入来源主要包括工伤保险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同时，我们注重成本控制和效率提升，以确保工伤保险服务项目的可持续盈利。透过精细的管理和资源优化，公司期望实现工伤保险服务项目利润最大化。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伤保险服务项目实施进行全面的投资评估，包括工伤保险服务项目启动阶段的资金投入和后续运营成本。通过对工伤保险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伤保险服务项目实施过程中具备足够的资金流动性，公司将进行详尽的现金流分析。这包括资金需求的合理预测、工伤保险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7175"/>
      <w:r>
        <w:rPr>
          <w:rFonts w:ascii="仿宋" w:eastAsia="仿宋" w:hAnsi="仿宋" w:cs="仿宋" w:hint="eastAsia"/>
          <w:sz w:val="28"/>
          <w:lang w:eastAsia="zh-CN"/>
        </w:rPr>
        <w:t>三、工伤保险服务项目选址可行性分析</w:t>
      </w:r>
      <w:bookmarkEnd w:id="10"/>
    </w:p>
    <w:p>
      <w:pPr>
        <w:pStyle w:val="Heading2"/>
        <w:rPr>
          <w:rFonts w:ascii="仿宋" w:eastAsia="仿宋" w:hAnsi="仿宋" w:cs="仿宋" w:hint="eastAsia"/>
          <w:lang w:eastAsia="zh-CN"/>
        </w:rPr>
      </w:pPr>
      <w:bookmarkStart w:id="11" w:name="_Toc29342"/>
      <w:r>
        <w:rPr>
          <w:rFonts w:ascii="仿宋" w:eastAsia="仿宋" w:hAnsi="仿宋" w:cs="仿宋" w:hint="eastAsia"/>
          <w:lang w:eastAsia="zh-CN"/>
        </w:rPr>
        <w:t>(一)、工伤保险服务项目选址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该工伤保险服务项目选址位于XX省XX市XX区XXX街道</w:t>
      </w:r>
    </w:p>
    <w:p>
      <w:pPr>
        <w:pStyle w:val="Heading2"/>
        <w:ind w:firstLine="560" w:firstLineChars="200"/>
        <w:rPr>
          <w:rFonts w:ascii="仿宋" w:eastAsia="仿宋" w:hAnsi="仿宋" w:cs="仿宋" w:hint="eastAsia"/>
          <w:sz w:val="28"/>
          <w:lang w:eastAsia="zh-CN"/>
        </w:rPr>
      </w:pPr>
      <w:bookmarkStart w:id="12" w:name="_Toc24329"/>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工伤保险服务项目的征地面积将根据工伤保险服务项目的实际规模和需求进行精确规划。具体面积XXX平方米，旨在确保工伤保险服务项目不仅能够满足当前的发展需求，还能够预留空间以适应未来的扩展。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净用地面积是在征地面积基础上去除不可利用面积后的实际可开发用地。具体面积XXX平方米，考虑到环保、交通、安全等多方面因素，以确保工伤保险服务项目在整体利用效率上达到最优。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工伤保险服务项目计划建设的建筑总规模具体面积XXX平方米。这一规模的确定综合考虑了工伤保险服务项目的性质、规模，以及城市规划的相关要求，确保建筑布局与周边环境协调一致。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绿地率： 绿地率是工伤保险服务项目用地中被规划为绿地的比例。具体面积XXX平方米，旨在通过合理规划绿地，改善工伤保险服务项目周边环境，提升居民生活质量，并符合城市整体绿化规划。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容积率是用地上可以建设的建筑总体积与用地面积之比。具体面积XXX，通过合理的容积率规划，确保工伤保险服务项目建筑规模与周边环境和谐共生。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伤保险服务项目选址与当地城市规划相一致，具体面积XXX平方米。通过与城市规划部门深入沟通，确保工伤保险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伤保险服务项目选址符合当地产业政策，具体面积XXX平方米。这包括工伤保险服务项目对当地经济的促进作用，以及对相关产业的带动效应，确保工伤保险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用地总体要求必须符合环保和可持续发展的原则，具体面积XXX平方米。通过采用绿色建筑设计、节能减排等措施，确保工伤保险服务项目在建设和运营过程中对环境的影响最小化，达到可持续发展的要求。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确保工伤保险服务项目选址具备必要的公共设施配套，具体面积XXX平方米。这包括交通便利性、教育、医疗等基础设施，以提高居民生活品质，使得工伤保险服务项目选址更具吸引力。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考虑用地总体要求对当地社会稳定性的影响，具体面积XXX平方米。通过深入了解当地社区反馈，确保工伤保险服务项目的选址和建设过程对当地社会和谐稳定产生积极作用。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伤保险服务项目选址不仅符合法规和规划，还在实际操作中具有可行性。这一全面规划将为工伤保险服务项目的成功实施提供坚实的基础，确保工伤保险服务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5843"/>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伤保险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在工伤保险服务项目的设备规划和空间设计中，我们将采取灵活设备布局的措施。设备布局将根据实际需求进行灵活设计，避免不必要的浪费。通过合理规划设备摆放位置，我们将提高设备的利用率，减少设备间距，以确保工伤保险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伤保险服务项目内部引入共享设施的概念，例如共享会议室、办公区等。通过这种方式，我们可以减少对资源的重复建设，提高资源共享效率，从而减小工伤保险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32032"/>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伤保险服务项目的总图布置中，我们将不同功能区域进行明确的规划，以最大程度满足工伤保险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1639"/>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伤保险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伤保险服务项目对环境的影响是综合评价的重要因素之一。我们将详细考虑选址周边的自然环境、生态保护区、水源地等情况，确保工伤保险服务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对选址的评价还需充分考虑当地政府的产业政策和法规。我们将详细了解工伤保险服务项目所在地的相关政策，确保工伤保险服务项目的规划和运营与当地法规相符，降低不必要的法律风险。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考虑到社会稳定性对企业运营的重要性，我们将评估选址地区的社会安全情况、劳工关系、社区反馈等方面，以确保工伤保险服务项目的建设和运营不会受到社会稳定性的负面影响。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最后，我们将综合考虑用地成本，包括土地购置费用、土地开发成本等。通过对用地成本的详细评估，我们能够做出更为精确的经济效益分析，为工伤保险服务项目的投资决策提供有力支持。</w:t>
      </w:r>
    </w:p>
    <w:p>
      <w:pPr>
        <w:pStyle w:val="Heading1"/>
        <w:ind w:firstLine="560" w:firstLineChars="200"/>
        <w:rPr>
          <w:rFonts w:ascii="仿宋" w:eastAsia="仿宋" w:hAnsi="仿宋" w:cs="仿宋" w:hint="eastAsia"/>
          <w:sz w:val="28"/>
          <w:lang w:eastAsia="zh-CN"/>
        </w:rPr>
      </w:pPr>
      <w:bookmarkStart w:id="16" w:name="_Toc21884"/>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8514"/>
      <w:r>
        <w:rPr>
          <w:rFonts w:ascii="仿宋" w:eastAsia="仿宋" w:hAnsi="仿宋" w:cs="仿宋" w:hint="eastAsia"/>
          <w:lang w:eastAsia="zh-CN"/>
        </w:rPr>
        <w:t>(一)、工伤保险服务行业分析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工伤保险服务行业一直以来都是市场的关注焦点。行业内的发展趋势、竞争态势以及潜在机会都对工伤保险服务项目的推进产生深远的影响。通过深入研究行业的整体概貌，我们将更好地理解行业的核心特征，为工伤保险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伤保险服务行业，技术一直是推动创新和发展的关键因素。我们将对当前技术趋势进行详尽分析，包括但不限于人工智能、大数据应用、先进制造技术等。这有助于工伤保险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伤保险服务项目成功的基础。我们将对主要竞争对手进行深入研究，包括其市场份额、产品特点、市场定位等。通过全面了解竞争对手的优势和劣势，工伤保险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1552"/>
      <w:r>
        <w:rPr>
          <w:rFonts w:ascii="仿宋" w:eastAsia="仿宋" w:hAnsi="仿宋" w:cs="仿宋" w:hint="eastAsia"/>
          <w:sz w:val="28"/>
          <w:lang w:eastAsia="zh-CN"/>
        </w:rPr>
        <w:t>(二)、工伤保险服务市场分析预测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伤保险服务市场未来的增长趋势。这包括市场的整体规模、各细分领域的发展趋势等。工伤保险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伤保险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伤保险服务项目实施过程中需要充分考虑的因素。我们将对市场风险进行全面评估，包括但不限于政策法规风险、市场竞争风险、技术变革风险等。通过对潜在风险的深入分析，工伤保险服务项目可以制定相应的风险缓解策略，降低不确定性对工伤保险服务项目的影响。</w:t>
      </w:r>
    </w:p>
    <w:p>
      <w:pPr>
        <w:pStyle w:val="Heading1"/>
        <w:ind w:firstLine="560" w:firstLineChars="200"/>
        <w:rPr>
          <w:rFonts w:ascii="仿宋" w:eastAsia="仿宋" w:hAnsi="仿宋" w:cs="仿宋" w:hint="eastAsia"/>
          <w:sz w:val="28"/>
          <w:lang w:eastAsia="zh-CN"/>
        </w:rPr>
      </w:pPr>
      <w:bookmarkStart w:id="19" w:name="_Toc11122"/>
      <w:r>
        <w:rPr>
          <w:rFonts w:ascii="仿宋" w:eastAsia="仿宋" w:hAnsi="仿宋" w:cs="仿宋" w:hint="eastAsia"/>
          <w:sz w:val="28"/>
          <w:lang w:eastAsia="zh-CN"/>
        </w:rPr>
        <w:t>五、工伤保险服务项目危机管理</w:t>
      </w:r>
      <w:bookmarkEnd w:id="19"/>
    </w:p>
    <w:p>
      <w:pPr>
        <w:pStyle w:val="Heading2"/>
        <w:rPr>
          <w:rFonts w:ascii="仿宋" w:eastAsia="仿宋" w:hAnsi="仿宋" w:cs="仿宋" w:hint="eastAsia"/>
          <w:lang w:eastAsia="zh-CN"/>
        </w:rPr>
      </w:pPr>
      <w:bookmarkStart w:id="20" w:name="_Toc15418"/>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工伤保险服务项目危机管理中，危机预警与识别是确保工伤保险服务项目稳健运行的核心步骤。通过建立全面的监测机制，工伤保险服务项目团队旨在及时发现和理解潜在的风险和危机因素，以便采取及时的预防和应对措施，确保工伤保险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首先，通过深入的风险评估，工伤保险服务项目团队全面分析了整个工伤保险服务项目和各个阶段可能存在的威胁。这包括准确评估每个潜在风险的发生概率和可能影响的程度，为后续危机预警提供了有力支持。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伤保险服务项目团队着重于明确定义工伤保险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监测作为危机预警的关键手段，通过对工伤保险服务项目进展的持续监控，团队能够及时发现潜在问题并作出迅速反应。工伤保险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在这一阶段，团队的专业素养和反应速度将发挥至关重要的作用，以确保潜在危机能够在初期得到有效的处理，最大程度地减轻负面影响。通过危机预警与识别，工伤保险服务项目得以更有序、可控地推进。</w:t>
      </w:r>
    </w:p>
    <w:p>
      <w:pPr>
        <w:pStyle w:val="Heading2"/>
        <w:ind w:firstLine="560" w:firstLineChars="200"/>
        <w:rPr>
          <w:rFonts w:ascii="仿宋" w:eastAsia="仿宋" w:hAnsi="仿宋" w:cs="仿宋" w:hint="eastAsia"/>
          <w:sz w:val="28"/>
          <w:lang w:eastAsia="zh-CN"/>
        </w:rPr>
      </w:pPr>
      <w:bookmarkStart w:id="21" w:name="_Toc28890"/>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在危机发生时，工伤保险服务项目团队立即行动，成立了应急小组。该小组的任务是迅速制定并实施紧急应对措施，以最小化潜在损失。以下是采取的主要措施：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暂停工伤保险服务项目进度：为遏制危机蔓延，工伤保险服务项目暂时停止进行，以便全面评估当前状况。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资源重新分配：重新评估工伤保险服务项目资源的分配，确保最大限度地减小损失。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实时沟通：与关键利益相关者建立实时沟通机制，向他们传递工伤保险服务项目危机的实际状况，保障工伤保险服务项目核心利益。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在紧急应对的同时，工伤保险服务项目团队强调了团队协作和有效沟通的重要性。以下是团队协作的关键举措：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https://d.book118.com/816030030233010044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工伤保险服务项目规划设计蓝图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4611FB"/>
    <w:rsid w:val="304611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03003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2024-02-07T15:39:00Z</dcterms:created>
  <dcterms:modified xsi:type="dcterms:W3CDTF">2024-02-07T15:40:03Z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1CA775B3ABE6441DBDBD58E0117FC96D_11</vt:lpwstr>
  </property>
  <property fmtid="{D5CDD505-2E9C-101B-9397-08002B2CF9AE}" pid="3" name="KSOProductBuildVer">
    <vt:lpwstr>2052-12.1.0.16250</vt:lpwstr>
  </property>
</Properties>
</file>