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医用穿刺器械项目计划设计方案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 w:history="1">
        <w:r>
          <w:rPr>
            <w:rFonts w:ascii="仿宋" w:eastAsia="仿宋" w:hAnsi="仿宋" w:cs="仿宋" w:hint="eastAsia"/>
            <w:lang w:eastAsia="zh-CN"/>
          </w:rPr>
          <w:t>前言</w:t>
        </w:r>
        <w:r>
          <w:tab/>
        </w:r>
        <w:r>
          <w:fldChar w:fldCharType="begin"/>
        </w:r>
        <w:r>
          <w:instrText xml:space="preserve"> PAGEREF _Toc2305 \h </w:instrText>
        </w:r>
        <w:r>
          <w:fldChar w:fldCharType="separate"/>
        </w:r>
        <w:r>
          <w:t>3</w:t>
        </w:r>
        <w:r>
          <w:fldChar w:fldCharType="end"/>
        </w:r>
      </w:hyperlink>
    </w:p>
    <w:p>
      <w:pPr>
        <w:pStyle w:val="TOC1"/>
        <w:tabs>
          <w:tab w:val="right" w:leader="dot" w:pos="8306"/>
        </w:tabs>
      </w:pPr>
      <w:hyperlink w:anchor="_Toc26939" w:history="1">
        <w:r>
          <w:rPr>
            <w:rFonts w:ascii="仿宋" w:eastAsia="仿宋" w:hAnsi="仿宋" w:cs="仿宋" w:hint="eastAsia"/>
            <w:lang w:eastAsia="zh-CN"/>
          </w:rPr>
          <w:t>一、医用穿刺器械项目选址可行性分析</w:t>
        </w:r>
        <w:r>
          <w:tab/>
        </w:r>
        <w:r>
          <w:fldChar w:fldCharType="begin"/>
        </w:r>
        <w:r>
          <w:instrText xml:space="preserve"> PAGEREF _Toc26939 \h </w:instrText>
        </w:r>
        <w:r>
          <w:fldChar w:fldCharType="separate"/>
        </w:r>
        <w:r>
          <w:t>3</w:t>
        </w:r>
        <w:r>
          <w:fldChar w:fldCharType="end"/>
        </w:r>
      </w:hyperlink>
    </w:p>
    <w:p>
      <w:pPr>
        <w:pStyle w:val="TOC2"/>
        <w:tabs>
          <w:tab w:val="right" w:leader="dot" w:pos="8306"/>
        </w:tabs>
      </w:pPr>
      <w:hyperlink w:anchor="_Toc16697" w:history="1">
        <w:r>
          <w:rPr>
            <w:rFonts w:ascii="仿宋" w:eastAsia="仿宋" w:hAnsi="仿宋" w:cs="仿宋" w:hint="eastAsia"/>
            <w:lang w:eastAsia="zh-CN"/>
          </w:rPr>
          <w:t>(一)、医用穿刺器械项目选址</w:t>
        </w:r>
        <w:r>
          <w:tab/>
        </w:r>
        <w:r>
          <w:fldChar w:fldCharType="begin"/>
        </w:r>
        <w:r>
          <w:instrText xml:space="preserve"> PAGEREF _Toc16697 \h </w:instrText>
        </w:r>
        <w:r>
          <w:fldChar w:fldCharType="separate"/>
        </w:r>
        <w:r>
          <w:t>3</w:t>
        </w:r>
        <w:r>
          <w:fldChar w:fldCharType="end"/>
        </w:r>
      </w:hyperlink>
    </w:p>
    <w:p>
      <w:pPr>
        <w:pStyle w:val="TOC2"/>
        <w:tabs>
          <w:tab w:val="right" w:leader="dot" w:pos="8306"/>
        </w:tabs>
      </w:pPr>
      <w:hyperlink w:anchor="_Toc3818" w:history="1">
        <w:r>
          <w:rPr>
            <w:rFonts w:ascii="仿宋" w:eastAsia="仿宋" w:hAnsi="仿宋" w:cs="仿宋" w:hint="eastAsia"/>
            <w:lang w:eastAsia="zh-CN"/>
          </w:rPr>
          <w:t>(二)、用地控制指标</w:t>
        </w:r>
        <w:r>
          <w:tab/>
        </w:r>
        <w:r>
          <w:fldChar w:fldCharType="begin"/>
        </w:r>
        <w:r>
          <w:instrText xml:space="preserve"> PAGEREF _Toc3818 \h </w:instrText>
        </w:r>
        <w:r>
          <w:fldChar w:fldCharType="separate"/>
        </w:r>
        <w:r>
          <w:t>3</w:t>
        </w:r>
        <w:r>
          <w:fldChar w:fldCharType="end"/>
        </w:r>
      </w:hyperlink>
    </w:p>
    <w:p>
      <w:pPr>
        <w:pStyle w:val="TOC2"/>
        <w:tabs>
          <w:tab w:val="right" w:leader="dot" w:pos="8306"/>
        </w:tabs>
      </w:pPr>
      <w:hyperlink w:anchor="_Toc9669" w:history="1">
        <w:r>
          <w:rPr>
            <w:rFonts w:ascii="仿宋" w:eastAsia="仿宋" w:hAnsi="仿宋" w:cs="仿宋" w:hint="eastAsia"/>
            <w:lang w:eastAsia="zh-CN"/>
          </w:rPr>
          <w:t>(三)、节约用地措施</w:t>
        </w:r>
        <w:r>
          <w:tab/>
        </w:r>
        <w:r>
          <w:fldChar w:fldCharType="begin"/>
        </w:r>
        <w:r>
          <w:instrText xml:space="preserve"> PAGEREF _Toc9669 \h </w:instrText>
        </w:r>
        <w:r>
          <w:fldChar w:fldCharType="separate"/>
        </w:r>
        <w:r>
          <w:t>5</w:t>
        </w:r>
        <w:r>
          <w:fldChar w:fldCharType="end"/>
        </w:r>
      </w:hyperlink>
    </w:p>
    <w:p>
      <w:pPr>
        <w:pStyle w:val="TOC2"/>
        <w:tabs>
          <w:tab w:val="right" w:leader="dot" w:pos="8306"/>
        </w:tabs>
      </w:pPr>
      <w:hyperlink w:anchor="_Toc7838" w:history="1">
        <w:r>
          <w:rPr>
            <w:rFonts w:ascii="仿宋" w:eastAsia="仿宋" w:hAnsi="仿宋" w:cs="仿宋" w:hint="eastAsia"/>
            <w:lang w:eastAsia="zh-CN"/>
          </w:rPr>
          <w:t>(四)、总图布置方案</w:t>
        </w:r>
        <w:r>
          <w:tab/>
        </w:r>
        <w:r>
          <w:fldChar w:fldCharType="begin"/>
        </w:r>
        <w:r>
          <w:instrText xml:space="preserve"> PAGEREF _Toc7838 \h </w:instrText>
        </w:r>
        <w:r>
          <w:fldChar w:fldCharType="separate"/>
        </w:r>
        <w:r>
          <w:t>6</w:t>
        </w:r>
        <w:r>
          <w:fldChar w:fldCharType="end"/>
        </w:r>
      </w:hyperlink>
    </w:p>
    <w:p>
      <w:pPr>
        <w:pStyle w:val="TOC2"/>
        <w:tabs>
          <w:tab w:val="right" w:leader="dot" w:pos="8306"/>
        </w:tabs>
      </w:pPr>
      <w:hyperlink w:anchor="_Toc1100" w:history="1">
        <w:r>
          <w:rPr>
            <w:rFonts w:ascii="仿宋" w:eastAsia="仿宋" w:hAnsi="仿宋" w:cs="仿宋" w:hint="eastAsia"/>
            <w:lang w:eastAsia="zh-CN"/>
          </w:rPr>
          <w:t>(五)、选址综合评价</w:t>
        </w:r>
        <w:r>
          <w:tab/>
        </w:r>
        <w:r>
          <w:fldChar w:fldCharType="begin"/>
        </w:r>
        <w:r>
          <w:instrText xml:space="preserve"> PAGEREF _Toc1100 \h </w:instrText>
        </w:r>
        <w:r>
          <w:fldChar w:fldCharType="separate"/>
        </w:r>
        <w:r>
          <w:t>7</w:t>
        </w:r>
        <w:r>
          <w:fldChar w:fldCharType="end"/>
        </w:r>
      </w:hyperlink>
    </w:p>
    <w:p>
      <w:pPr>
        <w:pStyle w:val="TOC1"/>
        <w:tabs>
          <w:tab w:val="right" w:leader="dot" w:pos="8306"/>
        </w:tabs>
      </w:pPr>
      <w:hyperlink w:anchor="_Toc2370" w:history="1">
        <w:r>
          <w:rPr>
            <w:rFonts w:ascii="仿宋" w:eastAsia="仿宋" w:hAnsi="仿宋" w:cs="仿宋" w:hint="eastAsia"/>
            <w:lang w:eastAsia="zh-CN"/>
          </w:rPr>
          <w:t>二、市场分析、调研</w:t>
        </w:r>
        <w:r>
          <w:tab/>
        </w:r>
        <w:r>
          <w:fldChar w:fldCharType="begin"/>
        </w:r>
        <w:r>
          <w:instrText xml:space="preserve"> PAGEREF _Toc2370 \h </w:instrText>
        </w:r>
        <w:r>
          <w:fldChar w:fldCharType="separate"/>
        </w:r>
        <w:r>
          <w:t>8</w:t>
        </w:r>
        <w:r>
          <w:fldChar w:fldCharType="end"/>
        </w:r>
      </w:hyperlink>
    </w:p>
    <w:p>
      <w:pPr>
        <w:pStyle w:val="TOC2"/>
        <w:tabs>
          <w:tab w:val="right" w:leader="dot" w:pos="8306"/>
        </w:tabs>
      </w:pPr>
      <w:hyperlink w:anchor="_Toc9290" w:history="1">
        <w:r>
          <w:rPr>
            <w:rFonts w:ascii="仿宋" w:eastAsia="仿宋" w:hAnsi="仿宋" w:cs="仿宋" w:hint="eastAsia"/>
            <w:lang w:eastAsia="zh-CN"/>
          </w:rPr>
          <w:t>(一)、医用穿刺器械行业分析</w:t>
        </w:r>
        <w:r>
          <w:tab/>
        </w:r>
        <w:r>
          <w:fldChar w:fldCharType="begin"/>
        </w:r>
        <w:r>
          <w:instrText xml:space="preserve"> PAGEREF _Toc9290 \h </w:instrText>
        </w:r>
        <w:r>
          <w:fldChar w:fldCharType="separate"/>
        </w:r>
        <w:r>
          <w:t>8</w:t>
        </w:r>
        <w:r>
          <w:fldChar w:fldCharType="end"/>
        </w:r>
      </w:hyperlink>
    </w:p>
    <w:p>
      <w:pPr>
        <w:pStyle w:val="TOC2"/>
        <w:tabs>
          <w:tab w:val="right" w:leader="dot" w:pos="8306"/>
        </w:tabs>
      </w:pPr>
      <w:hyperlink w:anchor="_Toc12712" w:history="1">
        <w:r>
          <w:rPr>
            <w:rFonts w:ascii="仿宋" w:eastAsia="仿宋" w:hAnsi="仿宋" w:cs="仿宋" w:hint="eastAsia"/>
            <w:lang w:eastAsia="zh-CN"/>
          </w:rPr>
          <w:t>(二)、医用穿刺器械市场分析预测</w:t>
        </w:r>
        <w:r>
          <w:tab/>
        </w:r>
        <w:r>
          <w:fldChar w:fldCharType="begin"/>
        </w:r>
        <w:r>
          <w:instrText xml:space="preserve"> PAGEREF _Toc12712 \h </w:instrText>
        </w:r>
        <w:r>
          <w:fldChar w:fldCharType="separate"/>
        </w:r>
        <w:r>
          <w:t>9</w:t>
        </w:r>
        <w:r>
          <w:fldChar w:fldCharType="end"/>
        </w:r>
      </w:hyperlink>
    </w:p>
    <w:p>
      <w:pPr>
        <w:pStyle w:val="TOC1"/>
        <w:tabs>
          <w:tab w:val="right" w:leader="dot" w:pos="8306"/>
        </w:tabs>
      </w:pPr>
      <w:hyperlink w:anchor="_Toc6562" w:history="1">
        <w:r>
          <w:rPr>
            <w:rFonts w:ascii="仿宋" w:eastAsia="仿宋" w:hAnsi="仿宋" w:cs="仿宋" w:hint="eastAsia"/>
            <w:lang w:eastAsia="zh-CN"/>
          </w:rPr>
          <w:t>三、医用穿刺器械项目建设单位说明</w:t>
        </w:r>
        <w:r>
          <w:tab/>
        </w:r>
        <w:r>
          <w:fldChar w:fldCharType="begin"/>
        </w:r>
        <w:r>
          <w:instrText xml:space="preserve"> PAGEREF _Toc6562 \h </w:instrText>
        </w:r>
        <w:r>
          <w:fldChar w:fldCharType="separate"/>
        </w:r>
        <w:r>
          <w:t>10</w:t>
        </w:r>
        <w:r>
          <w:fldChar w:fldCharType="end"/>
        </w:r>
      </w:hyperlink>
    </w:p>
    <w:p>
      <w:pPr>
        <w:pStyle w:val="TOC2"/>
        <w:tabs>
          <w:tab w:val="right" w:leader="dot" w:pos="8306"/>
        </w:tabs>
      </w:pPr>
      <w:hyperlink w:anchor="_Toc28455" w:history="1">
        <w:r>
          <w:rPr>
            <w:rFonts w:ascii="仿宋" w:eastAsia="仿宋" w:hAnsi="仿宋" w:cs="仿宋" w:hint="eastAsia"/>
            <w:lang w:eastAsia="zh-CN"/>
          </w:rPr>
          <w:t>(一)、医用穿刺器械项目承办单位基本情况</w:t>
        </w:r>
        <w:r>
          <w:tab/>
        </w:r>
        <w:r>
          <w:fldChar w:fldCharType="begin"/>
        </w:r>
        <w:r>
          <w:instrText xml:space="preserve"> PAGEREF _Toc28455 \h </w:instrText>
        </w:r>
        <w:r>
          <w:fldChar w:fldCharType="separate"/>
        </w:r>
        <w:r>
          <w:t>10</w:t>
        </w:r>
        <w:r>
          <w:fldChar w:fldCharType="end"/>
        </w:r>
      </w:hyperlink>
    </w:p>
    <w:p>
      <w:pPr>
        <w:pStyle w:val="TOC2"/>
        <w:tabs>
          <w:tab w:val="right" w:leader="dot" w:pos="8306"/>
        </w:tabs>
      </w:pPr>
      <w:hyperlink w:anchor="_Toc19752" w:history="1">
        <w:r>
          <w:rPr>
            <w:rFonts w:ascii="仿宋" w:eastAsia="仿宋" w:hAnsi="仿宋" w:cs="仿宋" w:hint="eastAsia"/>
            <w:lang w:eastAsia="zh-CN"/>
          </w:rPr>
          <w:t>(二)、公司经济效益分析</w:t>
        </w:r>
        <w:r>
          <w:tab/>
        </w:r>
        <w:r>
          <w:fldChar w:fldCharType="begin"/>
        </w:r>
        <w:r>
          <w:instrText xml:space="preserve"> PAGEREF _Toc19752 \h </w:instrText>
        </w:r>
        <w:r>
          <w:fldChar w:fldCharType="separate"/>
        </w:r>
        <w:r>
          <w:t>11</w:t>
        </w:r>
        <w:r>
          <w:fldChar w:fldCharType="end"/>
        </w:r>
      </w:hyperlink>
    </w:p>
    <w:p>
      <w:pPr>
        <w:pStyle w:val="TOC1"/>
        <w:tabs>
          <w:tab w:val="right" w:leader="dot" w:pos="8306"/>
        </w:tabs>
      </w:pPr>
      <w:hyperlink w:anchor="_Toc17059" w:history="1">
        <w:r>
          <w:rPr>
            <w:rFonts w:ascii="仿宋" w:eastAsia="仿宋" w:hAnsi="仿宋" w:cs="仿宋" w:hint="eastAsia"/>
            <w:lang w:eastAsia="zh-CN"/>
          </w:rPr>
          <w:t>四、医用穿刺器械项目可持续发展</w:t>
        </w:r>
        <w:r>
          <w:tab/>
        </w:r>
        <w:r>
          <w:fldChar w:fldCharType="begin"/>
        </w:r>
        <w:r>
          <w:instrText xml:space="preserve"> PAGEREF _Toc17059 \h </w:instrText>
        </w:r>
        <w:r>
          <w:fldChar w:fldCharType="separate"/>
        </w:r>
        <w:r>
          <w:t>12</w:t>
        </w:r>
        <w:r>
          <w:fldChar w:fldCharType="end"/>
        </w:r>
      </w:hyperlink>
    </w:p>
    <w:p>
      <w:pPr>
        <w:pStyle w:val="TOC2"/>
        <w:tabs>
          <w:tab w:val="right" w:leader="dot" w:pos="8306"/>
        </w:tabs>
      </w:pPr>
      <w:hyperlink w:anchor="_Toc29228" w:history="1">
        <w:r>
          <w:rPr>
            <w:rFonts w:ascii="仿宋" w:eastAsia="仿宋" w:hAnsi="仿宋" w:cs="仿宋" w:hint="eastAsia"/>
            <w:lang w:eastAsia="zh-CN"/>
          </w:rPr>
          <w:t>(一)、可持续战略与实践</w:t>
        </w:r>
        <w:r>
          <w:tab/>
        </w:r>
        <w:r>
          <w:fldChar w:fldCharType="begin"/>
        </w:r>
        <w:r>
          <w:instrText xml:space="preserve"> PAGEREF _Toc29228 \h </w:instrText>
        </w:r>
        <w:r>
          <w:fldChar w:fldCharType="separate"/>
        </w:r>
        <w:r>
          <w:t>12</w:t>
        </w:r>
        <w:r>
          <w:fldChar w:fldCharType="end"/>
        </w:r>
      </w:hyperlink>
    </w:p>
    <w:p>
      <w:pPr>
        <w:pStyle w:val="TOC2"/>
        <w:tabs>
          <w:tab w:val="right" w:leader="dot" w:pos="8306"/>
        </w:tabs>
      </w:pPr>
      <w:hyperlink w:anchor="_Toc14422" w:history="1">
        <w:r>
          <w:rPr>
            <w:rFonts w:ascii="仿宋" w:eastAsia="仿宋" w:hAnsi="仿宋" w:cs="仿宋" w:hint="eastAsia"/>
            <w:lang w:eastAsia="zh-CN"/>
          </w:rPr>
          <w:t>(二)、环保与社会责任</w:t>
        </w:r>
        <w:r>
          <w:tab/>
        </w:r>
        <w:r>
          <w:fldChar w:fldCharType="begin"/>
        </w:r>
        <w:r>
          <w:instrText xml:space="preserve"> PAGEREF _Toc14422 \h </w:instrText>
        </w:r>
        <w:r>
          <w:fldChar w:fldCharType="separate"/>
        </w:r>
        <w:r>
          <w:t>12</w:t>
        </w:r>
        <w:r>
          <w:fldChar w:fldCharType="end"/>
        </w:r>
      </w:hyperlink>
    </w:p>
    <w:p>
      <w:pPr>
        <w:pStyle w:val="TOC1"/>
        <w:tabs>
          <w:tab w:val="right" w:leader="dot" w:pos="8306"/>
        </w:tabs>
      </w:pPr>
      <w:hyperlink w:anchor="_Toc6524" w:history="1">
        <w:r>
          <w:rPr>
            <w:rFonts w:ascii="仿宋" w:eastAsia="仿宋" w:hAnsi="仿宋" w:cs="仿宋" w:hint="eastAsia"/>
            <w:lang w:eastAsia="zh-CN"/>
          </w:rPr>
          <w:t>五、医用穿刺器械项目绩效评估</w:t>
        </w:r>
        <w:r>
          <w:tab/>
        </w:r>
        <w:r>
          <w:fldChar w:fldCharType="begin"/>
        </w:r>
        <w:r>
          <w:instrText xml:space="preserve"> PAGEREF _Toc6524 \h </w:instrText>
        </w:r>
        <w:r>
          <w:fldChar w:fldCharType="separate"/>
        </w:r>
        <w:r>
          <w:t>13</w:t>
        </w:r>
        <w:r>
          <w:fldChar w:fldCharType="end"/>
        </w:r>
      </w:hyperlink>
    </w:p>
    <w:p>
      <w:pPr>
        <w:pStyle w:val="TOC2"/>
        <w:tabs>
          <w:tab w:val="right" w:leader="dot" w:pos="8306"/>
        </w:tabs>
      </w:pPr>
      <w:hyperlink w:anchor="_Toc1355" w:history="1">
        <w:r>
          <w:rPr>
            <w:rFonts w:ascii="仿宋" w:eastAsia="仿宋" w:hAnsi="仿宋" w:cs="仿宋" w:hint="eastAsia"/>
            <w:lang w:eastAsia="zh-CN"/>
          </w:rPr>
          <w:t>(一)、绩效评估指标</w:t>
        </w:r>
        <w:r>
          <w:tab/>
        </w:r>
        <w:r>
          <w:fldChar w:fldCharType="begin"/>
        </w:r>
        <w:r>
          <w:instrText xml:space="preserve"> PAGEREF _Toc1355 \h </w:instrText>
        </w:r>
        <w:r>
          <w:fldChar w:fldCharType="separate"/>
        </w:r>
        <w:r>
          <w:t>13</w:t>
        </w:r>
        <w:r>
          <w:fldChar w:fldCharType="end"/>
        </w:r>
      </w:hyperlink>
    </w:p>
    <w:p>
      <w:pPr>
        <w:pStyle w:val="TOC2"/>
        <w:tabs>
          <w:tab w:val="right" w:leader="dot" w:pos="8306"/>
        </w:tabs>
      </w:pPr>
      <w:hyperlink w:anchor="_Toc21898" w:history="1">
        <w:r>
          <w:rPr>
            <w:rFonts w:ascii="仿宋" w:eastAsia="仿宋" w:hAnsi="仿宋" w:cs="仿宋" w:hint="eastAsia"/>
            <w:lang w:eastAsia="zh-CN"/>
          </w:rPr>
          <w:t>(二)、绩效评估方法</w:t>
        </w:r>
        <w:r>
          <w:tab/>
        </w:r>
        <w:r>
          <w:fldChar w:fldCharType="begin"/>
        </w:r>
        <w:r>
          <w:instrText xml:space="preserve"> PAGEREF _Toc21898 \h </w:instrText>
        </w:r>
        <w:r>
          <w:fldChar w:fldCharType="separate"/>
        </w:r>
        <w:r>
          <w:t>14</w:t>
        </w:r>
        <w:r>
          <w:fldChar w:fldCharType="end"/>
        </w:r>
      </w:hyperlink>
    </w:p>
    <w:p>
      <w:pPr>
        <w:pStyle w:val="TOC2"/>
        <w:tabs>
          <w:tab w:val="right" w:leader="dot" w:pos="8306"/>
        </w:tabs>
      </w:pPr>
      <w:hyperlink w:anchor="_Toc9595" w:history="1">
        <w:r>
          <w:rPr>
            <w:rFonts w:ascii="仿宋" w:eastAsia="仿宋" w:hAnsi="仿宋" w:cs="仿宋" w:hint="eastAsia"/>
            <w:lang w:eastAsia="zh-CN"/>
          </w:rPr>
          <w:t>(三)、绩效评估周期</w:t>
        </w:r>
        <w:r>
          <w:tab/>
        </w:r>
        <w:r>
          <w:fldChar w:fldCharType="begin"/>
        </w:r>
        <w:r>
          <w:instrText xml:space="preserve"> PAGEREF _Toc9595 \h </w:instrText>
        </w:r>
        <w:r>
          <w:fldChar w:fldCharType="separate"/>
        </w:r>
        <w:r>
          <w:t>15</w:t>
        </w:r>
        <w:r>
          <w:fldChar w:fldCharType="end"/>
        </w:r>
      </w:hyperlink>
    </w:p>
    <w:p>
      <w:pPr>
        <w:pStyle w:val="TOC1"/>
        <w:tabs>
          <w:tab w:val="right" w:leader="dot" w:pos="8306"/>
        </w:tabs>
      </w:pPr>
      <w:hyperlink w:anchor="_Toc16523" w:history="1">
        <w:r>
          <w:rPr>
            <w:rFonts w:ascii="仿宋" w:eastAsia="仿宋" w:hAnsi="仿宋" w:cs="仿宋" w:hint="eastAsia"/>
            <w:lang w:eastAsia="zh-CN"/>
          </w:rPr>
          <w:t>六、工艺说明</w:t>
        </w:r>
        <w:r>
          <w:tab/>
        </w:r>
        <w:r>
          <w:fldChar w:fldCharType="begin"/>
        </w:r>
        <w:r>
          <w:instrText xml:space="preserve"> PAGEREF _Toc16523 \h </w:instrText>
        </w:r>
        <w:r>
          <w:fldChar w:fldCharType="separate"/>
        </w:r>
        <w:r>
          <w:t>17</w:t>
        </w:r>
        <w:r>
          <w:fldChar w:fldCharType="end"/>
        </w:r>
      </w:hyperlink>
    </w:p>
    <w:p>
      <w:pPr>
        <w:pStyle w:val="TOC2"/>
        <w:tabs>
          <w:tab w:val="right" w:leader="dot" w:pos="8306"/>
        </w:tabs>
      </w:pPr>
      <w:hyperlink w:anchor="_Toc10205" w:history="1">
        <w:r>
          <w:rPr>
            <w:rFonts w:ascii="仿宋" w:eastAsia="仿宋" w:hAnsi="仿宋" w:cs="仿宋" w:hint="eastAsia"/>
            <w:lang w:eastAsia="zh-CN"/>
          </w:rPr>
          <w:t>(一)、技术管理特点</w:t>
        </w:r>
        <w:r>
          <w:tab/>
        </w:r>
        <w:r>
          <w:fldChar w:fldCharType="begin"/>
        </w:r>
        <w:r>
          <w:instrText xml:space="preserve"> PAGEREF _Toc10205 \h </w:instrText>
        </w:r>
        <w:r>
          <w:fldChar w:fldCharType="separate"/>
        </w:r>
        <w:r>
          <w:t>17</w:t>
        </w:r>
        <w:r>
          <w:fldChar w:fldCharType="end"/>
        </w:r>
      </w:hyperlink>
    </w:p>
    <w:p>
      <w:pPr>
        <w:pStyle w:val="TOC2"/>
        <w:tabs>
          <w:tab w:val="right" w:leader="dot" w:pos="8306"/>
        </w:tabs>
      </w:pPr>
      <w:hyperlink w:anchor="_Toc31952" w:history="1">
        <w:r>
          <w:rPr>
            <w:rFonts w:ascii="仿宋" w:eastAsia="仿宋" w:hAnsi="仿宋" w:cs="仿宋" w:hint="eastAsia"/>
            <w:lang w:eastAsia="zh-CN"/>
          </w:rPr>
          <w:t>(二)、医用穿刺器械项目工艺技术设计方案</w:t>
        </w:r>
        <w:r>
          <w:tab/>
        </w:r>
        <w:r>
          <w:fldChar w:fldCharType="begin"/>
        </w:r>
        <w:r>
          <w:instrText xml:space="preserve"> PAGEREF _Toc31952 \h </w:instrText>
        </w:r>
        <w:r>
          <w:fldChar w:fldCharType="separate"/>
        </w:r>
        <w:r>
          <w:t>18</w:t>
        </w:r>
        <w:r>
          <w:fldChar w:fldCharType="end"/>
        </w:r>
      </w:hyperlink>
    </w:p>
    <w:p>
      <w:pPr>
        <w:pStyle w:val="TOC2"/>
        <w:tabs>
          <w:tab w:val="right" w:leader="dot" w:pos="8306"/>
        </w:tabs>
      </w:pPr>
      <w:hyperlink w:anchor="_Toc32748" w:history="1">
        <w:r>
          <w:rPr>
            <w:rFonts w:ascii="仿宋" w:eastAsia="仿宋" w:hAnsi="仿宋" w:cs="仿宋" w:hint="eastAsia"/>
            <w:lang w:eastAsia="zh-CN"/>
          </w:rPr>
          <w:t>(三)、设备选型方案</w:t>
        </w:r>
        <w:r>
          <w:tab/>
        </w:r>
        <w:r>
          <w:fldChar w:fldCharType="begin"/>
        </w:r>
        <w:r>
          <w:instrText xml:space="preserve"> PAGEREF _Toc32748 \h </w:instrText>
        </w:r>
        <w:r>
          <w:fldChar w:fldCharType="separate"/>
        </w:r>
        <w:r>
          <w:t>19</w:t>
        </w:r>
        <w:r>
          <w:fldChar w:fldCharType="end"/>
        </w:r>
      </w:hyperlink>
    </w:p>
    <w:p>
      <w:pPr>
        <w:pStyle w:val="TOC1"/>
        <w:tabs>
          <w:tab w:val="right" w:leader="dot" w:pos="8306"/>
        </w:tabs>
      </w:pPr>
      <w:hyperlink w:anchor="_Toc18601" w:history="1">
        <w:r>
          <w:rPr>
            <w:rFonts w:ascii="仿宋" w:eastAsia="仿宋" w:hAnsi="仿宋" w:cs="仿宋" w:hint="eastAsia"/>
            <w:lang w:eastAsia="zh-CN"/>
          </w:rPr>
          <w:t>七、医用穿刺器械项目社会影响</w:t>
        </w:r>
        <w:r>
          <w:tab/>
        </w:r>
        <w:r>
          <w:fldChar w:fldCharType="begin"/>
        </w:r>
        <w:r>
          <w:instrText xml:space="preserve"> PAGEREF _Toc18601 \h </w:instrText>
        </w:r>
        <w:r>
          <w:fldChar w:fldCharType="separate"/>
        </w:r>
        <w:r>
          <w:t>20</w:t>
        </w:r>
        <w:r>
          <w:fldChar w:fldCharType="end"/>
        </w:r>
      </w:hyperlink>
    </w:p>
    <w:p>
      <w:pPr>
        <w:pStyle w:val="TOC2"/>
        <w:tabs>
          <w:tab w:val="right" w:leader="dot" w:pos="8306"/>
        </w:tabs>
      </w:pPr>
      <w:hyperlink w:anchor="_Toc12402" w:history="1">
        <w:r>
          <w:rPr>
            <w:rFonts w:ascii="仿宋" w:eastAsia="仿宋" w:hAnsi="仿宋" w:cs="仿宋" w:hint="eastAsia"/>
            <w:lang w:eastAsia="zh-CN"/>
          </w:rPr>
          <w:t>(一)、社会责任与义务</w:t>
        </w:r>
        <w:r>
          <w:tab/>
        </w:r>
        <w:r>
          <w:fldChar w:fldCharType="begin"/>
        </w:r>
        <w:r>
          <w:instrText xml:space="preserve"> PAGEREF _Toc12402 \h </w:instrText>
        </w:r>
        <w:r>
          <w:fldChar w:fldCharType="separate"/>
        </w:r>
        <w:r>
          <w:t>20</w:t>
        </w:r>
        <w:r>
          <w:fldChar w:fldCharType="end"/>
        </w:r>
      </w:hyperlink>
    </w:p>
    <w:p>
      <w:pPr>
        <w:pStyle w:val="TOC2"/>
        <w:tabs>
          <w:tab w:val="right" w:leader="dot" w:pos="8306"/>
        </w:tabs>
      </w:pPr>
      <w:hyperlink w:anchor="_Toc19083" w:history="1">
        <w:r>
          <w:rPr>
            <w:rFonts w:ascii="仿宋" w:eastAsia="仿宋" w:hAnsi="仿宋" w:cs="仿宋" w:hint="eastAsia"/>
            <w:lang w:eastAsia="zh-CN"/>
          </w:rPr>
          <w:t>(二)、社会参与与沟通</w:t>
        </w:r>
        <w:r>
          <w:tab/>
        </w:r>
        <w:r>
          <w:fldChar w:fldCharType="begin"/>
        </w:r>
        <w:r>
          <w:instrText xml:space="preserve"> PAGEREF _Toc19083 \h </w:instrText>
        </w:r>
        <w:r>
          <w:fldChar w:fldCharType="separate"/>
        </w:r>
        <w:r>
          <w:t>21</w:t>
        </w:r>
        <w:r>
          <w:fldChar w:fldCharType="end"/>
        </w:r>
      </w:hyperlink>
    </w:p>
    <w:p>
      <w:pPr>
        <w:pStyle w:val="TOC1"/>
        <w:tabs>
          <w:tab w:val="right" w:leader="dot" w:pos="8306"/>
        </w:tabs>
      </w:pPr>
      <w:hyperlink w:anchor="_Toc407" w:history="1">
        <w:r>
          <w:rPr>
            <w:rFonts w:ascii="仿宋" w:eastAsia="仿宋" w:hAnsi="仿宋" w:cs="仿宋" w:hint="eastAsia"/>
            <w:lang w:eastAsia="zh-CN"/>
          </w:rPr>
          <w:t>八、医用穿刺器械项目人力资源培养与发展</w:t>
        </w:r>
        <w:r>
          <w:tab/>
        </w:r>
        <w:r>
          <w:fldChar w:fldCharType="begin"/>
        </w:r>
        <w:r>
          <w:instrText xml:space="preserve"> PAGEREF _Toc407 \h </w:instrText>
        </w:r>
        <w:r>
          <w:fldChar w:fldCharType="separate"/>
        </w:r>
        <w:r>
          <w:t>22</w:t>
        </w:r>
        <w:r>
          <w:fldChar w:fldCharType="end"/>
        </w:r>
      </w:hyperlink>
    </w:p>
    <w:p>
      <w:pPr>
        <w:pStyle w:val="TOC2"/>
        <w:tabs>
          <w:tab w:val="right" w:leader="dot" w:pos="8306"/>
        </w:tabs>
      </w:pPr>
      <w:hyperlink w:anchor="_Toc8026" w:history="1">
        <w:r>
          <w:rPr>
            <w:rFonts w:ascii="仿宋" w:eastAsia="仿宋" w:hAnsi="仿宋" w:cs="仿宋" w:hint="eastAsia"/>
            <w:lang w:eastAsia="zh-CN"/>
          </w:rPr>
          <w:t>(一)、人才需求与规划</w:t>
        </w:r>
        <w:r>
          <w:tab/>
        </w:r>
        <w:r>
          <w:fldChar w:fldCharType="begin"/>
        </w:r>
        <w:r>
          <w:instrText xml:space="preserve"> PAGEREF _Toc8026 \h </w:instrText>
        </w:r>
        <w:r>
          <w:fldChar w:fldCharType="separate"/>
        </w:r>
        <w:r>
          <w:t>22</w:t>
        </w:r>
        <w:r>
          <w:fldChar w:fldCharType="end"/>
        </w:r>
      </w:hyperlink>
    </w:p>
    <w:p>
      <w:pPr>
        <w:pStyle w:val="TOC2"/>
        <w:tabs>
          <w:tab w:val="right" w:leader="dot" w:pos="8306"/>
        </w:tabs>
      </w:pPr>
      <w:hyperlink w:anchor="_Toc17547" w:history="1">
        <w:r>
          <w:rPr>
            <w:rFonts w:ascii="仿宋" w:eastAsia="仿宋" w:hAnsi="仿宋" w:cs="仿宋" w:hint="eastAsia"/>
            <w:lang w:eastAsia="zh-CN"/>
          </w:rPr>
          <w:t>(二)、培训与发展计划</w:t>
        </w:r>
        <w:r>
          <w:tab/>
        </w:r>
        <w:r>
          <w:fldChar w:fldCharType="begin"/>
        </w:r>
        <w:r>
          <w:instrText xml:space="preserve"> PAGEREF _Toc17547 \h </w:instrText>
        </w:r>
        <w:r>
          <w:fldChar w:fldCharType="separate"/>
        </w:r>
        <w:r>
          <w:t>23</w:t>
        </w:r>
        <w:r>
          <w:fldChar w:fldCharType="end"/>
        </w:r>
      </w:hyperlink>
    </w:p>
    <w:p>
      <w:pPr>
        <w:pStyle w:val="TOC1"/>
        <w:tabs>
          <w:tab w:val="right" w:leader="dot" w:pos="8306"/>
        </w:tabs>
      </w:pPr>
      <w:hyperlink w:anchor="_Toc17407" w:history="1">
        <w:r>
          <w:rPr>
            <w:rFonts w:ascii="仿宋" w:eastAsia="仿宋" w:hAnsi="仿宋" w:cs="仿宋" w:hint="eastAsia"/>
            <w:lang w:eastAsia="zh-CN"/>
          </w:rPr>
          <w:t>九、医用穿刺器械项目风险管理</w:t>
        </w:r>
        <w:r>
          <w:tab/>
        </w:r>
        <w:r>
          <w:fldChar w:fldCharType="begin"/>
        </w:r>
        <w:r>
          <w:instrText xml:space="preserve"> PAGEREF _Toc17407 \h </w:instrText>
        </w:r>
        <w:r>
          <w:fldChar w:fldCharType="separate"/>
        </w:r>
        <w:r>
          <w:t>23</w:t>
        </w:r>
        <w:r>
          <w:fldChar w:fldCharType="end"/>
        </w:r>
      </w:hyperlink>
    </w:p>
    <w:p>
      <w:pPr>
        <w:pStyle w:val="TOC2"/>
        <w:tabs>
          <w:tab w:val="right" w:leader="dot" w:pos="8306"/>
        </w:tabs>
      </w:pPr>
      <w:hyperlink w:anchor="_Toc31034" w:history="1">
        <w:r>
          <w:rPr>
            <w:rFonts w:ascii="仿宋" w:eastAsia="仿宋" w:hAnsi="仿宋" w:cs="仿宋" w:hint="eastAsia"/>
            <w:lang w:eastAsia="zh-CN"/>
          </w:rPr>
          <w:t>(一)、风险识别与评估</w:t>
        </w:r>
        <w:r>
          <w:tab/>
        </w:r>
        <w:r>
          <w:fldChar w:fldCharType="begin"/>
        </w:r>
        <w:r>
          <w:instrText xml:space="preserve"> PAGEREF _Toc31034 \h </w:instrText>
        </w:r>
        <w:r>
          <w:fldChar w:fldCharType="separate"/>
        </w:r>
        <w:r>
          <w:t>23</w:t>
        </w:r>
        <w:r>
          <w:fldChar w:fldCharType="end"/>
        </w:r>
      </w:hyperlink>
    </w:p>
    <w:p>
      <w:pPr>
        <w:pStyle w:val="TOC2"/>
        <w:tabs>
          <w:tab w:val="right" w:leader="dot" w:pos="8306"/>
        </w:tabs>
      </w:pPr>
      <w:hyperlink w:anchor="_Toc31926" w:history="1">
        <w:r>
          <w:rPr>
            <w:rFonts w:ascii="仿宋" w:eastAsia="仿宋" w:hAnsi="仿宋" w:cs="仿宋" w:hint="eastAsia"/>
            <w:lang w:eastAsia="zh-CN"/>
          </w:rPr>
          <w:t>(二)、风险应对策略</w:t>
        </w:r>
        <w:r>
          <w:tab/>
        </w:r>
        <w:r>
          <w:fldChar w:fldCharType="begin"/>
        </w:r>
        <w:r>
          <w:instrText xml:space="preserve"> PAGEREF _Toc31926 \h </w:instrText>
        </w:r>
        <w:r>
          <w:fldChar w:fldCharType="separate"/>
        </w:r>
        <w:r>
          <w:t>24</w:t>
        </w:r>
        <w:r>
          <w:fldChar w:fldCharType="end"/>
        </w:r>
      </w:hyperlink>
    </w:p>
    <w:p>
      <w:pPr>
        <w:pStyle w:val="TOC2"/>
        <w:tabs>
          <w:tab w:val="right" w:leader="dot" w:pos="8306"/>
        </w:tabs>
      </w:pPr>
      <w:hyperlink w:anchor="_Toc3821" w:history="1">
        <w:r>
          <w:rPr>
            <w:rFonts w:ascii="仿宋" w:eastAsia="仿宋" w:hAnsi="仿宋" w:cs="仿宋" w:hint="eastAsia"/>
            <w:lang w:eastAsia="zh-CN"/>
          </w:rPr>
          <w:t>(三)、风险监控与控制</w:t>
        </w:r>
        <w:r>
          <w:tab/>
        </w:r>
        <w:r>
          <w:fldChar w:fldCharType="begin"/>
        </w:r>
        <w:r>
          <w:instrText xml:space="preserve"> PAGEREF _Toc3821 \h </w:instrText>
        </w:r>
        <w:r>
          <w:fldChar w:fldCharType="separate"/>
        </w:r>
        <w:r>
          <w:t>26</w:t>
        </w:r>
        <w:r>
          <w:fldChar w:fldCharType="end"/>
        </w:r>
      </w:hyperlink>
    </w:p>
    <w:p>
      <w:pPr>
        <w:pStyle w:val="TOC1"/>
        <w:tabs>
          <w:tab w:val="right" w:leader="dot" w:pos="8306"/>
        </w:tabs>
      </w:pPr>
      <w:hyperlink w:anchor="_Toc12211" w:history="1">
        <w:r>
          <w:rPr>
            <w:rFonts w:ascii="仿宋" w:eastAsia="仿宋" w:hAnsi="仿宋" w:cs="仿宋" w:hint="eastAsia"/>
            <w:lang w:eastAsia="zh-CN"/>
          </w:rPr>
          <w:t>十、医用穿刺器械项目财务管理</w:t>
        </w:r>
        <w:r>
          <w:tab/>
        </w:r>
        <w:r>
          <w:fldChar w:fldCharType="begin"/>
        </w:r>
        <w:r>
          <w:instrText xml:space="preserve"> PAGEREF _Toc12211 \h </w:instrText>
        </w:r>
        <w:r>
          <w:fldChar w:fldCharType="separate"/>
        </w:r>
        <w:r>
          <w:t>27</w:t>
        </w:r>
        <w:r>
          <w:fldChar w:fldCharType="end"/>
        </w:r>
      </w:hyperlink>
    </w:p>
    <w:p>
      <w:pPr>
        <w:pStyle w:val="TOC2"/>
        <w:tabs>
          <w:tab w:val="right" w:leader="dot" w:pos="8306"/>
        </w:tabs>
      </w:pPr>
      <w:hyperlink w:anchor="_Toc32466" w:history="1">
        <w:r>
          <w:rPr>
            <w:rFonts w:ascii="仿宋" w:eastAsia="仿宋" w:hAnsi="仿宋" w:cs="仿宋" w:hint="eastAsia"/>
            <w:lang w:eastAsia="zh-CN"/>
          </w:rPr>
          <w:t>(一)、资金需求大</w:t>
        </w:r>
        <w:r>
          <w:tab/>
        </w:r>
        <w:r>
          <w:fldChar w:fldCharType="begin"/>
        </w:r>
        <w:r>
          <w:instrText xml:space="preserve"> PAGEREF _Toc32466 \h </w:instrText>
        </w:r>
        <w:r>
          <w:fldChar w:fldCharType="separate"/>
        </w:r>
        <w:r>
          <w:t>27</w:t>
        </w:r>
        <w:r>
          <w:fldChar w:fldCharType="end"/>
        </w:r>
      </w:hyperlink>
    </w:p>
    <w:p>
      <w:pPr>
        <w:pStyle w:val="TOC2"/>
        <w:tabs>
          <w:tab w:val="right" w:leader="dot" w:pos="8306"/>
        </w:tabs>
      </w:pPr>
      <w:hyperlink w:anchor="_Toc5650" w:history="1">
        <w:r>
          <w:rPr>
            <w:rFonts w:ascii="仿宋" w:eastAsia="仿宋" w:hAnsi="仿宋" w:cs="仿宋" w:hint="eastAsia"/>
            <w:lang w:eastAsia="zh-CN"/>
          </w:rPr>
          <w:t>(二)、研发周期长</w:t>
        </w:r>
        <w:r>
          <w:tab/>
        </w:r>
        <w:r>
          <w:fldChar w:fldCharType="begin"/>
        </w:r>
        <w:r>
          <w:instrText xml:space="preserve"> PAGEREF _Toc5650 \h </w:instrText>
        </w:r>
        <w:r>
          <w:fldChar w:fldCharType="separate"/>
        </w:r>
        <w:r>
          <w:t>28</w:t>
        </w:r>
        <w:r>
          <w:fldChar w:fldCharType="end"/>
        </w:r>
      </w:hyperlink>
    </w:p>
    <w:p>
      <w:pPr>
        <w:pStyle w:val="TOC2"/>
        <w:tabs>
          <w:tab w:val="right" w:leader="dot" w:pos="8306"/>
        </w:tabs>
      </w:pPr>
      <w:hyperlink w:anchor="_Toc14255" w:history="1">
        <w:r>
          <w:rPr>
            <w:rFonts w:ascii="仿宋" w:eastAsia="仿宋" w:hAnsi="仿宋" w:cs="仿宋" w:hint="eastAsia"/>
            <w:lang w:eastAsia="zh-CN"/>
          </w:rPr>
          <w:t>(三)、市场风险大</w:t>
        </w:r>
        <w:r>
          <w:tab/>
        </w:r>
        <w:r>
          <w:fldChar w:fldCharType="begin"/>
        </w:r>
        <w:r>
          <w:instrText xml:space="preserve"> PAGEREF _Toc14255 \h </w:instrText>
        </w:r>
        <w:r>
          <w:fldChar w:fldCharType="separate"/>
        </w:r>
        <w:r>
          <w:t>30</w:t>
        </w:r>
        <w:r>
          <w:fldChar w:fldCharType="end"/>
        </w:r>
      </w:hyperlink>
    </w:p>
    <w:p>
      <w:pPr>
        <w:pStyle w:val="TOC2"/>
        <w:tabs>
          <w:tab w:val="right" w:leader="dot" w:pos="8306"/>
        </w:tabs>
      </w:pPr>
      <w:hyperlink w:anchor="_Toc32048" w:history="1">
        <w:r>
          <w:rPr>
            <w:rFonts w:ascii="仿宋" w:eastAsia="仿宋" w:hAnsi="仿宋" w:cs="仿宋" w:hint="eastAsia"/>
            <w:lang w:eastAsia="zh-CN"/>
          </w:rPr>
          <w:t>(四)、利润率高</w:t>
        </w:r>
        <w:r>
          <w:tab/>
        </w:r>
        <w:r>
          <w:fldChar w:fldCharType="begin"/>
        </w:r>
        <w:r>
          <w:instrText xml:space="preserve"> PAGEREF _Toc32048 \h </w:instrText>
        </w:r>
        <w:r>
          <w:fldChar w:fldCharType="separate"/>
        </w:r>
        <w:r>
          <w:t>32</w:t>
        </w:r>
        <w:r>
          <w:fldChar w:fldCharType="end"/>
        </w:r>
      </w:hyperlink>
    </w:p>
    <w:p>
      <w:pPr>
        <w:pStyle w:val="TOC1"/>
        <w:tabs>
          <w:tab w:val="right" w:leader="dot" w:pos="8306"/>
        </w:tabs>
      </w:pPr>
      <w:hyperlink w:anchor="_Toc19541" w:history="1">
        <w:r>
          <w:rPr>
            <w:rFonts w:ascii="仿宋" w:eastAsia="仿宋" w:hAnsi="仿宋" w:cs="仿宋" w:hint="eastAsia"/>
            <w:lang w:eastAsia="zh-CN"/>
          </w:rPr>
          <w:t>十一、医用穿刺器械项目环境影响分析</w:t>
        </w:r>
        <w:r>
          <w:tab/>
        </w:r>
        <w:r>
          <w:fldChar w:fldCharType="begin"/>
        </w:r>
        <w:r>
          <w:instrText xml:space="preserve"> PAGEREF _Toc19541 \h </w:instrText>
        </w:r>
        <w:r>
          <w:fldChar w:fldCharType="separate"/>
        </w:r>
        <w:r>
          <w:t>34</w:t>
        </w:r>
        <w:r>
          <w:fldChar w:fldCharType="end"/>
        </w:r>
      </w:hyperlink>
    </w:p>
    <w:p>
      <w:pPr>
        <w:pStyle w:val="TOC2"/>
        <w:tabs>
          <w:tab w:val="right" w:leader="dot" w:pos="8306"/>
        </w:tabs>
      </w:pPr>
      <w:hyperlink w:anchor="_Toc25564" w:history="1">
        <w:r>
          <w:rPr>
            <w:rFonts w:ascii="仿宋" w:eastAsia="仿宋" w:hAnsi="仿宋" w:cs="仿宋" w:hint="eastAsia"/>
            <w:lang w:eastAsia="zh-CN"/>
          </w:rPr>
          <w:t>(一)、建设区域环境质量现状</w:t>
        </w:r>
        <w:r>
          <w:tab/>
        </w:r>
        <w:r>
          <w:fldChar w:fldCharType="begin"/>
        </w:r>
        <w:r>
          <w:instrText xml:space="preserve"> PAGEREF _Toc25564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9" w:history="1">
        <w:r>
          <w:rPr>
            <w:rFonts w:ascii="仿宋" w:eastAsia="仿宋" w:hAnsi="仿宋" w:cs="仿宋" w:hint="eastAsia"/>
            <w:lang w:eastAsia="zh-CN"/>
          </w:rPr>
          <w:t>(二)、建设期环境保护</w:t>
        </w:r>
        <w:r>
          <w:tab/>
        </w:r>
        <w:r>
          <w:fldChar w:fldCharType="begin"/>
        </w:r>
        <w:r>
          <w:instrText xml:space="preserve"> PAGEREF _Toc8849 \h </w:instrText>
        </w:r>
        <w:r>
          <w:fldChar w:fldCharType="separate"/>
        </w:r>
        <w:r>
          <w:t>36</w:t>
        </w:r>
        <w:r>
          <w:fldChar w:fldCharType="end"/>
        </w:r>
      </w:hyperlink>
    </w:p>
    <w:p>
      <w:pPr>
        <w:pStyle w:val="TOC2"/>
        <w:tabs>
          <w:tab w:val="right" w:leader="dot" w:pos="8306"/>
        </w:tabs>
      </w:pPr>
      <w:hyperlink w:anchor="_Toc23045" w:history="1">
        <w:r>
          <w:rPr>
            <w:rFonts w:ascii="仿宋" w:eastAsia="仿宋" w:hAnsi="仿宋" w:cs="仿宋" w:hint="eastAsia"/>
            <w:lang w:eastAsia="zh-CN"/>
          </w:rPr>
          <w:t>(三)、运营期环境保护</w:t>
        </w:r>
        <w:r>
          <w:tab/>
        </w:r>
        <w:r>
          <w:fldChar w:fldCharType="begin"/>
        </w:r>
        <w:r>
          <w:instrText xml:space="preserve"> PAGEREF _Toc23045 \h </w:instrText>
        </w:r>
        <w:r>
          <w:fldChar w:fldCharType="separate"/>
        </w:r>
        <w:r>
          <w:t>37</w:t>
        </w:r>
        <w:r>
          <w:fldChar w:fldCharType="end"/>
        </w:r>
      </w:hyperlink>
    </w:p>
    <w:p>
      <w:pPr>
        <w:pStyle w:val="TOC2"/>
        <w:tabs>
          <w:tab w:val="right" w:leader="dot" w:pos="8306"/>
        </w:tabs>
      </w:pPr>
      <w:hyperlink w:anchor="_Toc3747" w:history="1">
        <w:r>
          <w:rPr>
            <w:rFonts w:ascii="仿宋" w:eastAsia="仿宋" w:hAnsi="仿宋" w:cs="仿宋" w:hint="eastAsia"/>
            <w:lang w:eastAsia="zh-CN"/>
          </w:rPr>
          <w:t>(四)、医用穿刺器械项目建设对区域经济的影响</w:t>
        </w:r>
        <w:r>
          <w:tab/>
        </w:r>
        <w:r>
          <w:fldChar w:fldCharType="begin"/>
        </w:r>
        <w:r>
          <w:instrText xml:space="preserve"> PAGEREF _Toc3747 \h </w:instrText>
        </w:r>
        <w:r>
          <w:fldChar w:fldCharType="separate"/>
        </w:r>
        <w:r>
          <w:t>39</w:t>
        </w:r>
        <w:r>
          <w:fldChar w:fldCharType="end"/>
        </w:r>
      </w:hyperlink>
    </w:p>
    <w:p>
      <w:pPr>
        <w:pStyle w:val="TOC2"/>
        <w:tabs>
          <w:tab w:val="right" w:leader="dot" w:pos="8306"/>
        </w:tabs>
      </w:pPr>
      <w:hyperlink w:anchor="_Toc32455" w:history="1">
        <w:r>
          <w:rPr>
            <w:rFonts w:ascii="仿宋" w:eastAsia="仿宋" w:hAnsi="仿宋" w:cs="仿宋" w:hint="eastAsia"/>
            <w:lang w:eastAsia="zh-CN"/>
          </w:rPr>
          <w:t>(五)、废弃物处理</w:t>
        </w:r>
        <w:r>
          <w:tab/>
        </w:r>
        <w:r>
          <w:fldChar w:fldCharType="begin"/>
        </w:r>
        <w:r>
          <w:instrText xml:space="preserve"> PAGEREF _Toc32455 \h </w:instrText>
        </w:r>
        <w:r>
          <w:fldChar w:fldCharType="separate"/>
        </w:r>
        <w:r>
          <w:t>40</w:t>
        </w:r>
        <w:r>
          <w:fldChar w:fldCharType="end"/>
        </w:r>
      </w:hyperlink>
    </w:p>
    <w:p>
      <w:pPr>
        <w:pStyle w:val="TOC2"/>
        <w:tabs>
          <w:tab w:val="right" w:leader="dot" w:pos="8306"/>
        </w:tabs>
      </w:pPr>
      <w:hyperlink w:anchor="_Toc26511" w:history="1">
        <w:r>
          <w:rPr>
            <w:rFonts w:ascii="仿宋" w:eastAsia="仿宋" w:hAnsi="仿宋" w:cs="仿宋" w:hint="eastAsia"/>
            <w:lang w:eastAsia="zh-CN"/>
          </w:rPr>
          <w:t>(六)、特殊环境影响分析</w:t>
        </w:r>
        <w:r>
          <w:tab/>
        </w:r>
        <w:r>
          <w:fldChar w:fldCharType="begin"/>
        </w:r>
        <w:r>
          <w:instrText xml:space="preserve"> PAGEREF _Toc26511 \h </w:instrText>
        </w:r>
        <w:r>
          <w:fldChar w:fldCharType="separate"/>
        </w:r>
        <w:r>
          <w:t>42</w:t>
        </w:r>
        <w:r>
          <w:fldChar w:fldCharType="end"/>
        </w:r>
      </w:hyperlink>
    </w:p>
    <w:p>
      <w:pPr>
        <w:pStyle w:val="TOC2"/>
        <w:tabs>
          <w:tab w:val="right" w:leader="dot" w:pos="8306"/>
        </w:tabs>
      </w:pPr>
      <w:hyperlink w:anchor="_Toc6158" w:history="1">
        <w:r>
          <w:rPr>
            <w:rFonts w:ascii="仿宋" w:eastAsia="仿宋" w:hAnsi="仿宋" w:cs="仿宋" w:hint="eastAsia"/>
            <w:lang w:eastAsia="zh-CN"/>
          </w:rPr>
          <w:t>(七)、清洁生产</w:t>
        </w:r>
        <w:r>
          <w:tab/>
        </w:r>
        <w:r>
          <w:fldChar w:fldCharType="begin"/>
        </w:r>
        <w:r>
          <w:instrText xml:space="preserve"> PAGEREF _Toc6158 \h </w:instrText>
        </w:r>
        <w:r>
          <w:fldChar w:fldCharType="separate"/>
        </w:r>
        <w:r>
          <w:t>43</w:t>
        </w:r>
        <w:r>
          <w:fldChar w:fldCharType="end"/>
        </w:r>
      </w:hyperlink>
    </w:p>
    <w:p>
      <w:pPr>
        <w:pStyle w:val="TOC2"/>
        <w:tabs>
          <w:tab w:val="right" w:leader="dot" w:pos="8306"/>
        </w:tabs>
      </w:pPr>
      <w:hyperlink w:anchor="_Toc17082" w:history="1">
        <w:r>
          <w:rPr>
            <w:rFonts w:ascii="仿宋" w:eastAsia="仿宋" w:hAnsi="仿宋" w:cs="仿宋" w:hint="eastAsia"/>
            <w:lang w:eastAsia="zh-CN"/>
          </w:rPr>
          <w:t>(八)、环境保护综合评价</w:t>
        </w:r>
        <w:r>
          <w:tab/>
        </w:r>
        <w:r>
          <w:fldChar w:fldCharType="begin"/>
        </w:r>
        <w:r>
          <w:instrText xml:space="preserve"> PAGEREF _Toc17082 \h </w:instrText>
        </w:r>
        <w:r>
          <w:fldChar w:fldCharType="separate"/>
        </w:r>
        <w:r>
          <w:t>44</w:t>
        </w:r>
        <w:r>
          <w:fldChar w:fldCharType="end"/>
        </w:r>
      </w:hyperlink>
    </w:p>
    <w:p>
      <w:pPr>
        <w:pStyle w:val="TOC1"/>
        <w:tabs>
          <w:tab w:val="right" w:leader="dot" w:pos="8306"/>
        </w:tabs>
      </w:pPr>
      <w:hyperlink w:anchor="_Toc22568" w:history="1">
        <w:r>
          <w:rPr>
            <w:rFonts w:ascii="仿宋" w:eastAsia="仿宋" w:hAnsi="仿宋" w:cs="仿宋" w:hint="eastAsia"/>
            <w:lang w:eastAsia="zh-CN"/>
          </w:rPr>
          <w:t>十二、医用穿刺器械项目人力资源管理</w:t>
        </w:r>
        <w:r>
          <w:tab/>
        </w:r>
        <w:r>
          <w:fldChar w:fldCharType="begin"/>
        </w:r>
        <w:r>
          <w:instrText xml:space="preserve"> PAGEREF _Toc22568 \h </w:instrText>
        </w:r>
        <w:r>
          <w:fldChar w:fldCharType="separate"/>
        </w:r>
        <w:r>
          <w:t>45</w:t>
        </w:r>
        <w:r>
          <w:fldChar w:fldCharType="end"/>
        </w:r>
      </w:hyperlink>
    </w:p>
    <w:p>
      <w:pPr>
        <w:pStyle w:val="TOC2"/>
        <w:tabs>
          <w:tab w:val="right" w:leader="dot" w:pos="8306"/>
        </w:tabs>
      </w:pPr>
      <w:hyperlink w:anchor="_Toc14774" w:history="1">
        <w:r>
          <w:rPr>
            <w:rFonts w:ascii="仿宋" w:eastAsia="仿宋" w:hAnsi="仿宋" w:cs="仿宋" w:hint="eastAsia"/>
            <w:lang w:eastAsia="zh-CN"/>
          </w:rPr>
          <w:t>(一)、建立健全的预算管理制度</w:t>
        </w:r>
        <w:r>
          <w:tab/>
        </w:r>
        <w:r>
          <w:fldChar w:fldCharType="begin"/>
        </w:r>
        <w:r>
          <w:instrText xml:space="preserve"> PAGEREF _Toc14774 \h </w:instrText>
        </w:r>
        <w:r>
          <w:fldChar w:fldCharType="separate"/>
        </w:r>
        <w:r>
          <w:t>45</w:t>
        </w:r>
        <w:r>
          <w:fldChar w:fldCharType="end"/>
        </w:r>
      </w:hyperlink>
    </w:p>
    <w:p>
      <w:pPr>
        <w:pStyle w:val="TOC2"/>
        <w:tabs>
          <w:tab w:val="right" w:leader="dot" w:pos="8306"/>
        </w:tabs>
      </w:pPr>
      <w:hyperlink w:anchor="_Toc18678" w:history="1">
        <w:r>
          <w:rPr>
            <w:rFonts w:ascii="仿宋" w:eastAsia="仿宋" w:hAnsi="仿宋" w:cs="仿宋" w:hint="eastAsia"/>
            <w:lang w:eastAsia="zh-CN"/>
          </w:rPr>
          <w:t>(二)、加强资金流动监控</w:t>
        </w:r>
        <w:r>
          <w:tab/>
        </w:r>
        <w:r>
          <w:fldChar w:fldCharType="begin"/>
        </w:r>
        <w:r>
          <w:instrText xml:space="preserve"> PAGEREF _Toc18678 \h </w:instrText>
        </w:r>
        <w:r>
          <w:fldChar w:fldCharType="separate"/>
        </w:r>
        <w:r>
          <w:t>47</w:t>
        </w:r>
        <w:r>
          <w:fldChar w:fldCharType="end"/>
        </w:r>
      </w:hyperlink>
    </w:p>
    <w:p>
      <w:pPr>
        <w:pStyle w:val="TOC2"/>
        <w:tabs>
          <w:tab w:val="right" w:leader="dot" w:pos="8306"/>
        </w:tabs>
      </w:pPr>
      <w:hyperlink w:anchor="_Toc29482" w:history="1">
        <w:r>
          <w:rPr>
            <w:rFonts w:ascii="仿宋" w:eastAsia="仿宋" w:hAnsi="仿宋" w:cs="仿宋" w:hint="eastAsia"/>
            <w:lang w:eastAsia="zh-CN"/>
          </w:rPr>
          <w:t>(三)、制定完善的风险控制机制</w:t>
        </w:r>
        <w:r>
          <w:tab/>
        </w:r>
        <w:r>
          <w:fldChar w:fldCharType="begin"/>
        </w:r>
        <w:r>
          <w:instrText xml:space="preserve"> PAGEREF _Toc29482 \h </w:instrText>
        </w:r>
        <w:r>
          <w:fldChar w:fldCharType="separate"/>
        </w:r>
        <w:r>
          <w:t>48</w:t>
        </w:r>
        <w:r>
          <w:fldChar w:fldCharType="end"/>
        </w:r>
      </w:hyperlink>
    </w:p>
    <w:p>
      <w:pPr>
        <w:pStyle w:val="TOC2"/>
        <w:tabs>
          <w:tab w:val="right" w:leader="dot" w:pos="8306"/>
        </w:tabs>
      </w:pPr>
      <w:hyperlink w:anchor="_Toc20896" w:history="1">
        <w:r>
          <w:rPr>
            <w:rFonts w:ascii="仿宋" w:eastAsia="仿宋" w:hAnsi="仿宋" w:cs="仿宋" w:hint="eastAsia"/>
            <w:lang w:eastAsia="zh-CN"/>
          </w:rPr>
          <w:t>(四)、优化成本管理</w:t>
        </w:r>
        <w:r>
          <w:tab/>
        </w:r>
        <w:r>
          <w:fldChar w:fldCharType="begin"/>
        </w:r>
        <w:r>
          <w:instrText xml:space="preserve"> PAGEREF _Toc20896 \h </w:instrText>
        </w:r>
        <w:r>
          <w:fldChar w:fldCharType="separate"/>
        </w:r>
        <w:r>
          <w:t>49</w:t>
        </w:r>
        <w:r>
          <w:fldChar w:fldCharType="end"/>
        </w:r>
      </w:hyperlink>
    </w:p>
    <w:p>
      <w:pPr>
        <w:pStyle w:val="TOC1"/>
        <w:tabs>
          <w:tab w:val="right" w:leader="dot" w:pos="8306"/>
        </w:tabs>
      </w:pPr>
      <w:hyperlink w:anchor="_Toc12343" w:history="1">
        <w:r>
          <w:rPr>
            <w:rFonts w:ascii="仿宋" w:eastAsia="仿宋" w:hAnsi="仿宋" w:cs="仿宋" w:hint="eastAsia"/>
            <w:lang w:eastAsia="zh-CN"/>
          </w:rPr>
          <w:t>十三、利益相关者分析与沟通计划</w:t>
        </w:r>
        <w:r>
          <w:tab/>
        </w:r>
        <w:r>
          <w:fldChar w:fldCharType="begin"/>
        </w:r>
        <w:r>
          <w:instrText xml:space="preserve"> PAGEREF _Toc12343 \h </w:instrText>
        </w:r>
        <w:r>
          <w:fldChar w:fldCharType="separate"/>
        </w:r>
        <w:r>
          <w:t>51</w:t>
        </w:r>
        <w:r>
          <w:fldChar w:fldCharType="end"/>
        </w:r>
      </w:hyperlink>
    </w:p>
    <w:p>
      <w:pPr>
        <w:pStyle w:val="TOC2"/>
        <w:tabs>
          <w:tab w:val="right" w:leader="dot" w:pos="8306"/>
        </w:tabs>
      </w:pPr>
      <w:hyperlink w:anchor="_Toc13051" w:history="1">
        <w:r>
          <w:rPr>
            <w:rFonts w:ascii="仿宋" w:eastAsia="仿宋" w:hAnsi="仿宋" w:cs="仿宋" w:hint="eastAsia"/>
            <w:lang w:eastAsia="zh-CN"/>
          </w:rPr>
          <w:t>(一)、利益相关者分析</w:t>
        </w:r>
        <w:r>
          <w:tab/>
        </w:r>
        <w:r>
          <w:fldChar w:fldCharType="begin"/>
        </w:r>
        <w:r>
          <w:instrText xml:space="preserve"> PAGEREF _Toc13051 \h </w:instrText>
        </w:r>
        <w:r>
          <w:fldChar w:fldCharType="separate"/>
        </w:r>
        <w:r>
          <w:t>51</w:t>
        </w:r>
        <w:r>
          <w:fldChar w:fldCharType="end"/>
        </w:r>
      </w:hyperlink>
    </w:p>
    <w:p>
      <w:pPr>
        <w:pStyle w:val="TOC2"/>
        <w:tabs>
          <w:tab w:val="right" w:leader="dot" w:pos="8306"/>
        </w:tabs>
      </w:pPr>
      <w:hyperlink w:anchor="_Toc27082" w:history="1">
        <w:r>
          <w:rPr>
            <w:rFonts w:ascii="仿宋" w:eastAsia="仿宋" w:hAnsi="仿宋" w:cs="仿宋" w:hint="eastAsia"/>
            <w:lang w:eastAsia="zh-CN"/>
          </w:rPr>
          <w:t>(二)、沟通计划</w:t>
        </w:r>
        <w:r>
          <w:tab/>
        </w:r>
        <w:r>
          <w:fldChar w:fldCharType="begin"/>
        </w:r>
        <w:r>
          <w:instrText xml:space="preserve"> PAGEREF _Toc27082 \h </w:instrText>
        </w:r>
        <w:r>
          <w:fldChar w:fldCharType="separate"/>
        </w:r>
        <w:r>
          <w:t>52</w:t>
        </w:r>
        <w:r>
          <w:fldChar w:fldCharType="end"/>
        </w:r>
      </w:hyperlink>
    </w:p>
    <w:p>
      <w:pPr>
        <w:pStyle w:val="TOC1"/>
        <w:tabs>
          <w:tab w:val="right" w:leader="dot" w:pos="8306"/>
        </w:tabs>
      </w:pPr>
      <w:hyperlink w:anchor="_Toc30716" w:history="1">
        <w:r>
          <w:rPr>
            <w:rFonts w:ascii="仿宋" w:eastAsia="仿宋" w:hAnsi="仿宋" w:cs="仿宋" w:hint="eastAsia"/>
            <w:lang w:eastAsia="zh-CN"/>
          </w:rPr>
          <w:t>十四、风险识别与分类</w:t>
        </w:r>
        <w:r>
          <w:tab/>
        </w:r>
        <w:r>
          <w:fldChar w:fldCharType="begin"/>
        </w:r>
        <w:r>
          <w:instrText xml:space="preserve"> PAGEREF _Toc30716 \h </w:instrText>
        </w:r>
        <w:r>
          <w:fldChar w:fldCharType="separate"/>
        </w:r>
        <w:r>
          <w:t>53</w:t>
        </w:r>
        <w:r>
          <w:fldChar w:fldCharType="end"/>
        </w:r>
      </w:hyperlink>
    </w:p>
    <w:p>
      <w:pPr>
        <w:pStyle w:val="TOC2"/>
        <w:tabs>
          <w:tab w:val="right" w:leader="dot" w:pos="8306"/>
        </w:tabs>
      </w:pPr>
      <w:hyperlink w:anchor="_Toc9658" w:history="1">
        <w:r>
          <w:rPr>
            <w:rFonts w:ascii="仿宋" w:eastAsia="仿宋" w:hAnsi="仿宋" w:cs="仿宋" w:hint="eastAsia"/>
            <w:lang w:eastAsia="zh-CN"/>
          </w:rPr>
          <w:t>(一)、风险识别</w:t>
        </w:r>
        <w:r>
          <w:tab/>
        </w:r>
        <w:r>
          <w:fldChar w:fldCharType="begin"/>
        </w:r>
        <w:r>
          <w:instrText xml:space="preserve"> PAGEREF _Toc9658 \h </w:instrText>
        </w:r>
        <w:r>
          <w:fldChar w:fldCharType="separate"/>
        </w:r>
        <w:r>
          <w:t>53</w:t>
        </w:r>
        <w:r>
          <w:fldChar w:fldCharType="end"/>
        </w:r>
      </w:hyperlink>
    </w:p>
    <w:p>
      <w:pPr>
        <w:pStyle w:val="TOC2"/>
        <w:tabs>
          <w:tab w:val="right" w:leader="dot" w:pos="8306"/>
        </w:tabs>
      </w:pPr>
      <w:hyperlink w:anchor="_Toc753" w:history="1">
        <w:r>
          <w:rPr>
            <w:rFonts w:ascii="仿宋" w:eastAsia="仿宋" w:hAnsi="仿宋" w:cs="仿宋" w:hint="eastAsia"/>
            <w:lang w:eastAsia="zh-CN"/>
          </w:rPr>
          <w:t>(二)、风险分类</w:t>
        </w:r>
        <w:r>
          <w:tab/>
        </w:r>
        <w:r>
          <w:fldChar w:fldCharType="begin"/>
        </w:r>
        <w:r>
          <w:instrText xml:space="preserve"> PAGEREF _Toc753 \h </w:instrText>
        </w:r>
        <w:r>
          <w:fldChar w:fldCharType="separate"/>
        </w:r>
        <w:r>
          <w:t>54</w:t>
        </w:r>
        <w:r>
          <w:fldChar w:fldCharType="end"/>
        </w:r>
      </w:hyperlink>
    </w:p>
    <w:p>
      <w:pPr>
        <w:pStyle w:val="TOC1"/>
        <w:tabs>
          <w:tab w:val="right" w:leader="dot" w:pos="8306"/>
        </w:tabs>
      </w:pPr>
      <w:hyperlink w:anchor="_Toc10664" w:history="1">
        <w:r>
          <w:rPr>
            <w:rFonts w:ascii="仿宋" w:eastAsia="仿宋" w:hAnsi="仿宋" w:cs="仿宋" w:hint="eastAsia"/>
            <w:lang w:eastAsia="zh-CN"/>
          </w:rPr>
          <w:t>十五、营销与推广策略</w:t>
        </w:r>
        <w:r>
          <w:tab/>
        </w:r>
        <w:r>
          <w:fldChar w:fldCharType="begin"/>
        </w:r>
        <w:r>
          <w:instrText xml:space="preserve"> PAGEREF _Toc10664 \h </w:instrText>
        </w:r>
        <w:r>
          <w:fldChar w:fldCharType="separate"/>
        </w:r>
        <w:r>
          <w:t>56</w:t>
        </w:r>
        <w:r>
          <w:fldChar w:fldCharType="end"/>
        </w:r>
      </w:hyperlink>
    </w:p>
    <w:p>
      <w:pPr>
        <w:pStyle w:val="TOC2"/>
        <w:tabs>
          <w:tab w:val="right" w:leader="dot" w:pos="8306"/>
        </w:tabs>
      </w:pPr>
      <w:hyperlink w:anchor="_Toc25945" w:history="1">
        <w:r>
          <w:rPr>
            <w:rFonts w:ascii="仿宋" w:eastAsia="仿宋" w:hAnsi="仿宋" w:cs="仿宋" w:hint="eastAsia"/>
            <w:lang w:eastAsia="zh-CN"/>
          </w:rPr>
          <w:t>(一)、产品/服务定位与特点</w:t>
        </w:r>
        <w:r>
          <w:tab/>
        </w:r>
        <w:r>
          <w:fldChar w:fldCharType="begin"/>
        </w:r>
        <w:r>
          <w:instrText xml:space="preserve"> PAGEREF _Toc25945 \h </w:instrText>
        </w:r>
        <w:r>
          <w:fldChar w:fldCharType="separate"/>
        </w:r>
        <w:r>
          <w:t>56</w:t>
        </w:r>
        <w:r>
          <w:fldChar w:fldCharType="end"/>
        </w:r>
      </w:hyperlink>
    </w:p>
    <w:p>
      <w:pPr>
        <w:pStyle w:val="TOC2"/>
        <w:tabs>
          <w:tab w:val="right" w:leader="dot" w:pos="8306"/>
        </w:tabs>
      </w:pPr>
      <w:hyperlink w:anchor="_Toc8692" w:history="1">
        <w:r>
          <w:rPr>
            <w:rFonts w:ascii="仿宋" w:eastAsia="仿宋" w:hAnsi="仿宋" w:cs="仿宋" w:hint="eastAsia"/>
            <w:lang w:eastAsia="zh-CN"/>
          </w:rPr>
          <w:t>(二)、市场定位与竞争分析</w:t>
        </w:r>
        <w:r>
          <w:tab/>
        </w:r>
        <w:r>
          <w:fldChar w:fldCharType="begin"/>
        </w:r>
        <w:r>
          <w:instrText xml:space="preserve"> PAGEREF _Toc8692 \h </w:instrText>
        </w:r>
        <w:r>
          <w:fldChar w:fldCharType="separate"/>
        </w:r>
        <w:r>
          <w:t>57</w:t>
        </w:r>
        <w:r>
          <w:fldChar w:fldCharType="end"/>
        </w:r>
      </w:hyperlink>
    </w:p>
    <w:p>
      <w:pPr>
        <w:pStyle w:val="TOC2"/>
        <w:tabs>
          <w:tab w:val="right" w:leader="dot" w:pos="8306"/>
        </w:tabs>
      </w:pPr>
      <w:hyperlink w:anchor="_Toc24458" w:history="1">
        <w:r>
          <w:rPr>
            <w:rFonts w:ascii="仿宋" w:eastAsia="仿宋" w:hAnsi="仿宋" w:cs="仿宋" w:hint="eastAsia"/>
            <w:lang w:eastAsia="zh-CN"/>
          </w:rPr>
          <w:t>(三)、营销渠道与策略</w:t>
        </w:r>
        <w:r>
          <w:tab/>
        </w:r>
        <w:r>
          <w:fldChar w:fldCharType="begin"/>
        </w:r>
        <w:r>
          <w:instrText xml:space="preserve"> PAGEREF _Toc24458 \h </w:instrText>
        </w:r>
        <w:r>
          <w:fldChar w:fldCharType="separate"/>
        </w:r>
        <w:r>
          <w:t>59</w:t>
        </w:r>
        <w:r>
          <w:fldChar w:fldCharType="end"/>
        </w:r>
      </w:hyperlink>
    </w:p>
    <w:p>
      <w:pPr>
        <w:pStyle w:val="TOC2"/>
        <w:tabs>
          <w:tab w:val="right" w:leader="dot" w:pos="8306"/>
        </w:tabs>
      </w:pPr>
      <w:hyperlink w:anchor="_Toc17734" w:history="1">
        <w:r>
          <w:rPr>
            <w:rFonts w:ascii="仿宋" w:eastAsia="仿宋" w:hAnsi="仿宋" w:cs="仿宋" w:hint="eastAsia"/>
            <w:lang w:eastAsia="zh-CN"/>
          </w:rPr>
          <w:t>(四)、推广与宣传活动</w:t>
        </w:r>
        <w:r>
          <w:tab/>
        </w:r>
        <w:r>
          <w:fldChar w:fldCharType="begin"/>
        </w:r>
        <w:r>
          <w:instrText xml:space="preserve"> PAGEREF _Toc17734 \h </w:instrText>
        </w:r>
        <w:r>
          <w:fldChar w:fldCharType="separate"/>
        </w:r>
        <w:r>
          <w:t>60</w:t>
        </w:r>
        <w:r>
          <w:fldChar w:fldCharType="end"/>
        </w:r>
      </w:hyperlink>
    </w:p>
    <w:p>
      <w:pPr>
        <w:pStyle w:val="TOC1"/>
        <w:tabs>
          <w:tab w:val="right" w:leader="dot" w:pos="8306"/>
        </w:tabs>
      </w:pPr>
      <w:hyperlink w:anchor="_Toc3724" w:history="1">
        <w:r>
          <w:rPr>
            <w:rFonts w:ascii="仿宋" w:eastAsia="仿宋" w:hAnsi="仿宋" w:cs="仿宋" w:hint="eastAsia"/>
            <w:lang w:eastAsia="zh-CN"/>
          </w:rPr>
          <w:t>十六、医用穿刺器械项目工程方案分析</w:t>
        </w:r>
        <w:r>
          <w:tab/>
        </w:r>
        <w:r>
          <w:fldChar w:fldCharType="begin"/>
        </w:r>
        <w:r>
          <w:instrText xml:space="preserve"> PAGEREF _Toc3724 \h </w:instrText>
        </w:r>
        <w:r>
          <w:fldChar w:fldCharType="separate"/>
        </w:r>
        <w:r>
          <w:t>65</w:t>
        </w:r>
        <w:r>
          <w:fldChar w:fldCharType="end"/>
        </w:r>
      </w:hyperlink>
    </w:p>
    <w:p>
      <w:pPr>
        <w:pStyle w:val="TOC2"/>
        <w:tabs>
          <w:tab w:val="right" w:leader="dot" w:pos="8306"/>
        </w:tabs>
      </w:pPr>
      <w:hyperlink w:anchor="_Toc380" w:history="1">
        <w:r>
          <w:rPr>
            <w:rFonts w:ascii="仿宋" w:eastAsia="仿宋" w:hAnsi="仿宋" w:cs="仿宋" w:hint="eastAsia"/>
            <w:lang w:eastAsia="zh-CN"/>
          </w:rPr>
          <w:t>(一)、建筑工程设计原则</w:t>
        </w:r>
        <w:r>
          <w:tab/>
        </w:r>
        <w:r>
          <w:fldChar w:fldCharType="begin"/>
        </w:r>
        <w:r>
          <w:instrText xml:space="preserve"> PAGEREF _Toc380 \h </w:instrText>
        </w:r>
        <w:r>
          <w:fldChar w:fldCharType="separate"/>
        </w:r>
        <w:r>
          <w:t>65</w:t>
        </w:r>
        <w:r>
          <w:fldChar w:fldCharType="end"/>
        </w:r>
      </w:hyperlink>
    </w:p>
    <w:p>
      <w:pPr>
        <w:pStyle w:val="TOC2"/>
        <w:tabs>
          <w:tab w:val="right" w:leader="dot" w:pos="8306"/>
        </w:tabs>
      </w:pPr>
      <w:hyperlink w:anchor="_Toc16852" w:history="1">
        <w:r>
          <w:rPr>
            <w:rFonts w:ascii="仿宋" w:eastAsia="仿宋" w:hAnsi="仿宋" w:cs="仿宋" w:hint="eastAsia"/>
            <w:lang w:eastAsia="zh-CN"/>
          </w:rPr>
          <w:t>(二)、土建工程建设指标</w:t>
        </w:r>
        <w:r>
          <w:tab/>
        </w:r>
        <w:r>
          <w:fldChar w:fldCharType="begin"/>
        </w:r>
        <w:r>
          <w:instrText xml:space="preserve"> PAGEREF _Toc16852 \h </w:instrText>
        </w:r>
        <w:r>
          <w:fldChar w:fldCharType="separate"/>
        </w:r>
        <w:r>
          <w:t>69</w:t>
        </w:r>
        <w:r>
          <w:fldChar w:fldCharType="end"/>
        </w:r>
      </w:hyperlink>
    </w:p>
    <w:p>
      <w:pPr>
        <w:pStyle w:val="TOC1"/>
        <w:tabs>
          <w:tab w:val="right" w:leader="dot" w:pos="8306"/>
        </w:tabs>
      </w:pPr>
      <w:hyperlink w:anchor="_Toc25859" w:history="1">
        <w:r>
          <w:rPr>
            <w:rFonts w:ascii="仿宋" w:eastAsia="仿宋" w:hAnsi="仿宋" w:cs="仿宋" w:hint="eastAsia"/>
            <w:lang w:eastAsia="zh-CN"/>
          </w:rPr>
          <w:t>十七、质量管理体系</w:t>
        </w:r>
        <w:r>
          <w:tab/>
        </w:r>
        <w:r>
          <w:fldChar w:fldCharType="begin"/>
        </w:r>
        <w:r>
          <w:instrText xml:space="preserve"> PAGEREF _Toc25859 \h </w:instrText>
        </w:r>
        <w:r>
          <w:fldChar w:fldCharType="separate"/>
        </w:r>
        <w:r>
          <w:t>70</w:t>
        </w:r>
        <w:r>
          <w:fldChar w:fldCharType="end"/>
        </w:r>
      </w:hyperlink>
    </w:p>
    <w:p>
      <w:pPr>
        <w:pStyle w:val="TOC2"/>
        <w:tabs>
          <w:tab w:val="right" w:leader="dot" w:pos="8306"/>
        </w:tabs>
      </w:pPr>
      <w:hyperlink w:anchor="_Toc32705" w:history="1">
        <w:r>
          <w:rPr>
            <w:rFonts w:ascii="仿宋" w:eastAsia="仿宋" w:hAnsi="仿宋" w:cs="仿宋" w:hint="eastAsia"/>
            <w:lang w:eastAsia="zh-CN"/>
          </w:rPr>
          <w:t>(一)、质量目标与方针</w:t>
        </w:r>
        <w:r>
          <w:tab/>
        </w:r>
        <w:r>
          <w:fldChar w:fldCharType="begin"/>
        </w:r>
        <w:r>
          <w:instrText xml:space="preserve"> PAGEREF _Toc32705 \h </w:instrText>
        </w:r>
        <w:r>
          <w:fldChar w:fldCharType="separate"/>
        </w:r>
        <w:r>
          <w:t>70</w:t>
        </w:r>
        <w:r>
          <w:fldChar w:fldCharType="end"/>
        </w:r>
      </w:hyperlink>
    </w:p>
    <w:p>
      <w:pPr>
        <w:pStyle w:val="TOC2"/>
        <w:tabs>
          <w:tab w:val="right" w:leader="dot" w:pos="8306"/>
        </w:tabs>
      </w:pPr>
      <w:hyperlink w:anchor="_Toc20442" w:history="1">
        <w:r>
          <w:rPr>
            <w:rFonts w:ascii="仿宋" w:eastAsia="仿宋" w:hAnsi="仿宋" w:cs="仿宋" w:hint="eastAsia"/>
            <w:lang w:eastAsia="zh-CN"/>
          </w:rPr>
          <w:t>(二)、质量管理责任</w:t>
        </w:r>
        <w:r>
          <w:tab/>
        </w:r>
        <w:r>
          <w:fldChar w:fldCharType="begin"/>
        </w:r>
        <w:r>
          <w:instrText xml:space="preserve"> PAGEREF _Toc20442 \h </w:instrText>
        </w:r>
        <w:r>
          <w:fldChar w:fldCharType="separate"/>
        </w:r>
        <w:r>
          <w:t>71</w:t>
        </w:r>
        <w:r>
          <w:fldChar w:fldCharType="end"/>
        </w:r>
      </w:hyperlink>
    </w:p>
    <w:p>
      <w:pPr>
        <w:pStyle w:val="TOC2"/>
        <w:tabs>
          <w:tab w:val="right" w:leader="dot" w:pos="8306"/>
        </w:tabs>
      </w:pPr>
      <w:hyperlink w:anchor="_Toc14083" w:history="1">
        <w:r>
          <w:rPr>
            <w:rFonts w:ascii="仿宋" w:eastAsia="仿宋" w:hAnsi="仿宋" w:cs="仿宋" w:hint="eastAsia"/>
            <w:lang w:eastAsia="zh-CN"/>
          </w:rPr>
          <w:t>(三)、质量管理体系文件</w:t>
        </w:r>
        <w:r>
          <w:tab/>
        </w:r>
        <w:r>
          <w:fldChar w:fldCharType="begin"/>
        </w:r>
        <w:r>
          <w:instrText xml:space="preserve"> PAGEREF _Toc14083 \h </w:instrText>
        </w:r>
        <w:r>
          <w:fldChar w:fldCharType="separate"/>
        </w:r>
        <w:r>
          <w:t>73</w:t>
        </w:r>
        <w:r>
          <w:fldChar w:fldCharType="end"/>
        </w:r>
      </w:hyperlink>
    </w:p>
    <w:p>
      <w:pPr>
        <w:pStyle w:val="TOC2"/>
        <w:tabs>
          <w:tab w:val="right" w:leader="dot" w:pos="8306"/>
        </w:tabs>
      </w:pPr>
      <w:hyperlink w:anchor="_Toc4567" w:history="1">
        <w:r>
          <w:rPr>
            <w:rFonts w:ascii="仿宋" w:eastAsia="仿宋" w:hAnsi="仿宋" w:cs="仿宋" w:hint="eastAsia"/>
            <w:lang w:eastAsia="zh-CN"/>
          </w:rPr>
          <w:t>(四)、质量培训与教育</w:t>
        </w:r>
        <w:r>
          <w:tab/>
        </w:r>
        <w:r>
          <w:fldChar w:fldCharType="begin"/>
        </w:r>
        <w:r>
          <w:instrText xml:space="preserve"> PAGEREF _Toc4567 \h </w:instrText>
        </w:r>
        <w:r>
          <w:fldChar w:fldCharType="separate"/>
        </w:r>
        <w:r>
          <w:t>75</w:t>
        </w:r>
        <w:r>
          <w:fldChar w:fldCharType="end"/>
        </w:r>
      </w:hyperlink>
    </w:p>
    <w:p>
      <w:pPr>
        <w:pStyle w:val="TOC2"/>
        <w:tabs>
          <w:tab w:val="right" w:leader="dot" w:pos="8306"/>
        </w:tabs>
      </w:pPr>
      <w:hyperlink w:anchor="_Toc19553" w:history="1">
        <w:r>
          <w:rPr>
            <w:rFonts w:ascii="仿宋" w:eastAsia="仿宋" w:hAnsi="仿宋" w:cs="仿宋" w:hint="eastAsia"/>
            <w:lang w:eastAsia="zh-CN"/>
          </w:rPr>
          <w:t>(五)、质量审核与评价</w:t>
        </w:r>
        <w:r>
          <w:tab/>
        </w:r>
        <w:r>
          <w:fldChar w:fldCharType="begin"/>
        </w:r>
        <w:r>
          <w:instrText xml:space="preserve"> PAGEREF _Toc19553 \h </w:instrText>
        </w:r>
        <w:r>
          <w:fldChar w:fldCharType="separate"/>
        </w:r>
        <w:r>
          <w:t>76</w:t>
        </w:r>
        <w:r>
          <w:fldChar w:fldCharType="end"/>
        </w:r>
      </w:hyperlink>
    </w:p>
    <w:p>
      <w:pPr>
        <w:pStyle w:val="TOC2"/>
        <w:tabs>
          <w:tab w:val="right" w:leader="dot" w:pos="8306"/>
        </w:tabs>
      </w:pPr>
      <w:hyperlink w:anchor="_Toc2017" w:history="1">
        <w:r>
          <w:rPr>
            <w:rFonts w:ascii="仿宋" w:eastAsia="仿宋" w:hAnsi="仿宋" w:cs="仿宋" w:hint="eastAsia"/>
            <w:lang w:eastAsia="zh-CN"/>
          </w:rPr>
          <w:t>(六)、不符合与纠正措施</w:t>
        </w:r>
        <w:r>
          <w:tab/>
        </w:r>
        <w:r>
          <w:fldChar w:fldCharType="begin"/>
        </w:r>
        <w:r>
          <w:instrText xml:space="preserve"> PAGEREF _Toc2017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39"/>
      <w:r>
        <w:rPr>
          <w:rFonts w:ascii="仿宋" w:eastAsia="仿宋" w:hAnsi="仿宋" w:cs="仿宋" w:hint="eastAsia"/>
          <w:sz w:val="28"/>
          <w:lang w:eastAsia="zh-CN"/>
        </w:rPr>
        <w:t>一、医用穿刺器械项目选址可行性分析</w:t>
      </w:r>
      <w:bookmarkEnd w:id="2"/>
    </w:p>
    <w:p>
      <w:pPr>
        <w:pStyle w:val="Heading2"/>
        <w:rPr>
          <w:rFonts w:ascii="仿宋" w:eastAsia="仿宋" w:hAnsi="仿宋" w:cs="仿宋" w:hint="eastAsia"/>
          <w:lang w:eastAsia="zh-CN"/>
        </w:rPr>
      </w:pPr>
      <w:bookmarkStart w:id="3" w:name="_Toc16697"/>
      <w:r>
        <w:rPr>
          <w:rFonts w:ascii="仿宋" w:eastAsia="仿宋" w:hAnsi="仿宋" w:cs="仿宋" w:hint="eastAsia"/>
          <w:lang w:eastAsia="zh-CN"/>
        </w:rPr>
        <w:t>(一)、医用穿刺器械项目选址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该医用穿刺器械项目选址位于XX省XX市XX区XXX街道</w:t>
      </w:r>
    </w:p>
    <w:p>
      <w:pPr>
        <w:pStyle w:val="Heading2"/>
        <w:ind w:firstLine="560" w:firstLineChars="200"/>
        <w:rPr>
          <w:rFonts w:ascii="仿宋" w:eastAsia="仿宋" w:hAnsi="仿宋" w:cs="仿宋" w:hint="eastAsia"/>
          <w:sz w:val="28"/>
          <w:lang w:eastAsia="zh-CN"/>
        </w:rPr>
      </w:pPr>
      <w:bookmarkStart w:id="4" w:name="_Toc38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医用穿刺器械项目的征地面积将根据医用穿刺器械项目的实际规模和需求进行精确规划。具体面积XXX平方米，旨在确保医用穿刺器械项目不仅能够满足当前的发展需求，还能够预留空间以适应未来的扩展。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净用地面积是在征地面积基础上去除不可利用面积后的实际可开发用地。具体面积XXX平方米，考虑到环保、交通、安全等多方面因素，以确保医用穿刺器械项目在整体利用效率上达到最优。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医用穿刺器械项目计划建设的建筑总规模具体面积XXX平方米。这一规模的确定综合考虑了医用穿刺器械项目的性质、规模，以及城市规划的相关要求，确保建筑布局与周边环境协调一致。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绿地率是医用穿刺器械项目用地中被规划为绿地的比例。具体面积XXX平方米，旨在通过合理规划绿地，改善医用穿刺器械项目周边环境，提升居民生活质量，并符合城市整体绿化规划。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容积率是用地上可以建设的建筑总体积与用地面积之比。具体面积XXX，通过合理的容积率规划，确保医用穿刺器械项目建筑规模与周边环境和谐共生。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穿刺器械项目选址与当地城市规划相一致，具体面积XXX平方米。通过与城市规划部门深入沟通，确保医用穿刺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穿刺器械项目选址符合当地产业政策，具体面积XXX平方米。这包括医用穿刺器械项目对当地经济的促进作用，以及对相关产业的带动效应，确保医用穿刺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用地总体要求必须符合环保和可持续发展的原则，具体面积XXX平方米。通过采用绿色建筑设计、节能减排等措施，确保医用穿刺器械项目在建设和运营过程中对环境的影响最小化，达到可持续发展的要求。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确保医用穿刺器械项目选址具备必要的公共设施配套，具体面积XXX平方米。这包括交通便利性、教育、医疗等基础设施，以提高居民生活品质，使得医用穿刺器械项目选址更具吸引力。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考虑用地总体要求对当地社会稳定性的影响，具体面积XXX平方米。通过深入了解当地社区反馈，确保医用穿刺器械项目的选址和建设过程对当地社会和谐稳定产生积极作用。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穿刺器械项目选址不仅符合法规和规划，还在实际操作中具有可行性。这一全面规划将为医用穿刺器械项目的成功实施提供坚实的基础，确保医用穿刺器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6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穿刺器械项目的设备规划和空间设计中，我们将采取灵活设备布局的措施。设备布局将根据实际需求进行灵活设计，避免不必要的浪费。通过合理规划设备摆放位置，我们将提高设备的利用率，减少设备间距，以确保医用穿刺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穿刺器械项目内部引入共享设施的概念，例如共享会议室、办公区等。通过这种方式，我们可以减少对资源的重复建设，提高资源共享效率，从而减小医用穿刺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8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穿刺器械项目的总图布置中，我们将不同功能区域进行明确的规划，以最大程度满足医用穿刺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穿刺器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穿刺器械项目对环境的影响是综合评价的重要因素之一。我们将详细考虑选址周边的自然环境、生态保护区、水源地等情况，确保医用穿刺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对选址的评价还需充分考虑当地政府的产业政策和法规。我们将详细了解医用穿刺器械项目所在地的相关政策，确保医用穿刺器械项目的规划和运营与当地法规相符，降低不必要的法律风险。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考虑到社会稳定性对企业运营的重要性，我们将评估选址地区的社会安全情况、劳工关系、社区反馈等方面，以确保医用穿刺器械项目的建设和运营不会受到社会稳定性的负面影响。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最后，我们将综合考虑用地成本，包括土地购置费用、土地开发成本等。通过对用地成本的详细评估，我们能够做出更为精确的经济效益分析，为医用穿刺器械项目的投资决策提供有力支持。</w:t>
      </w:r>
    </w:p>
    <w:p>
      <w:pPr>
        <w:pStyle w:val="Heading1"/>
        <w:ind w:firstLine="560" w:firstLineChars="200"/>
        <w:rPr>
          <w:rFonts w:ascii="仿宋" w:eastAsia="仿宋" w:hAnsi="仿宋" w:cs="仿宋" w:hint="eastAsia"/>
          <w:sz w:val="28"/>
          <w:lang w:eastAsia="zh-CN"/>
        </w:rPr>
      </w:pPr>
      <w:bookmarkStart w:id="8" w:name="_Toc237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9290"/>
      <w:r>
        <w:rPr>
          <w:rFonts w:ascii="仿宋" w:eastAsia="仿宋" w:hAnsi="仿宋" w:cs="仿宋" w:hint="eastAsia"/>
          <w:lang w:eastAsia="zh-CN"/>
        </w:rPr>
        <w:t>(一)、医用穿刺器械行业分析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行业一直以来都是市场的关注焦点。行业内的发展趋势、竞争态势以及潜在机会都对医用穿刺器械项目的推进产生深远的影响。通过深入研究行业的整体概貌，我们将更好地理解行业的核心特征，为医用穿刺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行业，技术一直是推动创新和发展的关键因素。我们将对当前技术趋势进行详尽分析，包括但不限于人工智能、大数据应用、先进制造技术等。这有助于医用穿刺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穿刺器械项目成功的基础。我们将对主要竞争对手进行深入研究，包括其市场份额、产品特点、市场定位等。通过全面了解竞争对手的优势和劣势，医用穿刺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712"/>
      <w:r>
        <w:rPr>
          <w:rFonts w:ascii="仿宋" w:eastAsia="仿宋" w:hAnsi="仿宋" w:cs="仿宋" w:hint="eastAsia"/>
          <w:sz w:val="28"/>
          <w:lang w:eastAsia="zh-CN"/>
        </w:rPr>
        <w:t>(二)、医用穿刺器械市场分析预测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穿刺器械市场未来的增长趋势。这包括市场的整体规模、各细分领域的发展趋势等。医用穿刺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穿刺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穿刺器械项目实施过程中需要充分考虑的因素。我们将对市场风险进行全面评估，包括但不限于政策法规风险、市场竞争风险、技术变革风险等。通过对潜在风险的深入分析，医用穿刺器械项目可以制定相应的风险缓解策略，降低不确定性对医用穿刺器械项目的影响。</w:t>
      </w:r>
    </w:p>
    <w:p>
      <w:pPr>
        <w:pStyle w:val="Heading1"/>
        <w:ind w:firstLine="560" w:firstLineChars="200"/>
        <w:rPr>
          <w:rFonts w:ascii="仿宋" w:eastAsia="仿宋" w:hAnsi="仿宋" w:cs="仿宋" w:hint="eastAsia"/>
          <w:sz w:val="28"/>
          <w:lang w:eastAsia="zh-CN"/>
        </w:rPr>
      </w:pPr>
      <w:bookmarkStart w:id="11" w:name="_Toc6562"/>
      <w:r>
        <w:rPr>
          <w:rFonts w:ascii="仿宋" w:eastAsia="仿宋" w:hAnsi="仿宋" w:cs="仿宋" w:hint="eastAsia"/>
          <w:sz w:val="28"/>
          <w:lang w:eastAsia="zh-CN"/>
        </w:rPr>
        <w:t>三、医用穿刺器械项目建设单位说明</w:t>
      </w:r>
      <w:bookmarkEnd w:id="11"/>
    </w:p>
    <w:p>
      <w:pPr>
        <w:pStyle w:val="Heading2"/>
        <w:rPr>
          <w:rFonts w:ascii="仿宋" w:eastAsia="仿宋" w:hAnsi="仿宋" w:cs="仿宋" w:hint="eastAsia"/>
          <w:lang w:eastAsia="zh-CN"/>
        </w:rPr>
      </w:pPr>
      <w:bookmarkStart w:id="12" w:name="_Toc28455"/>
      <w:r>
        <w:rPr>
          <w:rFonts w:ascii="仿宋" w:eastAsia="仿宋" w:hAnsi="仿宋" w:cs="仿宋" w:hint="eastAsia"/>
          <w:lang w:eastAsia="zh-CN"/>
        </w:rPr>
        <w:t>(一)、医用穿刺器械项目承办单位基本情况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75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穿刺器械项目承办单位的XXXX，我们着眼于实现可持续的经济效益。通过技术创新和解决方案的提供，公司预计在医用穿刺器械项目执行期间将获得可观的收入增长。这一收入来源主要包括医用穿刺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同时，我们注重成本控制和效率提升，以确保医用穿刺器械项目的可持续盈利。透过精细的管理和资源优化，公司期望实现医用穿刺器械项目利润最大化。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穿刺器械项目实施进行全面的投资评估，包括医用穿刺器械项目启动阶段的资金投入和后续运营成本。通过对医用穿刺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医用穿刺器械项目实施过程中具备足够的资金流动性，公司将进行详尽的现金流分析。这包括资金需求的合理预测、医用穿刺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059"/>
      <w:r>
        <w:rPr>
          <w:rFonts w:ascii="仿宋" w:eastAsia="仿宋" w:hAnsi="仿宋" w:cs="仿宋" w:hint="eastAsia"/>
          <w:sz w:val="28"/>
          <w:lang w:eastAsia="zh-CN"/>
        </w:rPr>
        <w:t>四、医用穿刺器械项目可持续发展</w:t>
      </w:r>
      <w:bookmarkEnd w:id="14"/>
    </w:p>
    <w:p>
      <w:pPr>
        <w:pStyle w:val="Heading2"/>
        <w:rPr>
          <w:rFonts w:ascii="仿宋" w:eastAsia="仿宋" w:hAnsi="仿宋" w:cs="仿宋" w:hint="eastAsia"/>
          <w:lang w:eastAsia="zh-CN"/>
        </w:rPr>
      </w:pPr>
      <w:bookmarkStart w:id="15" w:name="_Toc2922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穿刺器械项目中，医用穿刺器械项目团队着眼于未来，明确了可持续发展的战略方向。制定的具体可持续发展目标包括降低资源使用、采用环保技术、最大化社会效益等。这一步骤不仅有助于医用穿刺器械项目在环保和社会责任方面达到最高标准，也为未来提供了明确的指引，确保医用穿刺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可持续实践的融入医用穿刺器械项目管理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穿刺器械项目管理周期。从医用穿刺器械项目规划开始，医用穿刺器械项目团队就考虑了环境和社会的因素。在执行阶段，医用穿刺器械项目团队积极推动绿色技术的应用，优化资源利用。此外，关注员工的社会责任，通过培训和沟通活动提高员工对可持续发展的认知，使他们能够在日常工作中践行可持续实践。这些举措不仅为医用穿刺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42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扎根于医用穿刺器械项目的可持续发展理念，我们深信环保与社会责任是医用穿刺器械项目成功的关键支柱。在医用穿刺器械项目的每一步，我们都致力于通过创新和实践，履行对环境和社会的坚定责任。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团队通过引入先进的环保技术、建立高效的废物处理系统以及推动能源节约措施，积极履行环保责任。定期的环保监测和评估确保医用穿刺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不仅致力于自身可持续发展，还注重对社会的回馈。通过支持社区医用穿刺器械项目、参与慈善事业、提供培训机会等方式，医用穿刺器械项目积极履行社会责任。与当地社区建立积极互动，关注员工的工作与生活平衡，以及员工的身心健康，是医用穿刺器械项目在社会责任层面的关键举措。这样的实践不仅增强了医用穿刺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524"/>
      <w:r>
        <w:rPr>
          <w:rFonts w:ascii="仿宋" w:eastAsia="仿宋" w:hAnsi="仿宋" w:cs="仿宋" w:hint="eastAsia"/>
          <w:sz w:val="28"/>
          <w:lang w:eastAsia="zh-CN"/>
        </w:rPr>
        <w:t>五、医用穿刺器械项目绩效评估</w:t>
      </w:r>
      <w:bookmarkEnd w:id="17"/>
    </w:p>
    <w:p>
      <w:pPr>
        <w:pStyle w:val="Heading2"/>
        <w:rPr>
          <w:rFonts w:ascii="仿宋" w:eastAsia="仿宋" w:hAnsi="仿宋" w:cs="仿宋" w:hint="eastAsia"/>
          <w:lang w:eastAsia="zh-CN"/>
        </w:rPr>
      </w:pPr>
      <w:bookmarkStart w:id="18" w:name="_Toc135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医用穿刺器械项目中，我们设计了一套全面的绩效评估指标，以确保医用穿刺器械项目的可控和成功交付。这些指标跨足医用穿刺器械项目目标、成本、进度和质量等多个维度，为我们提供了全面洞察医用穿刺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目标达成率是我们关注的首要指标。我们设定了明确的目标，并通过定期监测和评估，迅速发现并应对潜在的目标偏差。这为医用穿刺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成本绩效是另一个核心关注点。通过实际成本与预算成本的对比分析，我们深入了解成本差异的原因，及时调整资源分配，保持医用穿刺器械项目在经济效益方面的合理水平。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穿刺器械项目进度作为关键的绩效指标之一，得到了精心的关注。我们制定了详细的医用穿刺器械项目进度计划，并设立了进度符合度指标，确保实际进度与计划进度保持一致。这使我们能够快速发现和解决潜在的进度问题，保持医用穿刺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穿刺器械项目绩效的不可或缺的一环。我们引入了一系列的质量标准和客户满意度指标，以确保医用穿刺器械项目交付的成果在质量上达到或超越预期水平。通过持续监测这些指标，我们努力提升医用穿刺器械项目整体质量水平，为医用穿刺器械项目的成功交付提供有力保障。通过这些科学且全面的绩效评估，我们能够更好地引导医用穿刺器械项目的持续改进，确保医用穿刺器械项目目标的顺利达成。</w:t>
      </w:r>
    </w:p>
    <w:p>
      <w:pPr>
        <w:pStyle w:val="Heading2"/>
        <w:ind w:firstLine="560" w:firstLineChars="200"/>
        <w:rPr>
          <w:rFonts w:ascii="仿宋" w:eastAsia="仿宋" w:hAnsi="仿宋" w:cs="仿宋" w:hint="eastAsia"/>
          <w:sz w:val="28"/>
          <w:lang w:eastAsia="zh-CN"/>
        </w:rPr>
      </w:pPr>
      <w:bookmarkStart w:id="19" w:name="_Toc2189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绩效评估是医用穿刺器械项目中的关键环节，为确保医用穿刺器械项目达到预期目标，我们采用了多层次、多维度的绩效评估方法。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穿刺器械项目的战略目标对齐，确保每个决策和行动都与医用穿刺器械项目整体目标保持一致。团队会定期召开战略对齐会议，审视当前工作与医用穿刺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穿刺器械项目进度、质量、成本和风险等方面。这些指标通过数据收集和分析，为医用穿刺器械项目管理团队提供了客观的评估依据。例如，我们通过医用穿刺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绩效评估不仅仅停留在医用穿刺器械项目内部，还考虑了医用穿刺器械项目对外部环境的影响。我们定期进行干系人满意度调查，以了解各利益相关方对医用穿刺器械项目的期望和满意度，并及时做出调整。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这种多层次、多角度的绩效评估方法，使得我们能够全面了解医用穿刺器械项目的运行状态，及时做出调整，确保医用穿刺器械项目在不断变化的环境中保持稳健前行。</w:t>
      </w:r>
    </w:p>
    <w:p>
      <w:pPr>
        <w:pStyle w:val="Heading2"/>
        <w:ind w:firstLine="560" w:firstLineChars="200"/>
        <w:rPr>
          <w:rFonts w:ascii="仿宋" w:eastAsia="仿宋" w:hAnsi="仿宋" w:cs="仿宋" w:hint="eastAsia"/>
          <w:sz w:val="28"/>
          <w:lang w:eastAsia="zh-CN"/>
        </w:rPr>
      </w:pPr>
      <w:bookmarkStart w:id="20" w:name="_Toc959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为了确保医用穿刺器械项目的有效管理和不断优化，我们采用了精心设计的绩效评估周期。这个周期旨在实现灵活、实时和全面的评估，以适应医用穿刺器械项目执行中的各种挑战。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穿刺器械项目的不同需求，分为短期、中期和长期。短期评估关注每个迭代或工作周期，以及时发现和解决当前任务中的问题。中期评估涵盖几个迭代，深入了解整体医用穿刺器械项目的趋势和性能。长期评估则着眼于整个医用穿刺器械项目阶段，确保医用穿刺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穿刺器械项目管理工具和协作平台，团队成员能够随时更新和分享医用穿刺器械项目数据。这种实时性的反馈机制使我们能够及时察觉潜在问题，快速调整，保持医用穿刺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穿刺器械项目的决策制定密不可分。每个周期的医用穿刺器械项目回顾会议成为集体总结经验、识别问题深层次原因并找到创新解决方案的平台。这种定期的反思与调整机制使医用穿刺器械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https://d.book118.com/816030211203010101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医用穿刺器械项目计划设计方案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32CE5"/>
    <w:rsid w:val="32532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0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2024-03-02T07:21:00Z</dcterms:created>
  <dcterms:modified xsi:type="dcterms:W3CDTF">2024-03-02T07:21:40Z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6EA752F54D5449DA873DD60A6D9E2536_11</vt:lpwstr>
  </property>
  <property fmtid="{D5CDD505-2E9C-101B-9397-08002B2CF9AE}" pid="3" name="KSOProductBuildVer">
    <vt:lpwstr>2052-12.1.0.16388</vt:lpwstr>
  </property>
</Properties>
</file>