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燃油系统：化油器项目规划设计蓝图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27" w:history="1">
        <w:r>
          <w:rPr>
            <w:rFonts w:ascii="仿宋" w:eastAsia="仿宋" w:hAnsi="仿宋" w:cs="仿宋" w:hint="eastAsia"/>
            <w:lang w:eastAsia="zh-CN"/>
          </w:rPr>
          <w:t>前言</w:t>
        </w:r>
        <w:r>
          <w:tab/>
        </w:r>
        <w:r>
          <w:fldChar w:fldCharType="begin"/>
        </w:r>
        <w:r>
          <w:instrText xml:space="preserve"> PAGEREF _Toc10527 \h </w:instrText>
        </w:r>
        <w:r>
          <w:fldChar w:fldCharType="separate"/>
        </w:r>
        <w:r>
          <w:t>3</w:t>
        </w:r>
        <w:r>
          <w:fldChar w:fldCharType="end"/>
        </w:r>
      </w:hyperlink>
    </w:p>
    <w:p>
      <w:pPr>
        <w:pStyle w:val="TOC1"/>
        <w:tabs>
          <w:tab w:val="right" w:leader="dot" w:pos="8306"/>
        </w:tabs>
      </w:pPr>
      <w:hyperlink w:anchor="_Toc31572" w:history="1">
        <w:r>
          <w:rPr>
            <w:rFonts w:ascii="仿宋" w:eastAsia="仿宋" w:hAnsi="仿宋" w:cs="仿宋" w:hint="eastAsia"/>
            <w:lang w:eastAsia="zh-CN"/>
          </w:rPr>
          <w:t>一、工艺说明</w:t>
        </w:r>
        <w:r>
          <w:tab/>
        </w:r>
        <w:r>
          <w:fldChar w:fldCharType="begin"/>
        </w:r>
        <w:r>
          <w:instrText xml:space="preserve"> PAGEREF _Toc31572 \h </w:instrText>
        </w:r>
        <w:r>
          <w:fldChar w:fldCharType="separate"/>
        </w:r>
        <w:r>
          <w:t>3</w:t>
        </w:r>
        <w:r>
          <w:fldChar w:fldCharType="end"/>
        </w:r>
      </w:hyperlink>
    </w:p>
    <w:p>
      <w:pPr>
        <w:pStyle w:val="TOC2"/>
        <w:tabs>
          <w:tab w:val="right" w:leader="dot" w:pos="8306"/>
        </w:tabs>
      </w:pPr>
      <w:hyperlink w:anchor="_Toc16923" w:history="1">
        <w:r>
          <w:rPr>
            <w:rFonts w:ascii="仿宋" w:eastAsia="仿宋" w:hAnsi="仿宋" w:cs="仿宋" w:hint="eastAsia"/>
            <w:lang w:eastAsia="zh-CN"/>
          </w:rPr>
          <w:t>(一)、技术管理特点</w:t>
        </w:r>
        <w:r>
          <w:tab/>
        </w:r>
        <w:r>
          <w:fldChar w:fldCharType="begin"/>
        </w:r>
        <w:r>
          <w:instrText xml:space="preserve"> PAGEREF _Toc16923 \h </w:instrText>
        </w:r>
        <w:r>
          <w:fldChar w:fldCharType="separate"/>
        </w:r>
        <w:r>
          <w:t>3</w:t>
        </w:r>
        <w:r>
          <w:fldChar w:fldCharType="end"/>
        </w:r>
      </w:hyperlink>
    </w:p>
    <w:p>
      <w:pPr>
        <w:pStyle w:val="TOC2"/>
        <w:tabs>
          <w:tab w:val="right" w:leader="dot" w:pos="8306"/>
        </w:tabs>
      </w:pPr>
      <w:hyperlink w:anchor="_Toc15173" w:history="1">
        <w:r>
          <w:rPr>
            <w:rFonts w:ascii="仿宋" w:eastAsia="仿宋" w:hAnsi="仿宋" w:cs="仿宋" w:hint="eastAsia"/>
            <w:lang w:eastAsia="zh-CN"/>
          </w:rPr>
          <w:t>(二)、燃油系统：化油器项目工艺技术设计方案</w:t>
        </w:r>
        <w:r>
          <w:tab/>
        </w:r>
        <w:r>
          <w:fldChar w:fldCharType="begin"/>
        </w:r>
        <w:r>
          <w:instrText xml:space="preserve"> PAGEREF _Toc15173 \h </w:instrText>
        </w:r>
        <w:r>
          <w:fldChar w:fldCharType="separate"/>
        </w:r>
        <w:r>
          <w:t>4</w:t>
        </w:r>
        <w:r>
          <w:fldChar w:fldCharType="end"/>
        </w:r>
      </w:hyperlink>
    </w:p>
    <w:p>
      <w:pPr>
        <w:pStyle w:val="TOC2"/>
        <w:tabs>
          <w:tab w:val="right" w:leader="dot" w:pos="8306"/>
        </w:tabs>
      </w:pPr>
      <w:hyperlink w:anchor="_Toc5690" w:history="1">
        <w:r>
          <w:rPr>
            <w:rFonts w:ascii="仿宋" w:eastAsia="仿宋" w:hAnsi="仿宋" w:cs="仿宋" w:hint="eastAsia"/>
            <w:lang w:eastAsia="zh-CN"/>
          </w:rPr>
          <w:t>(三)、设备选型方案</w:t>
        </w:r>
        <w:r>
          <w:tab/>
        </w:r>
        <w:r>
          <w:fldChar w:fldCharType="begin"/>
        </w:r>
        <w:r>
          <w:instrText xml:space="preserve"> PAGEREF _Toc5690 \h </w:instrText>
        </w:r>
        <w:r>
          <w:fldChar w:fldCharType="separate"/>
        </w:r>
        <w:r>
          <w:t>5</w:t>
        </w:r>
        <w:r>
          <w:fldChar w:fldCharType="end"/>
        </w:r>
      </w:hyperlink>
    </w:p>
    <w:p>
      <w:pPr>
        <w:pStyle w:val="TOC1"/>
        <w:tabs>
          <w:tab w:val="right" w:leader="dot" w:pos="8306"/>
        </w:tabs>
      </w:pPr>
      <w:hyperlink w:anchor="_Toc25906" w:history="1">
        <w:r>
          <w:rPr>
            <w:rFonts w:ascii="仿宋" w:eastAsia="仿宋" w:hAnsi="仿宋" w:cs="仿宋" w:hint="eastAsia"/>
            <w:lang w:eastAsia="zh-CN"/>
          </w:rPr>
          <w:t>二、燃油系统：化油器项目土建工程</w:t>
        </w:r>
        <w:r>
          <w:tab/>
        </w:r>
        <w:r>
          <w:fldChar w:fldCharType="begin"/>
        </w:r>
        <w:r>
          <w:instrText xml:space="preserve"> PAGEREF _Toc25906 \h </w:instrText>
        </w:r>
        <w:r>
          <w:fldChar w:fldCharType="separate"/>
        </w:r>
        <w:r>
          <w:t>7</w:t>
        </w:r>
        <w:r>
          <w:fldChar w:fldCharType="end"/>
        </w:r>
      </w:hyperlink>
    </w:p>
    <w:p>
      <w:pPr>
        <w:pStyle w:val="TOC2"/>
        <w:tabs>
          <w:tab w:val="right" w:leader="dot" w:pos="8306"/>
        </w:tabs>
      </w:pPr>
      <w:hyperlink w:anchor="_Toc32565" w:history="1">
        <w:r>
          <w:rPr>
            <w:rFonts w:ascii="仿宋" w:eastAsia="仿宋" w:hAnsi="仿宋" w:cs="仿宋" w:hint="eastAsia"/>
            <w:lang w:eastAsia="zh-CN"/>
          </w:rPr>
          <w:t>(一)、建筑工程设计原则</w:t>
        </w:r>
        <w:r>
          <w:tab/>
        </w:r>
        <w:r>
          <w:fldChar w:fldCharType="begin"/>
        </w:r>
        <w:r>
          <w:instrText xml:space="preserve"> PAGEREF _Toc32565 \h </w:instrText>
        </w:r>
        <w:r>
          <w:fldChar w:fldCharType="separate"/>
        </w:r>
        <w:r>
          <w:t>7</w:t>
        </w:r>
        <w:r>
          <w:fldChar w:fldCharType="end"/>
        </w:r>
      </w:hyperlink>
    </w:p>
    <w:p>
      <w:pPr>
        <w:pStyle w:val="TOC2"/>
        <w:tabs>
          <w:tab w:val="right" w:leader="dot" w:pos="8306"/>
        </w:tabs>
      </w:pPr>
      <w:hyperlink w:anchor="_Toc26905" w:history="1">
        <w:r>
          <w:rPr>
            <w:rFonts w:ascii="仿宋" w:eastAsia="仿宋" w:hAnsi="仿宋" w:cs="仿宋" w:hint="eastAsia"/>
            <w:lang w:eastAsia="zh-CN"/>
          </w:rPr>
          <w:t>(二)、土建工程设计年限及安全等级</w:t>
        </w:r>
        <w:r>
          <w:tab/>
        </w:r>
        <w:r>
          <w:fldChar w:fldCharType="begin"/>
        </w:r>
        <w:r>
          <w:instrText xml:space="preserve"> PAGEREF _Toc26905 \h </w:instrText>
        </w:r>
        <w:r>
          <w:fldChar w:fldCharType="separate"/>
        </w:r>
        <w:r>
          <w:t>8</w:t>
        </w:r>
        <w:r>
          <w:fldChar w:fldCharType="end"/>
        </w:r>
      </w:hyperlink>
    </w:p>
    <w:p>
      <w:pPr>
        <w:pStyle w:val="TOC2"/>
        <w:tabs>
          <w:tab w:val="right" w:leader="dot" w:pos="8306"/>
        </w:tabs>
      </w:pPr>
      <w:hyperlink w:anchor="_Toc23956" w:history="1">
        <w:r>
          <w:rPr>
            <w:rFonts w:ascii="仿宋" w:eastAsia="仿宋" w:hAnsi="仿宋" w:cs="仿宋" w:hint="eastAsia"/>
            <w:lang w:eastAsia="zh-CN"/>
          </w:rPr>
          <w:t>(三)、建筑工程设计总体要求</w:t>
        </w:r>
        <w:r>
          <w:tab/>
        </w:r>
        <w:r>
          <w:fldChar w:fldCharType="begin"/>
        </w:r>
        <w:r>
          <w:instrText xml:space="preserve"> PAGEREF _Toc23956 \h </w:instrText>
        </w:r>
        <w:r>
          <w:fldChar w:fldCharType="separate"/>
        </w:r>
        <w:r>
          <w:t>9</w:t>
        </w:r>
        <w:r>
          <w:fldChar w:fldCharType="end"/>
        </w:r>
      </w:hyperlink>
    </w:p>
    <w:p>
      <w:pPr>
        <w:pStyle w:val="TOC2"/>
        <w:tabs>
          <w:tab w:val="right" w:leader="dot" w:pos="8306"/>
        </w:tabs>
      </w:pPr>
      <w:hyperlink w:anchor="_Toc7134" w:history="1">
        <w:r>
          <w:rPr>
            <w:rFonts w:ascii="仿宋" w:eastAsia="仿宋" w:hAnsi="仿宋" w:cs="仿宋" w:hint="eastAsia"/>
            <w:lang w:eastAsia="zh-CN"/>
          </w:rPr>
          <w:t>(四)、土建工程建设指标</w:t>
        </w:r>
        <w:r>
          <w:tab/>
        </w:r>
        <w:r>
          <w:fldChar w:fldCharType="begin"/>
        </w:r>
        <w:r>
          <w:instrText xml:space="preserve"> PAGEREF _Toc7134 \h </w:instrText>
        </w:r>
        <w:r>
          <w:fldChar w:fldCharType="separate"/>
        </w:r>
        <w:r>
          <w:t>10</w:t>
        </w:r>
        <w:r>
          <w:fldChar w:fldCharType="end"/>
        </w:r>
      </w:hyperlink>
    </w:p>
    <w:p>
      <w:pPr>
        <w:pStyle w:val="TOC1"/>
        <w:tabs>
          <w:tab w:val="right" w:leader="dot" w:pos="8306"/>
        </w:tabs>
      </w:pPr>
      <w:hyperlink w:anchor="_Toc14141" w:history="1">
        <w:r>
          <w:rPr>
            <w:rFonts w:ascii="仿宋" w:eastAsia="仿宋" w:hAnsi="仿宋" w:cs="仿宋" w:hint="eastAsia"/>
            <w:lang w:eastAsia="zh-CN"/>
          </w:rPr>
          <w:t>三、燃油系统：化油器项目绩效评估</w:t>
        </w:r>
        <w:r>
          <w:tab/>
        </w:r>
        <w:r>
          <w:fldChar w:fldCharType="begin"/>
        </w:r>
        <w:r>
          <w:instrText xml:space="preserve"> PAGEREF _Toc14141 \h </w:instrText>
        </w:r>
        <w:r>
          <w:fldChar w:fldCharType="separate"/>
        </w:r>
        <w:r>
          <w:t>10</w:t>
        </w:r>
        <w:r>
          <w:fldChar w:fldCharType="end"/>
        </w:r>
      </w:hyperlink>
    </w:p>
    <w:p>
      <w:pPr>
        <w:pStyle w:val="TOC2"/>
        <w:tabs>
          <w:tab w:val="right" w:leader="dot" w:pos="8306"/>
        </w:tabs>
      </w:pPr>
      <w:hyperlink w:anchor="_Toc9754" w:history="1">
        <w:r>
          <w:rPr>
            <w:rFonts w:ascii="仿宋" w:eastAsia="仿宋" w:hAnsi="仿宋" w:cs="仿宋" w:hint="eastAsia"/>
            <w:lang w:eastAsia="zh-CN"/>
          </w:rPr>
          <w:t>(一)、绩效评估指标</w:t>
        </w:r>
        <w:r>
          <w:tab/>
        </w:r>
        <w:r>
          <w:fldChar w:fldCharType="begin"/>
        </w:r>
        <w:r>
          <w:instrText xml:space="preserve"> PAGEREF _Toc9754 \h </w:instrText>
        </w:r>
        <w:r>
          <w:fldChar w:fldCharType="separate"/>
        </w:r>
        <w:r>
          <w:t>10</w:t>
        </w:r>
        <w:r>
          <w:fldChar w:fldCharType="end"/>
        </w:r>
      </w:hyperlink>
    </w:p>
    <w:p>
      <w:pPr>
        <w:pStyle w:val="TOC2"/>
        <w:tabs>
          <w:tab w:val="right" w:leader="dot" w:pos="8306"/>
        </w:tabs>
      </w:pPr>
      <w:hyperlink w:anchor="_Toc2954" w:history="1">
        <w:r>
          <w:rPr>
            <w:rFonts w:ascii="仿宋" w:eastAsia="仿宋" w:hAnsi="仿宋" w:cs="仿宋" w:hint="eastAsia"/>
            <w:lang w:eastAsia="zh-CN"/>
          </w:rPr>
          <w:t>(二)、绩效评估方法</w:t>
        </w:r>
        <w:r>
          <w:tab/>
        </w:r>
        <w:r>
          <w:fldChar w:fldCharType="begin"/>
        </w:r>
        <w:r>
          <w:instrText xml:space="preserve"> PAGEREF _Toc2954 \h </w:instrText>
        </w:r>
        <w:r>
          <w:fldChar w:fldCharType="separate"/>
        </w:r>
        <w:r>
          <w:t>11</w:t>
        </w:r>
        <w:r>
          <w:fldChar w:fldCharType="end"/>
        </w:r>
      </w:hyperlink>
    </w:p>
    <w:p>
      <w:pPr>
        <w:pStyle w:val="TOC2"/>
        <w:tabs>
          <w:tab w:val="right" w:leader="dot" w:pos="8306"/>
        </w:tabs>
      </w:pPr>
      <w:hyperlink w:anchor="_Toc9814" w:history="1">
        <w:r>
          <w:rPr>
            <w:rFonts w:ascii="仿宋" w:eastAsia="仿宋" w:hAnsi="仿宋" w:cs="仿宋" w:hint="eastAsia"/>
            <w:lang w:eastAsia="zh-CN"/>
          </w:rPr>
          <w:t>(三)、绩效评估周期</w:t>
        </w:r>
        <w:r>
          <w:tab/>
        </w:r>
        <w:r>
          <w:fldChar w:fldCharType="begin"/>
        </w:r>
        <w:r>
          <w:instrText xml:space="preserve"> PAGEREF _Toc9814 \h </w:instrText>
        </w:r>
        <w:r>
          <w:fldChar w:fldCharType="separate"/>
        </w:r>
        <w:r>
          <w:t>12</w:t>
        </w:r>
        <w:r>
          <w:fldChar w:fldCharType="end"/>
        </w:r>
      </w:hyperlink>
    </w:p>
    <w:p>
      <w:pPr>
        <w:pStyle w:val="TOC1"/>
        <w:tabs>
          <w:tab w:val="right" w:leader="dot" w:pos="8306"/>
        </w:tabs>
      </w:pPr>
      <w:hyperlink w:anchor="_Toc4364" w:history="1">
        <w:r>
          <w:rPr>
            <w:rFonts w:ascii="仿宋" w:eastAsia="仿宋" w:hAnsi="仿宋" w:cs="仿宋" w:hint="eastAsia"/>
            <w:lang w:eastAsia="zh-CN"/>
          </w:rPr>
          <w:t>四、燃油系统：化油器项目建设背景及必要性分析</w:t>
        </w:r>
        <w:r>
          <w:tab/>
        </w:r>
        <w:r>
          <w:fldChar w:fldCharType="begin"/>
        </w:r>
        <w:r>
          <w:instrText xml:space="preserve"> PAGEREF _Toc4364 \h </w:instrText>
        </w:r>
        <w:r>
          <w:fldChar w:fldCharType="separate"/>
        </w:r>
        <w:r>
          <w:t>13</w:t>
        </w:r>
        <w:r>
          <w:fldChar w:fldCharType="end"/>
        </w:r>
      </w:hyperlink>
    </w:p>
    <w:p>
      <w:pPr>
        <w:pStyle w:val="TOC2"/>
        <w:tabs>
          <w:tab w:val="right" w:leader="dot" w:pos="8306"/>
        </w:tabs>
      </w:pPr>
      <w:hyperlink w:anchor="_Toc2633" w:history="1">
        <w:r>
          <w:rPr>
            <w:rFonts w:ascii="仿宋" w:eastAsia="仿宋" w:hAnsi="仿宋" w:cs="仿宋" w:hint="eastAsia"/>
            <w:lang w:eastAsia="zh-CN"/>
          </w:rPr>
          <w:t>(一)、燃油系统：化油器项目背景分析</w:t>
        </w:r>
        <w:r>
          <w:tab/>
        </w:r>
        <w:r>
          <w:fldChar w:fldCharType="begin"/>
        </w:r>
        <w:r>
          <w:instrText xml:space="preserve"> PAGEREF _Toc2633 \h </w:instrText>
        </w:r>
        <w:r>
          <w:fldChar w:fldCharType="separate"/>
        </w:r>
        <w:r>
          <w:t>13</w:t>
        </w:r>
        <w:r>
          <w:fldChar w:fldCharType="end"/>
        </w:r>
      </w:hyperlink>
    </w:p>
    <w:p>
      <w:pPr>
        <w:pStyle w:val="TOC2"/>
        <w:tabs>
          <w:tab w:val="right" w:leader="dot" w:pos="8306"/>
        </w:tabs>
      </w:pPr>
      <w:hyperlink w:anchor="_Toc29284" w:history="1">
        <w:r>
          <w:rPr>
            <w:rFonts w:ascii="仿宋" w:eastAsia="仿宋" w:hAnsi="仿宋" w:cs="仿宋" w:hint="eastAsia"/>
            <w:lang w:eastAsia="zh-CN"/>
          </w:rPr>
          <w:t>(二)、燃油系统：化油器项目建设必要性分析</w:t>
        </w:r>
        <w:r>
          <w:tab/>
        </w:r>
        <w:r>
          <w:fldChar w:fldCharType="begin"/>
        </w:r>
        <w:r>
          <w:instrText xml:space="preserve"> PAGEREF _Toc29284 \h </w:instrText>
        </w:r>
        <w:r>
          <w:fldChar w:fldCharType="separate"/>
        </w:r>
        <w:r>
          <w:t>15</w:t>
        </w:r>
        <w:r>
          <w:fldChar w:fldCharType="end"/>
        </w:r>
      </w:hyperlink>
    </w:p>
    <w:p>
      <w:pPr>
        <w:pStyle w:val="TOC1"/>
        <w:tabs>
          <w:tab w:val="right" w:leader="dot" w:pos="8306"/>
        </w:tabs>
      </w:pPr>
      <w:hyperlink w:anchor="_Toc32462" w:history="1">
        <w:r>
          <w:rPr>
            <w:rFonts w:ascii="仿宋" w:eastAsia="仿宋" w:hAnsi="仿宋" w:cs="仿宋" w:hint="eastAsia"/>
            <w:lang w:eastAsia="zh-CN"/>
          </w:rPr>
          <w:t>五、燃油系统：化油器项目危机管理</w:t>
        </w:r>
        <w:r>
          <w:tab/>
        </w:r>
        <w:r>
          <w:fldChar w:fldCharType="begin"/>
        </w:r>
        <w:r>
          <w:instrText xml:space="preserve"> PAGEREF _Toc32462 \h </w:instrText>
        </w:r>
        <w:r>
          <w:fldChar w:fldCharType="separate"/>
        </w:r>
        <w:r>
          <w:t>17</w:t>
        </w:r>
        <w:r>
          <w:fldChar w:fldCharType="end"/>
        </w:r>
      </w:hyperlink>
    </w:p>
    <w:p>
      <w:pPr>
        <w:pStyle w:val="TOC2"/>
        <w:tabs>
          <w:tab w:val="right" w:leader="dot" w:pos="8306"/>
        </w:tabs>
      </w:pPr>
      <w:hyperlink w:anchor="_Toc2772" w:history="1">
        <w:r>
          <w:rPr>
            <w:rFonts w:ascii="仿宋" w:eastAsia="仿宋" w:hAnsi="仿宋" w:cs="仿宋" w:hint="eastAsia"/>
            <w:lang w:eastAsia="zh-CN"/>
          </w:rPr>
          <w:t>(一)、危机预警与识别</w:t>
        </w:r>
        <w:r>
          <w:tab/>
        </w:r>
        <w:r>
          <w:fldChar w:fldCharType="begin"/>
        </w:r>
        <w:r>
          <w:instrText xml:space="preserve"> PAGEREF _Toc2772 \h </w:instrText>
        </w:r>
        <w:r>
          <w:fldChar w:fldCharType="separate"/>
        </w:r>
        <w:r>
          <w:t>17</w:t>
        </w:r>
        <w:r>
          <w:fldChar w:fldCharType="end"/>
        </w:r>
      </w:hyperlink>
    </w:p>
    <w:p>
      <w:pPr>
        <w:pStyle w:val="TOC2"/>
        <w:tabs>
          <w:tab w:val="right" w:leader="dot" w:pos="8306"/>
        </w:tabs>
      </w:pPr>
      <w:hyperlink w:anchor="_Toc5284" w:history="1">
        <w:r>
          <w:rPr>
            <w:rFonts w:ascii="仿宋" w:eastAsia="仿宋" w:hAnsi="仿宋" w:cs="仿宋" w:hint="eastAsia"/>
            <w:lang w:eastAsia="zh-CN"/>
          </w:rPr>
          <w:t>(二)、危机应对与恢复</w:t>
        </w:r>
        <w:r>
          <w:tab/>
        </w:r>
        <w:r>
          <w:fldChar w:fldCharType="begin"/>
        </w:r>
        <w:r>
          <w:instrText xml:space="preserve"> PAGEREF _Toc5284 \h </w:instrText>
        </w:r>
        <w:r>
          <w:fldChar w:fldCharType="separate"/>
        </w:r>
        <w:r>
          <w:t>18</w:t>
        </w:r>
        <w:r>
          <w:fldChar w:fldCharType="end"/>
        </w:r>
      </w:hyperlink>
    </w:p>
    <w:p>
      <w:pPr>
        <w:pStyle w:val="TOC1"/>
        <w:tabs>
          <w:tab w:val="right" w:leader="dot" w:pos="8306"/>
        </w:tabs>
      </w:pPr>
      <w:hyperlink w:anchor="_Toc26748" w:history="1">
        <w:r>
          <w:rPr>
            <w:rFonts w:ascii="仿宋" w:eastAsia="仿宋" w:hAnsi="仿宋" w:cs="仿宋" w:hint="eastAsia"/>
            <w:lang w:eastAsia="zh-CN"/>
          </w:rPr>
          <w:t>六、产品规划分析</w:t>
        </w:r>
        <w:r>
          <w:tab/>
        </w:r>
        <w:r>
          <w:fldChar w:fldCharType="begin"/>
        </w:r>
        <w:r>
          <w:instrText xml:space="preserve"> PAGEREF _Toc26748 \h </w:instrText>
        </w:r>
        <w:r>
          <w:fldChar w:fldCharType="separate"/>
        </w:r>
        <w:r>
          <w:t>19</w:t>
        </w:r>
        <w:r>
          <w:fldChar w:fldCharType="end"/>
        </w:r>
      </w:hyperlink>
    </w:p>
    <w:p>
      <w:pPr>
        <w:pStyle w:val="TOC2"/>
        <w:tabs>
          <w:tab w:val="right" w:leader="dot" w:pos="8306"/>
        </w:tabs>
      </w:pPr>
      <w:hyperlink w:anchor="_Toc26695" w:history="1">
        <w:r>
          <w:rPr>
            <w:rFonts w:ascii="仿宋" w:eastAsia="仿宋" w:hAnsi="仿宋" w:cs="仿宋" w:hint="eastAsia"/>
            <w:lang w:eastAsia="zh-CN"/>
          </w:rPr>
          <w:t>(一)、产品规划</w:t>
        </w:r>
        <w:r>
          <w:tab/>
        </w:r>
        <w:r>
          <w:fldChar w:fldCharType="begin"/>
        </w:r>
        <w:r>
          <w:instrText xml:space="preserve"> PAGEREF _Toc26695 \h </w:instrText>
        </w:r>
        <w:r>
          <w:fldChar w:fldCharType="separate"/>
        </w:r>
        <w:r>
          <w:t>19</w:t>
        </w:r>
        <w:r>
          <w:fldChar w:fldCharType="end"/>
        </w:r>
      </w:hyperlink>
    </w:p>
    <w:p>
      <w:pPr>
        <w:pStyle w:val="TOC2"/>
        <w:tabs>
          <w:tab w:val="right" w:leader="dot" w:pos="8306"/>
        </w:tabs>
      </w:pPr>
      <w:hyperlink w:anchor="_Toc18784" w:history="1">
        <w:r>
          <w:rPr>
            <w:rFonts w:ascii="仿宋" w:eastAsia="仿宋" w:hAnsi="仿宋" w:cs="仿宋" w:hint="eastAsia"/>
            <w:lang w:eastAsia="zh-CN"/>
          </w:rPr>
          <w:t>(二)、建设规模</w:t>
        </w:r>
        <w:r>
          <w:tab/>
        </w:r>
        <w:r>
          <w:fldChar w:fldCharType="begin"/>
        </w:r>
        <w:r>
          <w:instrText xml:space="preserve"> PAGEREF _Toc18784 \h </w:instrText>
        </w:r>
        <w:r>
          <w:fldChar w:fldCharType="separate"/>
        </w:r>
        <w:r>
          <w:t>20</w:t>
        </w:r>
        <w:r>
          <w:fldChar w:fldCharType="end"/>
        </w:r>
      </w:hyperlink>
    </w:p>
    <w:p>
      <w:pPr>
        <w:pStyle w:val="TOC1"/>
        <w:tabs>
          <w:tab w:val="right" w:leader="dot" w:pos="8306"/>
        </w:tabs>
      </w:pPr>
      <w:hyperlink w:anchor="_Toc19798" w:history="1">
        <w:r>
          <w:rPr>
            <w:rFonts w:ascii="仿宋" w:eastAsia="仿宋" w:hAnsi="仿宋" w:cs="仿宋" w:hint="eastAsia"/>
            <w:lang w:eastAsia="zh-CN"/>
          </w:rPr>
          <w:t>七、燃油系统：化油器项目环境影响分析</w:t>
        </w:r>
        <w:r>
          <w:tab/>
        </w:r>
        <w:r>
          <w:fldChar w:fldCharType="begin"/>
        </w:r>
        <w:r>
          <w:instrText xml:space="preserve"> PAGEREF _Toc19798 \h </w:instrText>
        </w:r>
        <w:r>
          <w:fldChar w:fldCharType="separate"/>
        </w:r>
        <w:r>
          <w:t>21</w:t>
        </w:r>
        <w:r>
          <w:fldChar w:fldCharType="end"/>
        </w:r>
      </w:hyperlink>
    </w:p>
    <w:p>
      <w:pPr>
        <w:pStyle w:val="TOC2"/>
        <w:tabs>
          <w:tab w:val="right" w:leader="dot" w:pos="8306"/>
        </w:tabs>
      </w:pPr>
      <w:hyperlink w:anchor="_Toc12707" w:history="1">
        <w:r>
          <w:rPr>
            <w:rFonts w:ascii="仿宋" w:eastAsia="仿宋" w:hAnsi="仿宋" w:cs="仿宋" w:hint="eastAsia"/>
            <w:lang w:eastAsia="zh-CN"/>
          </w:rPr>
          <w:t>(一)、建设区域环境质量现状</w:t>
        </w:r>
        <w:r>
          <w:tab/>
        </w:r>
        <w:r>
          <w:fldChar w:fldCharType="begin"/>
        </w:r>
        <w:r>
          <w:instrText xml:space="preserve"> PAGEREF _Toc12707 \h </w:instrText>
        </w:r>
        <w:r>
          <w:fldChar w:fldCharType="separate"/>
        </w:r>
        <w:r>
          <w:t>21</w:t>
        </w:r>
        <w:r>
          <w:fldChar w:fldCharType="end"/>
        </w:r>
      </w:hyperlink>
    </w:p>
    <w:p>
      <w:pPr>
        <w:pStyle w:val="TOC2"/>
        <w:tabs>
          <w:tab w:val="right" w:leader="dot" w:pos="8306"/>
        </w:tabs>
      </w:pPr>
      <w:hyperlink w:anchor="_Toc16995" w:history="1">
        <w:r>
          <w:rPr>
            <w:rFonts w:ascii="仿宋" w:eastAsia="仿宋" w:hAnsi="仿宋" w:cs="仿宋" w:hint="eastAsia"/>
            <w:lang w:eastAsia="zh-CN"/>
          </w:rPr>
          <w:t>(二)、建设期环境保护</w:t>
        </w:r>
        <w:r>
          <w:tab/>
        </w:r>
        <w:r>
          <w:fldChar w:fldCharType="begin"/>
        </w:r>
        <w:r>
          <w:instrText xml:space="preserve"> PAGEREF _Toc16995 \h </w:instrText>
        </w:r>
        <w:r>
          <w:fldChar w:fldCharType="separate"/>
        </w:r>
        <w:r>
          <w:t>23</w:t>
        </w:r>
        <w:r>
          <w:fldChar w:fldCharType="end"/>
        </w:r>
      </w:hyperlink>
    </w:p>
    <w:p>
      <w:pPr>
        <w:pStyle w:val="TOC2"/>
        <w:tabs>
          <w:tab w:val="right" w:leader="dot" w:pos="8306"/>
        </w:tabs>
      </w:pPr>
      <w:hyperlink w:anchor="_Toc27805" w:history="1">
        <w:r>
          <w:rPr>
            <w:rFonts w:ascii="仿宋" w:eastAsia="仿宋" w:hAnsi="仿宋" w:cs="仿宋" w:hint="eastAsia"/>
            <w:lang w:eastAsia="zh-CN"/>
          </w:rPr>
          <w:t>(三)、运营期环境保护</w:t>
        </w:r>
        <w:r>
          <w:tab/>
        </w:r>
        <w:r>
          <w:fldChar w:fldCharType="begin"/>
        </w:r>
        <w:r>
          <w:instrText xml:space="preserve"> PAGEREF _Toc27805 \h </w:instrText>
        </w:r>
        <w:r>
          <w:fldChar w:fldCharType="separate"/>
        </w:r>
        <w:r>
          <w:t>24</w:t>
        </w:r>
        <w:r>
          <w:fldChar w:fldCharType="end"/>
        </w:r>
      </w:hyperlink>
    </w:p>
    <w:p>
      <w:pPr>
        <w:pStyle w:val="TOC2"/>
        <w:tabs>
          <w:tab w:val="right" w:leader="dot" w:pos="8306"/>
        </w:tabs>
      </w:pPr>
      <w:hyperlink w:anchor="_Toc22571" w:history="1">
        <w:r>
          <w:rPr>
            <w:rFonts w:ascii="仿宋" w:eastAsia="仿宋" w:hAnsi="仿宋" w:cs="仿宋" w:hint="eastAsia"/>
            <w:lang w:eastAsia="zh-CN"/>
          </w:rPr>
          <w:t>(四)、燃油系统：化油器项目建设对区域经济的影响</w:t>
        </w:r>
        <w:r>
          <w:tab/>
        </w:r>
        <w:r>
          <w:fldChar w:fldCharType="begin"/>
        </w:r>
        <w:r>
          <w:instrText xml:space="preserve"> PAGEREF _Toc22571 \h </w:instrText>
        </w:r>
        <w:r>
          <w:fldChar w:fldCharType="separate"/>
        </w:r>
        <w:r>
          <w:t>25</w:t>
        </w:r>
        <w:r>
          <w:fldChar w:fldCharType="end"/>
        </w:r>
      </w:hyperlink>
    </w:p>
    <w:p>
      <w:pPr>
        <w:pStyle w:val="TOC2"/>
        <w:tabs>
          <w:tab w:val="right" w:leader="dot" w:pos="8306"/>
        </w:tabs>
      </w:pPr>
      <w:hyperlink w:anchor="_Toc6080" w:history="1">
        <w:r>
          <w:rPr>
            <w:rFonts w:ascii="仿宋" w:eastAsia="仿宋" w:hAnsi="仿宋" w:cs="仿宋" w:hint="eastAsia"/>
            <w:lang w:eastAsia="zh-CN"/>
          </w:rPr>
          <w:t>(五)、废弃物处理</w:t>
        </w:r>
        <w:r>
          <w:tab/>
        </w:r>
        <w:r>
          <w:fldChar w:fldCharType="begin"/>
        </w:r>
        <w:r>
          <w:instrText xml:space="preserve"> PAGEREF _Toc6080 \h </w:instrText>
        </w:r>
        <w:r>
          <w:fldChar w:fldCharType="separate"/>
        </w:r>
        <w:r>
          <w:t>27</w:t>
        </w:r>
        <w:r>
          <w:fldChar w:fldCharType="end"/>
        </w:r>
      </w:hyperlink>
    </w:p>
    <w:p>
      <w:pPr>
        <w:pStyle w:val="TOC2"/>
        <w:tabs>
          <w:tab w:val="right" w:leader="dot" w:pos="8306"/>
        </w:tabs>
      </w:pPr>
      <w:hyperlink w:anchor="_Toc20344" w:history="1">
        <w:r>
          <w:rPr>
            <w:rFonts w:ascii="仿宋" w:eastAsia="仿宋" w:hAnsi="仿宋" w:cs="仿宋" w:hint="eastAsia"/>
            <w:lang w:eastAsia="zh-CN"/>
          </w:rPr>
          <w:t>(六)、特殊环境影响分析</w:t>
        </w:r>
        <w:r>
          <w:tab/>
        </w:r>
        <w:r>
          <w:fldChar w:fldCharType="begin"/>
        </w:r>
        <w:r>
          <w:instrText xml:space="preserve"> PAGEREF _Toc20344 \h </w:instrText>
        </w:r>
        <w:r>
          <w:fldChar w:fldCharType="separate"/>
        </w:r>
        <w:r>
          <w:t>28</w:t>
        </w:r>
        <w:r>
          <w:fldChar w:fldCharType="end"/>
        </w:r>
      </w:hyperlink>
    </w:p>
    <w:p>
      <w:pPr>
        <w:pStyle w:val="TOC2"/>
        <w:tabs>
          <w:tab w:val="right" w:leader="dot" w:pos="8306"/>
        </w:tabs>
      </w:pPr>
      <w:hyperlink w:anchor="_Toc3418" w:history="1">
        <w:r>
          <w:rPr>
            <w:rFonts w:ascii="仿宋" w:eastAsia="仿宋" w:hAnsi="仿宋" w:cs="仿宋" w:hint="eastAsia"/>
            <w:lang w:eastAsia="zh-CN"/>
          </w:rPr>
          <w:t>(七)、清洁生产</w:t>
        </w:r>
        <w:r>
          <w:tab/>
        </w:r>
        <w:r>
          <w:fldChar w:fldCharType="begin"/>
        </w:r>
        <w:r>
          <w:instrText xml:space="preserve"> PAGEREF _Toc3418 \h </w:instrText>
        </w:r>
        <w:r>
          <w:fldChar w:fldCharType="separate"/>
        </w:r>
        <w:r>
          <w:t>30</w:t>
        </w:r>
        <w:r>
          <w:fldChar w:fldCharType="end"/>
        </w:r>
      </w:hyperlink>
    </w:p>
    <w:p>
      <w:pPr>
        <w:pStyle w:val="TOC2"/>
        <w:tabs>
          <w:tab w:val="right" w:leader="dot" w:pos="8306"/>
        </w:tabs>
      </w:pPr>
      <w:hyperlink w:anchor="_Toc2886" w:history="1">
        <w:r>
          <w:rPr>
            <w:rFonts w:ascii="仿宋" w:eastAsia="仿宋" w:hAnsi="仿宋" w:cs="仿宋" w:hint="eastAsia"/>
            <w:lang w:eastAsia="zh-CN"/>
          </w:rPr>
          <w:t>(八)、环境保护综合评价</w:t>
        </w:r>
        <w:r>
          <w:tab/>
        </w:r>
        <w:r>
          <w:fldChar w:fldCharType="begin"/>
        </w:r>
        <w:r>
          <w:instrText xml:space="preserve"> PAGEREF _Toc2886 \h </w:instrText>
        </w:r>
        <w:r>
          <w:fldChar w:fldCharType="separate"/>
        </w:r>
        <w:r>
          <w:t>31</w:t>
        </w:r>
        <w:r>
          <w:fldChar w:fldCharType="end"/>
        </w:r>
      </w:hyperlink>
    </w:p>
    <w:p>
      <w:pPr>
        <w:pStyle w:val="TOC1"/>
        <w:tabs>
          <w:tab w:val="right" w:leader="dot" w:pos="8306"/>
        </w:tabs>
      </w:pPr>
      <w:hyperlink w:anchor="_Toc30394" w:history="1">
        <w:r>
          <w:rPr>
            <w:rFonts w:ascii="仿宋" w:eastAsia="仿宋" w:hAnsi="仿宋" w:cs="仿宋" w:hint="eastAsia"/>
            <w:lang w:eastAsia="zh-CN"/>
          </w:rPr>
          <w:t>八、燃油系统：化油器项目风险管理</w:t>
        </w:r>
        <w:r>
          <w:tab/>
        </w:r>
        <w:r>
          <w:fldChar w:fldCharType="begin"/>
        </w:r>
        <w:r>
          <w:instrText xml:space="preserve"> PAGEREF _Toc30394 \h </w:instrText>
        </w:r>
        <w:r>
          <w:fldChar w:fldCharType="separate"/>
        </w:r>
        <w:r>
          <w:t>32</w:t>
        </w:r>
        <w:r>
          <w:fldChar w:fldCharType="end"/>
        </w:r>
      </w:hyperlink>
    </w:p>
    <w:p>
      <w:pPr>
        <w:pStyle w:val="TOC2"/>
        <w:tabs>
          <w:tab w:val="right" w:leader="dot" w:pos="8306"/>
        </w:tabs>
      </w:pPr>
      <w:hyperlink w:anchor="_Toc8419" w:history="1">
        <w:r>
          <w:rPr>
            <w:rFonts w:ascii="仿宋" w:eastAsia="仿宋" w:hAnsi="仿宋" w:cs="仿宋" w:hint="eastAsia"/>
            <w:lang w:eastAsia="zh-CN"/>
          </w:rPr>
          <w:t>(一)、风险识别与评估</w:t>
        </w:r>
        <w:r>
          <w:tab/>
        </w:r>
        <w:r>
          <w:fldChar w:fldCharType="begin"/>
        </w:r>
        <w:r>
          <w:instrText xml:space="preserve"> PAGEREF _Toc8419 \h </w:instrText>
        </w:r>
        <w:r>
          <w:fldChar w:fldCharType="separate"/>
        </w:r>
        <w:r>
          <w:t>32</w:t>
        </w:r>
        <w:r>
          <w:fldChar w:fldCharType="end"/>
        </w:r>
      </w:hyperlink>
    </w:p>
    <w:p>
      <w:pPr>
        <w:pStyle w:val="TOC2"/>
        <w:tabs>
          <w:tab w:val="right" w:leader="dot" w:pos="8306"/>
        </w:tabs>
      </w:pPr>
      <w:hyperlink w:anchor="_Toc18508" w:history="1">
        <w:r>
          <w:rPr>
            <w:rFonts w:ascii="仿宋" w:eastAsia="仿宋" w:hAnsi="仿宋" w:cs="仿宋" w:hint="eastAsia"/>
            <w:lang w:eastAsia="zh-CN"/>
          </w:rPr>
          <w:t>(二)、风险应对策略</w:t>
        </w:r>
        <w:r>
          <w:tab/>
        </w:r>
        <w:r>
          <w:fldChar w:fldCharType="begin"/>
        </w:r>
        <w:r>
          <w:instrText xml:space="preserve"> PAGEREF _Toc18508 \h </w:instrText>
        </w:r>
        <w:r>
          <w:fldChar w:fldCharType="separate"/>
        </w:r>
        <w:r>
          <w:t>34</w:t>
        </w:r>
        <w:r>
          <w:fldChar w:fldCharType="end"/>
        </w:r>
      </w:hyperlink>
    </w:p>
    <w:p>
      <w:pPr>
        <w:pStyle w:val="TOC2"/>
        <w:tabs>
          <w:tab w:val="right" w:leader="dot" w:pos="8306"/>
        </w:tabs>
      </w:pPr>
      <w:hyperlink w:anchor="_Toc24086" w:history="1">
        <w:r>
          <w:rPr>
            <w:rFonts w:ascii="仿宋" w:eastAsia="仿宋" w:hAnsi="仿宋" w:cs="仿宋" w:hint="eastAsia"/>
            <w:lang w:eastAsia="zh-CN"/>
          </w:rPr>
          <w:t>(三)、风险监控与控制</w:t>
        </w:r>
        <w:r>
          <w:tab/>
        </w:r>
        <w:r>
          <w:fldChar w:fldCharType="begin"/>
        </w:r>
        <w:r>
          <w:instrText xml:space="preserve"> PAGEREF _Toc24086 \h </w:instrText>
        </w:r>
        <w:r>
          <w:fldChar w:fldCharType="separate"/>
        </w:r>
        <w:r>
          <w:t>35</w:t>
        </w:r>
        <w:r>
          <w:fldChar w:fldCharType="end"/>
        </w:r>
      </w:hyperlink>
    </w:p>
    <w:p>
      <w:pPr>
        <w:pStyle w:val="TOC1"/>
        <w:tabs>
          <w:tab w:val="right" w:leader="dot" w:pos="8306"/>
        </w:tabs>
      </w:pPr>
      <w:hyperlink w:anchor="_Toc16280" w:history="1">
        <w:r>
          <w:rPr>
            <w:rFonts w:ascii="仿宋" w:eastAsia="仿宋" w:hAnsi="仿宋" w:cs="仿宋" w:hint="eastAsia"/>
            <w:lang w:eastAsia="zh-CN"/>
          </w:rPr>
          <w:t>九、燃油系统：化油器项目人力资源培养与发展</w:t>
        </w:r>
        <w:r>
          <w:tab/>
        </w:r>
        <w:r>
          <w:fldChar w:fldCharType="begin"/>
        </w:r>
        <w:r>
          <w:instrText xml:space="preserve"> PAGEREF _Toc16280 \h </w:instrText>
        </w:r>
        <w:r>
          <w:fldChar w:fldCharType="separate"/>
        </w:r>
        <w:r>
          <w:t>36</w:t>
        </w:r>
        <w:r>
          <w:fldChar w:fldCharType="end"/>
        </w:r>
      </w:hyperlink>
    </w:p>
    <w:p>
      <w:pPr>
        <w:pStyle w:val="TOC2"/>
        <w:tabs>
          <w:tab w:val="right" w:leader="dot" w:pos="8306"/>
        </w:tabs>
      </w:pPr>
      <w:hyperlink w:anchor="_Toc7583" w:history="1">
        <w:r>
          <w:rPr>
            <w:rFonts w:ascii="仿宋" w:eastAsia="仿宋" w:hAnsi="仿宋" w:cs="仿宋" w:hint="eastAsia"/>
            <w:lang w:eastAsia="zh-CN"/>
          </w:rPr>
          <w:t>(一)、人才需求与规划</w:t>
        </w:r>
        <w:r>
          <w:tab/>
        </w:r>
        <w:r>
          <w:fldChar w:fldCharType="begin"/>
        </w:r>
        <w:r>
          <w:instrText xml:space="preserve"> PAGEREF _Toc7583 \h </w:instrText>
        </w:r>
        <w:r>
          <w:fldChar w:fldCharType="separate"/>
        </w:r>
        <w:r>
          <w:t>36</w:t>
        </w:r>
        <w:r>
          <w:fldChar w:fldCharType="end"/>
        </w:r>
      </w:hyperlink>
    </w:p>
    <w:p>
      <w:pPr>
        <w:pStyle w:val="TOC2"/>
        <w:tabs>
          <w:tab w:val="right" w:leader="dot" w:pos="8306"/>
        </w:tabs>
      </w:pPr>
      <w:hyperlink w:anchor="_Toc31317" w:history="1">
        <w:r>
          <w:rPr>
            <w:rFonts w:ascii="仿宋" w:eastAsia="仿宋" w:hAnsi="仿宋" w:cs="仿宋" w:hint="eastAsia"/>
            <w:lang w:eastAsia="zh-CN"/>
          </w:rPr>
          <w:t>(二)、培训与发展计划</w:t>
        </w:r>
        <w:r>
          <w:tab/>
        </w:r>
        <w:r>
          <w:fldChar w:fldCharType="begin"/>
        </w:r>
        <w:r>
          <w:instrText xml:space="preserve"> PAGEREF _Toc31317 \h </w:instrText>
        </w:r>
        <w:r>
          <w:fldChar w:fldCharType="separate"/>
        </w:r>
        <w:r>
          <w:t>37</w:t>
        </w:r>
        <w:r>
          <w:fldChar w:fldCharType="end"/>
        </w:r>
      </w:hyperlink>
    </w:p>
    <w:p>
      <w:pPr>
        <w:pStyle w:val="TOC1"/>
        <w:tabs>
          <w:tab w:val="right" w:leader="dot" w:pos="8306"/>
        </w:tabs>
      </w:pPr>
      <w:hyperlink w:anchor="_Toc17542" w:history="1">
        <w:r>
          <w:rPr>
            <w:rFonts w:ascii="仿宋" w:eastAsia="仿宋" w:hAnsi="仿宋" w:cs="仿宋" w:hint="eastAsia"/>
            <w:lang w:eastAsia="zh-CN"/>
          </w:rPr>
          <w:t>十、燃油系统：化油器项目社会影响</w:t>
        </w:r>
        <w:r>
          <w:tab/>
        </w:r>
        <w:r>
          <w:fldChar w:fldCharType="begin"/>
        </w:r>
        <w:r>
          <w:instrText xml:space="preserve"> PAGEREF _Toc17542 \h </w:instrText>
        </w:r>
        <w:r>
          <w:fldChar w:fldCharType="separate"/>
        </w:r>
        <w:r>
          <w:t>38</w:t>
        </w:r>
        <w:r>
          <w:fldChar w:fldCharType="end"/>
        </w:r>
      </w:hyperlink>
    </w:p>
    <w:p>
      <w:pPr>
        <w:pStyle w:val="TOC2"/>
        <w:tabs>
          <w:tab w:val="right" w:leader="dot" w:pos="8306"/>
        </w:tabs>
      </w:pPr>
      <w:hyperlink w:anchor="_Toc14055" w:history="1">
        <w:r>
          <w:rPr>
            <w:rFonts w:ascii="仿宋" w:eastAsia="仿宋" w:hAnsi="仿宋" w:cs="仿宋" w:hint="eastAsia"/>
            <w:lang w:eastAsia="zh-CN"/>
          </w:rPr>
          <w:t>(一)、社会责任与义务</w:t>
        </w:r>
        <w:r>
          <w:tab/>
        </w:r>
        <w:r>
          <w:fldChar w:fldCharType="begin"/>
        </w:r>
        <w:r>
          <w:instrText xml:space="preserve"> PAGEREF _Toc14055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94" w:history="1">
        <w:r>
          <w:rPr>
            <w:rFonts w:ascii="仿宋" w:eastAsia="仿宋" w:hAnsi="仿宋" w:cs="仿宋" w:hint="eastAsia"/>
            <w:lang w:eastAsia="zh-CN"/>
          </w:rPr>
          <w:t>(二)、社会参与与沟通</w:t>
        </w:r>
        <w:r>
          <w:tab/>
        </w:r>
        <w:r>
          <w:fldChar w:fldCharType="begin"/>
        </w:r>
        <w:r>
          <w:instrText xml:space="preserve"> PAGEREF _Toc22294 \h </w:instrText>
        </w:r>
        <w:r>
          <w:fldChar w:fldCharType="separate"/>
        </w:r>
        <w:r>
          <w:t>38</w:t>
        </w:r>
        <w:r>
          <w:fldChar w:fldCharType="end"/>
        </w:r>
      </w:hyperlink>
    </w:p>
    <w:p>
      <w:pPr>
        <w:pStyle w:val="TOC1"/>
        <w:tabs>
          <w:tab w:val="right" w:leader="dot" w:pos="8306"/>
        </w:tabs>
      </w:pPr>
      <w:hyperlink w:anchor="_Toc4613" w:history="1">
        <w:r>
          <w:rPr>
            <w:rFonts w:ascii="仿宋" w:eastAsia="仿宋" w:hAnsi="仿宋" w:cs="仿宋" w:hint="eastAsia"/>
            <w:lang w:eastAsia="zh-CN"/>
          </w:rPr>
          <w:t>十一、燃油系统：化油器项目人力资源管理</w:t>
        </w:r>
        <w:r>
          <w:tab/>
        </w:r>
        <w:r>
          <w:fldChar w:fldCharType="begin"/>
        </w:r>
        <w:r>
          <w:instrText xml:space="preserve"> PAGEREF _Toc4613 \h </w:instrText>
        </w:r>
        <w:r>
          <w:fldChar w:fldCharType="separate"/>
        </w:r>
        <w:r>
          <w:t>39</w:t>
        </w:r>
        <w:r>
          <w:fldChar w:fldCharType="end"/>
        </w:r>
      </w:hyperlink>
    </w:p>
    <w:p>
      <w:pPr>
        <w:pStyle w:val="TOC2"/>
        <w:tabs>
          <w:tab w:val="right" w:leader="dot" w:pos="8306"/>
        </w:tabs>
      </w:pPr>
      <w:hyperlink w:anchor="_Toc19060" w:history="1">
        <w:r>
          <w:rPr>
            <w:rFonts w:ascii="仿宋" w:eastAsia="仿宋" w:hAnsi="仿宋" w:cs="仿宋" w:hint="eastAsia"/>
            <w:lang w:eastAsia="zh-CN"/>
          </w:rPr>
          <w:t>(一)、建立健全的预算管理制度</w:t>
        </w:r>
        <w:r>
          <w:tab/>
        </w:r>
        <w:r>
          <w:fldChar w:fldCharType="begin"/>
        </w:r>
        <w:r>
          <w:instrText xml:space="preserve"> PAGEREF _Toc19060 \h </w:instrText>
        </w:r>
        <w:r>
          <w:fldChar w:fldCharType="separate"/>
        </w:r>
        <w:r>
          <w:t>39</w:t>
        </w:r>
        <w:r>
          <w:fldChar w:fldCharType="end"/>
        </w:r>
      </w:hyperlink>
    </w:p>
    <w:p>
      <w:pPr>
        <w:pStyle w:val="TOC2"/>
        <w:tabs>
          <w:tab w:val="right" w:leader="dot" w:pos="8306"/>
        </w:tabs>
      </w:pPr>
      <w:hyperlink w:anchor="_Toc29276" w:history="1">
        <w:r>
          <w:rPr>
            <w:rFonts w:ascii="仿宋" w:eastAsia="仿宋" w:hAnsi="仿宋" w:cs="仿宋" w:hint="eastAsia"/>
            <w:lang w:eastAsia="zh-CN"/>
          </w:rPr>
          <w:t>(二)、加强资金流动监控</w:t>
        </w:r>
        <w:r>
          <w:tab/>
        </w:r>
        <w:r>
          <w:fldChar w:fldCharType="begin"/>
        </w:r>
        <w:r>
          <w:instrText xml:space="preserve"> PAGEREF _Toc29276 \h </w:instrText>
        </w:r>
        <w:r>
          <w:fldChar w:fldCharType="separate"/>
        </w:r>
        <w:r>
          <w:t>41</w:t>
        </w:r>
        <w:r>
          <w:fldChar w:fldCharType="end"/>
        </w:r>
      </w:hyperlink>
    </w:p>
    <w:p>
      <w:pPr>
        <w:pStyle w:val="TOC2"/>
        <w:tabs>
          <w:tab w:val="right" w:leader="dot" w:pos="8306"/>
        </w:tabs>
      </w:pPr>
      <w:hyperlink w:anchor="_Toc8246" w:history="1">
        <w:r>
          <w:rPr>
            <w:rFonts w:ascii="仿宋" w:eastAsia="仿宋" w:hAnsi="仿宋" w:cs="仿宋" w:hint="eastAsia"/>
            <w:lang w:eastAsia="zh-CN"/>
          </w:rPr>
          <w:t>(三)、制定完善的风险控制机制</w:t>
        </w:r>
        <w:r>
          <w:tab/>
        </w:r>
        <w:r>
          <w:fldChar w:fldCharType="begin"/>
        </w:r>
        <w:r>
          <w:instrText xml:space="preserve"> PAGEREF _Toc8246 \h </w:instrText>
        </w:r>
        <w:r>
          <w:fldChar w:fldCharType="separate"/>
        </w:r>
        <w:r>
          <w:t>42</w:t>
        </w:r>
        <w:r>
          <w:fldChar w:fldCharType="end"/>
        </w:r>
      </w:hyperlink>
    </w:p>
    <w:p>
      <w:pPr>
        <w:pStyle w:val="TOC2"/>
        <w:tabs>
          <w:tab w:val="right" w:leader="dot" w:pos="8306"/>
        </w:tabs>
      </w:pPr>
      <w:hyperlink w:anchor="_Toc6754" w:history="1">
        <w:r>
          <w:rPr>
            <w:rFonts w:ascii="仿宋" w:eastAsia="仿宋" w:hAnsi="仿宋" w:cs="仿宋" w:hint="eastAsia"/>
            <w:lang w:eastAsia="zh-CN"/>
          </w:rPr>
          <w:t>(四)、优化成本管理</w:t>
        </w:r>
        <w:r>
          <w:tab/>
        </w:r>
        <w:r>
          <w:fldChar w:fldCharType="begin"/>
        </w:r>
        <w:r>
          <w:instrText xml:space="preserve"> PAGEREF _Toc6754 \h </w:instrText>
        </w:r>
        <w:r>
          <w:fldChar w:fldCharType="separate"/>
        </w:r>
        <w:r>
          <w:t>44</w:t>
        </w:r>
        <w:r>
          <w:fldChar w:fldCharType="end"/>
        </w:r>
      </w:hyperlink>
    </w:p>
    <w:p>
      <w:pPr>
        <w:pStyle w:val="TOC1"/>
        <w:tabs>
          <w:tab w:val="right" w:leader="dot" w:pos="8306"/>
        </w:tabs>
      </w:pPr>
      <w:hyperlink w:anchor="_Toc869" w:history="1">
        <w:r>
          <w:rPr>
            <w:rFonts w:ascii="仿宋" w:eastAsia="仿宋" w:hAnsi="仿宋" w:cs="仿宋" w:hint="eastAsia"/>
            <w:lang w:eastAsia="zh-CN"/>
          </w:rPr>
          <w:t>十二、燃油系统：化油器项目财务管理</w:t>
        </w:r>
        <w:r>
          <w:tab/>
        </w:r>
        <w:r>
          <w:fldChar w:fldCharType="begin"/>
        </w:r>
        <w:r>
          <w:instrText xml:space="preserve"> PAGEREF _Toc869 \h </w:instrText>
        </w:r>
        <w:r>
          <w:fldChar w:fldCharType="separate"/>
        </w:r>
        <w:r>
          <w:t>45</w:t>
        </w:r>
        <w:r>
          <w:fldChar w:fldCharType="end"/>
        </w:r>
      </w:hyperlink>
    </w:p>
    <w:p>
      <w:pPr>
        <w:pStyle w:val="TOC2"/>
        <w:tabs>
          <w:tab w:val="right" w:leader="dot" w:pos="8306"/>
        </w:tabs>
      </w:pPr>
      <w:hyperlink w:anchor="_Toc22971" w:history="1">
        <w:r>
          <w:rPr>
            <w:rFonts w:ascii="仿宋" w:eastAsia="仿宋" w:hAnsi="仿宋" w:cs="仿宋" w:hint="eastAsia"/>
            <w:lang w:eastAsia="zh-CN"/>
          </w:rPr>
          <w:t>(一)、资金需求大</w:t>
        </w:r>
        <w:r>
          <w:tab/>
        </w:r>
        <w:r>
          <w:fldChar w:fldCharType="begin"/>
        </w:r>
        <w:r>
          <w:instrText xml:space="preserve"> PAGEREF _Toc22971 \h </w:instrText>
        </w:r>
        <w:r>
          <w:fldChar w:fldCharType="separate"/>
        </w:r>
        <w:r>
          <w:t>45</w:t>
        </w:r>
        <w:r>
          <w:fldChar w:fldCharType="end"/>
        </w:r>
      </w:hyperlink>
    </w:p>
    <w:p>
      <w:pPr>
        <w:pStyle w:val="TOC2"/>
        <w:tabs>
          <w:tab w:val="right" w:leader="dot" w:pos="8306"/>
        </w:tabs>
      </w:pPr>
      <w:hyperlink w:anchor="_Toc6856" w:history="1">
        <w:r>
          <w:rPr>
            <w:rFonts w:ascii="仿宋" w:eastAsia="仿宋" w:hAnsi="仿宋" w:cs="仿宋" w:hint="eastAsia"/>
            <w:lang w:eastAsia="zh-CN"/>
          </w:rPr>
          <w:t>(二)、研发周期长</w:t>
        </w:r>
        <w:r>
          <w:tab/>
        </w:r>
        <w:r>
          <w:fldChar w:fldCharType="begin"/>
        </w:r>
        <w:r>
          <w:instrText xml:space="preserve"> PAGEREF _Toc6856 \h </w:instrText>
        </w:r>
        <w:r>
          <w:fldChar w:fldCharType="separate"/>
        </w:r>
        <w:r>
          <w:t>46</w:t>
        </w:r>
        <w:r>
          <w:fldChar w:fldCharType="end"/>
        </w:r>
      </w:hyperlink>
    </w:p>
    <w:p>
      <w:pPr>
        <w:pStyle w:val="TOC2"/>
        <w:tabs>
          <w:tab w:val="right" w:leader="dot" w:pos="8306"/>
        </w:tabs>
      </w:pPr>
      <w:hyperlink w:anchor="_Toc25316" w:history="1">
        <w:r>
          <w:rPr>
            <w:rFonts w:ascii="仿宋" w:eastAsia="仿宋" w:hAnsi="仿宋" w:cs="仿宋" w:hint="eastAsia"/>
            <w:lang w:eastAsia="zh-CN"/>
          </w:rPr>
          <w:t>(三)、市场风险大</w:t>
        </w:r>
        <w:r>
          <w:tab/>
        </w:r>
        <w:r>
          <w:fldChar w:fldCharType="begin"/>
        </w:r>
        <w:r>
          <w:instrText xml:space="preserve"> PAGEREF _Toc25316 \h </w:instrText>
        </w:r>
        <w:r>
          <w:fldChar w:fldCharType="separate"/>
        </w:r>
        <w:r>
          <w:t>48</w:t>
        </w:r>
        <w:r>
          <w:fldChar w:fldCharType="end"/>
        </w:r>
      </w:hyperlink>
    </w:p>
    <w:p>
      <w:pPr>
        <w:pStyle w:val="TOC2"/>
        <w:tabs>
          <w:tab w:val="right" w:leader="dot" w:pos="8306"/>
        </w:tabs>
      </w:pPr>
      <w:hyperlink w:anchor="_Toc8823" w:history="1">
        <w:r>
          <w:rPr>
            <w:rFonts w:ascii="仿宋" w:eastAsia="仿宋" w:hAnsi="仿宋" w:cs="仿宋" w:hint="eastAsia"/>
            <w:lang w:eastAsia="zh-CN"/>
          </w:rPr>
          <w:t>(四)、利润率高</w:t>
        </w:r>
        <w:r>
          <w:tab/>
        </w:r>
        <w:r>
          <w:fldChar w:fldCharType="begin"/>
        </w:r>
        <w:r>
          <w:instrText xml:space="preserve"> PAGEREF _Toc8823 \h </w:instrText>
        </w:r>
        <w:r>
          <w:fldChar w:fldCharType="separate"/>
        </w:r>
        <w:r>
          <w:t>50</w:t>
        </w:r>
        <w:r>
          <w:fldChar w:fldCharType="end"/>
        </w:r>
      </w:hyperlink>
    </w:p>
    <w:p>
      <w:pPr>
        <w:pStyle w:val="TOC1"/>
        <w:tabs>
          <w:tab w:val="right" w:leader="dot" w:pos="8306"/>
        </w:tabs>
      </w:pPr>
      <w:hyperlink w:anchor="_Toc12023" w:history="1">
        <w:r>
          <w:rPr>
            <w:rFonts w:ascii="仿宋" w:eastAsia="仿宋" w:hAnsi="仿宋" w:cs="仿宋" w:hint="eastAsia"/>
            <w:lang w:eastAsia="zh-CN"/>
          </w:rPr>
          <w:t>十三、燃油系统：化油器项目变更管理</w:t>
        </w:r>
        <w:r>
          <w:tab/>
        </w:r>
        <w:r>
          <w:fldChar w:fldCharType="begin"/>
        </w:r>
        <w:r>
          <w:instrText xml:space="preserve"> PAGEREF _Toc12023 \h </w:instrText>
        </w:r>
        <w:r>
          <w:fldChar w:fldCharType="separate"/>
        </w:r>
        <w:r>
          <w:t>52</w:t>
        </w:r>
        <w:r>
          <w:fldChar w:fldCharType="end"/>
        </w:r>
      </w:hyperlink>
    </w:p>
    <w:p>
      <w:pPr>
        <w:pStyle w:val="TOC2"/>
        <w:tabs>
          <w:tab w:val="right" w:leader="dot" w:pos="8306"/>
        </w:tabs>
      </w:pPr>
      <w:hyperlink w:anchor="_Toc12029" w:history="1">
        <w:r>
          <w:rPr>
            <w:rFonts w:ascii="仿宋" w:eastAsia="仿宋" w:hAnsi="仿宋" w:cs="仿宋" w:hint="eastAsia"/>
            <w:lang w:eastAsia="zh-CN"/>
          </w:rPr>
          <w:t>(一)、变更申请与评估</w:t>
        </w:r>
        <w:r>
          <w:tab/>
        </w:r>
        <w:r>
          <w:fldChar w:fldCharType="begin"/>
        </w:r>
        <w:r>
          <w:instrText xml:space="preserve"> PAGEREF _Toc12029 \h </w:instrText>
        </w:r>
        <w:r>
          <w:fldChar w:fldCharType="separate"/>
        </w:r>
        <w:r>
          <w:t>52</w:t>
        </w:r>
        <w:r>
          <w:fldChar w:fldCharType="end"/>
        </w:r>
      </w:hyperlink>
    </w:p>
    <w:p>
      <w:pPr>
        <w:pStyle w:val="TOC2"/>
        <w:tabs>
          <w:tab w:val="right" w:leader="dot" w:pos="8306"/>
        </w:tabs>
      </w:pPr>
      <w:hyperlink w:anchor="_Toc26820" w:history="1">
        <w:r>
          <w:rPr>
            <w:rFonts w:ascii="仿宋" w:eastAsia="仿宋" w:hAnsi="仿宋" w:cs="仿宋" w:hint="eastAsia"/>
            <w:lang w:eastAsia="zh-CN"/>
          </w:rPr>
          <w:t>(二)、变更实施与控制</w:t>
        </w:r>
        <w:r>
          <w:tab/>
        </w:r>
        <w:r>
          <w:fldChar w:fldCharType="begin"/>
        </w:r>
        <w:r>
          <w:instrText xml:space="preserve"> PAGEREF _Toc26820 \h </w:instrText>
        </w:r>
        <w:r>
          <w:fldChar w:fldCharType="separate"/>
        </w:r>
        <w:r>
          <w:t>53</w:t>
        </w:r>
        <w:r>
          <w:fldChar w:fldCharType="end"/>
        </w:r>
      </w:hyperlink>
    </w:p>
    <w:p>
      <w:pPr>
        <w:pStyle w:val="TOC1"/>
        <w:tabs>
          <w:tab w:val="right" w:leader="dot" w:pos="8306"/>
        </w:tabs>
      </w:pPr>
      <w:hyperlink w:anchor="_Toc20119" w:history="1">
        <w:r>
          <w:rPr>
            <w:rFonts w:ascii="仿宋" w:eastAsia="仿宋" w:hAnsi="仿宋" w:cs="仿宋" w:hint="eastAsia"/>
            <w:lang w:eastAsia="zh-CN"/>
          </w:rPr>
          <w:t>十四、质量管理体系</w:t>
        </w:r>
        <w:r>
          <w:tab/>
        </w:r>
        <w:r>
          <w:fldChar w:fldCharType="begin"/>
        </w:r>
        <w:r>
          <w:instrText xml:space="preserve"> PAGEREF _Toc20119 \h </w:instrText>
        </w:r>
        <w:r>
          <w:fldChar w:fldCharType="separate"/>
        </w:r>
        <w:r>
          <w:t>54</w:t>
        </w:r>
        <w:r>
          <w:fldChar w:fldCharType="end"/>
        </w:r>
      </w:hyperlink>
    </w:p>
    <w:p>
      <w:pPr>
        <w:pStyle w:val="TOC2"/>
        <w:tabs>
          <w:tab w:val="right" w:leader="dot" w:pos="8306"/>
        </w:tabs>
      </w:pPr>
      <w:hyperlink w:anchor="_Toc24987" w:history="1">
        <w:r>
          <w:rPr>
            <w:rFonts w:ascii="仿宋" w:eastAsia="仿宋" w:hAnsi="仿宋" w:cs="仿宋" w:hint="eastAsia"/>
            <w:lang w:eastAsia="zh-CN"/>
          </w:rPr>
          <w:t>(一)、质量目标与方针</w:t>
        </w:r>
        <w:r>
          <w:tab/>
        </w:r>
        <w:r>
          <w:fldChar w:fldCharType="begin"/>
        </w:r>
        <w:r>
          <w:instrText xml:space="preserve"> PAGEREF _Toc24987 \h </w:instrText>
        </w:r>
        <w:r>
          <w:fldChar w:fldCharType="separate"/>
        </w:r>
        <w:r>
          <w:t>54</w:t>
        </w:r>
        <w:r>
          <w:fldChar w:fldCharType="end"/>
        </w:r>
      </w:hyperlink>
    </w:p>
    <w:p>
      <w:pPr>
        <w:pStyle w:val="TOC2"/>
        <w:tabs>
          <w:tab w:val="right" w:leader="dot" w:pos="8306"/>
        </w:tabs>
      </w:pPr>
      <w:hyperlink w:anchor="_Toc8522" w:history="1">
        <w:r>
          <w:rPr>
            <w:rFonts w:ascii="仿宋" w:eastAsia="仿宋" w:hAnsi="仿宋" w:cs="仿宋" w:hint="eastAsia"/>
            <w:lang w:eastAsia="zh-CN"/>
          </w:rPr>
          <w:t>(二)、质量管理责任</w:t>
        </w:r>
        <w:r>
          <w:tab/>
        </w:r>
        <w:r>
          <w:fldChar w:fldCharType="begin"/>
        </w:r>
        <w:r>
          <w:instrText xml:space="preserve"> PAGEREF _Toc8522 \h </w:instrText>
        </w:r>
        <w:r>
          <w:fldChar w:fldCharType="separate"/>
        </w:r>
        <w:r>
          <w:t>55</w:t>
        </w:r>
        <w:r>
          <w:fldChar w:fldCharType="end"/>
        </w:r>
      </w:hyperlink>
    </w:p>
    <w:p>
      <w:pPr>
        <w:pStyle w:val="TOC2"/>
        <w:tabs>
          <w:tab w:val="right" w:leader="dot" w:pos="8306"/>
        </w:tabs>
      </w:pPr>
      <w:hyperlink w:anchor="_Toc25975" w:history="1">
        <w:r>
          <w:rPr>
            <w:rFonts w:ascii="仿宋" w:eastAsia="仿宋" w:hAnsi="仿宋" w:cs="仿宋" w:hint="eastAsia"/>
            <w:lang w:eastAsia="zh-CN"/>
          </w:rPr>
          <w:t>(三)、质量管理体系文件</w:t>
        </w:r>
        <w:r>
          <w:tab/>
        </w:r>
        <w:r>
          <w:fldChar w:fldCharType="begin"/>
        </w:r>
        <w:r>
          <w:instrText xml:space="preserve"> PAGEREF _Toc25975 \h </w:instrText>
        </w:r>
        <w:r>
          <w:fldChar w:fldCharType="separate"/>
        </w:r>
        <w:r>
          <w:t>56</w:t>
        </w:r>
        <w:r>
          <w:fldChar w:fldCharType="end"/>
        </w:r>
      </w:hyperlink>
    </w:p>
    <w:p>
      <w:pPr>
        <w:pStyle w:val="TOC2"/>
        <w:tabs>
          <w:tab w:val="right" w:leader="dot" w:pos="8306"/>
        </w:tabs>
      </w:pPr>
      <w:hyperlink w:anchor="_Toc1779" w:history="1">
        <w:r>
          <w:rPr>
            <w:rFonts w:ascii="仿宋" w:eastAsia="仿宋" w:hAnsi="仿宋" w:cs="仿宋" w:hint="eastAsia"/>
            <w:lang w:eastAsia="zh-CN"/>
          </w:rPr>
          <w:t>(四)、质量培训与教育</w:t>
        </w:r>
        <w:r>
          <w:tab/>
        </w:r>
        <w:r>
          <w:fldChar w:fldCharType="begin"/>
        </w:r>
        <w:r>
          <w:instrText xml:space="preserve"> PAGEREF _Toc1779 \h </w:instrText>
        </w:r>
        <w:r>
          <w:fldChar w:fldCharType="separate"/>
        </w:r>
        <w:r>
          <w:t>58</w:t>
        </w:r>
        <w:r>
          <w:fldChar w:fldCharType="end"/>
        </w:r>
      </w:hyperlink>
    </w:p>
    <w:p>
      <w:pPr>
        <w:pStyle w:val="TOC2"/>
        <w:tabs>
          <w:tab w:val="right" w:leader="dot" w:pos="8306"/>
        </w:tabs>
      </w:pPr>
      <w:hyperlink w:anchor="_Toc12648" w:history="1">
        <w:r>
          <w:rPr>
            <w:rFonts w:ascii="仿宋" w:eastAsia="仿宋" w:hAnsi="仿宋" w:cs="仿宋" w:hint="eastAsia"/>
            <w:lang w:eastAsia="zh-CN"/>
          </w:rPr>
          <w:t>(五)、质量审核与评价</w:t>
        </w:r>
        <w:r>
          <w:tab/>
        </w:r>
        <w:r>
          <w:fldChar w:fldCharType="begin"/>
        </w:r>
        <w:r>
          <w:instrText xml:space="preserve"> PAGEREF _Toc12648 \h </w:instrText>
        </w:r>
        <w:r>
          <w:fldChar w:fldCharType="separate"/>
        </w:r>
        <w:r>
          <w:t>59</w:t>
        </w:r>
        <w:r>
          <w:fldChar w:fldCharType="end"/>
        </w:r>
      </w:hyperlink>
    </w:p>
    <w:p>
      <w:pPr>
        <w:pStyle w:val="TOC2"/>
        <w:tabs>
          <w:tab w:val="right" w:leader="dot" w:pos="8306"/>
        </w:tabs>
      </w:pPr>
      <w:hyperlink w:anchor="_Toc14966" w:history="1">
        <w:r>
          <w:rPr>
            <w:rFonts w:ascii="仿宋" w:eastAsia="仿宋" w:hAnsi="仿宋" w:cs="仿宋" w:hint="eastAsia"/>
            <w:lang w:eastAsia="zh-CN"/>
          </w:rPr>
          <w:t>(六)、不符合与纠正措施</w:t>
        </w:r>
        <w:r>
          <w:tab/>
        </w:r>
        <w:r>
          <w:fldChar w:fldCharType="begin"/>
        </w:r>
        <w:r>
          <w:instrText xml:space="preserve"> PAGEREF _Toc14966 \h </w:instrText>
        </w:r>
        <w:r>
          <w:fldChar w:fldCharType="separate"/>
        </w:r>
        <w:r>
          <w:t>61</w:t>
        </w:r>
        <w:r>
          <w:fldChar w:fldCharType="end"/>
        </w:r>
      </w:hyperlink>
    </w:p>
    <w:p>
      <w:pPr>
        <w:pStyle w:val="TOC1"/>
        <w:tabs>
          <w:tab w:val="right" w:leader="dot" w:pos="8306"/>
        </w:tabs>
      </w:pPr>
      <w:hyperlink w:anchor="_Toc9845" w:history="1">
        <w:r>
          <w:rPr>
            <w:rFonts w:ascii="仿宋" w:eastAsia="仿宋" w:hAnsi="仿宋" w:cs="仿宋" w:hint="eastAsia"/>
            <w:lang w:eastAsia="zh-CN"/>
          </w:rPr>
          <w:t>十五、燃油系统：化油器项目实施保障措施</w:t>
        </w:r>
        <w:r>
          <w:tab/>
        </w:r>
        <w:r>
          <w:fldChar w:fldCharType="begin"/>
        </w:r>
        <w:r>
          <w:instrText xml:space="preserve"> PAGEREF _Toc9845 \h </w:instrText>
        </w:r>
        <w:r>
          <w:fldChar w:fldCharType="separate"/>
        </w:r>
        <w:r>
          <w:t>62</w:t>
        </w:r>
        <w:r>
          <w:fldChar w:fldCharType="end"/>
        </w:r>
      </w:hyperlink>
    </w:p>
    <w:p>
      <w:pPr>
        <w:pStyle w:val="TOC2"/>
        <w:tabs>
          <w:tab w:val="right" w:leader="dot" w:pos="8306"/>
        </w:tabs>
      </w:pPr>
      <w:hyperlink w:anchor="_Toc11186" w:history="1">
        <w:r>
          <w:rPr>
            <w:rFonts w:ascii="仿宋" w:eastAsia="仿宋" w:hAnsi="仿宋" w:cs="仿宋" w:hint="eastAsia"/>
            <w:lang w:eastAsia="zh-CN"/>
          </w:rPr>
          <w:t>(一)、燃油系统：化油器项目实施保障机制</w:t>
        </w:r>
        <w:r>
          <w:tab/>
        </w:r>
        <w:r>
          <w:fldChar w:fldCharType="begin"/>
        </w:r>
        <w:r>
          <w:instrText xml:space="preserve"> PAGEREF _Toc11186 \h </w:instrText>
        </w:r>
        <w:r>
          <w:fldChar w:fldCharType="separate"/>
        </w:r>
        <w:r>
          <w:t>62</w:t>
        </w:r>
        <w:r>
          <w:fldChar w:fldCharType="end"/>
        </w:r>
      </w:hyperlink>
    </w:p>
    <w:p>
      <w:pPr>
        <w:pStyle w:val="TOC2"/>
        <w:tabs>
          <w:tab w:val="right" w:leader="dot" w:pos="8306"/>
        </w:tabs>
      </w:pPr>
      <w:hyperlink w:anchor="_Toc25664" w:history="1">
        <w:r>
          <w:rPr>
            <w:rFonts w:ascii="仿宋" w:eastAsia="仿宋" w:hAnsi="仿宋" w:cs="仿宋" w:hint="eastAsia"/>
            <w:lang w:eastAsia="zh-CN"/>
          </w:rPr>
          <w:t>(二)、燃油系统：化油器项目法律合规要求</w:t>
        </w:r>
        <w:r>
          <w:tab/>
        </w:r>
        <w:r>
          <w:fldChar w:fldCharType="begin"/>
        </w:r>
        <w:r>
          <w:instrText xml:space="preserve"> PAGEREF _Toc25664 \h </w:instrText>
        </w:r>
        <w:r>
          <w:fldChar w:fldCharType="separate"/>
        </w:r>
        <w:r>
          <w:t>65</w:t>
        </w:r>
        <w:r>
          <w:fldChar w:fldCharType="end"/>
        </w:r>
      </w:hyperlink>
    </w:p>
    <w:p>
      <w:pPr>
        <w:pStyle w:val="TOC2"/>
        <w:tabs>
          <w:tab w:val="right" w:leader="dot" w:pos="8306"/>
        </w:tabs>
      </w:pPr>
      <w:hyperlink w:anchor="_Toc13810" w:history="1">
        <w:r>
          <w:rPr>
            <w:rFonts w:ascii="仿宋" w:eastAsia="仿宋" w:hAnsi="仿宋" w:cs="仿宋" w:hint="eastAsia"/>
            <w:lang w:eastAsia="zh-CN"/>
          </w:rPr>
          <w:t>(三)、燃油系统：化油器项目合同管理与法律事务</w:t>
        </w:r>
        <w:r>
          <w:tab/>
        </w:r>
        <w:r>
          <w:fldChar w:fldCharType="begin"/>
        </w:r>
        <w:r>
          <w:instrText xml:space="preserve"> PAGEREF _Toc13810 \h </w:instrText>
        </w:r>
        <w:r>
          <w:fldChar w:fldCharType="separate"/>
        </w:r>
        <w:r>
          <w:t>70</w:t>
        </w:r>
        <w:r>
          <w:fldChar w:fldCharType="end"/>
        </w:r>
      </w:hyperlink>
    </w:p>
    <w:p>
      <w:pPr>
        <w:pStyle w:val="TOC2"/>
        <w:tabs>
          <w:tab w:val="right" w:leader="dot" w:pos="8306"/>
        </w:tabs>
      </w:pPr>
      <w:hyperlink w:anchor="_Toc4670" w:history="1">
        <w:r>
          <w:rPr>
            <w:rFonts w:ascii="仿宋" w:eastAsia="仿宋" w:hAnsi="仿宋" w:cs="仿宋" w:hint="eastAsia"/>
            <w:lang w:eastAsia="zh-CN"/>
          </w:rPr>
          <w:t>(四)、燃油系统：化油器项目知识产权保护策略</w:t>
        </w:r>
        <w:r>
          <w:tab/>
        </w:r>
        <w:r>
          <w:fldChar w:fldCharType="begin"/>
        </w:r>
        <w:r>
          <w:instrText xml:space="preserve"> PAGEREF _Toc4670 \h </w:instrText>
        </w:r>
        <w:r>
          <w:fldChar w:fldCharType="separate"/>
        </w:r>
        <w:r>
          <w:t>76</w:t>
        </w:r>
        <w:r>
          <w:fldChar w:fldCharType="end"/>
        </w:r>
      </w:hyperlink>
    </w:p>
    <w:p>
      <w:pPr>
        <w:pStyle w:val="TOC1"/>
        <w:tabs>
          <w:tab w:val="right" w:leader="dot" w:pos="8306"/>
        </w:tabs>
      </w:pPr>
      <w:hyperlink w:anchor="_Toc32483" w:history="1">
        <w:r>
          <w:rPr>
            <w:rFonts w:ascii="仿宋" w:eastAsia="仿宋" w:hAnsi="仿宋" w:cs="仿宋" w:hint="eastAsia"/>
            <w:lang w:eastAsia="zh-CN"/>
          </w:rPr>
          <w:t>十六、燃油系统：化油器项目实施时间节点</w:t>
        </w:r>
        <w:r>
          <w:tab/>
        </w:r>
        <w:r>
          <w:fldChar w:fldCharType="begin"/>
        </w:r>
        <w:r>
          <w:instrText xml:space="preserve"> PAGEREF _Toc32483 \h </w:instrText>
        </w:r>
        <w:r>
          <w:fldChar w:fldCharType="separate"/>
        </w:r>
        <w:r>
          <w:t>79</w:t>
        </w:r>
        <w:r>
          <w:fldChar w:fldCharType="end"/>
        </w:r>
      </w:hyperlink>
    </w:p>
    <w:p>
      <w:pPr>
        <w:pStyle w:val="TOC2"/>
        <w:tabs>
          <w:tab w:val="right" w:leader="dot" w:pos="8306"/>
        </w:tabs>
      </w:pPr>
      <w:hyperlink w:anchor="_Toc4931" w:history="1">
        <w:r>
          <w:rPr>
            <w:rFonts w:ascii="仿宋" w:eastAsia="仿宋" w:hAnsi="仿宋" w:cs="仿宋" w:hint="eastAsia"/>
            <w:lang w:eastAsia="zh-CN"/>
          </w:rPr>
          <w:t>(一)、燃油系统：化油器项目启动阶段时间节点</w:t>
        </w:r>
        <w:r>
          <w:tab/>
        </w:r>
        <w:r>
          <w:fldChar w:fldCharType="begin"/>
        </w:r>
        <w:r>
          <w:instrText xml:space="preserve"> PAGEREF _Toc4931 \h </w:instrText>
        </w:r>
        <w:r>
          <w:fldChar w:fldCharType="separate"/>
        </w:r>
        <w:r>
          <w:t>79</w:t>
        </w:r>
        <w:r>
          <w:fldChar w:fldCharType="end"/>
        </w:r>
      </w:hyperlink>
    </w:p>
    <w:p>
      <w:pPr>
        <w:pStyle w:val="TOC2"/>
        <w:tabs>
          <w:tab w:val="right" w:leader="dot" w:pos="8306"/>
        </w:tabs>
      </w:pPr>
      <w:hyperlink w:anchor="_Toc27240" w:history="1">
        <w:r>
          <w:rPr>
            <w:rFonts w:ascii="仿宋" w:eastAsia="仿宋" w:hAnsi="仿宋" w:cs="仿宋" w:hint="eastAsia"/>
            <w:lang w:eastAsia="zh-CN"/>
          </w:rPr>
          <w:t>(二)、燃油系统：化油器项目执行阶段时间节点</w:t>
        </w:r>
        <w:r>
          <w:tab/>
        </w:r>
        <w:r>
          <w:fldChar w:fldCharType="begin"/>
        </w:r>
        <w:r>
          <w:instrText xml:space="preserve"> PAGEREF _Toc27240 \h </w:instrText>
        </w:r>
        <w:r>
          <w:fldChar w:fldCharType="separate"/>
        </w:r>
        <w:r>
          <w:t>80</w:t>
        </w:r>
        <w:r>
          <w:fldChar w:fldCharType="end"/>
        </w:r>
      </w:hyperlink>
    </w:p>
    <w:p>
      <w:pPr>
        <w:pStyle w:val="TOC2"/>
        <w:tabs>
          <w:tab w:val="right" w:leader="dot" w:pos="8306"/>
        </w:tabs>
      </w:pPr>
      <w:hyperlink w:anchor="_Toc32415" w:history="1">
        <w:r>
          <w:rPr>
            <w:rFonts w:ascii="仿宋" w:eastAsia="仿宋" w:hAnsi="仿宋" w:cs="仿宋" w:hint="eastAsia"/>
            <w:lang w:eastAsia="zh-CN"/>
          </w:rPr>
          <w:t>(三)、燃油系统：化油器项目完成阶段时间节点</w:t>
        </w:r>
        <w:r>
          <w:tab/>
        </w:r>
        <w:r>
          <w:fldChar w:fldCharType="begin"/>
        </w:r>
        <w:r>
          <w:instrText xml:space="preserve"> PAGEREF _Toc32415 \h </w:instrText>
        </w:r>
        <w:r>
          <w:fldChar w:fldCharType="separate"/>
        </w:r>
        <w:r>
          <w:t>81</w:t>
        </w:r>
        <w:r>
          <w:fldChar w:fldCharType="end"/>
        </w:r>
      </w:hyperlink>
    </w:p>
    <w:p>
      <w:pPr>
        <w:pStyle w:val="TOC1"/>
        <w:tabs>
          <w:tab w:val="right" w:leader="dot" w:pos="8306"/>
        </w:tabs>
      </w:pPr>
      <w:hyperlink w:anchor="_Toc12724" w:history="1">
        <w:r>
          <w:rPr>
            <w:rFonts w:ascii="仿宋" w:eastAsia="仿宋" w:hAnsi="仿宋" w:cs="仿宋" w:hint="eastAsia"/>
            <w:lang w:eastAsia="zh-CN"/>
          </w:rPr>
          <w:t>十七、供应链管理</w:t>
        </w:r>
        <w:r>
          <w:tab/>
        </w:r>
        <w:r>
          <w:fldChar w:fldCharType="begin"/>
        </w:r>
        <w:r>
          <w:instrText xml:space="preserve"> PAGEREF _Toc12724 \h </w:instrText>
        </w:r>
        <w:r>
          <w:fldChar w:fldCharType="separate"/>
        </w:r>
        <w:r>
          <w:t>82</w:t>
        </w:r>
        <w:r>
          <w:fldChar w:fldCharType="end"/>
        </w:r>
      </w:hyperlink>
    </w:p>
    <w:p>
      <w:pPr>
        <w:pStyle w:val="TOC2"/>
        <w:tabs>
          <w:tab w:val="right" w:leader="dot" w:pos="8306"/>
        </w:tabs>
      </w:pPr>
      <w:hyperlink w:anchor="_Toc21303" w:history="1">
        <w:r>
          <w:rPr>
            <w:rFonts w:ascii="仿宋" w:eastAsia="仿宋" w:hAnsi="仿宋" w:cs="仿宋" w:hint="eastAsia"/>
            <w:lang w:eastAsia="zh-CN"/>
          </w:rPr>
          <w:t>(一)、供应链战略规划</w:t>
        </w:r>
        <w:r>
          <w:tab/>
        </w:r>
        <w:r>
          <w:fldChar w:fldCharType="begin"/>
        </w:r>
        <w:r>
          <w:instrText xml:space="preserve"> PAGEREF _Toc21303 \h </w:instrText>
        </w:r>
        <w:r>
          <w:fldChar w:fldCharType="separate"/>
        </w:r>
        <w:r>
          <w:t>82</w:t>
        </w:r>
        <w:r>
          <w:fldChar w:fldCharType="end"/>
        </w:r>
      </w:hyperlink>
    </w:p>
    <w:p>
      <w:pPr>
        <w:pStyle w:val="TOC2"/>
        <w:tabs>
          <w:tab w:val="right" w:leader="dot" w:pos="8306"/>
        </w:tabs>
      </w:pPr>
      <w:hyperlink w:anchor="_Toc24726" w:history="1">
        <w:r>
          <w:rPr>
            <w:rFonts w:ascii="仿宋" w:eastAsia="仿宋" w:hAnsi="仿宋" w:cs="仿宋" w:hint="eastAsia"/>
            <w:lang w:eastAsia="zh-CN"/>
          </w:rPr>
          <w:t>(二)、供应商选择与合作</w:t>
        </w:r>
        <w:r>
          <w:tab/>
        </w:r>
        <w:r>
          <w:fldChar w:fldCharType="begin"/>
        </w:r>
        <w:r>
          <w:instrText xml:space="preserve"> PAGEREF _Toc24726 \h </w:instrText>
        </w:r>
        <w:r>
          <w:fldChar w:fldCharType="separate"/>
        </w:r>
        <w:r>
          <w:t>84</w:t>
        </w:r>
        <w:r>
          <w:fldChar w:fldCharType="end"/>
        </w:r>
      </w:hyperlink>
    </w:p>
    <w:p>
      <w:pPr>
        <w:pStyle w:val="TOC2"/>
        <w:tabs>
          <w:tab w:val="right" w:leader="dot" w:pos="8306"/>
        </w:tabs>
      </w:pPr>
      <w:hyperlink w:anchor="_Toc15409" w:history="1">
        <w:r>
          <w:rPr>
            <w:rFonts w:ascii="仿宋" w:eastAsia="仿宋" w:hAnsi="仿宋" w:cs="仿宋" w:hint="eastAsia"/>
            <w:lang w:eastAsia="zh-CN"/>
          </w:rPr>
          <w:t>(三)、物流与库存管理</w:t>
        </w:r>
        <w:r>
          <w:tab/>
        </w:r>
        <w:r>
          <w:fldChar w:fldCharType="begin"/>
        </w:r>
        <w:r>
          <w:instrText xml:space="preserve"> PAGEREF _Toc15409 \h </w:instrText>
        </w:r>
        <w:r>
          <w:fldChar w:fldCharType="separate"/>
        </w:r>
        <w:r>
          <w:t>85</w:t>
        </w:r>
        <w:r>
          <w:fldChar w:fldCharType="end"/>
        </w:r>
      </w:hyperlink>
    </w:p>
    <w:p>
      <w:pPr>
        <w:pStyle w:val="TOC1"/>
        <w:tabs>
          <w:tab w:val="right" w:leader="dot" w:pos="8306"/>
        </w:tabs>
      </w:pPr>
      <w:hyperlink w:anchor="_Toc20965" w:history="1">
        <w:r>
          <w:rPr>
            <w:rFonts w:ascii="仿宋" w:eastAsia="仿宋" w:hAnsi="仿宋" w:cs="仿宋" w:hint="eastAsia"/>
            <w:lang w:eastAsia="zh-CN"/>
          </w:rPr>
          <w:t>十八、风险识别与分类</w:t>
        </w:r>
        <w:r>
          <w:tab/>
        </w:r>
        <w:r>
          <w:fldChar w:fldCharType="begin"/>
        </w:r>
        <w:r>
          <w:instrText xml:space="preserve"> PAGEREF _Toc20965 \h </w:instrText>
        </w:r>
        <w:r>
          <w:fldChar w:fldCharType="separate"/>
        </w:r>
        <w:r>
          <w:t>87</w:t>
        </w:r>
        <w:r>
          <w:fldChar w:fldCharType="end"/>
        </w:r>
      </w:hyperlink>
    </w:p>
    <w:p>
      <w:pPr>
        <w:pStyle w:val="TOC2"/>
        <w:tabs>
          <w:tab w:val="right" w:leader="dot" w:pos="8306"/>
        </w:tabs>
      </w:pPr>
      <w:hyperlink w:anchor="_Toc15405" w:history="1">
        <w:r>
          <w:rPr>
            <w:rFonts w:ascii="仿宋" w:eastAsia="仿宋" w:hAnsi="仿宋" w:cs="仿宋" w:hint="eastAsia"/>
            <w:lang w:eastAsia="zh-CN"/>
          </w:rPr>
          <w:t>(一)、风险识别</w:t>
        </w:r>
        <w:r>
          <w:tab/>
        </w:r>
        <w:r>
          <w:fldChar w:fldCharType="begin"/>
        </w:r>
        <w:r>
          <w:instrText xml:space="preserve"> PAGEREF _Toc15405 \h </w:instrText>
        </w:r>
        <w:r>
          <w:fldChar w:fldCharType="separate"/>
        </w:r>
        <w:r>
          <w:t>87</w:t>
        </w:r>
        <w:r>
          <w:fldChar w:fldCharType="end"/>
        </w:r>
      </w:hyperlink>
    </w:p>
    <w:p>
      <w:pPr>
        <w:pStyle w:val="TOC2"/>
        <w:tabs>
          <w:tab w:val="right" w:leader="dot" w:pos="8306"/>
        </w:tabs>
      </w:pPr>
      <w:hyperlink w:anchor="_Toc19549" w:history="1">
        <w:r>
          <w:rPr>
            <w:rFonts w:ascii="仿宋" w:eastAsia="仿宋" w:hAnsi="仿宋" w:cs="仿宋" w:hint="eastAsia"/>
            <w:lang w:eastAsia="zh-CN"/>
          </w:rPr>
          <w:t>(二)、风险分类</w:t>
        </w:r>
        <w:r>
          <w:tab/>
        </w:r>
        <w:r>
          <w:fldChar w:fldCharType="begin"/>
        </w:r>
        <w:r>
          <w:instrText xml:space="preserve"> PAGEREF _Toc19549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9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技术管理特点体现在其创新导向。通过引入最先进的技术趋势和解决方案，燃油系统：化油器项目致力于提升科技含量、提高质量和效率水平。这意味着我们将采用最新的工具和方法，确保燃油系统：化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油系统：化油器项目技术管理的显著特征。通过整合不同领域的技术资源，我们实现了跨学科的协同工作。这有助于优化技术架构，提高整体效能。此外，整合性策略还促进了不同技术团队之间的紧密沟通和高效合作，确保燃油系统：化油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油系统：化油器项目所采用的技术。通过不断优化技术方案，燃油系统：化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油系统：化油器项目团队将在燃油系统：化油器项目初期识别可能的技术风险，并采取相应的预防和应对措施。通过建立健全的风险评估机制，燃油系统：化油器项目能够在实施过程中及时发现并解决潜在的技术问题，保障燃油系统：化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油系统：化油器项目中，技术将成为燃油系统：化油器项目成功的有力支持。这一深度剖析揭示了技术管理在燃油系统：化油器项目实施中的关键作用，为燃油系统：化油器项目的技术基础奠定了坚实的基础。</w:t>
      </w:r>
    </w:p>
    <w:p>
      <w:pPr>
        <w:pStyle w:val="Heading2"/>
        <w:ind w:firstLine="560" w:firstLineChars="200"/>
        <w:rPr>
          <w:rFonts w:ascii="仿宋" w:eastAsia="仿宋" w:hAnsi="仿宋" w:cs="仿宋" w:hint="eastAsia"/>
          <w:sz w:val="28"/>
          <w:lang w:eastAsia="zh-CN"/>
        </w:rPr>
      </w:pPr>
      <w:bookmarkStart w:id="4" w:name="_Toc15173"/>
      <w:r>
        <w:rPr>
          <w:rFonts w:ascii="仿宋" w:eastAsia="仿宋" w:hAnsi="仿宋" w:cs="仿宋" w:hint="eastAsia"/>
          <w:sz w:val="28"/>
          <w:lang w:eastAsia="zh-CN"/>
        </w:rPr>
        <w:t>(二)、燃油系统：化油器项目工艺技术设计方案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油系统：化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油系统：化油器项目将严格按照相关行业规范要求进行组织。通过有效控制产品质量，燃油系统：化油器项目将致力于为顾客提供优质的燃油系统：化油器项目产品和良好的服务。这体现了燃油系统：化油器项目对于生产活动合规性和质量标准的高度重视，为燃油系统：化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油系统：化油器项目注重生态效益和清洁生产原则。燃油系统：化油器项目建设将紧密结合地方特色经济发展，与社会经济发展规划和区域环境保护规划方案相协调一致。通过与当地区域自然生态系统的结合，燃油系统：化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油系统：化油器项目产品具有多样化的客户需求和个性化的特点。因此，燃油系统：化油器项目产品规格品种多样，且单批生产数量较小。为满足这一特点，燃油系统：化油器项目承办单位将建设先进的柔性制造生产线。通过广泛应用柔性制造技术，燃油系统：化油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油系统：化油器项目采用的技术具有较高的技术含量和自动化水平，处于国内先进水平。这一技术选用不仅体现了对生产效率、质量和环境友好性的高标准要求，同时为燃油系统：化油器项目的可持续发展奠定了坚实的基础。</w:t>
      </w:r>
    </w:p>
    <w:p>
      <w:pPr>
        <w:pStyle w:val="Heading2"/>
        <w:ind w:firstLine="560" w:firstLineChars="200"/>
        <w:rPr>
          <w:rFonts w:ascii="仿宋" w:eastAsia="仿宋" w:hAnsi="仿宋" w:cs="仿宋" w:hint="eastAsia"/>
          <w:sz w:val="28"/>
          <w:lang w:eastAsia="zh-CN"/>
        </w:rPr>
      </w:pPr>
      <w:bookmarkStart w:id="5" w:name="_Toc56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为确保燃油系统：化油器项目的高效生产和技术实施，我们制定了一套精心设计的设备选型方案，以满足燃油系统：化油器项目生产、质量和环保的要求。该方案的主要特点如下：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油系统：化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针对燃油系统：化油器项目产品的多样性和小批量生产的特点，我们将建设柔性制造生产线。通过在设备选型中考虑柔性制造技术，可以灵活应对不同产品规格和生产需求，实现生产线的高度灵活性和适应性。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906"/>
      <w:r>
        <w:rPr>
          <w:rFonts w:ascii="仿宋" w:eastAsia="仿宋" w:hAnsi="仿宋" w:cs="仿宋" w:hint="eastAsia"/>
          <w:sz w:val="28"/>
          <w:lang w:eastAsia="zh-CN"/>
        </w:rPr>
        <w:t>二、燃油系统：化油器项目土建工程</w:t>
      </w:r>
      <w:bookmarkEnd w:id="6"/>
    </w:p>
    <w:p>
      <w:pPr>
        <w:pStyle w:val="Heading2"/>
        <w:rPr>
          <w:rFonts w:ascii="仿宋" w:eastAsia="仿宋" w:hAnsi="仿宋" w:cs="仿宋" w:hint="eastAsia"/>
          <w:lang w:eastAsia="zh-CN"/>
        </w:rPr>
      </w:pPr>
      <w:bookmarkStart w:id="7" w:name="_Toc3256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在燃油系统：化油器项目的建筑工程设计中，我们将秉承一系列重要的设计原则，以确保燃油系统：化油器项目建筑在功能、美观、可持续性等方面达到最佳效果。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首要原则是确保建筑的功能性得到最大化的发挥。我们将充分理解燃油系统：化油器项目的实际需求，合理布局各个功能区域，保证建筑在满足业务需求的同时，提供高效的工作环境。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在建筑设计中，我们将综合考虑建设和运营成本。通过精细的经济效益分析，确保设计方案在高效利用资源的同时，对燃油系统：化油器项目的长期盈利能力有积极的贡献。</w:t>
      </w:r>
    </w:p>
    <w:p>
      <w:pPr>
        <w:pStyle w:val="Heading2"/>
        <w:ind w:firstLine="560" w:firstLineChars="200"/>
        <w:rPr>
          <w:rFonts w:ascii="仿宋" w:eastAsia="仿宋" w:hAnsi="仿宋" w:cs="仿宋" w:hint="eastAsia"/>
          <w:sz w:val="28"/>
          <w:lang w:eastAsia="zh-CN"/>
        </w:rPr>
      </w:pPr>
      <w:bookmarkStart w:id="8" w:name="_Toc2690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系统：化油器项目的土建工程设计中，我们将精准设定设计年限，结合燃油系统：化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油系统：化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95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燃油系统：化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油系统：化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油系统：化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13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本期工程燃油系统：化油器项目预计总建筑面积XXX平方米，其中：计容建筑面积XXX平方米，计划建筑工程投资XX万元，占燃油系统：化油器项目总投资的XX%。</w:t>
      </w:r>
    </w:p>
    <w:p>
      <w:pPr>
        <w:pStyle w:val="Heading1"/>
        <w:ind w:firstLine="560" w:firstLineChars="200"/>
        <w:rPr>
          <w:rFonts w:ascii="仿宋" w:eastAsia="仿宋" w:hAnsi="仿宋" w:cs="仿宋" w:hint="eastAsia"/>
          <w:sz w:val="28"/>
          <w:lang w:eastAsia="zh-CN"/>
        </w:rPr>
      </w:pPr>
      <w:bookmarkStart w:id="11" w:name="_Toc14141"/>
      <w:r>
        <w:rPr>
          <w:rFonts w:ascii="仿宋" w:eastAsia="仿宋" w:hAnsi="仿宋" w:cs="仿宋" w:hint="eastAsia"/>
          <w:sz w:val="28"/>
          <w:lang w:eastAsia="zh-CN"/>
        </w:rPr>
        <w:t>三、燃油系统：化油器项目绩效评估</w:t>
      </w:r>
      <w:bookmarkEnd w:id="11"/>
    </w:p>
    <w:p>
      <w:pPr>
        <w:pStyle w:val="Heading2"/>
        <w:rPr>
          <w:rFonts w:ascii="仿宋" w:eastAsia="仿宋" w:hAnsi="仿宋" w:cs="仿宋" w:hint="eastAsia"/>
          <w:lang w:eastAsia="zh-CN"/>
        </w:rPr>
      </w:pPr>
      <w:bookmarkStart w:id="12" w:name="_Toc975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系统：化油器项目中，我们设计了一套全面的绩效评估指标，以确保燃油系统：化油器项目的可控和成功交付。这些指标跨足燃油系统：化油器项目目标、成本、进度和质量等多个维度，为我们提供了全面洞察燃油系统：化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目标达成率是我们关注的首要指标。我们设定了明确的目标，并通过定期监测和评估，迅速发现并应对潜在的目标偏差。这为燃油系统：化油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成本绩效是另一个核心关注点。通过实际成本与预算成本的对比分析，我们深入了解成本差异的原因，及时调整资源分配，保持燃油系统：化油器项目在经济效益方面的合理水平。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进度作为关键的绩效指标之一，得到了精心的关注。我们制定了详细的燃油系统：化油器项目进度计划，并设立了进度符合度指标，确保实际进度与计划进度保持一致。这使我们能够快速发现和解决潜在的进度问题，保持燃油系统：化油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油系统：化油器项目绩效的不可或缺的一环。我们引入了一系列的质量标准和客户满意度指标，以确保燃油系统：化油器项目交付的成果在质量上达到或超越预期水平。通过持续监测这些指标，我们努力提升燃油系统：化油器项目整体质量水平，为燃油系统：化油器项目的成功交付提供有力保障。通过这些科学且全面的绩效评估，我们能够更好地引导燃油系统：化油器项目的持续改进，确保燃油系统：化油器项目目标的顺利达成。</w:t>
      </w:r>
    </w:p>
    <w:p>
      <w:pPr>
        <w:pStyle w:val="Heading2"/>
        <w:ind w:firstLine="560" w:firstLineChars="200"/>
        <w:rPr>
          <w:rFonts w:ascii="仿宋" w:eastAsia="仿宋" w:hAnsi="仿宋" w:cs="仿宋" w:hint="eastAsia"/>
          <w:sz w:val="28"/>
          <w:lang w:eastAsia="zh-CN"/>
        </w:rPr>
      </w:pPr>
      <w:bookmarkStart w:id="13" w:name="_Toc295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绩效评估是燃油系统：化油器项目中的关键环节，为确保燃油系统：化油器项目达到预期目标，我们采用了多层次、多维度的绩效评估方法。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油系统：化油器项目的战略目标对齐，确保每个决策和行动都与燃油系统：化油器项目整体目标保持一致。团队会定期召开战略对齐会议，审视当前工作与燃油系统：化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燃油系统：化油器项目进度、质量、成本和风险等方面。这些指标通过数据收集和分析，为燃油系统：化油器项目管理团队提供了客观的评估依据。例如，我们通过燃油系统：化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油系统：化油器项目内部，还考虑了燃油系统：化油器项目对外部环境的影响。我们定期进行干系人满意度调查，以了解各利益相关方对燃油系统：化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这种多层次、多角度的绩效评估方法，使得我们能够全面了解燃油系统：化油器项目的运行状态，及时做出调整，确保燃油系统：化油器项目在不断变化的环境中保持稳健前行。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98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为了确保燃油系统：化油器项目的有效管理和不断优化，我们采用了精心设计的绩效评估周期。这个周期旨在实现灵活、实时和全面的评估，以适应燃油系统：化油器项目执行中的各种挑战。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油系统：化油器项目的不同需求，分为短期、中期和长期。短期评估关注每个迭代或工作周期，以及时发现和解决当前任务中的问题。中期评估涵盖几个迭代，深入了解整体燃油系统：化油器项目的趋势和性能。长期评估则着眼于整个燃油系统：化油器项目阶段，确保燃油系统：化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油系统：化油器项目管理工具和协作平台，团队成员能够随时更新和分享燃油系统：化油器项目数据。这种实时性的反馈机制使我们能够及时察觉潜在问题，快速调整，保持燃油系统：化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油系统：化油器项目的决策制定密不可分。每个周期的燃油系统：化油器项目回顾会议成为集体总结经验、识别问题深层次原因并找到创新解决方案的平台。这种定期的反思与调整机制使燃油系统：化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364"/>
      <w:r>
        <w:rPr>
          <w:rFonts w:ascii="仿宋" w:eastAsia="仿宋" w:hAnsi="仿宋" w:cs="仿宋" w:hint="eastAsia"/>
          <w:sz w:val="28"/>
          <w:lang w:eastAsia="zh-CN"/>
        </w:rPr>
        <w:t>四、燃油系统：化油器项目建设背景及必要性分析</w:t>
      </w:r>
      <w:bookmarkEnd w:id="15"/>
    </w:p>
    <w:p>
      <w:pPr>
        <w:pStyle w:val="Heading2"/>
        <w:rPr>
          <w:rFonts w:ascii="仿宋" w:eastAsia="仿宋" w:hAnsi="仿宋" w:cs="仿宋" w:hint="eastAsia"/>
          <w:lang w:eastAsia="zh-CN"/>
        </w:rPr>
      </w:pPr>
      <w:bookmarkStart w:id="16" w:name="_Toc2633"/>
      <w:r>
        <w:rPr>
          <w:rFonts w:ascii="仿宋" w:eastAsia="仿宋" w:hAnsi="仿宋" w:cs="仿宋" w:hint="eastAsia"/>
          <w:lang w:eastAsia="zh-CN"/>
        </w:rPr>
        <w:t>(一)、燃油系统：化油器项目背景分析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油系统：化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油系统：化油器项目在这个潮流中的定位。同时，我们将关注行业内涌现的新兴机遇，以便燃油系统：化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油系统：化油器项目提供了强大的发展动力。我们将聚焦于行业内最新的技术发展趋势，包括但不限于人工智能、大数据分析、物联网等领域。通过深度的技术研究，我们将确保燃油系统：化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油系统：化油器项目发展的源泉。我们将投入更多的精力对市场需求进行深入剖析，超越表面的需求，深入挖掘潜在的市场痛点和机遇。通过对市场需求的细致了解，燃油系统：化油器项目将更有针对性地设计解决方案，满足市场的多样化需求，从而更好地促进燃油系统：化油器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油系统：化油器项目战略至关重要。我们将对竞争态势进行更为深入的分析，包括但不限于市场份额、产品特点、客户满意度等多个维度。通过深度的竞争分析，燃油系统：化油器项目将能够更准确地把握市场脉搏，制定具有竞争力的燃油系统：化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油系统：化油器项目的发展具有直接的影响。我们将进行更为全面的法规和政策分析，了解行业发展中的潜在法律风险和合规挑战。通过充分了解和遵守相关法规，燃油系统：化油器项目将确保在法律框架内合法合规运营，为燃油系统：化油器项目的稳健发展提供有力支持。</w:t>
      </w:r>
    </w:p>
    <w:p>
      <w:pPr>
        <w:pStyle w:val="Heading2"/>
        <w:ind w:firstLine="560" w:firstLineChars="200"/>
        <w:rPr>
          <w:rFonts w:ascii="仿宋" w:eastAsia="仿宋" w:hAnsi="仿宋" w:cs="仿宋" w:hint="eastAsia"/>
          <w:sz w:val="28"/>
          <w:lang w:eastAsia="zh-CN"/>
        </w:rPr>
      </w:pPr>
      <w:bookmarkStart w:id="17" w:name="_Toc29284"/>
      <w:r>
        <w:rPr>
          <w:rFonts w:ascii="仿宋" w:eastAsia="仿宋" w:hAnsi="仿宋" w:cs="仿宋" w:hint="eastAsia"/>
          <w:sz w:val="28"/>
          <w:lang w:eastAsia="zh-CN"/>
        </w:rPr>
        <w:t>(二)、燃油系统：化油器项目建设必要性分析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建设的迫切性源于对行业发展趋势的深刻洞察。我们正处于一个行业变革的时代，科技创新、数字化转型成为企业发展的关键动力。燃油系统：化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建设不仅仅是为了跟上潮流，更是为了通过技术创新推动企业的持续发展。通过引入先进的技术和解决方案，燃油系统：化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油系统：化油器项目的建设成为必然选择，通过提高产品质量、拓展服务领域，从而在竞争中获得更多的机会。燃油系统：化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油系统：化油器项目建设的必要性体现在对客户需求更精准的满足。通过燃油系统：化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建设的背后是对企业持续创新的追求。只有通过不断创新，企业才能在竞争中立于不败之地。燃油系统：化油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https://d.book118.com/816044133240010033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01C41"/>
    <w:rsid w:val="04901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4413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2024-01-12T20:39:00Z</dcterms:created>
  <dcterms:modified xsi:type="dcterms:W3CDTF">2024-01-12T20:39:42Z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ED348FF9B09145518FB067198A3587DD_11</vt:lpwstr>
  </property>
  <property fmtid="{D5CDD505-2E9C-101B-9397-08002B2CF9AE}" pid="3" name="KSOProductBuildVer">
    <vt:lpwstr>2052-12.1.0.16120</vt:lpwstr>
  </property>
</Properties>
</file>