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变电站保护测控装置项目计划设计方案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38" w:history="1">
        <w:r>
          <w:rPr>
            <w:rFonts w:ascii="仿宋" w:eastAsia="仿宋" w:hAnsi="仿宋" w:cs="仿宋" w:hint="eastAsia"/>
            <w:lang w:eastAsia="zh-CN"/>
          </w:rPr>
          <w:t>前言</w:t>
        </w:r>
        <w:r>
          <w:tab/>
        </w:r>
        <w:r>
          <w:fldChar w:fldCharType="begin"/>
        </w:r>
        <w:r>
          <w:instrText xml:space="preserve"> PAGEREF _Toc10838 \h </w:instrText>
        </w:r>
        <w:r>
          <w:fldChar w:fldCharType="separate"/>
        </w:r>
        <w:r>
          <w:t>3</w:t>
        </w:r>
        <w:r>
          <w:fldChar w:fldCharType="end"/>
        </w:r>
      </w:hyperlink>
    </w:p>
    <w:p>
      <w:pPr>
        <w:pStyle w:val="TOC1"/>
        <w:tabs>
          <w:tab w:val="right" w:leader="dot" w:pos="8306"/>
        </w:tabs>
      </w:pPr>
      <w:hyperlink w:anchor="_Toc5627" w:history="1">
        <w:r>
          <w:rPr>
            <w:rFonts w:ascii="仿宋" w:eastAsia="仿宋" w:hAnsi="仿宋" w:cs="仿宋" w:hint="eastAsia"/>
            <w:lang w:eastAsia="zh-CN"/>
          </w:rPr>
          <w:t>一、变电站保护测控装置项目选址可行性分析</w:t>
        </w:r>
        <w:r>
          <w:tab/>
        </w:r>
        <w:r>
          <w:fldChar w:fldCharType="begin"/>
        </w:r>
        <w:r>
          <w:instrText xml:space="preserve"> PAGEREF _Toc5627 \h </w:instrText>
        </w:r>
        <w:r>
          <w:fldChar w:fldCharType="separate"/>
        </w:r>
        <w:r>
          <w:t>3</w:t>
        </w:r>
        <w:r>
          <w:fldChar w:fldCharType="end"/>
        </w:r>
      </w:hyperlink>
    </w:p>
    <w:p>
      <w:pPr>
        <w:pStyle w:val="TOC2"/>
        <w:tabs>
          <w:tab w:val="right" w:leader="dot" w:pos="8306"/>
        </w:tabs>
      </w:pPr>
      <w:hyperlink w:anchor="_Toc10883" w:history="1">
        <w:r>
          <w:rPr>
            <w:rFonts w:ascii="仿宋" w:eastAsia="仿宋" w:hAnsi="仿宋" w:cs="仿宋" w:hint="eastAsia"/>
            <w:lang w:eastAsia="zh-CN"/>
          </w:rPr>
          <w:t>(一)、变电站保护测控装置项目选址</w:t>
        </w:r>
        <w:r>
          <w:tab/>
        </w:r>
        <w:r>
          <w:fldChar w:fldCharType="begin"/>
        </w:r>
        <w:r>
          <w:instrText xml:space="preserve"> PAGEREF _Toc10883 \h </w:instrText>
        </w:r>
        <w:r>
          <w:fldChar w:fldCharType="separate"/>
        </w:r>
        <w:r>
          <w:t>3</w:t>
        </w:r>
        <w:r>
          <w:fldChar w:fldCharType="end"/>
        </w:r>
      </w:hyperlink>
    </w:p>
    <w:p>
      <w:pPr>
        <w:pStyle w:val="TOC2"/>
        <w:tabs>
          <w:tab w:val="right" w:leader="dot" w:pos="8306"/>
        </w:tabs>
      </w:pPr>
      <w:hyperlink w:anchor="_Toc7991" w:history="1">
        <w:r>
          <w:rPr>
            <w:rFonts w:ascii="仿宋" w:eastAsia="仿宋" w:hAnsi="仿宋" w:cs="仿宋" w:hint="eastAsia"/>
            <w:lang w:eastAsia="zh-CN"/>
          </w:rPr>
          <w:t>(二)、用地控制指标</w:t>
        </w:r>
        <w:r>
          <w:tab/>
        </w:r>
        <w:r>
          <w:fldChar w:fldCharType="begin"/>
        </w:r>
        <w:r>
          <w:instrText xml:space="preserve"> PAGEREF _Toc7991 \h </w:instrText>
        </w:r>
        <w:r>
          <w:fldChar w:fldCharType="separate"/>
        </w:r>
        <w:r>
          <w:t>3</w:t>
        </w:r>
        <w:r>
          <w:fldChar w:fldCharType="end"/>
        </w:r>
      </w:hyperlink>
    </w:p>
    <w:p>
      <w:pPr>
        <w:pStyle w:val="TOC2"/>
        <w:tabs>
          <w:tab w:val="right" w:leader="dot" w:pos="8306"/>
        </w:tabs>
      </w:pPr>
      <w:hyperlink w:anchor="_Toc16421" w:history="1">
        <w:r>
          <w:rPr>
            <w:rFonts w:ascii="仿宋" w:eastAsia="仿宋" w:hAnsi="仿宋" w:cs="仿宋" w:hint="eastAsia"/>
            <w:lang w:eastAsia="zh-CN"/>
          </w:rPr>
          <w:t>(三)、节约用地措施</w:t>
        </w:r>
        <w:r>
          <w:tab/>
        </w:r>
        <w:r>
          <w:fldChar w:fldCharType="begin"/>
        </w:r>
        <w:r>
          <w:instrText xml:space="preserve"> PAGEREF _Toc16421 \h </w:instrText>
        </w:r>
        <w:r>
          <w:fldChar w:fldCharType="separate"/>
        </w:r>
        <w:r>
          <w:t>5</w:t>
        </w:r>
        <w:r>
          <w:fldChar w:fldCharType="end"/>
        </w:r>
      </w:hyperlink>
    </w:p>
    <w:p>
      <w:pPr>
        <w:pStyle w:val="TOC2"/>
        <w:tabs>
          <w:tab w:val="right" w:leader="dot" w:pos="8306"/>
        </w:tabs>
      </w:pPr>
      <w:hyperlink w:anchor="_Toc24172" w:history="1">
        <w:r>
          <w:rPr>
            <w:rFonts w:ascii="仿宋" w:eastAsia="仿宋" w:hAnsi="仿宋" w:cs="仿宋" w:hint="eastAsia"/>
            <w:lang w:eastAsia="zh-CN"/>
          </w:rPr>
          <w:t>(四)、总图布置方案</w:t>
        </w:r>
        <w:r>
          <w:tab/>
        </w:r>
        <w:r>
          <w:fldChar w:fldCharType="begin"/>
        </w:r>
        <w:r>
          <w:instrText xml:space="preserve"> PAGEREF _Toc24172 \h </w:instrText>
        </w:r>
        <w:r>
          <w:fldChar w:fldCharType="separate"/>
        </w:r>
        <w:r>
          <w:t>6</w:t>
        </w:r>
        <w:r>
          <w:fldChar w:fldCharType="end"/>
        </w:r>
      </w:hyperlink>
    </w:p>
    <w:p>
      <w:pPr>
        <w:pStyle w:val="TOC2"/>
        <w:tabs>
          <w:tab w:val="right" w:leader="dot" w:pos="8306"/>
        </w:tabs>
      </w:pPr>
      <w:hyperlink w:anchor="_Toc17871" w:history="1">
        <w:r>
          <w:rPr>
            <w:rFonts w:ascii="仿宋" w:eastAsia="仿宋" w:hAnsi="仿宋" w:cs="仿宋" w:hint="eastAsia"/>
            <w:lang w:eastAsia="zh-CN"/>
          </w:rPr>
          <w:t>(五)、选址综合评价</w:t>
        </w:r>
        <w:r>
          <w:tab/>
        </w:r>
        <w:r>
          <w:fldChar w:fldCharType="begin"/>
        </w:r>
        <w:r>
          <w:instrText xml:space="preserve"> PAGEREF _Toc17871 \h </w:instrText>
        </w:r>
        <w:r>
          <w:fldChar w:fldCharType="separate"/>
        </w:r>
        <w:r>
          <w:t>7</w:t>
        </w:r>
        <w:r>
          <w:fldChar w:fldCharType="end"/>
        </w:r>
      </w:hyperlink>
    </w:p>
    <w:p>
      <w:pPr>
        <w:pStyle w:val="TOC1"/>
        <w:tabs>
          <w:tab w:val="right" w:leader="dot" w:pos="8306"/>
        </w:tabs>
      </w:pPr>
      <w:hyperlink w:anchor="_Toc14509" w:history="1">
        <w:r>
          <w:rPr>
            <w:rFonts w:ascii="仿宋" w:eastAsia="仿宋" w:hAnsi="仿宋" w:cs="仿宋" w:hint="eastAsia"/>
            <w:lang w:eastAsia="zh-CN"/>
          </w:rPr>
          <w:t>二、变电站保护测控装置项目绩效评估</w:t>
        </w:r>
        <w:r>
          <w:tab/>
        </w:r>
        <w:r>
          <w:fldChar w:fldCharType="begin"/>
        </w:r>
        <w:r>
          <w:instrText xml:space="preserve"> PAGEREF _Toc14509 \h </w:instrText>
        </w:r>
        <w:r>
          <w:fldChar w:fldCharType="separate"/>
        </w:r>
        <w:r>
          <w:t>9</w:t>
        </w:r>
        <w:r>
          <w:fldChar w:fldCharType="end"/>
        </w:r>
      </w:hyperlink>
    </w:p>
    <w:p>
      <w:pPr>
        <w:pStyle w:val="TOC2"/>
        <w:tabs>
          <w:tab w:val="right" w:leader="dot" w:pos="8306"/>
        </w:tabs>
      </w:pPr>
      <w:hyperlink w:anchor="_Toc21998" w:history="1">
        <w:r>
          <w:rPr>
            <w:rFonts w:ascii="仿宋" w:eastAsia="仿宋" w:hAnsi="仿宋" w:cs="仿宋" w:hint="eastAsia"/>
            <w:lang w:eastAsia="zh-CN"/>
          </w:rPr>
          <w:t>(一)、绩效评估指标</w:t>
        </w:r>
        <w:r>
          <w:tab/>
        </w:r>
        <w:r>
          <w:fldChar w:fldCharType="begin"/>
        </w:r>
        <w:r>
          <w:instrText xml:space="preserve"> PAGEREF _Toc21998 \h </w:instrText>
        </w:r>
        <w:r>
          <w:fldChar w:fldCharType="separate"/>
        </w:r>
        <w:r>
          <w:t>9</w:t>
        </w:r>
        <w:r>
          <w:fldChar w:fldCharType="end"/>
        </w:r>
      </w:hyperlink>
    </w:p>
    <w:p>
      <w:pPr>
        <w:pStyle w:val="TOC2"/>
        <w:tabs>
          <w:tab w:val="right" w:leader="dot" w:pos="8306"/>
        </w:tabs>
      </w:pPr>
      <w:hyperlink w:anchor="_Toc2512" w:history="1">
        <w:r>
          <w:rPr>
            <w:rFonts w:ascii="仿宋" w:eastAsia="仿宋" w:hAnsi="仿宋" w:cs="仿宋" w:hint="eastAsia"/>
            <w:lang w:eastAsia="zh-CN"/>
          </w:rPr>
          <w:t>(二)、绩效评估方法</w:t>
        </w:r>
        <w:r>
          <w:tab/>
        </w:r>
        <w:r>
          <w:fldChar w:fldCharType="begin"/>
        </w:r>
        <w:r>
          <w:instrText xml:space="preserve"> PAGEREF _Toc2512 \h </w:instrText>
        </w:r>
        <w:r>
          <w:fldChar w:fldCharType="separate"/>
        </w:r>
        <w:r>
          <w:t>10</w:t>
        </w:r>
        <w:r>
          <w:fldChar w:fldCharType="end"/>
        </w:r>
      </w:hyperlink>
    </w:p>
    <w:p>
      <w:pPr>
        <w:pStyle w:val="TOC2"/>
        <w:tabs>
          <w:tab w:val="right" w:leader="dot" w:pos="8306"/>
        </w:tabs>
      </w:pPr>
      <w:hyperlink w:anchor="_Toc17328" w:history="1">
        <w:r>
          <w:rPr>
            <w:rFonts w:ascii="仿宋" w:eastAsia="仿宋" w:hAnsi="仿宋" w:cs="仿宋" w:hint="eastAsia"/>
            <w:lang w:eastAsia="zh-CN"/>
          </w:rPr>
          <w:t>(三)、绩效评估周期</w:t>
        </w:r>
        <w:r>
          <w:tab/>
        </w:r>
        <w:r>
          <w:fldChar w:fldCharType="begin"/>
        </w:r>
        <w:r>
          <w:instrText xml:space="preserve"> PAGEREF _Toc17328 \h </w:instrText>
        </w:r>
        <w:r>
          <w:fldChar w:fldCharType="separate"/>
        </w:r>
        <w:r>
          <w:t>11</w:t>
        </w:r>
        <w:r>
          <w:fldChar w:fldCharType="end"/>
        </w:r>
      </w:hyperlink>
    </w:p>
    <w:p>
      <w:pPr>
        <w:pStyle w:val="TOC1"/>
        <w:tabs>
          <w:tab w:val="right" w:leader="dot" w:pos="8306"/>
        </w:tabs>
      </w:pPr>
      <w:hyperlink w:anchor="_Toc27694" w:history="1">
        <w:r>
          <w:rPr>
            <w:rFonts w:ascii="仿宋" w:eastAsia="仿宋" w:hAnsi="仿宋" w:cs="仿宋" w:hint="eastAsia"/>
            <w:lang w:eastAsia="zh-CN"/>
          </w:rPr>
          <w:t>三、变电站保护测控装置项目建设背景及必要性分析</w:t>
        </w:r>
        <w:r>
          <w:tab/>
        </w:r>
        <w:r>
          <w:fldChar w:fldCharType="begin"/>
        </w:r>
        <w:r>
          <w:instrText xml:space="preserve"> PAGEREF _Toc27694 \h </w:instrText>
        </w:r>
        <w:r>
          <w:fldChar w:fldCharType="separate"/>
        </w:r>
        <w:r>
          <w:t>12</w:t>
        </w:r>
        <w:r>
          <w:fldChar w:fldCharType="end"/>
        </w:r>
      </w:hyperlink>
    </w:p>
    <w:p>
      <w:pPr>
        <w:pStyle w:val="TOC2"/>
        <w:tabs>
          <w:tab w:val="right" w:leader="dot" w:pos="8306"/>
        </w:tabs>
      </w:pPr>
      <w:hyperlink w:anchor="_Toc11337" w:history="1">
        <w:r>
          <w:rPr>
            <w:rFonts w:ascii="仿宋" w:eastAsia="仿宋" w:hAnsi="仿宋" w:cs="仿宋" w:hint="eastAsia"/>
            <w:lang w:eastAsia="zh-CN"/>
          </w:rPr>
          <w:t>(一)、变电站保护测控装置项目背景分析</w:t>
        </w:r>
        <w:r>
          <w:tab/>
        </w:r>
        <w:r>
          <w:fldChar w:fldCharType="begin"/>
        </w:r>
        <w:r>
          <w:instrText xml:space="preserve"> PAGEREF _Toc11337 \h </w:instrText>
        </w:r>
        <w:r>
          <w:fldChar w:fldCharType="separate"/>
        </w:r>
        <w:r>
          <w:t>12</w:t>
        </w:r>
        <w:r>
          <w:fldChar w:fldCharType="end"/>
        </w:r>
      </w:hyperlink>
    </w:p>
    <w:p>
      <w:pPr>
        <w:pStyle w:val="TOC2"/>
        <w:tabs>
          <w:tab w:val="right" w:leader="dot" w:pos="8306"/>
        </w:tabs>
      </w:pPr>
      <w:hyperlink w:anchor="_Toc19303" w:history="1">
        <w:r>
          <w:rPr>
            <w:rFonts w:ascii="仿宋" w:eastAsia="仿宋" w:hAnsi="仿宋" w:cs="仿宋" w:hint="eastAsia"/>
            <w:lang w:eastAsia="zh-CN"/>
          </w:rPr>
          <w:t>(二)、变电站保护测控装置项目建设必要性分析</w:t>
        </w:r>
        <w:r>
          <w:tab/>
        </w:r>
        <w:r>
          <w:fldChar w:fldCharType="begin"/>
        </w:r>
        <w:r>
          <w:instrText xml:space="preserve"> PAGEREF _Toc19303 \h </w:instrText>
        </w:r>
        <w:r>
          <w:fldChar w:fldCharType="separate"/>
        </w:r>
        <w:r>
          <w:t>14</w:t>
        </w:r>
        <w:r>
          <w:fldChar w:fldCharType="end"/>
        </w:r>
      </w:hyperlink>
    </w:p>
    <w:p>
      <w:pPr>
        <w:pStyle w:val="TOC1"/>
        <w:tabs>
          <w:tab w:val="right" w:leader="dot" w:pos="8306"/>
        </w:tabs>
      </w:pPr>
      <w:hyperlink w:anchor="_Toc27438" w:history="1">
        <w:r>
          <w:rPr>
            <w:rFonts w:ascii="仿宋" w:eastAsia="仿宋" w:hAnsi="仿宋" w:cs="仿宋" w:hint="eastAsia"/>
            <w:lang w:eastAsia="zh-CN"/>
          </w:rPr>
          <w:t>四、变电站保护测控装置项目概论</w:t>
        </w:r>
        <w:r>
          <w:tab/>
        </w:r>
        <w:r>
          <w:fldChar w:fldCharType="begin"/>
        </w:r>
        <w:r>
          <w:instrText xml:space="preserve"> PAGEREF _Toc27438 \h </w:instrText>
        </w:r>
        <w:r>
          <w:fldChar w:fldCharType="separate"/>
        </w:r>
        <w:r>
          <w:t>15</w:t>
        </w:r>
        <w:r>
          <w:fldChar w:fldCharType="end"/>
        </w:r>
      </w:hyperlink>
    </w:p>
    <w:p>
      <w:pPr>
        <w:pStyle w:val="TOC2"/>
        <w:tabs>
          <w:tab w:val="right" w:leader="dot" w:pos="8306"/>
        </w:tabs>
      </w:pPr>
      <w:hyperlink w:anchor="_Toc554" w:history="1">
        <w:r>
          <w:rPr>
            <w:rFonts w:ascii="仿宋" w:eastAsia="仿宋" w:hAnsi="仿宋" w:cs="仿宋" w:hint="eastAsia"/>
            <w:lang w:eastAsia="zh-CN"/>
          </w:rPr>
          <w:t>(一)、变电站保护测控装置项目概况</w:t>
        </w:r>
        <w:r>
          <w:tab/>
        </w:r>
        <w:r>
          <w:fldChar w:fldCharType="begin"/>
        </w:r>
        <w:r>
          <w:instrText xml:space="preserve"> PAGEREF _Toc554 \h </w:instrText>
        </w:r>
        <w:r>
          <w:fldChar w:fldCharType="separate"/>
        </w:r>
        <w:r>
          <w:t>15</w:t>
        </w:r>
        <w:r>
          <w:fldChar w:fldCharType="end"/>
        </w:r>
      </w:hyperlink>
    </w:p>
    <w:p>
      <w:pPr>
        <w:pStyle w:val="TOC2"/>
        <w:tabs>
          <w:tab w:val="right" w:leader="dot" w:pos="8306"/>
        </w:tabs>
      </w:pPr>
      <w:hyperlink w:anchor="_Toc20787" w:history="1">
        <w:r>
          <w:rPr>
            <w:rFonts w:ascii="仿宋" w:eastAsia="仿宋" w:hAnsi="仿宋" w:cs="仿宋" w:hint="eastAsia"/>
            <w:lang w:eastAsia="zh-CN"/>
          </w:rPr>
          <w:t>(二)、变电站保护测控装置项目目标</w:t>
        </w:r>
        <w:r>
          <w:tab/>
        </w:r>
        <w:r>
          <w:fldChar w:fldCharType="begin"/>
        </w:r>
        <w:r>
          <w:instrText xml:space="preserve"> PAGEREF _Toc20787 \h </w:instrText>
        </w:r>
        <w:r>
          <w:fldChar w:fldCharType="separate"/>
        </w:r>
        <w:r>
          <w:t>18</w:t>
        </w:r>
        <w:r>
          <w:fldChar w:fldCharType="end"/>
        </w:r>
      </w:hyperlink>
    </w:p>
    <w:p>
      <w:pPr>
        <w:pStyle w:val="TOC2"/>
        <w:tabs>
          <w:tab w:val="right" w:leader="dot" w:pos="8306"/>
        </w:tabs>
      </w:pPr>
      <w:hyperlink w:anchor="_Toc848" w:history="1">
        <w:r>
          <w:rPr>
            <w:rFonts w:ascii="仿宋" w:eastAsia="仿宋" w:hAnsi="仿宋" w:cs="仿宋" w:hint="eastAsia"/>
            <w:lang w:eastAsia="zh-CN"/>
          </w:rPr>
          <w:t>(三)、变电站保护测控装置项目提出的理由</w:t>
        </w:r>
        <w:r>
          <w:tab/>
        </w:r>
        <w:r>
          <w:fldChar w:fldCharType="begin"/>
        </w:r>
        <w:r>
          <w:instrText xml:space="preserve"> PAGEREF _Toc848 \h </w:instrText>
        </w:r>
        <w:r>
          <w:fldChar w:fldCharType="separate"/>
        </w:r>
        <w:r>
          <w:t>19</w:t>
        </w:r>
        <w:r>
          <w:fldChar w:fldCharType="end"/>
        </w:r>
      </w:hyperlink>
    </w:p>
    <w:p>
      <w:pPr>
        <w:pStyle w:val="TOC2"/>
        <w:tabs>
          <w:tab w:val="right" w:leader="dot" w:pos="8306"/>
        </w:tabs>
      </w:pPr>
      <w:hyperlink w:anchor="_Toc15807" w:history="1">
        <w:r>
          <w:rPr>
            <w:rFonts w:ascii="仿宋" w:eastAsia="仿宋" w:hAnsi="仿宋" w:cs="仿宋" w:hint="eastAsia"/>
            <w:lang w:eastAsia="zh-CN"/>
          </w:rPr>
          <w:t>(四)、变电站保护测控装置项目意义</w:t>
        </w:r>
        <w:r>
          <w:tab/>
        </w:r>
        <w:r>
          <w:fldChar w:fldCharType="begin"/>
        </w:r>
        <w:r>
          <w:instrText xml:space="preserve"> PAGEREF _Toc15807 \h </w:instrText>
        </w:r>
        <w:r>
          <w:fldChar w:fldCharType="separate"/>
        </w:r>
        <w:r>
          <w:t>20</w:t>
        </w:r>
        <w:r>
          <w:fldChar w:fldCharType="end"/>
        </w:r>
      </w:hyperlink>
    </w:p>
    <w:p>
      <w:pPr>
        <w:pStyle w:val="TOC2"/>
        <w:tabs>
          <w:tab w:val="right" w:leader="dot" w:pos="8306"/>
        </w:tabs>
      </w:pPr>
      <w:hyperlink w:anchor="_Toc20689" w:history="1">
        <w:r>
          <w:rPr>
            <w:rFonts w:ascii="仿宋" w:eastAsia="仿宋" w:hAnsi="仿宋" w:cs="仿宋" w:hint="eastAsia"/>
            <w:lang w:eastAsia="zh-CN"/>
          </w:rPr>
          <w:t>(五)、变电站保护测控装置项目背景</w:t>
        </w:r>
        <w:r>
          <w:tab/>
        </w:r>
        <w:r>
          <w:fldChar w:fldCharType="begin"/>
        </w:r>
        <w:r>
          <w:instrText xml:space="preserve"> PAGEREF _Toc20689 \h </w:instrText>
        </w:r>
        <w:r>
          <w:fldChar w:fldCharType="separate"/>
        </w:r>
        <w:r>
          <w:t>21</w:t>
        </w:r>
        <w:r>
          <w:fldChar w:fldCharType="end"/>
        </w:r>
      </w:hyperlink>
    </w:p>
    <w:p>
      <w:pPr>
        <w:pStyle w:val="TOC1"/>
        <w:tabs>
          <w:tab w:val="right" w:leader="dot" w:pos="8306"/>
        </w:tabs>
      </w:pPr>
      <w:hyperlink w:anchor="_Toc29292" w:history="1">
        <w:r>
          <w:rPr>
            <w:rFonts w:ascii="仿宋" w:eastAsia="仿宋" w:hAnsi="仿宋" w:cs="仿宋" w:hint="eastAsia"/>
            <w:lang w:eastAsia="zh-CN"/>
          </w:rPr>
          <w:t>五、工艺说明</w:t>
        </w:r>
        <w:r>
          <w:tab/>
        </w:r>
        <w:r>
          <w:fldChar w:fldCharType="begin"/>
        </w:r>
        <w:r>
          <w:instrText xml:space="preserve"> PAGEREF _Toc29292 \h </w:instrText>
        </w:r>
        <w:r>
          <w:fldChar w:fldCharType="separate"/>
        </w:r>
        <w:r>
          <w:t>22</w:t>
        </w:r>
        <w:r>
          <w:fldChar w:fldCharType="end"/>
        </w:r>
      </w:hyperlink>
    </w:p>
    <w:p>
      <w:pPr>
        <w:pStyle w:val="TOC2"/>
        <w:tabs>
          <w:tab w:val="right" w:leader="dot" w:pos="8306"/>
        </w:tabs>
      </w:pPr>
      <w:hyperlink w:anchor="_Toc22361" w:history="1">
        <w:r>
          <w:rPr>
            <w:rFonts w:ascii="仿宋" w:eastAsia="仿宋" w:hAnsi="仿宋" w:cs="仿宋" w:hint="eastAsia"/>
            <w:lang w:eastAsia="zh-CN"/>
          </w:rPr>
          <w:t>(一)、技术管理特点</w:t>
        </w:r>
        <w:r>
          <w:tab/>
        </w:r>
        <w:r>
          <w:fldChar w:fldCharType="begin"/>
        </w:r>
        <w:r>
          <w:instrText xml:space="preserve"> PAGEREF _Toc22361 \h </w:instrText>
        </w:r>
        <w:r>
          <w:fldChar w:fldCharType="separate"/>
        </w:r>
        <w:r>
          <w:t>22</w:t>
        </w:r>
        <w:r>
          <w:fldChar w:fldCharType="end"/>
        </w:r>
      </w:hyperlink>
    </w:p>
    <w:p>
      <w:pPr>
        <w:pStyle w:val="TOC2"/>
        <w:tabs>
          <w:tab w:val="right" w:leader="dot" w:pos="8306"/>
        </w:tabs>
      </w:pPr>
      <w:hyperlink w:anchor="_Toc31944" w:history="1">
        <w:r>
          <w:rPr>
            <w:rFonts w:ascii="仿宋" w:eastAsia="仿宋" w:hAnsi="仿宋" w:cs="仿宋" w:hint="eastAsia"/>
            <w:lang w:eastAsia="zh-CN"/>
          </w:rPr>
          <w:t>(二)、变电站保护测控装置项目工艺技术设计方案</w:t>
        </w:r>
        <w:r>
          <w:tab/>
        </w:r>
        <w:r>
          <w:fldChar w:fldCharType="begin"/>
        </w:r>
        <w:r>
          <w:instrText xml:space="preserve"> PAGEREF _Toc31944 \h </w:instrText>
        </w:r>
        <w:r>
          <w:fldChar w:fldCharType="separate"/>
        </w:r>
        <w:r>
          <w:t>23</w:t>
        </w:r>
        <w:r>
          <w:fldChar w:fldCharType="end"/>
        </w:r>
      </w:hyperlink>
    </w:p>
    <w:p>
      <w:pPr>
        <w:pStyle w:val="TOC2"/>
        <w:tabs>
          <w:tab w:val="right" w:leader="dot" w:pos="8306"/>
        </w:tabs>
      </w:pPr>
      <w:hyperlink w:anchor="_Toc15238" w:history="1">
        <w:r>
          <w:rPr>
            <w:rFonts w:ascii="仿宋" w:eastAsia="仿宋" w:hAnsi="仿宋" w:cs="仿宋" w:hint="eastAsia"/>
            <w:lang w:eastAsia="zh-CN"/>
          </w:rPr>
          <w:t>(三)、设备选型方案</w:t>
        </w:r>
        <w:r>
          <w:tab/>
        </w:r>
        <w:r>
          <w:fldChar w:fldCharType="begin"/>
        </w:r>
        <w:r>
          <w:instrText xml:space="preserve"> PAGEREF _Toc15238 \h </w:instrText>
        </w:r>
        <w:r>
          <w:fldChar w:fldCharType="separate"/>
        </w:r>
        <w:r>
          <w:t>25</w:t>
        </w:r>
        <w:r>
          <w:fldChar w:fldCharType="end"/>
        </w:r>
      </w:hyperlink>
    </w:p>
    <w:p>
      <w:pPr>
        <w:pStyle w:val="TOC1"/>
        <w:tabs>
          <w:tab w:val="right" w:leader="dot" w:pos="8306"/>
        </w:tabs>
      </w:pPr>
      <w:hyperlink w:anchor="_Toc12061" w:history="1">
        <w:r>
          <w:rPr>
            <w:rFonts w:ascii="仿宋" w:eastAsia="仿宋" w:hAnsi="仿宋" w:cs="仿宋" w:hint="eastAsia"/>
            <w:lang w:eastAsia="zh-CN"/>
          </w:rPr>
          <w:t>六、变电站保护测控装置项目可持续发展</w:t>
        </w:r>
        <w:r>
          <w:tab/>
        </w:r>
        <w:r>
          <w:fldChar w:fldCharType="begin"/>
        </w:r>
        <w:r>
          <w:instrText xml:space="preserve"> PAGEREF _Toc12061 \h </w:instrText>
        </w:r>
        <w:r>
          <w:fldChar w:fldCharType="separate"/>
        </w:r>
        <w:r>
          <w:t>26</w:t>
        </w:r>
        <w:r>
          <w:fldChar w:fldCharType="end"/>
        </w:r>
      </w:hyperlink>
    </w:p>
    <w:p>
      <w:pPr>
        <w:pStyle w:val="TOC2"/>
        <w:tabs>
          <w:tab w:val="right" w:leader="dot" w:pos="8306"/>
        </w:tabs>
      </w:pPr>
      <w:hyperlink w:anchor="_Toc19990" w:history="1">
        <w:r>
          <w:rPr>
            <w:rFonts w:ascii="仿宋" w:eastAsia="仿宋" w:hAnsi="仿宋" w:cs="仿宋" w:hint="eastAsia"/>
            <w:lang w:eastAsia="zh-CN"/>
          </w:rPr>
          <w:t>(一)、可持续战略与实践</w:t>
        </w:r>
        <w:r>
          <w:tab/>
        </w:r>
        <w:r>
          <w:fldChar w:fldCharType="begin"/>
        </w:r>
        <w:r>
          <w:instrText xml:space="preserve"> PAGEREF _Toc19990 \h </w:instrText>
        </w:r>
        <w:r>
          <w:fldChar w:fldCharType="separate"/>
        </w:r>
        <w:r>
          <w:t>26</w:t>
        </w:r>
        <w:r>
          <w:fldChar w:fldCharType="end"/>
        </w:r>
      </w:hyperlink>
    </w:p>
    <w:p>
      <w:pPr>
        <w:pStyle w:val="TOC2"/>
        <w:tabs>
          <w:tab w:val="right" w:leader="dot" w:pos="8306"/>
        </w:tabs>
      </w:pPr>
      <w:hyperlink w:anchor="_Toc10337" w:history="1">
        <w:r>
          <w:rPr>
            <w:rFonts w:ascii="仿宋" w:eastAsia="仿宋" w:hAnsi="仿宋" w:cs="仿宋" w:hint="eastAsia"/>
            <w:lang w:eastAsia="zh-CN"/>
          </w:rPr>
          <w:t>(二)、环保与社会责任</w:t>
        </w:r>
        <w:r>
          <w:tab/>
        </w:r>
        <w:r>
          <w:fldChar w:fldCharType="begin"/>
        </w:r>
        <w:r>
          <w:instrText xml:space="preserve"> PAGEREF _Toc10337 \h </w:instrText>
        </w:r>
        <w:r>
          <w:fldChar w:fldCharType="separate"/>
        </w:r>
        <w:r>
          <w:t>27</w:t>
        </w:r>
        <w:r>
          <w:fldChar w:fldCharType="end"/>
        </w:r>
      </w:hyperlink>
    </w:p>
    <w:p>
      <w:pPr>
        <w:pStyle w:val="TOC1"/>
        <w:tabs>
          <w:tab w:val="right" w:leader="dot" w:pos="8306"/>
        </w:tabs>
      </w:pPr>
      <w:hyperlink w:anchor="_Toc18064" w:history="1">
        <w:r>
          <w:rPr>
            <w:rFonts w:ascii="仿宋" w:eastAsia="仿宋" w:hAnsi="仿宋" w:cs="仿宋" w:hint="eastAsia"/>
            <w:lang w:eastAsia="zh-CN"/>
          </w:rPr>
          <w:t>七、变电站保护测控装置项目财务管理</w:t>
        </w:r>
        <w:r>
          <w:tab/>
        </w:r>
        <w:r>
          <w:fldChar w:fldCharType="begin"/>
        </w:r>
        <w:r>
          <w:instrText xml:space="preserve"> PAGEREF _Toc18064 \h </w:instrText>
        </w:r>
        <w:r>
          <w:fldChar w:fldCharType="separate"/>
        </w:r>
        <w:r>
          <w:t>28</w:t>
        </w:r>
        <w:r>
          <w:fldChar w:fldCharType="end"/>
        </w:r>
      </w:hyperlink>
    </w:p>
    <w:p>
      <w:pPr>
        <w:pStyle w:val="TOC2"/>
        <w:tabs>
          <w:tab w:val="right" w:leader="dot" w:pos="8306"/>
        </w:tabs>
      </w:pPr>
      <w:hyperlink w:anchor="_Toc11454" w:history="1">
        <w:r>
          <w:rPr>
            <w:rFonts w:ascii="仿宋" w:eastAsia="仿宋" w:hAnsi="仿宋" w:cs="仿宋" w:hint="eastAsia"/>
            <w:lang w:eastAsia="zh-CN"/>
          </w:rPr>
          <w:t>(一)、资金需求大</w:t>
        </w:r>
        <w:r>
          <w:tab/>
        </w:r>
        <w:r>
          <w:fldChar w:fldCharType="begin"/>
        </w:r>
        <w:r>
          <w:instrText xml:space="preserve"> PAGEREF _Toc11454 \h </w:instrText>
        </w:r>
        <w:r>
          <w:fldChar w:fldCharType="separate"/>
        </w:r>
        <w:r>
          <w:t>28</w:t>
        </w:r>
        <w:r>
          <w:fldChar w:fldCharType="end"/>
        </w:r>
      </w:hyperlink>
    </w:p>
    <w:p>
      <w:pPr>
        <w:pStyle w:val="TOC2"/>
        <w:tabs>
          <w:tab w:val="right" w:leader="dot" w:pos="8306"/>
        </w:tabs>
      </w:pPr>
      <w:hyperlink w:anchor="_Toc8240" w:history="1">
        <w:r>
          <w:rPr>
            <w:rFonts w:ascii="仿宋" w:eastAsia="仿宋" w:hAnsi="仿宋" w:cs="仿宋" w:hint="eastAsia"/>
            <w:lang w:eastAsia="zh-CN"/>
          </w:rPr>
          <w:t>(二)、研发周期长</w:t>
        </w:r>
        <w:r>
          <w:tab/>
        </w:r>
        <w:r>
          <w:fldChar w:fldCharType="begin"/>
        </w:r>
        <w:r>
          <w:instrText xml:space="preserve"> PAGEREF _Toc8240 \h </w:instrText>
        </w:r>
        <w:r>
          <w:fldChar w:fldCharType="separate"/>
        </w:r>
        <w:r>
          <w:t>29</w:t>
        </w:r>
        <w:r>
          <w:fldChar w:fldCharType="end"/>
        </w:r>
      </w:hyperlink>
    </w:p>
    <w:p>
      <w:pPr>
        <w:pStyle w:val="TOC2"/>
        <w:tabs>
          <w:tab w:val="right" w:leader="dot" w:pos="8306"/>
        </w:tabs>
      </w:pPr>
      <w:hyperlink w:anchor="_Toc23385" w:history="1">
        <w:r>
          <w:rPr>
            <w:rFonts w:ascii="仿宋" w:eastAsia="仿宋" w:hAnsi="仿宋" w:cs="仿宋" w:hint="eastAsia"/>
            <w:lang w:eastAsia="zh-CN"/>
          </w:rPr>
          <w:t>(三)、市场风险大</w:t>
        </w:r>
        <w:r>
          <w:tab/>
        </w:r>
        <w:r>
          <w:fldChar w:fldCharType="begin"/>
        </w:r>
        <w:r>
          <w:instrText xml:space="preserve"> PAGEREF _Toc23385 \h </w:instrText>
        </w:r>
        <w:r>
          <w:fldChar w:fldCharType="separate"/>
        </w:r>
        <w:r>
          <w:t>30</w:t>
        </w:r>
        <w:r>
          <w:fldChar w:fldCharType="end"/>
        </w:r>
      </w:hyperlink>
    </w:p>
    <w:p>
      <w:pPr>
        <w:pStyle w:val="TOC2"/>
        <w:tabs>
          <w:tab w:val="right" w:leader="dot" w:pos="8306"/>
        </w:tabs>
      </w:pPr>
      <w:hyperlink w:anchor="_Toc4883" w:history="1">
        <w:r>
          <w:rPr>
            <w:rFonts w:ascii="仿宋" w:eastAsia="仿宋" w:hAnsi="仿宋" w:cs="仿宋" w:hint="eastAsia"/>
            <w:lang w:eastAsia="zh-CN"/>
          </w:rPr>
          <w:t>(四)、利润率高</w:t>
        </w:r>
        <w:r>
          <w:tab/>
        </w:r>
        <w:r>
          <w:fldChar w:fldCharType="begin"/>
        </w:r>
        <w:r>
          <w:instrText xml:space="preserve"> PAGEREF _Toc4883 \h </w:instrText>
        </w:r>
        <w:r>
          <w:fldChar w:fldCharType="separate"/>
        </w:r>
        <w:r>
          <w:t>33</w:t>
        </w:r>
        <w:r>
          <w:fldChar w:fldCharType="end"/>
        </w:r>
      </w:hyperlink>
    </w:p>
    <w:p>
      <w:pPr>
        <w:pStyle w:val="TOC1"/>
        <w:tabs>
          <w:tab w:val="right" w:leader="dot" w:pos="8306"/>
        </w:tabs>
      </w:pPr>
      <w:hyperlink w:anchor="_Toc29495" w:history="1">
        <w:r>
          <w:rPr>
            <w:rFonts w:ascii="仿宋" w:eastAsia="仿宋" w:hAnsi="仿宋" w:cs="仿宋" w:hint="eastAsia"/>
            <w:lang w:eastAsia="zh-CN"/>
          </w:rPr>
          <w:t>八、变电站保护测控装置项目技术管理</w:t>
        </w:r>
        <w:r>
          <w:tab/>
        </w:r>
        <w:r>
          <w:fldChar w:fldCharType="begin"/>
        </w:r>
        <w:r>
          <w:instrText xml:space="preserve"> PAGEREF _Toc29495 \h </w:instrText>
        </w:r>
        <w:r>
          <w:fldChar w:fldCharType="separate"/>
        </w:r>
        <w:r>
          <w:t>35</w:t>
        </w:r>
        <w:r>
          <w:fldChar w:fldCharType="end"/>
        </w:r>
      </w:hyperlink>
    </w:p>
    <w:p>
      <w:pPr>
        <w:pStyle w:val="TOC2"/>
        <w:tabs>
          <w:tab w:val="right" w:leader="dot" w:pos="8306"/>
        </w:tabs>
      </w:pPr>
      <w:hyperlink w:anchor="_Toc13312" w:history="1">
        <w:r>
          <w:rPr>
            <w:rFonts w:ascii="仿宋" w:eastAsia="仿宋" w:hAnsi="仿宋" w:cs="仿宋" w:hint="eastAsia"/>
            <w:lang w:eastAsia="zh-CN"/>
          </w:rPr>
          <w:t>(一)、技术方案选用方向</w:t>
        </w:r>
        <w:r>
          <w:tab/>
        </w:r>
        <w:r>
          <w:fldChar w:fldCharType="begin"/>
        </w:r>
        <w:r>
          <w:instrText xml:space="preserve"> PAGEREF _Toc13312 \h </w:instrText>
        </w:r>
        <w:r>
          <w:fldChar w:fldCharType="separate"/>
        </w:r>
        <w:r>
          <w:t>35</w:t>
        </w:r>
        <w:r>
          <w:fldChar w:fldCharType="end"/>
        </w:r>
      </w:hyperlink>
    </w:p>
    <w:p>
      <w:pPr>
        <w:pStyle w:val="TOC2"/>
        <w:tabs>
          <w:tab w:val="right" w:leader="dot" w:pos="8306"/>
        </w:tabs>
      </w:pPr>
      <w:hyperlink w:anchor="_Toc10361" w:history="1">
        <w:r>
          <w:rPr>
            <w:rFonts w:ascii="仿宋" w:eastAsia="仿宋" w:hAnsi="仿宋" w:cs="仿宋" w:hint="eastAsia"/>
            <w:lang w:eastAsia="zh-CN"/>
          </w:rPr>
          <w:t>(二)、工艺技术方案选用原则</w:t>
        </w:r>
        <w:r>
          <w:tab/>
        </w:r>
        <w:r>
          <w:fldChar w:fldCharType="begin"/>
        </w:r>
        <w:r>
          <w:instrText xml:space="preserve"> PAGEREF _Toc10361 \h </w:instrText>
        </w:r>
        <w:r>
          <w:fldChar w:fldCharType="separate"/>
        </w:r>
        <w:r>
          <w:t>37</w:t>
        </w:r>
        <w:r>
          <w:fldChar w:fldCharType="end"/>
        </w:r>
      </w:hyperlink>
    </w:p>
    <w:p>
      <w:pPr>
        <w:pStyle w:val="TOC2"/>
        <w:tabs>
          <w:tab w:val="right" w:leader="dot" w:pos="8306"/>
        </w:tabs>
      </w:pPr>
      <w:hyperlink w:anchor="_Toc22335" w:history="1">
        <w:r>
          <w:rPr>
            <w:rFonts w:ascii="仿宋" w:eastAsia="仿宋" w:hAnsi="仿宋" w:cs="仿宋" w:hint="eastAsia"/>
            <w:lang w:eastAsia="zh-CN"/>
          </w:rPr>
          <w:t>(三)、工艺技术方案要求</w:t>
        </w:r>
        <w:r>
          <w:tab/>
        </w:r>
        <w:r>
          <w:fldChar w:fldCharType="begin"/>
        </w:r>
        <w:r>
          <w:instrText xml:space="preserve"> PAGEREF _Toc22335 \h </w:instrText>
        </w:r>
        <w:r>
          <w:fldChar w:fldCharType="separate"/>
        </w:r>
        <w:r>
          <w:t>39</w:t>
        </w:r>
        <w:r>
          <w:fldChar w:fldCharType="end"/>
        </w:r>
      </w:hyperlink>
    </w:p>
    <w:p>
      <w:pPr>
        <w:pStyle w:val="TOC1"/>
        <w:tabs>
          <w:tab w:val="right" w:leader="dot" w:pos="8306"/>
        </w:tabs>
      </w:pPr>
      <w:hyperlink w:anchor="_Toc21573" w:history="1">
        <w:r>
          <w:rPr>
            <w:rFonts w:ascii="仿宋" w:eastAsia="仿宋" w:hAnsi="仿宋" w:cs="仿宋" w:hint="eastAsia"/>
            <w:lang w:eastAsia="zh-CN"/>
          </w:rPr>
          <w:t>九、变电站保护测控装置项目人力资源管理</w:t>
        </w:r>
        <w:r>
          <w:tab/>
        </w:r>
        <w:r>
          <w:fldChar w:fldCharType="begin"/>
        </w:r>
        <w:r>
          <w:instrText xml:space="preserve"> PAGEREF _Toc21573 \h </w:instrText>
        </w:r>
        <w:r>
          <w:fldChar w:fldCharType="separate"/>
        </w:r>
        <w:r>
          <w:t>42</w:t>
        </w:r>
        <w:r>
          <w:fldChar w:fldCharType="end"/>
        </w:r>
      </w:hyperlink>
    </w:p>
    <w:p>
      <w:pPr>
        <w:pStyle w:val="TOC2"/>
        <w:tabs>
          <w:tab w:val="right" w:leader="dot" w:pos="8306"/>
        </w:tabs>
      </w:pPr>
      <w:hyperlink w:anchor="_Toc30556" w:history="1">
        <w:r>
          <w:rPr>
            <w:rFonts w:ascii="仿宋" w:eastAsia="仿宋" w:hAnsi="仿宋" w:cs="仿宋" w:hint="eastAsia"/>
            <w:lang w:eastAsia="zh-CN"/>
          </w:rPr>
          <w:t>(一)、建立健全的预算管理制度</w:t>
        </w:r>
        <w:r>
          <w:tab/>
        </w:r>
        <w:r>
          <w:fldChar w:fldCharType="begin"/>
        </w:r>
        <w:r>
          <w:instrText xml:space="preserve"> PAGEREF _Toc30556 \h </w:instrText>
        </w:r>
        <w:r>
          <w:fldChar w:fldCharType="separate"/>
        </w:r>
        <w:r>
          <w:t>42</w:t>
        </w:r>
        <w:r>
          <w:fldChar w:fldCharType="end"/>
        </w:r>
      </w:hyperlink>
    </w:p>
    <w:p>
      <w:pPr>
        <w:pStyle w:val="TOC2"/>
        <w:tabs>
          <w:tab w:val="right" w:leader="dot" w:pos="8306"/>
        </w:tabs>
      </w:pPr>
      <w:hyperlink w:anchor="_Toc23821" w:history="1">
        <w:r>
          <w:rPr>
            <w:rFonts w:ascii="仿宋" w:eastAsia="仿宋" w:hAnsi="仿宋" w:cs="仿宋" w:hint="eastAsia"/>
            <w:lang w:eastAsia="zh-CN"/>
          </w:rPr>
          <w:t>(二)、加强资金流动监控</w:t>
        </w:r>
        <w:r>
          <w:tab/>
        </w:r>
        <w:r>
          <w:fldChar w:fldCharType="begin"/>
        </w:r>
        <w:r>
          <w:instrText xml:space="preserve"> PAGEREF _Toc23821 \h </w:instrText>
        </w:r>
        <w:r>
          <w:fldChar w:fldCharType="separate"/>
        </w:r>
        <w:r>
          <w:t>43</w:t>
        </w:r>
        <w:r>
          <w:fldChar w:fldCharType="end"/>
        </w:r>
      </w:hyperlink>
    </w:p>
    <w:p>
      <w:pPr>
        <w:pStyle w:val="TOC2"/>
        <w:tabs>
          <w:tab w:val="right" w:leader="dot" w:pos="8306"/>
        </w:tabs>
      </w:pPr>
      <w:hyperlink w:anchor="_Toc9928" w:history="1">
        <w:r>
          <w:rPr>
            <w:rFonts w:ascii="仿宋" w:eastAsia="仿宋" w:hAnsi="仿宋" w:cs="仿宋" w:hint="eastAsia"/>
            <w:lang w:eastAsia="zh-CN"/>
          </w:rPr>
          <w:t>(三)、制定完善的风险控制机制</w:t>
        </w:r>
        <w:r>
          <w:tab/>
        </w:r>
        <w:r>
          <w:fldChar w:fldCharType="begin"/>
        </w:r>
        <w:r>
          <w:instrText xml:space="preserve"> PAGEREF _Toc9928 \h </w:instrText>
        </w:r>
        <w:r>
          <w:fldChar w:fldCharType="separate"/>
        </w:r>
        <w:r>
          <w:t>45</w:t>
        </w:r>
        <w:r>
          <w:fldChar w:fldCharType="end"/>
        </w:r>
      </w:hyperlink>
    </w:p>
    <w:p>
      <w:pPr>
        <w:pStyle w:val="TOC2"/>
        <w:tabs>
          <w:tab w:val="right" w:leader="dot" w:pos="8306"/>
        </w:tabs>
      </w:pPr>
      <w:hyperlink w:anchor="_Toc25120" w:history="1">
        <w:r>
          <w:rPr>
            <w:rFonts w:ascii="仿宋" w:eastAsia="仿宋" w:hAnsi="仿宋" w:cs="仿宋" w:hint="eastAsia"/>
            <w:lang w:eastAsia="zh-CN"/>
          </w:rPr>
          <w:t>(四)、优化成本管理</w:t>
        </w:r>
        <w:r>
          <w:tab/>
        </w:r>
        <w:r>
          <w:fldChar w:fldCharType="begin"/>
        </w:r>
        <w:r>
          <w:instrText xml:space="preserve"> PAGEREF _Toc25120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3" w:history="1">
        <w:r>
          <w:rPr>
            <w:rFonts w:ascii="仿宋" w:eastAsia="仿宋" w:hAnsi="仿宋" w:cs="仿宋" w:hint="eastAsia"/>
            <w:lang w:eastAsia="zh-CN"/>
          </w:rPr>
          <w:t>十、变电站保护测控装置项目人力资源培养与发展</w:t>
        </w:r>
        <w:r>
          <w:tab/>
        </w:r>
        <w:r>
          <w:fldChar w:fldCharType="begin"/>
        </w:r>
        <w:r>
          <w:instrText xml:space="preserve"> PAGEREF _Toc2993 \h </w:instrText>
        </w:r>
        <w:r>
          <w:fldChar w:fldCharType="separate"/>
        </w:r>
        <w:r>
          <w:t>48</w:t>
        </w:r>
        <w:r>
          <w:fldChar w:fldCharType="end"/>
        </w:r>
      </w:hyperlink>
    </w:p>
    <w:p>
      <w:pPr>
        <w:pStyle w:val="TOC2"/>
        <w:tabs>
          <w:tab w:val="right" w:leader="dot" w:pos="8306"/>
        </w:tabs>
      </w:pPr>
      <w:hyperlink w:anchor="_Toc19617" w:history="1">
        <w:r>
          <w:rPr>
            <w:rFonts w:ascii="仿宋" w:eastAsia="仿宋" w:hAnsi="仿宋" w:cs="仿宋" w:hint="eastAsia"/>
            <w:lang w:eastAsia="zh-CN"/>
          </w:rPr>
          <w:t>(一)、人才需求与规划</w:t>
        </w:r>
        <w:r>
          <w:tab/>
        </w:r>
        <w:r>
          <w:fldChar w:fldCharType="begin"/>
        </w:r>
        <w:r>
          <w:instrText xml:space="preserve"> PAGEREF _Toc19617 \h </w:instrText>
        </w:r>
        <w:r>
          <w:fldChar w:fldCharType="separate"/>
        </w:r>
        <w:r>
          <w:t>48</w:t>
        </w:r>
        <w:r>
          <w:fldChar w:fldCharType="end"/>
        </w:r>
      </w:hyperlink>
    </w:p>
    <w:p>
      <w:pPr>
        <w:pStyle w:val="TOC2"/>
        <w:tabs>
          <w:tab w:val="right" w:leader="dot" w:pos="8306"/>
        </w:tabs>
      </w:pPr>
      <w:hyperlink w:anchor="_Toc8086" w:history="1">
        <w:r>
          <w:rPr>
            <w:rFonts w:ascii="仿宋" w:eastAsia="仿宋" w:hAnsi="仿宋" w:cs="仿宋" w:hint="eastAsia"/>
            <w:lang w:eastAsia="zh-CN"/>
          </w:rPr>
          <w:t>(二)、培训与发展计划</w:t>
        </w:r>
        <w:r>
          <w:tab/>
        </w:r>
        <w:r>
          <w:fldChar w:fldCharType="begin"/>
        </w:r>
        <w:r>
          <w:instrText xml:space="preserve"> PAGEREF _Toc8086 \h </w:instrText>
        </w:r>
        <w:r>
          <w:fldChar w:fldCharType="separate"/>
        </w:r>
        <w:r>
          <w:t>48</w:t>
        </w:r>
        <w:r>
          <w:fldChar w:fldCharType="end"/>
        </w:r>
      </w:hyperlink>
    </w:p>
    <w:p>
      <w:pPr>
        <w:pStyle w:val="TOC1"/>
        <w:tabs>
          <w:tab w:val="right" w:leader="dot" w:pos="8306"/>
        </w:tabs>
      </w:pPr>
      <w:hyperlink w:anchor="_Toc14683" w:history="1">
        <w:r>
          <w:rPr>
            <w:rFonts w:ascii="仿宋" w:eastAsia="仿宋" w:hAnsi="仿宋" w:cs="仿宋" w:hint="eastAsia"/>
            <w:lang w:eastAsia="zh-CN"/>
          </w:rPr>
          <w:t>十一、变电站保护测控装置项目社会影响</w:t>
        </w:r>
        <w:r>
          <w:tab/>
        </w:r>
        <w:r>
          <w:fldChar w:fldCharType="begin"/>
        </w:r>
        <w:r>
          <w:instrText xml:space="preserve"> PAGEREF _Toc14683 \h </w:instrText>
        </w:r>
        <w:r>
          <w:fldChar w:fldCharType="separate"/>
        </w:r>
        <w:r>
          <w:t>49</w:t>
        </w:r>
        <w:r>
          <w:fldChar w:fldCharType="end"/>
        </w:r>
      </w:hyperlink>
    </w:p>
    <w:p>
      <w:pPr>
        <w:pStyle w:val="TOC2"/>
        <w:tabs>
          <w:tab w:val="right" w:leader="dot" w:pos="8306"/>
        </w:tabs>
      </w:pPr>
      <w:hyperlink w:anchor="_Toc30802" w:history="1">
        <w:r>
          <w:rPr>
            <w:rFonts w:ascii="仿宋" w:eastAsia="仿宋" w:hAnsi="仿宋" w:cs="仿宋" w:hint="eastAsia"/>
            <w:lang w:eastAsia="zh-CN"/>
          </w:rPr>
          <w:t>(一)、社会责任与义务</w:t>
        </w:r>
        <w:r>
          <w:tab/>
        </w:r>
        <w:r>
          <w:fldChar w:fldCharType="begin"/>
        </w:r>
        <w:r>
          <w:instrText xml:space="preserve"> PAGEREF _Toc30802 \h </w:instrText>
        </w:r>
        <w:r>
          <w:fldChar w:fldCharType="separate"/>
        </w:r>
        <w:r>
          <w:t>49</w:t>
        </w:r>
        <w:r>
          <w:fldChar w:fldCharType="end"/>
        </w:r>
      </w:hyperlink>
    </w:p>
    <w:p>
      <w:pPr>
        <w:pStyle w:val="TOC2"/>
        <w:tabs>
          <w:tab w:val="right" w:leader="dot" w:pos="8306"/>
        </w:tabs>
      </w:pPr>
      <w:hyperlink w:anchor="_Toc2569" w:history="1">
        <w:r>
          <w:rPr>
            <w:rFonts w:ascii="仿宋" w:eastAsia="仿宋" w:hAnsi="仿宋" w:cs="仿宋" w:hint="eastAsia"/>
            <w:lang w:eastAsia="zh-CN"/>
          </w:rPr>
          <w:t>(二)、社会参与与沟通</w:t>
        </w:r>
        <w:r>
          <w:tab/>
        </w:r>
        <w:r>
          <w:fldChar w:fldCharType="begin"/>
        </w:r>
        <w:r>
          <w:instrText xml:space="preserve"> PAGEREF _Toc2569 \h </w:instrText>
        </w:r>
        <w:r>
          <w:fldChar w:fldCharType="separate"/>
        </w:r>
        <w:r>
          <w:t>50</w:t>
        </w:r>
        <w:r>
          <w:fldChar w:fldCharType="end"/>
        </w:r>
      </w:hyperlink>
    </w:p>
    <w:p>
      <w:pPr>
        <w:pStyle w:val="TOC1"/>
        <w:tabs>
          <w:tab w:val="right" w:leader="dot" w:pos="8306"/>
        </w:tabs>
      </w:pPr>
      <w:hyperlink w:anchor="_Toc20157" w:history="1">
        <w:r>
          <w:rPr>
            <w:rFonts w:ascii="仿宋" w:eastAsia="仿宋" w:hAnsi="仿宋" w:cs="仿宋" w:hint="eastAsia"/>
            <w:lang w:eastAsia="zh-CN"/>
          </w:rPr>
          <w:t>十二、变电站保护测控装置项目投资规划</w:t>
        </w:r>
        <w:r>
          <w:tab/>
        </w:r>
        <w:r>
          <w:fldChar w:fldCharType="begin"/>
        </w:r>
        <w:r>
          <w:instrText xml:space="preserve"> PAGEREF _Toc20157 \h </w:instrText>
        </w:r>
        <w:r>
          <w:fldChar w:fldCharType="separate"/>
        </w:r>
        <w:r>
          <w:t>51</w:t>
        </w:r>
        <w:r>
          <w:fldChar w:fldCharType="end"/>
        </w:r>
      </w:hyperlink>
    </w:p>
    <w:p>
      <w:pPr>
        <w:pStyle w:val="TOC2"/>
        <w:tabs>
          <w:tab w:val="right" w:leader="dot" w:pos="8306"/>
        </w:tabs>
      </w:pPr>
      <w:hyperlink w:anchor="_Toc8715" w:history="1">
        <w:r>
          <w:rPr>
            <w:rFonts w:ascii="仿宋" w:eastAsia="仿宋" w:hAnsi="仿宋" w:cs="仿宋" w:hint="eastAsia"/>
            <w:lang w:eastAsia="zh-CN"/>
          </w:rPr>
          <w:t>(一)、变电站保护测控装置项目总投资估算</w:t>
        </w:r>
        <w:r>
          <w:tab/>
        </w:r>
        <w:r>
          <w:fldChar w:fldCharType="begin"/>
        </w:r>
        <w:r>
          <w:instrText xml:space="preserve"> PAGEREF _Toc8715 \h </w:instrText>
        </w:r>
        <w:r>
          <w:fldChar w:fldCharType="separate"/>
        </w:r>
        <w:r>
          <w:t>51</w:t>
        </w:r>
        <w:r>
          <w:fldChar w:fldCharType="end"/>
        </w:r>
      </w:hyperlink>
    </w:p>
    <w:p>
      <w:pPr>
        <w:pStyle w:val="TOC2"/>
        <w:tabs>
          <w:tab w:val="right" w:leader="dot" w:pos="8306"/>
        </w:tabs>
      </w:pPr>
      <w:hyperlink w:anchor="_Toc22288" w:history="1">
        <w:r>
          <w:rPr>
            <w:rFonts w:ascii="仿宋" w:eastAsia="仿宋" w:hAnsi="仿宋" w:cs="仿宋" w:hint="eastAsia"/>
            <w:lang w:eastAsia="zh-CN"/>
          </w:rPr>
          <w:t>(二)、资金筹措</w:t>
        </w:r>
        <w:r>
          <w:tab/>
        </w:r>
        <w:r>
          <w:fldChar w:fldCharType="begin"/>
        </w:r>
        <w:r>
          <w:instrText xml:space="preserve"> PAGEREF _Toc22288 \h </w:instrText>
        </w:r>
        <w:r>
          <w:fldChar w:fldCharType="separate"/>
        </w:r>
        <w:r>
          <w:t>52</w:t>
        </w:r>
        <w:r>
          <w:fldChar w:fldCharType="end"/>
        </w:r>
      </w:hyperlink>
    </w:p>
    <w:p>
      <w:pPr>
        <w:pStyle w:val="TOC1"/>
        <w:tabs>
          <w:tab w:val="right" w:leader="dot" w:pos="8306"/>
        </w:tabs>
      </w:pPr>
      <w:hyperlink w:anchor="_Toc12708" w:history="1">
        <w:r>
          <w:rPr>
            <w:rFonts w:ascii="仿宋" w:eastAsia="仿宋" w:hAnsi="仿宋" w:cs="仿宋" w:hint="eastAsia"/>
            <w:lang w:eastAsia="zh-CN"/>
          </w:rPr>
          <w:t>十三、风险识别与分类</w:t>
        </w:r>
        <w:r>
          <w:tab/>
        </w:r>
        <w:r>
          <w:fldChar w:fldCharType="begin"/>
        </w:r>
        <w:r>
          <w:instrText xml:space="preserve"> PAGEREF _Toc12708 \h </w:instrText>
        </w:r>
        <w:r>
          <w:fldChar w:fldCharType="separate"/>
        </w:r>
        <w:r>
          <w:t>53</w:t>
        </w:r>
        <w:r>
          <w:fldChar w:fldCharType="end"/>
        </w:r>
      </w:hyperlink>
    </w:p>
    <w:p>
      <w:pPr>
        <w:pStyle w:val="TOC2"/>
        <w:tabs>
          <w:tab w:val="right" w:leader="dot" w:pos="8306"/>
        </w:tabs>
      </w:pPr>
      <w:hyperlink w:anchor="_Toc25007" w:history="1">
        <w:r>
          <w:rPr>
            <w:rFonts w:ascii="仿宋" w:eastAsia="仿宋" w:hAnsi="仿宋" w:cs="仿宋" w:hint="eastAsia"/>
            <w:lang w:eastAsia="zh-CN"/>
          </w:rPr>
          <w:t>(一)、风险识别</w:t>
        </w:r>
        <w:r>
          <w:tab/>
        </w:r>
        <w:r>
          <w:fldChar w:fldCharType="begin"/>
        </w:r>
        <w:r>
          <w:instrText xml:space="preserve"> PAGEREF _Toc25007 \h </w:instrText>
        </w:r>
        <w:r>
          <w:fldChar w:fldCharType="separate"/>
        </w:r>
        <w:r>
          <w:t>53</w:t>
        </w:r>
        <w:r>
          <w:fldChar w:fldCharType="end"/>
        </w:r>
      </w:hyperlink>
    </w:p>
    <w:p>
      <w:pPr>
        <w:pStyle w:val="TOC2"/>
        <w:tabs>
          <w:tab w:val="right" w:leader="dot" w:pos="8306"/>
        </w:tabs>
      </w:pPr>
      <w:hyperlink w:anchor="_Toc19499" w:history="1">
        <w:r>
          <w:rPr>
            <w:rFonts w:ascii="仿宋" w:eastAsia="仿宋" w:hAnsi="仿宋" w:cs="仿宋" w:hint="eastAsia"/>
            <w:lang w:eastAsia="zh-CN"/>
          </w:rPr>
          <w:t>(二)、风险分类</w:t>
        </w:r>
        <w:r>
          <w:tab/>
        </w:r>
        <w:r>
          <w:fldChar w:fldCharType="begin"/>
        </w:r>
        <w:r>
          <w:instrText xml:space="preserve"> PAGEREF _Toc19499 \h </w:instrText>
        </w:r>
        <w:r>
          <w:fldChar w:fldCharType="separate"/>
        </w:r>
        <w:r>
          <w:t>54</w:t>
        </w:r>
        <w:r>
          <w:fldChar w:fldCharType="end"/>
        </w:r>
      </w:hyperlink>
    </w:p>
    <w:p>
      <w:pPr>
        <w:pStyle w:val="TOC1"/>
        <w:tabs>
          <w:tab w:val="right" w:leader="dot" w:pos="8306"/>
        </w:tabs>
      </w:pPr>
      <w:hyperlink w:anchor="_Toc12043" w:history="1">
        <w:r>
          <w:rPr>
            <w:rFonts w:ascii="仿宋" w:eastAsia="仿宋" w:hAnsi="仿宋" w:cs="仿宋" w:hint="eastAsia"/>
            <w:lang w:eastAsia="zh-CN"/>
          </w:rPr>
          <w:t>十四、变电站保护测控装置项目实施保障措施</w:t>
        </w:r>
        <w:r>
          <w:tab/>
        </w:r>
        <w:r>
          <w:fldChar w:fldCharType="begin"/>
        </w:r>
        <w:r>
          <w:instrText xml:space="preserve"> PAGEREF _Toc12043 \h </w:instrText>
        </w:r>
        <w:r>
          <w:fldChar w:fldCharType="separate"/>
        </w:r>
        <w:r>
          <w:t>56</w:t>
        </w:r>
        <w:r>
          <w:fldChar w:fldCharType="end"/>
        </w:r>
      </w:hyperlink>
    </w:p>
    <w:p>
      <w:pPr>
        <w:pStyle w:val="TOC2"/>
        <w:tabs>
          <w:tab w:val="right" w:leader="dot" w:pos="8306"/>
        </w:tabs>
      </w:pPr>
      <w:hyperlink w:anchor="_Toc10465" w:history="1">
        <w:r>
          <w:rPr>
            <w:rFonts w:ascii="仿宋" w:eastAsia="仿宋" w:hAnsi="仿宋" w:cs="仿宋" w:hint="eastAsia"/>
            <w:lang w:eastAsia="zh-CN"/>
          </w:rPr>
          <w:t>(一)、变电站保护测控装置项目实施保障机制</w:t>
        </w:r>
        <w:r>
          <w:tab/>
        </w:r>
        <w:r>
          <w:fldChar w:fldCharType="begin"/>
        </w:r>
        <w:r>
          <w:instrText xml:space="preserve"> PAGEREF _Toc10465 \h </w:instrText>
        </w:r>
        <w:r>
          <w:fldChar w:fldCharType="separate"/>
        </w:r>
        <w:r>
          <w:t>56</w:t>
        </w:r>
        <w:r>
          <w:fldChar w:fldCharType="end"/>
        </w:r>
      </w:hyperlink>
    </w:p>
    <w:p>
      <w:pPr>
        <w:pStyle w:val="TOC2"/>
        <w:tabs>
          <w:tab w:val="right" w:leader="dot" w:pos="8306"/>
        </w:tabs>
      </w:pPr>
      <w:hyperlink w:anchor="_Toc30641" w:history="1">
        <w:r>
          <w:rPr>
            <w:rFonts w:ascii="仿宋" w:eastAsia="仿宋" w:hAnsi="仿宋" w:cs="仿宋" w:hint="eastAsia"/>
            <w:lang w:eastAsia="zh-CN"/>
          </w:rPr>
          <w:t>(二)、变电站保护测控装置项目法律合规要求</w:t>
        </w:r>
        <w:r>
          <w:tab/>
        </w:r>
        <w:r>
          <w:fldChar w:fldCharType="begin"/>
        </w:r>
        <w:r>
          <w:instrText xml:space="preserve"> PAGEREF _Toc30641 \h </w:instrText>
        </w:r>
        <w:r>
          <w:fldChar w:fldCharType="separate"/>
        </w:r>
        <w:r>
          <w:t>60</w:t>
        </w:r>
        <w:r>
          <w:fldChar w:fldCharType="end"/>
        </w:r>
      </w:hyperlink>
    </w:p>
    <w:p>
      <w:pPr>
        <w:pStyle w:val="TOC2"/>
        <w:tabs>
          <w:tab w:val="right" w:leader="dot" w:pos="8306"/>
        </w:tabs>
      </w:pPr>
      <w:hyperlink w:anchor="_Toc11071" w:history="1">
        <w:r>
          <w:rPr>
            <w:rFonts w:ascii="仿宋" w:eastAsia="仿宋" w:hAnsi="仿宋" w:cs="仿宋" w:hint="eastAsia"/>
            <w:lang w:eastAsia="zh-CN"/>
          </w:rPr>
          <w:t>(三)、变电站保护测控装置项目合同管理与法律事务</w:t>
        </w:r>
        <w:r>
          <w:tab/>
        </w:r>
        <w:r>
          <w:fldChar w:fldCharType="begin"/>
        </w:r>
        <w:r>
          <w:instrText xml:space="preserve"> PAGEREF _Toc11071 \h </w:instrText>
        </w:r>
        <w:r>
          <w:fldChar w:fldCharType="separate"/>
        </w:r>
        <w:r>
          <w:t>64</w:t>
        </w:r>
        <w:r>
          <w:fldChar w:fldCharType="end"/>
        </w:r>
      </w:hyperlink>
    </w:p>
    <w:p>
      <w:pPr>
        <w:pStyle w:val="TOC2"/>
        <w:tabs>
          <w:tab w:val="right" w:leader="dot" w:pos="8306"/>
        </w:tabs>
      </w:pPr>
      <w:hyperlink w:anchor="_Toc29128" w:history="1">
        <w:r>
          <w:rPr>
            <w:rFonts w:ascii="仿宋" w:eastAsia="仿宋" w:hAnsi="仿宋" w:cs="仿宋" w:hint="eastAsia"/>
            <w:lang w:eastAsia="zh-CN"/>
          </w:rPr>
          <w:t>(四)、变电站保护测控装置项目知识产权保护策略</w:t>
        </w:r>
        <w:r>
          <w:tab/>
        </w:r>
        <w:r>
          <w:fldChar w:fldCharType="begin"/>
        </w:r>
        <w:r>
          <w:instrText xml:space="preserve"> PAGEREF _Toc29128 \h </w:instrText>
        </w:r>
        <w:r>
          <w:fldChar w:fldCharType="separate"/>
        </w:r>
        <w:r>
          <w:t>71</w:t>
        </w:r>
        <w:r>
          <w:fldChar w:fldCharType="end"/>
        </w:r>
      </w:hyperlink>
    </w:p>
    <w:p>
      <w:pPr>
        <w:pStyle w:val="TOC1"/>
        <w:tabs>
          <w:tab w:val="right" w:leader="dot" w:pos="8306"/>
        </w:tabs>
      </w:pPr>
      <w:hyperlink w:anchor="_Toc30465" w:history="1">
        <w:r>
          <w:rPr>
            <w:rFonts w:ascii="仿宋" w:eastAsia="仿宋" w:hAnsi="仿宋" w:cs="仿宋" w:hint="eastAsia"/>
            <w:lang w:eastAsia="zh-CN"/>
          </w:rPr>
          <w:t>十五、变电站保护测控装置项目变更管理</w:t>
        </w:r>
        <w:r>
          <w:tab/>
        </w:r>
        <w:r>
          <w:fldChar w:fldCharType="begin"/>
        </w:r>
        <w:r>
          <w:instrText xml:space="preserve"> PAGEREF _Toc30465 \h </w:instrText>
        </w:r>
        <w:r>
          <w:fldChar w:fldCharType="separate"/>
        </w:r>
        <w:r>
          <w:t>74</w:t>
        </w:r>
        <w:r>
          <w:fldChar w:fldCharType="end"/>
        </w:r>
      </w:hyperlink>
    </w:p>
    <w:p>
      <w:pPr>
        <w:pStyle w:val="TOC2"/>
        <w:tabs>
          <w:tab w:val="right" w:leader="dot" w:pos="8306"/>
        </w:tabs>
      </w:pPr>
      <w:hyperlink w:anchor="_Toc10123" w:history="1">
        <w:r>
          <w:rPr>
            <w:rFonts w:ascii="仿宋" w:eastAsia="仿宋" w:hAnsi="仿宋" w:cs="仿宋" w:hint="eastAsia"/>
            <w:lang w:eastAsia="zh-CN"/>
          </w:rPr>
          <w:t>(一)、变更申请与评估</w:t>
        </w:r>
        <w:r>
          <w:tab/>
        </w:r>
        <w:r>
          <w:fldChar w:fldCharType="begin"/>
        </w:r>
        <w:r>
          <w:instrText xml:space="preserve"> PAGEREF _Toc10123 \h </w:instrText>
        </w:r>
        <w:r>
          <w:fldChar w:fldCharType="separate"/>
        </w:r>
        <w:r>
          <w:t>74</w:t>
        </w:r>
        <w:r>
          <w:fldChar w:fldCharType="end"/>
        </w:r>
      </w:hyperlink>
    </w:p>
    <w:p>
      <w:pPr>
        <w:pStyle w:val="TOC2"/>
        <w:tabs>
          <w:tab w:val="right" w:leader="dot" w:pos="8306"/>
        </w:tabs>
      </w:pPr>
      <w:hyperlink w:anchor="_Toc13624" w:history="1">
        <w:r>
          <w:rPr>
            <w:rFonts w:ascii="仿宋" w:eastAsia="仿宋" w:hAnsi="仿宋" w:cs="仿宋" w:hint="eastAsia"/>
            <w:lang w:eastAsia="zh-CN"/>
          </w:rPr>
          <w:t>(二)、变更实施与控制</w:t>
        </w:r>
        <w:r>
          <w:tab/>
        </w:r>
        <w:r>
          <w:fldChar w:fldCharType="begin"/>
        </w:r>
        <w:r>
          <w:instrText xml:space="preserve"> PAGEREF _Toc13624 \h </w:instrText>
        </w:r>
        <w:r>
          <w:fldChar w:fldCharType="separate"/>
        </w:r>
        <w:r>
          <w:t>74</w:t>
        </w:r>
        <w:r>
          <w:fldChar w:fldCharType="end"/>
        </w:r>
      </w:hyperlink>
    </w:p>
    <w:p>
      <w:pPr>
        <w:pStyle w:val="TOC1"/>
        <w:tabs>
          <w:tab w:val="right" w:leader="dot" w:pos="8306"/>
        </w:tabs>
      </w:pPr>
      <w:hyperlink w:anchor="_Toc20099" w:history="1">
        <w:r>
          <w:rPr>
            <w:rFonts w:ascii="仿宋" w:eastAsia="仿宋" w:hAnsi="仿宋" w:cs="仿宋" w:hint="eastAsia"/>
            <w:lang w:eastAsia="zh-CN"/>
          </w:rPr>
          <w:t>十六、质量管理体系</w:t>
        </w:r>
        <w:r>
          <w:tab/>
        </w:r>
        <w:r>
          <w:fldChar w:fldCharType="begin"/>
        </w:r>
        <w:r>
          <w:instrText xml:space="preserve"> PAGEREF _Toc20099 \h </w:instrText>
        </w:r>
        <w:r>
          <w:fldChar w:fldCharType="separate"/>
        </w:r>
        <w:r>
          <w:t>75</w:t>
        </w:r>
        <w:r>
          <w:fldChar w:fldCharType="end"/>
        </w:r>
      </w:hyperlink>
    </w:p>
    <w:p>
      <w:pPr>
        <w:pStyle w:val="TOC2"/>
        <w:tabs>
          <w:tab w:val="right" w:leader="dot" w:pos="8306"/>
        </w:tabs>
      </w:pPr>
      <w:hyperlink w:anchor="_Toc6943" w:history="1">
        <w:r>
          <w:rPr>
            <w:rFonts w:ascii="仿宋" w:eastAsia="仿宋" w:hAnsi="仿宋" w:cs="仿宋" w:hint="eastAsia"/>
            <w:lang w:eastAsia="zh-CN"/>
          </w:rPr>
          <w:t>(一)、质量目标与方针</w:t>
        </w:r>
        <w:r>
          <w:tab/>
        </w:r>
        <w:r>
          <w:fldChar w:fldCharType="begin"/>
        </w:r>
        <w:r>
          <w:instrText xml:space="preserve"> PAGEREF _Toc6943 \h </w:instrText>
        </w:r>
        <w:r>
          <w:fldChar w:fldCharType="separate"/>
        </w:r>
        <w:r>
          <w:t>75</w:t>
        </w:r>
        <w:r>
          <w:fldChar w:fldCharType="end"/>
        </w:r>
      </w:hyperlink>
    </w:p>
    <w:p>
      <w:pPr>
        <w:pStyle w:val="TOC2"/>
        <w:tabs>
          <w:tab w:val="right" w:leader="dot" w:pos="8306"/>
        </w:tabs>
      </w:pPr>
      <w:hyperlink w:anchor="_Toc3460" w:history="1">
        <w:r>
          <w:rPr>
            <w:rFonts w:ascii="仿宋" w:eastAsia="仿宋" w:hAnsi="仿宋" w:cs="仿宋" w:hint="eastAsia"/>
            <w:lang w:eastAsia="zh-CN"/>
          </w:rPr>
          <w:t>(二)、质量管理责任</w:t>
        </w:r>
        <w:r>
          <w:tab/>
        </w:r>
        <w:r>
          <w:fldChar w:fldCharType="begin"/>
        </w:r>
        <w:r>
          <w:instrText xml:space="preserve"> PAGEREF _Toc3460 \h </w:instrText>
        </w:r>
        <w:r>
          <w:fldChar w:fldCharType="separate"/>
        </w:r>
        <w:r>
          <w:t>76</w:t>
        </w:r>
        <w:r>
          <w:fldChar w:fldCharType="end"/>
        </w:r>
      </w:hyperlink>
    </w:p>
    <w:p>
      <w:pPr>
        <w:pStyle w:val="TOC2"/>
        <w:tabs>
          <w:tab w:val="right" w:leader="dot" w:pos="8306"/>
        </w:tabs>
      </w:pPr>
      <w:hyperlink w:anchor="_Toc2200" w:history="1">
        <w:r>
          <w:rPr>
            <w:rFonts w:ascii="仿宋" w:eastAsia="仿宋" w:hAnsi="仿宋" w:cs="仿宋" w:hint="eastAsia"/>
            <w:lang w:eastAsia="zh-CN"/>
          </w:rPr>
          <w:t>(三)、质量管理体系文件</w:t>
        </w:r>
        <w:r>
          <w:tab/>
        </w:r>
        <w:r>
          <w:fldChar w:fldCharType="begin"/>
        </w:r>
        <w:r>
          <w:instrText xml:space="preserve"> PAGEREF _Toc2200 \h </w:instrText>
        </w:r>
        <w:r>
          <w:fldChar w:fldCharType="separate"/>
        </w:r>
        <w:r>
          <w:t>77</w:t>
        </w:r>
        <w:r>
          <w:fldChar w:fldCharType="end"/>
        </w:r>
      </w:hyperlink>
    </w:p>
    <w:p>
      <w:pPr>
        <w:pStyle w:val="TOC2"/>
        <w:tabs>
          <w:tab w:val="right" w:leader="dot" w:pos="8306"/>
        </w:tabs>
      </w:pPr>
      <w:hyperlink w:anchor="_Toc20422" w:history="1">
        <w:r>
          <w:rPr>
            <w:rFonts w:ascii="仿宋" w:eastAsia="仿宋" w:hAnsi="仿宋" w:cs="仿宋" w:hint="eastAsia"/>
            <w:lang w:eastAsia="zh-CN"/>
          </w:rPr>
          <w:t>(四)、质量培训与教育</w:t>
        </w:r>
        <w:r>
          <w:tab/>
        </w:r>
        <w:r>
          <w:fldChar w:fldCharType="begin"/>
        </w:r>
        <w:r>
          <w:instrText xml:space="preserve"> PAGEREF _Toc20422 \h </w:instrText>
        </w:r>
        <w:r>
          <w:fldChar w:fldCharType="separate"/>
        </w:r>
        <w:r>
          <w:t>80</w:t>
        </w:r>
        <w:r>
          <w:fldChar w:fldCharType="end"/>
        </w:r>
      </w:hyperlink>
    </w:p>
    <w:p>
      <w:pPr>
        <w:pStyle w:val="TOC2"/>
        <w:tabs>
          <w:tab w:val="right" w:leader="dot" w:pos="8306"/>
        </w:tabs>
      </w:pPr>
      <w:hyperlink w:anchor="_Toc878" w:history="1">
        <w:r>
          <w:rPr>
            <w:rFonts w:ascii="仿宋" w:eastAsia="仿宋" w:hAnsi="仿宋" w:cs="仿宋" w:hint="eastAsia"/>
            <w:lang w:eastAsia="zh-CN"/>
          </w:rPr>
          <w:t>(五)、质量审核与评价</w:t>
        </w:r>
        <w:r>
          <w:tab/>
        </w:r>
        <w:r>
          <w:fldChar w:fldCharType="begin"/>
        </w:r>
        <w:r>
          <w:instrText xml:space="preserve"> PAGEREF _Toc878 \h </w:instrText>
        </w:r>
        <w:r>
          <w:fldChar w:fldCharType="separate"/>
        </w:r>
        <w:r>
          <w:t>81</w:t>
        </w:r>
        <w:r>
          <w:fldChar w:fldCharType="end"/>
        </w:r>
      </w:hyperlink>
    </w:p>
    <w:p>
      <w:pPr>
        <w:pStyle w:val="TOC2"/>
        <w:tabs>
          <w:tab w:val="right" w:leader="dot" w:pos="8306"/>
        </w:tabs>
      </w:pPr>
      <w:hyperlink w:anchor="_Toc30093" w:history="1">
        <w:r>
          <w:rPr>
            <w:rFonts w:ascii="仿宋" w:eastAsia="仿宋" w:hAnsi="仿宋" w:cs="仿宋" w:hint="eastAsia"/>
            <w:lang w:eastAsia="zh-CN"/>
          </w:rPr>
          <w:t>(六)、不符合与纠正措施</w:t>
        </w:r>
        <w:r>
          <w:tab/>
        </w:r>
        <w:r>
          <w:fldChar w:fldCharType="begin"/>
        </w:r>
        <w:r>
          <w:instrText xml:space="preserve"> PAGEREF _Toc30093 \h </w:instrText>
        </w:r>
        <w:r>
          <w:fldChar w:fldCharType="separate"/>
        </w:r>
        <w:r>
          <w:t>82</w:t>
        </w:r>
        <w:r>
          <w:fldChar w:fldCharType="end"/>
        </w:r>
      </w:hyperlink>
    </w:p>
    <w:p>
      <w:pPr>
        <w:pStyle w:val="TOC1"/>
        <w:tabs>
          <w:tab w:val="right" w:leader="dot" w:pos="8306"/>
        </w:tabs>
      </w:pPr>
      <w:hyperlink w:anchor="_Toc15830" w:history="1">
        <w:r>
          <w:rPr>
            <w:rFonts w:ascii="仿宋" w:eastAsia="仿宋" w:hAnsi="仿宋" w:cs="仿宋" w:hint="eastAsia"/>
            <w:lang w:eastAsia="zh-CN"/>
          </w:rPr>
          <w:t>十七、利益相关者分析与沟通计划</w:t>
        </w:r>
        <w:r>
          <w:tab/>
        </w:r>
        <w:r>
          <w:fldChar w:fldCharType="begin"/>
        </w:r>
        <w:r>
          <w:instrText xml:space="preserve"> PAGEREF _Toc15830 \h </w:instrText>
        </w:r>
        <w:r>
          <w:fldChar w:fldCharType="separate"/>
        </w:r>
        <w:r>
          <w:t>83</w:t>
        </w:r>
        <w:r>
          <w:fldChar w:fldCharType="end"/>
        </w:r>
      </w:hyperlink>
    </w:p>
    <w:p>
      <w:pPr>
        <w:pStyle w:val="TOC2"/>
        <w:tabs>
          <w:tab w:val="right" w:leader="dot" w:pos="8306"/>
        </w:tabs>
      </w:pPr>
      <w:hyperlink w:anchor="_Toc30522" w:history="1">
        <w:r>
          <w:rPr>
            <w:rFonts w:ascii="仿宋" w:eastAsia="仿宋" w:hAnsi="仿宋" w:cs="仿宋" w:hint="eastAsia"/>
            <w:lang w:eastAsia="zh-CN"/>
          </w:rPr>
          <w:t>(一)、利益相关者分析</w:t>
        </w:r>
        <w:r>
          <w:tab/>
        </w:r>
        <w:r>
          <w:fldChar w:fldCharType="begin"/>
        </w:r>
        <w:r>
          <w:instrText xml:space="preserve"> PAGEREF _Toc30522 \h </w:instrText>
        </w:r>
        <w:r>
          <w:fldChar w:fldCharType="separate"/>
        </w:r>
        <w:r>
          <w:t>83</w:t>
        </w:r>
        <w:r>
          <w:fldChar w:fldCharType="end"/>
        </w:r>
      </w:hyperlink>
    </w:p>
    <w:p>
      <w:pPr>
        <w:pStyle w:val="TOC2"/>
        <w:tabs>
          <w:tab w:val="right" w:leader="dot" w:pos="8306"/>
        </w:tabs>
      </w:pPr>
      <w:hyperlink w:anchor="_Toc2499" w:history="1">
        <w:r>
          <w:rPr>
            <w:rFonts w:ascii="仿宋" w:eastAsia="仿宋" w:hAnsi="仿宋" w:cs="仿宋" w:hint="eastAsia"/>
            <w:lang w:eastAsia="zh-CN"/>
          </w:rPr>
          <w:t>(二)、沟通计划</w:t>
        </w:r>
        <w:r>
          <w:tab/>
        </w:r>
        <w:r>
          <w:fldChar w:fldCharType="begin"/>
        </w:r>
        <w:r>
          <w:instrText xml:space="preserve"> PAGEREF _Toc2499 \h </w:instrText>
        </w:r>
        <w:r>
          <w:fldChar w:fldCharType="separate"/>
        </w:r>
        <w:r>
          <w:t>84</w:t>
        </w:r>
        <w:r>
          <w:fldChar w:fldCharType="end"/>
        </w:r>
      </w:hyperlink>
    </w:p>
    <w:p>
      <w:pPr>
        <w:pStyle w:val="TOC1"/>
        <w:tabs>
          <w:tab w:val="right" w:leader="dot" w:pos="8306"/>
        </w:tabs>
      </w:pPr>
      <w:hyperlink w:anchor="_Toc30141" w:history="1">
        <w:r>
          <w:rPr>
            <w:rFonts w:ascii="仿宋" w:eastAsia="仿宋" w:hAnsi="仿宋" w:cs="仿宋" w:hint="eastAsia"/>
            <w:lang w:eastAsia="zh-CN"/>
          </w:rPr>
          <w:t>十八、变电站保护测控装置项目实施时间节点</w:t>
        </w:r>
        <w:r>
          <w:tab/>
        </w:r>
        <w:r>
          <w:fldChar w:fldCharType="begin"/>
        </w:r>
        <w:r>
          <w:instrText xml:space="preserve"> PAGEREF _Toc30141 \h </w:instrText>
        </w:r>
        <w:r>
          <w:fldChar w:fldCharType="separate"/>
        </w:r>
        <w:r>
          <w:t>86</w:t>
        </w:r>
        <w:r>
          <w:fldChar w:fldCharType="end"/>
        </w:r>
      </w:hyperlink>
    </w:p>
    <w:p>
      <w:pPr>
        <w:pStyle w:val="TOC2"/>
        <w:tabs>
          <w:tab w:val="right" w:leader="dot" w:pos="8306"/>
        </w:tabs>
      </w:pPr>
      <w:hyperlink w:anchor="_Toc26628" w:history="1">
        <w:r>
          <w:rPr>
            <w:rFonts w:ascii="仿宋" w:eastAsia="仿宋" w:hAnsi="仿宋" w:cs="仿宋" w:hint="eastAsia"/>
            <w:lang w:eastAsia="zh-CN"/>
          </w:rPr>
          <w:t>(一)、变电站保护测控装置项目启动阶段时间节点</w:t>
        </w:r>
        <w:r>
          <w:tab/>
        </w:r>
        <w:r>
          <w:fldChar w:fldCharType="begin"/>
        </w:r>
        <w:r>
          <w:instrText xml:space="preserve"> PAGEREF _Toc26628 \h </w:instrText>
        </w:r>
        <w:r>
          <w:fldChar w:fldCharType="separate"/>
        </w:r>
        <w:r>
          <w:t>86</w:t>
        </w:r>
        <w:r>
          <w:fldChar w:fldCharType="end"/>
        </w:r>
      </w:hyperlink>
    </w:p>
    <w:p>
      <w:pPr>
        <w:pStyle w:val="TOC2"/>
        <w:tabs>
          <w:tab w:val="right" w:leader="dot" w:pos="8306"/>
        </w:tabs>
      </w:pPr>
      <w:hyperlink w:anchor="_Toc19390" w:history="1">
        <w:r>
          <w:rPr>
            <w:rFonts w:ascii="仿宋" w:eastAsia="仿宋" w:hAnsi="仿宋" w:cs="仿宋" w:hint="eastAsia"/>
            <w:lang w:eastAsia="zh-CN"/>
          </w:rPr>
          <w:t>(二)、变电站保护测控装置项目执行阶段时间节点</w:t>
        </w:r>
        <w:r>
          <w:tab/>
        </w:r>
        <w:r>
          <w:fldChar w:fldCharType="begin"/>
        </w:r>
        <w:r>
          <w:instrText xml:space="preserve"> PAGEREF _Toc19390 \h </w:instrText>
        </w:r>
        <w:r>
          <w:fldChar w:fldCharType="separate"/>
        </w:r>
        <w:r>
          <w:t>87</w:t>
        </w:r>
        <w:r>
          <w:fldChar w:fldCharType="end"/>
        </w:r>
      </w:hyperlink>
    </w:p>
    <w:p>
      <w:pPr>
        <w:pStyle w:val="TOC2"/>
        <w:tabs>
          <w:tab w:val="right" w:leader="dot" w:pos="8306"/>
        </w:tabs>
      </w:pPr>
      <w:hyperlink w:anchor="_Toc6483" w:history="1">
        <w:r>
          <w:rPr>
            <w:rFonts w:ascii="仿宋" w:eastAsia="仿宋" w:hAnsi="仿宋" w:cs="仿宋" w:hint="eastAsia"/>
            <w:lang w:eastAsia="zh-CN"/>
          </w:rPr>
          <w:t>(三)、变电站保护测控装置项目完成阶段时间节点</w:t>
        </w:r>
        <w:r>
          <w:tab/>
        </w:r>
        <w:r>
          <w:fldChar w:fldCharType="begin"/>
        </w:r>
        <w:r>
          <w:instrText xml:space="preserve"> PAGEREF _Toc6483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627"/>
      <w:r>
        <w:rPr>
          <w:rFonts w:ascii="仿宋" w:eastAsia="仿宋" w:hAnsi="仿宋" w:cs="仿宋" w:hint="eastAsia"/>
          <w:sz w:val="28"/>
          <w:lang w:eastAsia="zh-CN"/>
        </w:rPr>
        <w:t>一、变电站保护测控装置项目选址可行性分析</w:t>
      </w:r>
      <w:bookmarkEnd w:id="2"/>
    </w:p>
    <w:p>
      <w:pPr>
        <w:pStyle w:val="Heading2"/>
        <w:rPr>
          <w:rFonts w:ascii="仿宋" w:eastAsia="仿宋" w:hAnsi="仿宋" w:cs="仿宋" w:hint="eastAsia"/>
          <w:lang w:eastAsia="zh-CN"/>
        </w:rPr>
      </w:pPr>
      <w:bookmarkStart w:id="3" w:name="_Toc10883"/>
      <w:r>
        <w:rPr>
          <w:rFonts w:ascii="仿宋" w:eastAsia="仿宋" w:hAnsi="仿宋" w:cs="仿宋" w:hint="eastAsia"/>
          <w:lang w:eastAsia="zh-CN"/>
        </w:rPr>
        <w:t>(一)、变电站保护测控装置项目选址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该变电站保护测控装置项目选址位于XX省XX市XX区XXX街道</w:t>
      </w:r>
    </w:p>
    <w:p>
      <w:pPr>
        <w:pStyle w:val="Heading2"/>
        <w:ind w:firstLine="560" w:firstLineChars="200"/>
        <w:rPr>
          <w:rFonts w:ascii="仿宋" w:eastAsia="仿宋" w:hAnsi="仿宋" w:cs="仿宋" w:hint="eastAsia"/>
          <w:sz w:val="28"/>
          <w:lang w:eastAsia="zh-CN"/>
        </w:rPr>
      </w:pPr>
      <w:bookmarkStart w:id="4" w:name="_Toc799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变电站保护测控装置项目的征地面积将根据变电站保护测控装置项目的实际规模和需求进行精确规划。具体面积XXX平方米，旨在确保变电站保护测控装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净用地面积是在征地面积基础上去除不可利用面积后的实际可开发用地。具体面积XXX平方米，考虑到环保、交通、安全等多方面因素，以确保变电站保护测控装置项目在整体利用效率上达到最优。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变电站保护测控装置项目计划建设的建筑总规模具体面积XXX平方米。这一规模的确定综合考虑了变电站保护测控装置项目的性质、规模，以及城市规划的相关要求，确保建筑布局与周边环境协调一致。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绿地率是变电站保护测控装置项目用地中被规划为绿地的比例。具体面积XXX平方米，旨在通过合理规划绿地，改善变电站保护测控装置项目周边环境，提升居民生活质量，并符合城市整体绿化规划。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容积率是用地上可以建设的建筑总体积与用地面积之比。具体面积XXX，通过合理的容积率规划，确保变电站保护测控装置项目建筑规模与周边环境和谐共生。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变电站保护测控装置项目选址与当地城市规划相一致，具体面积XXX平方米。通过与城市规划部门深入沟通，确保变电站保护测控装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变电站保护测控装置项目选址符合当地产业政策，具体面积XXX平方米。这包括变电站保护测控装置项目对当地经济的促进作用，以及对相关产业的带动效应，确保变电站保护测控装置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用地总体要求必须符合环保和可持续发展的原则，具体面积XXX平方米。通过采用绿色建筑设计、节能减排等措施，确保变电站保护测控装置项目在建设和运营过程中对环境的影响最小化，达到可持续发展的要求。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确保变电站保护测控装置项目选址具备必要的公共设施配套，具体面积XXX平方米。这包括交通便利性、教育、医疗等基础设施，以提高居民生活品质，使得变电站保护测控装置项目选址更具吸引力。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考虑用地总体要求对当地社会稳定性的影响，具体面积XXX平方米。通过深入了解当地社区反馈，确保变电站保护测控装置项目的选址和建设过程对当地社会和谐稳定产生积极作用。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变电站保护测控装置项目选址不仅符合法规和规划，还在实际操作中具有可行性。这一全面规划将为变电站保护测控装置项目的成功实施提供坚实的基础，确保变电站保护测控装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642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变电站保护测控装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变电站保护测控装置项目的设备规划和空间设计中，我们将采取灵活设备布局的措施。设备布局将根据实际需求进行灵活设计，避免不必要的浪费。通过合理规划设备摆放位置，我们将提高设备的利用率，减少设备间距，以确保变电站保护测控装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变电站保护测控装置项目内部引入共享设施的概念，例如共享会议室、办公区等。通过这种方式，我们可以减少对资源的重复建设，提高资源共享效率，从而减小变电站保护测控装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17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变电站保护测控装置项目的总图布置中，我们将不同功能区域进行明确的规划，以最大程度满足变电站保护测控装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87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变电站保护测控装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变电站保护测控装置项目对环境的影响是综合评价的重要因素之一。我们将详细考虑选址周边的自然环境、生态保护区、水源地等情况，确保变电站保护测控装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对选址的评价还需充分考虑当地政府的产业政策和法规。我们将详细了解变电站保护测控装置项目所在地的相关政策，确保变电站保护测控装置项目的规划和运营与当地法规相符，降低不必要的法律风险。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考虑到社会稳定性对企业运营的重要性，我们将评估选址地区的社会安全情况、劳工关系、社区反馈等方面，以确保变电站保护测控装置项目的建设和运营不会受到社会稳定性的负面影响。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最后，我们将综合考虑用地成本，包括土地购置费用、土地开发成本等。通过对用地成本的详细评估，我们能够做出更为精确的经济效益分析，为变电站保护测控装置项目的投资决策提供有力支持。</w:t>
      </w:r>
    </w:p>
    <w:p>
      <w:pPr>
        <w:pStyle w:val="Heading1"/>
        <w:ind w:firstLine="560" w:firstLineChars="200"/>
        <w:rPr>
          <w:rFonts w:ascii="仿宋" w:eastAsia="仿宋" w:hAnsi="仿宋" w:cs="仿宋" w:hint="eastAsia"/>
          <w:sz w:val="28"/>
          <w:lang w:eastAsia="zh-CN"/>
        </w:rPr>
      </w:pPr>
      <w:bookmarkStart w:id="8" w:name="_Toc14509"/>
      <w:r>
        <w:rPr>
          <w:rFonts w:ascii="仿宋" w:eastAsia="仿宋" w:hAnsi="仿宋" w:cs="仿宋" w:hint="eastAsia"/>
          <w:sz w:val="28"/>
          <w:lang w:eastAsia="zh-CN"/>
        </w:rPr>
        <w:t>二、变电站保护测控装置项目绩效评估</w:t>
      </w:r>
      <w:bookmarkEnd w:id="8"/>
    </w:p>
    <w:p>
      <w:pPr>
        <w:pStyle w:val="Heading2"/>
        <w:rPr>
          <w:rFonts w:ascii="仿宋" w:eastAsia="仿宋" w:hAnsi="仿宋" w:cs="仿宋" w:hint="eastAsia"/>
          <w:lang w:eastAsia="zh-CN"/>
        </w:rPr>
      </w:pPr>
      <w:bookmarkStart w:id="9" w:name="_Toc2199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变电站保护测控装置项目中，我们设计了一套全面的绩效评估指标，以确保变电站保护测控装置项目的可控和成功交付。这些指标跨足变电站保护测控装置项目目标、成本、进度和质量等多个维度，为我们提供了全面洞察变电站保护测控装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电站保护测控装置项目目标达成率是我们关注的首要指标。我们设定了明确的目标，并通过定期监测和评估，迅速发现并应对潜在的目标偏差。这为变电站保护测控装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成本绩效是另一个核心关注点。通过实际成本与预算成本的对比分析，我们深入了解成本差异的原因，及时调整资源分配，保持变电站保护测控装置项目在经济效益方面的合理水平。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变电站保护测控装置项目进度作为关键的绩效指标之一，得到了精心的关注。我们制定了详细的变电站保护测控装置项目进度计划，并设立了进度符合度指标，确保实际进度与计划进度保持一致。这使我们能够快速发现和解决潜在的进度问题，保持变电站保护测控装置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变电站保护测控装置项目绩效的不可或缺的一环。我们引入了一系列的质量标准和客户满意度指标，以确保变电站保护测控装置项目交付的成果在质量上达到或超越预期水平。通过持续监测这些指标，我们努力提升变电站保护测控装置项目整体质量水平，为变电站保护测控装置项目的成功交付提供有力保障。通过这些科学且全面的绩效评估，我们能够更好地引导变电站保护测控装置项目的持续改进，确保变电站保护测控装置项目目标的顺利达成。</w:t>
      </w:r>
    </w:p>
    <w:p>
      <w:pPr>
        <w:pStyle w:val="Heading2"/>
        <w:ind w:firstLine="560" w:firstLineChars="200"/>
        <w:rPr>
          <w:rFonts w:ascii="仿宋" w:eastAsia="仿宋" w:hAnsi="仿宋" w:cs="仿宋" w:hint="eastAsia"/>
          <w:sz w:val="28"/>
          <w:lang w:eastAsia="zh-CN"/>
        </w:rPr>
      </w:pPr>
      <w:bookmarkStart w:id="10" w:name="_Toc251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绩效评估是变电站保护测控装置项目中的关键环节，为确保变电站保护测控装置项目达到预期目标，我们采用了多层次、多维度的绩效评估方法。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变电站保护测控装置项目的战略目标对齐，确保每个决策和行动都与变电站保护测控装置项目整体目标保持一致。团队会定期召开战略对齐会议，审视当前工作与变电站保护测控装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变电站保护测控装置项目进度、质量、成本和风险等方面。这些指标通过数据收集和分析，为变电站保护测控装置项目管理团队提供了客观的评估依据。例如，我们通过变电站保护测控装置项目管理软件追踪进度，使用成本绩效分析（CPI）评估成本控制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不仅仅停留在变电站保护测控装置项目内部，还考虑了变电站保护测控装置项目对外部环境的影响。我们定期进行干系人满意度调查，以了解各利益相关方对变电站保护测控装置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这种多层次、多角度的绩效评估方法，使得我们能够全面了解变电站保护测控装置项目的运行状态，及时做出调整，确保变电站保护测控装置项目在不断变化的环境中保持稳健前行。</w:t>
      </w:r>
    </w:p>
    <w:p>
      <w:pPr>
        <w:pStyle w:val="Heading2"/>
        <w:ind w:firstLine="560" w:firstLineChars="200"/>
        <w:rPr>
          <w:rFonts w:ascii="仿宋" w:eastAsia="仿宋" w:hAnsi="仿宋" w:cs="仿宋" w:hint="eastAsia"/>
          <w:sz w:val="28"/>
          <w:lang w:eastAsia="zh-CN"/>
        </w:rPr>
      </w:pPr>
      <w:bookmarkStart w:id="11" w:name="_Toc1732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为了确保变电站保护测控装置项目的有效管理和不断优化，我们采用了精心设计的绩效评估周期。这个周期旨在实现灵活、实时和全面的评估，以适应变电站保护测控装置项目执行中的各种挑战。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变电站保护测控装置项目的不同需求，分为短期、中期和长期。短期评估关注每个迭代或工作周期，以及时发现和解决当前任务中的问题。中期评估涵盖几个迭代，深入了解整体变电站保护测控装置项目的趋势和性能。长期评估则着眼于整个变电站保护测控装置项目阶段，确保变电站保护测控装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变电站保护测控装置项目管理工具和协作平台，团队成员能够随时更新和分享变电站保护测控装置项目数据。这种实时性的反馈机制使我们能够及时察觉潜在问题，快速调整，保持变电站保护测控装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变电站保护测控装置项目的决策制定密不可分。每个周期的变电站保护测控装置项目回顾会议成为集体总结经验、识别问题深层次原因并找到创新解决方案的平台。这种定期的反思与调整机制使变电站保护测控装置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7694"/>
      <w:r>
        <w:rPr>
          <w:rFonts w:ascii="仿宋" w:eastAsia="仿宋" w:hAnsi="仿宋" w:cs="仿宋" w:hint="eastAsia"/>
          <w:sz w:val="28"/>
          <w:lang w:eastAsia="zh-CN"/>
        </w:rPr>
        <w:t>三、变电站保护测控装置项目建设背景及必要性分析</w:t>
      </w:r>
      <w:bookmarkEnd w:id="12"/>
    </w:p>
    <w:p>
      <w:pPr>
        <w:pStyle w:val="Heading2"/>
        <w:rPr>
          <w:rFonts w:ascii="仿宋" w:eastAsia="仿宋" w:hAnsi="仿宋" w:cs="仿宋" w:hint="eastAsia"/>
          <w:lang w:eastAsia="zh-CN"/>
        </w:rPr>
      </w:pPr>
      <w:bookmarkStart w:id="13" w:name="_Toc11337"/>
      <w:r>
        <w:rPr>
          <w:rFonts w:ascii="仿宋" w:eastAsia="仿宋" w:hAnsi="仿宋" w:cs="仿宋" w:hint="eastAsia"/>
          <w:lang w:eastAsia="zh-CN"/>
        </w:rPr>
        <w:t>(一)、变电站保护测控装置项目背景分析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电站保护测控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变电站保护测控装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变电站保护测控装置项目在这个潮流中的定位。同时，我们将关注行业内涌现的新兴机遇，以便变电站保护测控装置项目更好地融入行业发展的潮流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变电站保护测控装置项目提供了强大的发展动力。我们将聚焦于行业内最新的技术发展趋势，包括但不限于人工智能、大数据分析、物联网等领域。通过深度的技术研究，我们将确保变电站保护测控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变电站保护测控装置项目发展的源泉。我们将投入更多的精力对市场需求进行深入剖析，超越表面的需求，深入挖掘潜在的市场痛点和机遇。通过对市场需求的细致了解，变电站保护测控装置项目将更有针对性地设计解决方案，满足市场的多样化需求，从而更好地促进变电站保护测控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变电站保护测控装置项目战略至关重要。我们将对竞争态势进行更为深入的分析，包括但不限于市场份额、产品特点、客户满意度等多个维度。通过深度的竞争分析，变电站保护测控装置项目将能够更准确地把握市场脉搏，制定具有竞争力的变电站保护测控装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变电站保护测控装置项目的发展具有直接的影响。我们将进行更为全面的法规和政策分析，了解行业发展中的潜在法律风险和合规挑战。通过充分了解和遵守相关法规，变电站保护测控装置项目将确保在法律框架内合法合规运营，为变电站保护测控装置项目的稳健发展提供有力支持。</w:t>
      </w:r>
    </w:p>
    <w:p>
      <w:pPr>
        <w:pStyle w:val="Heading2"/>
        <w:ind w:firstLine="560" w:firstLineChars="200"/>
        <w:rPr>
          <w:rFonts w:ascii="仿宋" w:eastAsia="仿宋" w:hAnsi="仿宋" w:cs="仿宋" w:hint="eastAsia"/>
          <w:sz w:val="28"/>
          <w:lang w:eastAsia="zh-CN"/>
        </w:rPr>
      </w:pPr>
      <w:bookmarkStart w:id="14" w:name="_Toc19303"/>
      <w:r>
        <w:rPr>
          <w:rFonts w:ascii="仿宋" w:eastAsia="仿宋" w:hAnsi="仿宋" w:cs="仿宋" w:hint="eastAsia"/>
          <w:sz w:val="28"/>
          <w:lang w:eastAsia="zh-CN"/>
        </w:rPr>
        <w:t>(二)、变电站保护测控装置项目建设必要性分析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变电站保护测控装置项目建设的迫切性源于对行业发展趋势的深刻洞察。我们正处于一个行业变革的时代，科技创新、数字化转型成为企业发展的关键动力。变电站保护测控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变电站保护测控装置项目建设不仅仅是为了跟上潮流，更是为了通过技术创新推动企业的持续发展。通过引入先进的技术和解决方案，变电站保护测控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变电站保护测控装置项目的建设成为必然选择，通过提高产品质量、拓展服务领域，从而在竞争中获得更多的机会。变电站保护测控装置项目建设将使企业更好地适应市场需求，增强市场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变电站保护测控装置项目建设的必要性体现在对客户需求更精准的满足。通过变电站保护测控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变电站保护测控装置项目建设的背后是对企业持续创新的追求。只有通过不断创新，企业才能在竞争中立于不败之地。变电站保护测控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7438"/>
      <w:r>
        <w:rPr>
          <w:rFonts w:ascii="仿宋" w:eastAsia="仿宋" w:hAnsi="仿宋" w:cs="仿宋" w:hint="eastAsia"/>
          <w:sz w:val="28"/>
          <w:lang w:eastAsia="zh-CN"/>
        </w:rPr>
        <w:t>四、变电站保护测控装置项目概论</w:t>
      </w:r>
      <w:bookmarkEnd w:id="15"/>
    </w:p>
    <w:p>
      <w:pPr>
        <w:pStyle w:val="Heading2"/>
        <w:rPr>
          <w:rFonts w:ascii="仿宋" w:eastAsia="仿宋" w:hAnsi="仿宋" w:cs="仿宋" w:hint="eastAsia"/>
          <w:lang w:eastAsia="zh-CN"/>
        </w:rPr>
      </w:pPr>
      <w:bookmarkStart w:id="16" w:name="_Toc554"/>
      <w:r>
        <w:rPr>
          <w:rFonts w:ascii="仿宋" w:eastAsia="仿宋" w:hAnsi="仿宋" w:cs="仿宋" w:hint="eastAsia"/>
          <w:lang w:eastAsia="zh-CN"/>
        </w:rPr>
        <w:t>(一)、变电站保护测控装置项目概况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变电站保护测控装置项目的起源追溯至对市场的深入洞察。市场的不断演变与变革为变电站保护测控装置项目提供了难得的机遇。当前市场存在的需求缺口和变革的大环境共同构成了变电站保护测控装置项目的背景。这个变电站保护测控装置项目旨在充分利用市场机遇，填补行业中尚未满足的需求，为客户提供全新的解决方案。市场的变革和需求的增长使得这个变电站保护测控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变电站保护测控装置项目名称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变电站保护测控装置项目正式命名为变电站保护测控装置。这个名称不仅仅是一个标识，更代表了变电站保护测控装置项目的核心理念和愿景。它蕴含着变电站保护测控装置项目所要解决问题的关键字，具有强烈的表达和辨识度，为变电站保护测控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变电站保护测控装置项目目标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变电站保护测控装置项目的核心目标是提供一种全新、高效的解决方案，满足客户日益增长的需求。变电站保护测控装置项目追求的不仅仅是满足市场需求，更是在市场中获得卓越的竞争优势。通过不断提升产品或服务的质量和创新水平，变电站保护测控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变电站保护测控装置项目范围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变电站保护测控装置项目全面涵盖了产品研发、制造、市场推广和售后服务，确保从产品设计到最终用户体验的全方位关注。这一全面的变电站保护测控装置项目范围是为了确保变电站保护测控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变电站保护测控装置项目时间表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https://d.book118.com/816102211203010101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变电站保护测控装置项目计划设计方案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2E13B2"/>
    <w:rsid w:val="0B2E13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102211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2024-03-02T16:26:00Z</dcterms:created>
  <dcterms:modified xsi:type="dcterms:W3CDTF">2024-03-02T16:27:05Z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E8B10C1E2C92479B93CDA70A6542EEE1_11</vt:lpwstr>
  </property>
  <property fmtid="{D5CDD505-2E9C-101B-9397-08002B2CF9AE}" pid="3" name="KSOProductBuildVer">
    <vt:lpwstr>2052-12.1.0.16388</vt:lpwstr>
  </property>
</Properties>
</file>