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52F5C" w:rsidP="00152F5C" w14:paraId="14C797A7" w14:textId="77777777">
      <w:pPr>
        <w:spacing w:before="48" w:beforeLines="20" w:after="360" w:afterLines="150" w:line="360" w:lineRule="auto"/>
        <w:jc w:val="center"/>
        <w:rPr>
          <w:rFonts w:ascii="华文中宋" w:eastAsia="华文中宋" w:hAnsi="华文中宋"/>
          <w:b/>
          <w:sz w:val="30"/>
        </w:rPr>
      </w:pPr>
      <w:r w:rsidRPr="00152F5C">
        <w:rPr>
          <w:rFonts w:ascii="华文中宋" w:eastAsia="华文中宋" w:hAnsi="华文中宋"/>
          <w:b/>
          <w:sz w:val="30"/>
        </w:rPr>
        <w:t>2023</w:t>
      </w:r>
      <w:r w:rsidRPr="00152F5C">
        <w:rPr>
          <w:rFonts w:ascii="华文中宋" w:eastAsia="华文中宋" w:hAnsi="华文中宋"/>
          <w:b/>
          <w:sz w:val="30"/>
        </w:rPr>
        <w:t>吉林省商务厅遴选公务员拟任职人员笔试备考题库及答案解析</w:t>
      </w:r>
    </w:p>
    <w:p w:rsidR="00A77B3E" w14:paraId="48118C7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4460D1D" w14:textId="77777777">
      <w:pPr>
        <w:spacing w:after="260" w:line="360" w:lineRule="auto"/>
      </w:pPr>
      <w:r>
        <w:rPr>
          <w:rFonts w:ascii="微软雅黑" w:eastAsia="微软雅黑" w:cs="微软雅黑"/>
        </w:rPr>
        <w:t>一、选择题</w:t>
      </w:r>
    </w:p>
    <w:p w:rsidR="0030475A" w14:paraId="6E71FC9B" w14:textId="77777777">
      <w:pPr>
        <w:pStyle w:val="NormalWeb"/>
        <w:widowControl/>
        <w:spacing w:beforeAutospacing="0" w:after="260" w:afterAutospacing="0" w:line="360" w:lineRule="auto"/>
      </w:pPr>
      <w:r w:rsidRPr="0030475A">
        <w:rPr>
          <w:rFonts w:ascii="微软雅黑" w:eastAsia="微软雅黑" w:cs="微软雅黑"/>
          <w:color w:val="0000FF"/>
          <w:szCs w:val="14"/>
        </w:rPr>
        <w:t>1</w:t>
      </w:r>
      <w:r w:rsidRPr="0030475A">
        <w:rPr>
          <w:rFonts w:ascii="微软雅黑" w:eastAsia="微软雅黑" w:cs="微软雅黑"/>
          <w:color w:val="0000FF"/>
          <w:szCs w:val="14"/>
        </w:rPr>
        <w:t>．</w:t>
      </w:r>
      <w:r w:rsidRPr="0030475A">
        <w:rPr>
          <w:rFonts w:ascii="微软雅黑" w:eastAsia="微软雅黑" w:cs="微软雅黑"/>
          <w:szCs w:val="14"/>
        </w:rPr>
        <w:t>某合资企业推销员甲，推销本厂沙发靠垫，价格在</w:t>
      </w:r>
      <w:r w:rsidRPr="0030475A">
        <w:rPr>
          <w:rFonts w:ascii="微软雅黑" w:eastAsia="微软雅黑" w:cs="微软雅黑"/>
          <w:szCs w:val="14"/>
        </w:rPr>
        <w:t>10</w:t>
      </w:r>
      <w:r w:rsidRPr="0030475A">
        <w:rPr>
          <w:rFonts w:ascii="微软雅黑" w:eastAsia="微软雅黑" w:cs="微软雅黑"/>
          <w:szCs w:val="14"/>
        </w:rPr>
        <w:t>至</w:t>
      </w:r>
      <w:r w:rsidRPr="0030475A">
        <w:rPr>
          <w:rFonts w:ascii="微软雅黑" w:eastAsia="微软雅黑" w:cs="微软雅黑"/>
          <w:szCs w:val="14"/>
        </w:rPr>
        <w:t>15</w:t>
      </w:r>
      <w:r w:rsidRPr="0030475A">
        <w:rPr>
          <w:rFonts w:ascii="微软雅黑" w:eastAsia="微软雅黑" w:cs="微软雅黑"/>
          <w:szCs w:val="14"/>
        </w:rPr>
        <w:t>元之间浮动。在与一百货商场协商价格时，以</w:t>
      </w:r>
      <w:r w:rsidRPr="0030475A">
        <w:rPr>
          <w:rFonts w:ascii="微软雅黑" w:eastAsia="微软雅黑" w:cs="微软雅黑"/>
          <w:szCs w:val="14"/>
        </w:rPr>
        <w:t>15</w:t>
      </w:r>
      <w:r w:rsidRPr="0030475A">
        <w:rPr>
          <w:rFonts w:ascii="微软雅黑" w:eastAsia="微软雅黑" w:cs="微软雅黑"/>
          <w:szCs w:val="14"/>
        </w:rPr>
        <w:t>元价格卖给该商场</w:t>
      </w:r>
      <w:r w:rsidRPr="0030475A">
        <w:rPr>
          <w:rFonts w:ascii="微软雅黑" w:eastAsia="微软雅黑" w:cs="微软雅黑"/>
          <w:szCs w:val="14"/>
        </w:rPr>
        <w:t>1</w:t>
      </w:r>
      <w:r w:rsidRPr="0030475A">
        <w:rPr>
          <w:rFonts w:ascii="微软雅黑" w:eastAsia="微软雅黑" w:cs="微软雅黑"/>
          <w:szCs w:val="14"/>
        </w:rPr>
        <w:t>万个沙发靠垫，然后要求商场在写收条时，一律将单价写成每个</w:t>
      </w:r>
      <w:r w:rsidRPr="0030475A">
        <w:rPr>
          <w:rFonts w:ascii="微软雅黑" w:eastAsia="微软雅黑" w:cs="微软雅黑"/>
          <w:szCs w:val="14"/>
        </w:rPr>
        <w:t>10</w:t>
      </w:r>
      <w:r w:rsidRPr="0030475A">
        <w:rPr>
          <w:rFonts w:ascii="微软雅黑" w:eastAsia="微软雅黑" w:cs="微软雅黑"/>
          <w:szCs w:val="14"/>
        </w:rPr>
        <w:t>元，并将多余货款占为己有。甲的行为构成</w:t>
      </w:r>
      <w:r w:rsidRPr="0030475A">
        <w:rPr>
          <w:rFonts w:ascii="微软雅黑" w:eastAsia="微软雅黑" w:cs="微软雅黑"/>
          <w:szCs w:val="14"/>
        </w:rPr>
        <w:t>()</w:t>
      </w:r>
      <w:r w:rsidRPr="0030475A">
        <w:rPr>
          <w:rFonts w:ascii="微软雅黑" w:eastAsia="微软雅黑" w:cs="微软雅黑"/>
          <w:szCs w:val="14"/>
        </w:rPr>
        <w:t>。</w:t>
      </w:r>
    </w:p>
    <w:p w:rsidR="0030475A" w14:paraId="25F4B5CE"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、非国家工作人员受贿罪</w:t>
      </w:r>
    </w:p>
    <w:p w:rsidR="0030475A" w14:paraId="37EF5E1A"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、侵占罪</w:t>
      </w:r>
    </w:p>
    <w:p w:rsidR="0030475A" w14:paraId="74F9E31C"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、挪用资金罪</w:t>
      </w:r>
    </w:p>
    <w:p w:rsidR="0030475A" w14:paraId="318A96F1"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、职务侵占罪</w:t>
      </w:r>
    </w:p>
    <w:p w:rsidR="0030475A" w14:paraId="2CCD7970"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61B88804"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0475A">
        <w:rPr>
          <w:rFonts w:ascii="微软雅黑" w:eastAsia="微软雅黑" w:cs="微软雅黑"/>
          <w:color w:val="228B22"/>
          <w:szCs w:val="14"/>
        </w:rPr>
        <w:t>解析：</w:t>
      </w:r>
      <w:r w:rsidRPr="0030475A">
        <w:rPr>
          <w:rFonts w:ascii="微软雅黑" w:eastAsia="微软雅黑" w:cs="微软雅黑"/>
          <w:szCs w:val="14"/>
        </w:rPr>
        <w:t>非国家工作人员受贿罪，是指公司、企业或者其他单位的工作人员利用职务上的便利，索取他人财物或者非法收受他人财物，为他人谋取利益，数额较大的行为。属妨害对公司、企业管理秩序罪的一种。侵占罪，是指以非法占有为目的，将他人的交给自己保管的财物、遗忘物或者埋藏物非法占为己有，数额较大，拒不交还的行为。挪用资金罪，是指公司、企业或者其他单位的人员，利用职务上的便利，挪用本单位资金归个人使用或者借贷给他人，数额较大、超过三个月未还，或者虽未超过三个月，但数额较大、进行营利活动的，或者进行非法活动的行为。职务侵占罪，是指</w:t>
      </w:r>
    </w:p>
    <w:p w:rsidR="0030475A" w14:textId="77777777">
      <w:pPr>
        <w:pStyle w:val="NormalWeb"/>
        <w:widowControl/>
        <w:spacing w:beforeAutospacing="0" w:after="260" w:afterAutospacing="0" w:line="360" w:lineRule="auto"/>
      </w:pPr>
      <w:r w:rsidRPr="0030475A">
        <w:rPr>
          <w:rFonts w:ascii="微软雅黑" w:eastAsia="微软雅黑" w:cs="微软雅黑"/>
          <w:szCs w:val="14"/>
        </w:rPr>
        <w:t>公司、企业或者其他单位的人员，利用职务上的便利，将本单位财物非法占为己有，数额较大的行为。故选</w:t>
      </w:r>
      <w:r w:rsidRPr="0030475A">
        <w:rPr>
          <w:rFonts w:ascii="微软雅黑" w:eastAsia="微软雅黑" w:cs="微软雅黑"/>
          <w:szCs w:val="14"/>
        </w:rPr>
        <w:t>D</w:t>
      </w:r>
      <w:r w:rsidRPr="0030475A">
        <w:rPr>
          <w:rFonts w:ascii="微软雅黑" w:eastAsia="微软雅黑" w:cs="微软雅黑"/>
          <w:szCs w:val="14"/>
        </w:rPr>
        <w:t>。</w:t>
      </w:r>
    </w:p>
    <w:p w:rsidR="0030475A" w14:paraId="7F46E27B" w14:textId="77777777">
      <w:pPr>
        <w:pStyle w:val="NormalWeb"/>
        <w:widowControl/>
        <w:spacing w:beforeAutospacing="0" w:after="260" w:afterAutospacing="0" w:line="360" w:lineRule="auto"/>
      </w:pPr>
      <w:r w:rsidRPr="0030475A">
        <w:rPr>
          <w:rFonts w:ascii="微软雅黑" w:eastAsia="微软雅黑" w:cs="微软雅黑"/>
          <w:color w:val="0000FF"/>
          <w:szCs w:val="14"/>
        </w:rPr>
        <w:t>2</w:t>
      </w:r>
      <w:r w:rsidRPr="0030475A">
        <w:rPr>
          <w:rFonts w:ascii="微软雅黑" w:eastAsia="微软雅黑" w:cs="微软雅黑"/>
          <w:color w:val="0000FF"/>
          <w:szCs w:val="14"/>
        </w:rPr>
        <w:t>．</w:t>
      </w:r>
      <w:r w:rsidRPr="0030475A">
        <w:rPr>
          <w:rFonts w:ascii="微软雅黑" w:eastAsia="微软雅黑" w:cs="微软雅黑"/>
          <w:szCs w:val="14"/>
        </w:rPr>
        <w:t>中共</w:t>
      </w:r>
      <w:r w:rsidRPr="0030475A">
        <w:rPr>
          <w:rFonts w:ascii="微软雅黑" w:eastAsia="微软雅黑" w:cs="微软雅黑"/>
          <w:szCs w:val="14"/>
        </w:rPr>
        <w:t>“</w:t>
      </w:r>
      <w:r w:rsidRPr="0030475A">
        <w:rPr>
          <w:rFonts w:ascii="微软雅黑" w:eastAsia="微软雅黑" w:cs="微软雅黑"/>
          <w:szCs w:val="14"/>
        </w:rPr>
        <w:t>十四大</w:t>
      </w:r>
      <w:r w:rsidRPr="0030475A">
        <w:rPr>
          <w:rFonts w:ascii="微软雅黑" w:eastAsia="微软雅黑" w:cs="微软雅黑"/>
          <w:szCs w:val="14"/>
        </w:rPr>
        <w:t>”</w:t>
      </w:r>
      <w:r w:rsidRPr="0030475A">
        <w:rPr>
          <w:rFonts w:ascii="微软雅黑" w:eastAsia="微软雅黑" w:cs="微软雅黑"/>
          <w:szCs w:val="14"/>
        </w:rPr>
        <w:t>提出的经济体制改革的目标是</w:t>
      </w:r>
      <w:r w:rsidRPr="0030475A">
        <w:rPr>
          <w:rFonts w:ascii="微软雅黑" w:eastAsia="微软雅黑" w:cs="微软雅黑"/>
          <w:szCs w:val="14"/>
        </w:rPr>
        <w:t>()</w:t>
      </w:r>
      <w:r w:rsidRPr="0030475A">
        <w:rPr>
          <w:rFonts w:ascii="微软雅黑" w:eastAsia="微软雅黑" w:cs="微软雅黑"/>
          <w:szCs w:val="14"/>
        </w:rPr>
        <w:t>。</w:t>
      </w:r>
    </w:p>
    <w:p w:rsidR="0030475A" w14:paraId="5D6B9180"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、建立社会主义市场经济体制</w:t>
      </w:r>
    </w:p>
    <w:p w:rsidR="0030475A" w14:paraId="02B9CF6B"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、实行家庭联产承包责任制</w:t>
      </w:r>
    </w:p>
    <w:p w:rsidR="0030475A" w14:paraId="2D56EF46"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、实行多种经济成分并存体制</w:t>
      </w:r>
    </w:p>
    <w:p w:rsidR="0030475A" w14:paraId="7B261B22"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、改革计划经济管理体制</w:t>
      </w:r>
    </w:p>
    <w:p w:rsidR="0030475A" w14:paraId="7FEBDBD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A</w:t>
      </w:r>
    </w:p>
    <w:p w:rsidR="0030475A" w14:paraId="165E9883"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十四大指出，我国经济体制改革确定什么样的目标模式，是关系整个社会主义现代化建设全局的一个重大问题。这个问题的核心，是正确认识和处理计划与市场的关系。十四大在党的历史上第一次明确提出了建立社会主义市场经济体制的目标模式。故选</w:t>
      </w:r>
      <w:r w:rsidRPr="0030475A">
        <w:rPr>
          <w:rFonts w:ascii="微软雅黑" w:eastAsia="微软雅黑" w:cs="微软雅黑"/>
          <w:szCs w:val="14"/>
        </w:rPr>
        <w:t>A</w:t>
      </w:r>
      <w:r w:rsidRPr="0030475A">
        <w:rPr>
          <w:rFonts w:ascii="微软雅黑" w:eastAsia="微软雅黑" w:cs="微软雅黑"/>
          <w:szCs w:val="14"/>
        </w:rPr>
        <w:t>。</w:t>
      </w:r>
    </w:p>
    <w:p w:rsidR="0030475A" w14:paraId="460D8A5E" w14:textId="77777777">
      <w:pPr>
        <w:pStyle w:val="NormalWeb"/>
        <w:widowControl/>
        <w:spacing w:beforeAutospacing="0" w:after="260" w:afterAutospacing="0" w:line="360" w:lineRule="auto"/>
      </w:pPr>
      <w:r w:rsidRPr="0030475A">
        <w:rPr>
          <w:rFonts w:ascii="微软雅黑" w:eastAsia="微软雅黑" w:cs="微软雅黑"/>
          <w:color w:val="0000FF"/>
          <w:szCs w:val="14"/>
        </w:rPr>
        <w:t>3</w:t>
      </w:r>
      <w:r w:rsidRPr="0030475A">
        <w:rPr>
          <w:rFonts w:ascii="微软雅黑" w:eastAsia="微软雅黑" w:cs="微软雅黑"/>
          <w:color w:val="0000FF"/>
          <w:szCs w:val="14"/>
        </w:rPr>
        <w:t>．</w:t>
      </w:r>
      <w:r w:rsidRPr="0030475A">
        <w:rPr>
          <w:rFonts w:ascii="微软雅黑" w:eastAsia="微软雅黑" w:cs="微软雅黑"/>
          <w:szCs w:val="14"/>
        </w:rPr>
        <w:t>保护计算机知识产权的目的是</w:t>
      </w:r>
      <w:r w:rsidRPr="0030475A">
        <w:rPr>
          <w:rFonts w:ascii="微软雅黑" w:eastAsia="微软雅黑" w:cs="微软雅黑"/>
          <w:szCs w:val="14"/>
        </w:rPr>
        <w:t>()</w:t>
      </w:r>
      <w:r w:rsidRPr="0030475A">
        <w:rPr>
          <w:rFonts w:ascii="微软雅黑" w:eastAsia="微软雅黑" w:cs="微软雅黑"/>
          <w:szCs w:val="14"/>
        </w:rPr>
        <w:t>。</w:t>
      </w:r>
    </w:p>
    <w:p w:rsidR="0030475A" w14:paraId="10821B82"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、为了鼓励软件开发和交流</w:t>
      </w:r>
    </w:p>
    <w:p w:rsidR="0030475A" w14:paraId="6A65F828"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、促进计算机应用的健康发展</w:t>
      </w:r>
    </w:p>
    <w:p w:rsidR="0030475A" w14:paraId="64EDFDA1"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、引起人们和社会的重视</w:t>
      </w:r>
    </w:p>
    <w:p w:rsidR="0030475A" w14:paraId="1928074C"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、以上皆是</w:t>
      </w:r>
    </w:p>
    <w:p w:rsidR="0030475A" w14:paraId="2FACA11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0CAD9959"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以上三项都是计算机知识产权保护的目的。故选</w:t>
      </w:r>
      <w:r w:rsidRPr="0030475A">
        <w:rPr>
          <w:rFonts w:ascii="微软雅黑" w:eastAsia="微软雅黑" w:cs="微软雅黑"/>
          <w:szCs w:val="14"/>
        </w:rPr>
        <w:t>D</w:t>
      </w:r>
      <w:r w:rsidRPr="0030475A">
        <w:rPr>
          <w:rFonts w:ascii="微软雅黑" w:eastAsia="微软雅黑" w:cs="微软雅黑"/>
          <w:szCs w:val="14"/>
        </w:rPr>
        <w:t>。</w:t>
      </w:r>
    </w:p>
    <w:p w:rsidR="0030475A" w14:paraId="7AE0AD91" w14:textId="77777777">
      <w:pPr>
        <w:pStyle w:val="NormalWeb"/>
        <w:widowControl/>
        <w:spacing w:beforeAutospacing="0" w:after="260" w:afterAutospacing="0" w:line="360" w:lineRule="auto"/>
      </w:pPr>
      <w:r w:rsidRPr="0030475A">
        <w:rPr>
          <w:rFonts w:ascii="微软雅黑" w:eastAsia="微软雅黑" w:cs="微软雅黑"/>
          <w:color w:val="0000FF"/>
          <w:szCs w:val="14"/>
        </w:rPr>
        <w:t>4</w:t>
      </w:r>
      <w:r w:rsidRPr="0030475A">
        <w:rPr>
          <w:rFonts w:ascii="微软雅黑" w:eastAsia="微软雅黑" w:cs="微软雅黑"/>
          <w:color w:val="0000FF"/>
          <w:szCs w:val="14"/>
        </w:rPr>
        <w:t>．</w:t>
      </w:r>
      <w:r w:rsidRPr="0030475A">
        <w:rPr>
          <w:rFonts w:ascii="微软雅黑" w:eastAsia="微软雅黑" w:cs="微软雅黑"/>
          <w:szCs w:val="14"/>
        </w:rPr>
        <w:t>公文中若有附件，附件说明应在</w:t>
      </w:r>
      <w:r w:rsidRPr="0030475A">
        <w:rPr>
          <w:rFonts w:ascii="微软雅黑" w:eastAsia="微软雅黑" w:cs="微软雅黑"/>
          <w:szCs w:val="14"/>
        </w:rPr>
        <w:t>()</w:t>
      </w:r>
      <w:r w:rsidRPr="0030475A">
        <w:rPr>
          <w:rFonts w:ascii="微软雅黑" w:eastAsia="微软雅黑" w:cs="微软雅黑"/>
          <w:szCs w:val="14"/>
        </w:rPr>
        <w:t>。</w:t>
      </w:r>
    </w:p>
    <w:p w:rsidR="0030475A" w14:paraId="186F8366"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行顶格处</w:t>
      </w:r>
    </w:p>
    <w:p w:rsidR="0030475A" w14:paraId="09108CF1"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行左空</w:t>
      </w:r>
      <w:r w:rsidRPr="0030475A">
        <w:rPr>
          <w:rFonts w:ascii="微软雅黑" w:eastAsia="微软雅黑" w:cs="微软雅黑"/>
          <w:szCs w:val="14"/>
        </w:rPr>
        <w:t>1</w:t>
      </w:r>
      <w:r w:rsidRPr="0030475A">
        <w:rPr>
          <w:rFonts w:ascii="微软雅黑" w:eastAsia="微软雅黑" w:cs="微软雅黑"/>
          <w:szCs w:val="14"/>
        </w:rPr>
        <w:t>字处</w:t>
      </w:r>
    </w:p>
    <w:p w:rsidR="0030475A" w14:paraId="5AFBA575"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行左空</w:t>
      </w:r>
      <w:r w:rsidRPr="0030475A">
        <w:rPr>
          <w:rFonts w:ascii="微软雅黑" w:eastAsia="微软雅黑" w:cs="微软雅黑"/>
          <w:szCs w:val="14"/>
        </w:rPr>
        <w:t>2</w:t>
      </w:r>
      <w:r w:rsidRPr="0030475A">
        <w:rPr>
          <w:rFonts w:ascii="微软雅黑" w:eastAsia="微软雅黑" w:cs="微软雅黑"/>
          <w:szCs w:val="14"/>
        </w:rPr>
        <w:t>字处</w:t>
      </w:r>
    </w:p>
    <w:p w:rsidR="0030475A" w14:paraId="03076448"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行右空</w:t>
      </w:r>
      <w:r w:rsidRPr="0030475A">
        <w:rPr>
          <w:rFonts w:ascii="微软雅黑" w:eastAsia="微软雅黑" w:cs="微软雅黑"/>
          <w:szCs w:val="14"/>
        </w:rPr>
        <w:t>2</w:t>
      </w:r>
      <w:r w:rsidRPr="0030475A">
        <w:rPr>
          <w:rFonts w:ascii="微软雅黑" w:eastAsia="微软雅黑" w:cs="微软雅黑"/>
          <w:szCs w:val="14"/>
        </w:rPr>
        <w:t>字处</w:t>
      </w:r>
    </w:p>
    <w:p w:rsidR="0030475A" w14:paraId="4D9ECB6A"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5FEE7042"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本题考查的是公文的基本格式，在正文下空一行左空二字编排</w:t>
      </w:r>
      <w:r w:rsidRPr="0030475A">
        <w:rPr>
          <w:rFonts w:ascii="微软雅黑" w:eastAsia="微软雅黑" w:cs="微软雅黑"/>
          <w:szCs w:val="14"/>
        </w:rPr>
        <w:t>“</w:t>
      </w:r>
      <w:r w:rsidRPr="0030475A">
        <w:rPr>
          <w:rFonts w:ascii="微软雅黑" w:eastAsia="微软雅黑" w:cs="微软雅黑"/>
          <w:szCs w:val="14"/>
        </w:rPr>
        <w:t>附件</w:t>
      </w:r>
      <w:r w:rsidRPr="0030475A">
        <w:rPr>
          <w:rFonts w:ascii="微软雅黑" w:eastAsia="微软雅黑" w:cs="微软雅黑"/>
          <w:szCs w:val="14"/>
        </w:rPr>
        <w:t>”</w:t>
      </w:r>
      <w:r w:rsidRPr="0030475A">
        <w:rPr>
          <w:rFonts w:ascii="微软雅黑" w:eastAsia="微软雅黑" w:cs="微软雅黑"/>
          <w:szCs w:val="14"/>
        </w:rPr>
        <w:t>二字，后标全角冒号和附件名称。如有多个附件，使用阿拉伯数字标注附件顺序号</w:t>
      </w:r>
      <w:r w:rsidRPr="0030475A">
        <w:rPr>
          <w:rFonts w:ascii="微软雅黑" w:eastAsia="微软雅黑" w:cs="微软雅黑"/>
          <w:szCs w:val="14"/>
        </w:rPr>
        <w:t>(</w:t>
      </w:r>
      <w:r w:rsidRPr="0030475A">
        <w:rPr>
          <w:rFonts w:ascii="微软雅黑" w:eastAsia="微软雅黑" w:cs="微软雅黑"/>
          <w:szCs w:val="14"/>
        </w:rPr>
        <w:t>如</w:t>
      </w:r>
      <w:r w:rsidRPr="0030475A">
        <w:rPr>
          <w:rFonts w:ascii="微软雅黑" w:eastAsia="微软雅黑" w:cs="微软雅黑"/>
          <w:szCs w:val="14"/>
        </w:rPr>
        <w:t>“</w:t>
      </w:r>
      <w:r w:rsidRPr="0030475A">
        <w:rPr>
          <w:rFonts w:ascii="微软雅黑" w:eastAsia="微软雅黑" w:cs="微软雅黑"/>
          <w:szCs w:val="14"/>
        </w:rPr>
        <w:t>附件：</w:t>
      </w:r>
      <w:r w:rsidRPr="0030475A">
        <w:rPr>
          <w:rFonts w:ascii="微软雅黑" w:eastAsia="微软雅黑" w:cs="微软雅黑"/>
          <w:szCs w:val="14"/>
        </w:rPr>
        <w:t>1.XXXXX</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附件名称后不加标点符号。附件名称较长需回行时，应当与上一行附件名称的首字对齐。故本题选择</w:t>
      </w:r>
      <w:r w:rsidRPr="0030475A">
        <w:rPr>
          <w:rFonts w:ascii="微软雅黑" w:eastAsia="微软雅黑" w:cs="微软雅黑"/>
          <w:szCs w:val="14"/>
        </w:rPr>
        <w:t>C</w:t>
      </w:r>
      <w:r w:rsidRPr="0030475A">
        <w:rPr>
          <w:rFonts w:ascii="微软雅黑" w:eastAsia="微软雅黑" w:cs="微软雅黑"/>
          <w:szCs w:val="14"/>
        </w:rPr>
        <w:t>项。</w:t>
      </w:r>
    </w:p>
    <w:p w:rsidR="0030475A" w14:paraId="59558125" w14:textId="77777777">
      <w:pPr>
        <w:pStyle w:val="NormalWeb"/>
        <w:widowControl/>
        <w:spacing w:beforeAutospacing="0" w:after="260" w:afterAutospacing="0" w:line="360" w:lineRule="auto"/>
      </w:pPr>
      <w:r w:rsidRPr="0030475A">
        <w:rPr>
          <w:rFonts w:ascii="微软雅黑" w:eastAsia="微软雅黑" w:cs="微软雅黑"/>
          <w:color w:val="0000FF"/>
          <w:szCs w:val="14"/>
        </w:rPr>
        <w:t>5</w:t>
      </w:r>
      <w:r w:rsidRPr="0030475A">
        <w:rPr>
          <w:rFonts w:ascii="微软雅黑" w:eastAsia="微软雅黑" w:cs="微软雅黑"/>
          <w:color w:val="0000FF"/>
          <w:szCs w:val="14"/>
        </w:rPr>
        <w:t>．</w:t>
      </w:r>
      <w:r w:rsidRPr="0030475A">
        <w:rPr>
          <w:rFonts w:ascii="微软雅黑" w:eastAsia="微软雅黑" w:cs="微软雅黑"/>
          <w:szCs w:val="14"/>
        </w:rPr>
        <w:t>生产力三个基本要素不包括</w:t>
      </w:r>
      <w:r w:rsidRPr="0030475A">
        <w:rPr>
          <w:rFonts w:ascii="微软雅黑" w:eastAsia="微软雅黑" w:cs="微软雅黑"/>
          <w:szCs w:val="14"/>
        </w:rPr>
        <w:t>()</w:t>
      </w:r>
      <w:r w:rsidRPr="0030475A">
        <w:rPr>
          <w:rFonts w:ascii="微软雅黑" w:eastAsia="微软雅黑" w:cs="微软雅黑"/>
          <w:szCs w:val="14"/>
        </w:rPr>
        <w:t>。</w:t>
      </w:r>
    </w:p>
    <w:p w:rsidR="0030475A" w14:paraId="40485B3B"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、劳动者</w:t>
      </w:r>
    </w:p>
    <w:p w:rsidR="0030475A" w14:paraId="32E0CAC4"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、生产资料</w:t>
      </w:r>
    </w:p>
    <w:p w:rsidR="0030475A" w14:paraId="74CF7CFE"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、生产工具</w:t>
      </w:r>
    </w:p>
    <w:p w:rsidR="0030475A" w14:paraId="56FB1A87"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、劳动对象</w:t>
      </w:r>
    </w:p>
    <w:p w:rsidR="0030475A" w14:paraId="7A35896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https://d.book118.com/816105043100010042</w:t>
        </w:r>
      </w:hyperlink>
    </w:p>
    <w:p w:rsidR="0030475A">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rsidP="00683DD2" w14:paraId="75B165F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52F5C" w14:paraId="7EBC10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rsidP="00683DD2" w14:paraId="31A08DB7" w14:textId="326494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52F5C" w14:paraId="2AE8F2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paraId="681C44D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52F5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rsidP="00683DD2" w14:textId="326494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52F5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52F5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rsidP="00683DD2" w14:textId="326494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52F5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paraId="5C5636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paraId="618EA9E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paraId="3C2A791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F5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52F5C"/>
    <w:rsid w:val="0030475A"/>
    <w:rsid w:val="00683DD2"/>
    <w:rsid w:val="00A77B3E"/>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0750A76"/>
  <w15:docId w15:val="{F6103E6B-1B86-4A4C-83AD-33EA21A1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0475A"/>
    <w:pPr>
      <w:widowControl w:val="0"/>
      <w:spacing w:beforeAutospacing="1" w:afterAutospacing="1"/>
    </w:pPr>
    <w:rPr>
      <w:rFonts w:ascii="Calibri" w:eastAsia="宋体" w:hAnsi="Calibri"/>
    </w:rPr>
  </w:style>
  <w:style w:type="paragraph" w:styleId="Header">
    <w:name w:val="header"/>
    <w:basedOn w:val="Normal"/>
    <w:link w:val="a"/>
    <w:rsid w:val="00152F5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52F5C"/>
    <w:rPr>
      <w:sz w:val="18"/>
      <w:szCs w:val="18"/>
    </w:rPr>
  </w:style>
  <w:style w:type="paragraph" w:styleId="Footer">
    <w:name w:val="footer"/>
    <w:basedOn w:val="Normal"/>
    <w:link w:val="a0"/>
    <w:rsid w:val="00152F5C"/>
    <w:pPr>
      <w:tabs>
        <w:tab w:val="center" w:pos="4153"/>
        <w:tab w:val="right" w:pos="8306"/>
      </w:tabs>
      <w:snapToGrid w:val="0"/>
    </w:pPr>
    <w:rPr>
      <w:sz w:val="18"/>
      <w:szCs w:val="18"/>
    </w:rPr>
  </w:style>
  <w:style w:type="character" w:customStyle="1" w:styleId="a0">
    <w:name w:val="页脚 字符"/>
    <w:basedOn w:val="DefaultParagraphFont"/>
    <w:link w:val="Footer"/>
    <w:rsid w:val="00152F5C"/>
    <w:rPr>
      <w:sz w:val="18"/>
      <w:szCs w:val="18"/>
    </w:rPr>
  </w:style>
  <w:style w:type="character" w:styleId="PageNumber">
    <w:name w:val="page number"/>
    <w:basedOn w:val="DefaultParagraphFont"/>
    <w:rsid w:val="0015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16105043100010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3235</Words>
  <Characters>18443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2024-01-29T10:30:00Z</dcterms:created>
  <dcterms:modified xsi:type="dcterms:W3CDTF">2024-01-29T10:30:00Z</dcterms:modified>
</cp:coreProperties>
</file>