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A5713" w:rsidP="00CA5713" w14:paraId="389517E4" w14:textId="77777777">
      <w:pPr>
        <w:spacing w:before="48" w:beforeLines="20" w:after="360" w:afterLines="150" w:line="360" w:lineRule="auto"/>
        <w:jc w:val="center"/>
        <w:rPr>
          <w:rFonts w:ascii="华文中宋" w:eastAsia="华文中宋" w:hAnsi="华文中宋"/>
          <w:b/>
          <w:sz w:val="30"/>
        </w:rPr>
      </w:pPr>
      <w:r w:rsidRPr="00CA5713">
        <w:rPr>
          <w:rFonts w:ascii="华文中宋" w:eastAsia="华文中宋" w:hAnsi="华文中宋"/>
          <w:b/>
          <w:sz w:val="30"/>
        </w:rPr>
        <w:t>2024</w:t>
      </w:r>
      <w:r w:rsidRPr="00CA5713">
        <w:rPr>
          <w:rFonts w:ascii="华文中宋" w:eastAsia="华文中宋" w:hAnsi="华文中宋"/>
          <w:b/>
          <w:sz w:val="30"/>
        </w:rPr>
        <w:t>海南三亚市直属学校赴高校面向应届毕业生招聘教师长春市考点笔试模拟试题及答案解析</w:t>
      </w:r>
    </w:p>
    <w:p w:rsidR="00A77B3E" w14:paraId="4AC2451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9E082B5" w14:textId="77777777">
      <w:pPr>
        <w:spacing w:after="260" w:line="360" w:lineRule="auto"/>
      </w:pPr>
      <w:r>
        <w:rPr>
          <w:rFonts w:ascii="微软雅黑" w:eastAsia="微软雅黑" w:cs="微软雅黑"/>
        </w:rPr>
        <w:t>一、选择题</w:t>
      </w:r>
    </w:p>
    <w:p w:rsidR="00AD1216" w14:paraId="550311F3"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村民杨天法和黄小妹结婚后，生育一对子女。为了子女的姓氏，夫妻争论。依法</w:t>
      </w:r>
      <w:r w:rsidRPr="00AD1216">
        <w:rPr>
          <w:rFonts w:ascii="微软雅黑" w:eastAsia="微软雅黑" w:cs="微软雅黑"/>
          <w:szCs w:val="14"/>
        </w:rPr>
        <w:t>()</w:t>
      </w:r>
      <w:r w:rsidRPr="00AD1216">
        <w:rPr>
          <w:rFonts w:ascii="微软雅黑" w:eastAsia="微软雅黑" w:cs="微软雅黑"/>
          <w:szCs w:val="14"/>
        </w:rPr>
        <w:t>。</w:t>
      </w:r>
    </w:p>
    <w:p w:rsidR="00AD1216" w14:paraId="71D479F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、子女只能随父姓</w:t>
      </w:r>
    </w:p>
    <w:p w:rsidR="00AD1216" w14:paraId="7F578E4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、子女只能随母姓</w:t>
      </w:r>
    </w:p>
    <w:p w:rsidR="00AD1216" w14:paraId="5CFB528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、儿子只能随父姓，女儿可以随母姓</w:t>
      </w:r>
    </w:p>
    <w:p w:rsidR="00AD1216" w14:paraId="3099D93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、子女可以随父姓，也可以随母姓</w:t>
      </w:r>
    </w:p>
    <w:p w:rsidR="00AD1216" w14:paraId="192DDF9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0FE7F6A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根据《民法典》第一千零一十五条第一款规定：</w:t>
      </w:r>
      <w:r w:rsidRPr="00AD1216">
        <w:rPr>
          <w:rFonts w:ascii="微软雅黑" w:eastAsia="微软雅黑" w:cs="微软雅黑"/>
          <w:szCs w:val="14"/>
        </w:rPr>
        <w:t>“</w:t>
      </w:r>
      <w:r w:rsidRPr="00AD1216">
        <w:rPr>
          <w:rFonts w:ascii="微软雅黑" w:eastAsia="微软雅黑" w:cs="微软雅黑"/>
          <w:szCs w:val="14"/>
        </w:rPr>
        <w:t>自然人应当随父姓或者母姓，但是有下列情形之一的，可以在父姓和母姓之外选取姓氏：</w:t>
      </w:r>
      <w:r w:rsidRPr="00AD1216">
        <w:rPr>
          <w:rFonts w:ascii="微软雅黑" w:eastAsia="微软雅黑" w:cs="微软雅黑"/>
          <w:szCs w:val="14"/>
        </w:rPr>
        <w:t>(</w:t>
      </w:r>
      <w:r w:rsidRPr="00AD1216">
        <w:rPr>
          <w:rFonts w:ascii="微软雅黑" w:eastAsia="微软雅黑" w:cs="微软雅黑"/>
          <w:szCs w:val="14"/>
        </w:rPr>
        <w:t>一</w:t>
      </w:r>
      <w:r w:rsidRPr="00AD1216">
        <w:rPr>
          <w:rFonts w:ascii="微软雅黑" w:eastAsia="微软雅黑" w:cs="微软雅黑"/>
          <w:szCs w:val="14"/>
        </w:rPr>
        <w:t>)</w:t>
      </w:r>
      <w:r w:rsidRPr="00AD1216">
        <w:rPr>
          <w:rFonts w:ascii="微软雅黑" w:eastAsia="微软雅黑" w:cs="微软雅黑"/>
          <w:szCs w:val="14"/>
        </w:rPr>
        <w:t>选取其他直系长辈血亲的姓氏</w:t>
      </w:r>
      <w:r w:rsidRPr="00AD1216">
        <w:rPr>
          <w:rFonts w:ascii="微软雅黑" w:eastAsia="微软雅黑" w:cs="微软雅黑"/>
          <w:szCs w:val="14"/>
        </w:rPr>
        <w:t>;(</w:t>
      </w:r>
      <w:r w:rsidRPr="00AD1216">
        <w:rPr>
          <w:rFonts w:ascii="微软雅黑" w:eastAsia="微软雅黑" w:cs="微软雅黑"/>
          <w:szCs w:val="14"/>
        </w:rPr>
        <w:t>二</w:t>
      </w:r>
      <w:r w:rsidRPr="00AD1216">
        <w:rPr>
          <w:rFonts w:ascii="微软雅黑" w:eastAsia="微软雅黑" w:cs="微软雅黑"/>
          <w:szCs w:val="14"/>
        </w:rPr>
        <w:t>)</w:t>
      </w:r>
      <w:r w:rsidRPr="00AD1216">
        <w:rPr>
          <w:rFonts w:ascii="微软雅黑" w:eastAsia="微软雅黑" w:cs="微软雅黑"/>
          <w:szCs w:val="14"/>
        </w:rPr>
        <w:t>因由法定扶养人以外的人扶养而选取扶养人姓氏</w:t>
      </w:r>
      <w:r w:rsidRPr="00AD1216">
        <w:rPr>
          <w:rFonts w:ascii="微软雅黑" w:eastAsia="微软雅黑" w:cs="微软雅黑"/>
          <w:szCs w:val="14"/>
        </w:rPr>
        <w:t>;(</w:t>
      </w:r>
      <w:r w:rsidRPr="00AD1216">
        <w:rPr>
          <w:rFonts w:ascii="微软雅黑" w:eastAsia="微软雅黑" w:cs="微软雅黑"/>
          <w:szCs w:val="14"/>
        </w:rPr>
        <w:t>三</w:t>
      </w:r>
      <w:r w:rsidRPr="00AD1216">
        <w:rPr>
          <w:rFonts w:ascii="微软雅黑" w:eastAsia="微软雅黑" w:cs="微软雅黑"/>
          <w:szCs w:val="14"/>
        </w:rPr>
        <w:t>)</w:t>
      </w:r>
      <w:r w:rsidRPr="00AD1216">
        <w:rPr>
          <w:rFonts w:ascii="微软雅黑" w:eastAsia="微软雅黑" w:cs="微软雅黑"/>
          <w:szCs w:val="14"/>
        </w:rPr>
        <w:t>有不违背公序良俗的其他正当理由。</w:t>
      </w:r>
      <w:r w:rsidRPr="00AD1216">
        <w:rPr>
          <w:rFonts w:ascii="微软雅黑" w:eastAsia="微软雅黑" w:cs="微软雅黑"/>
          <w:szCs w:val="14"/>
        </w:rPr>
        <w:t>”</w:t>
      </w:r>
      <w:r w:rsidRPr="00AD1216">
        <w:rPr>
          <w:rFonts w:ascii="微软雅黑" w:eastAsia="微软雅黑" w:cs="微软雅黑"/>
          <w:szCs w:val="14"/>
        </w:rPr>
        <w:t>所以，子女既可以随父姓，也可以随母姓。故选</w:t>
      </w:r>
      <w:r w:rsidRPr="00AD1216">
        <w:rPr>
          <w:rFonts w:ascii="微软雅黑" w:eastAsia="微软雅黑" w:cs="微软雅黑"/>
          <w:szCs w:val="14"/>
        </w:rPr>
        <w:t>D</w:t>
      </w:r>
      <w:r w:rsidRPr="00AD1216">
        <w:rPr>
          <w:rFonts w:ascii="微软雅黑" w:eastAsia="微软雅黑" w:cs="微软雅黑"/>
          <w:szCs w:val="14"/>
        </w:rPr>
        <w:t>。</w:t>
      </w:r>
    </w:p>
    <w:p w:rsidR="00AD1216" w14:paraId="50ED569A"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曹某与何某因为工作意见不合发生口角，曹某怀恨在心，遂在朋友圈编造何某与下属存在不正当两性关系的谣言。则曹某的行为构成</w:t>
      </w:r>
      <w:r w:rsidRPr="00AD1216">
        <w:rPr>
          <w:rFonts w:ascii="微软雅黑" w:eastAsia="微软雅黑" w:cs="微软雅黑"/>
          <w:szCs w:val="14"/>
        </w:rPr>
        <w:t>()</w:t>
      </w:r>
      <w:r w:rsidRPr="00AD1216">
        <w:rPr>
          <w:rFonts w:ascii="微软雅黑" w:eastAsia="微软雅黑" w:cs="微软雅黑"/>
          <w:szCs w:val="14"/>
        </w:rPr>
        <w:t>。</w:t>
      </w:r>
    </w:p>
    <w:p w:rsidR="00AD1216" w14:paraId="3C20432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A</w:t>
      </w:r>
      <w:r w:rsidRPr="00AD1216">
        <w:rPr>
          <w:rFonts w:ascii="微软雅黑" w:eastAsia="微软雅黑" w:cs="微软雅黑"/>
          <w:szCs w:val="14"/>
        </w:rPr>
        <w:t>、侮辱罪</w:t>
      </w:r>
    </w:p>
    <w:p w:rsidR="00AD1216" w14:paraId="3CBD675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、诽谤罪</w:t>
      </w:r>
    </w:p>
    <w:p w:rsidR="00AD1216" w14:paraId="4932609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、故意陷害罪</w:t>
      </w:r>
    </w:p>
    <w:p w:rsidR="00AD1216" w14:paraId="2CAFDDC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、诬告罪</w:t>
      </w:r>
    </w:p>
    <w:p w:rsidR="00AD1216" w14:paraId="71DC67E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F8BA4E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B</w:t>
      </w:r>
      <w:r w:rsidRPr="00AD1216">
        <w:rPr>
          <w:rFonts w:ascii="微软雅黑" w:eastAsia="微软雅黑" w:cs="微软雅黑"/>
          <w:szCs w:val="14"/>
        </w:rPr>
        <w:t>项正确，根据《刑法》第二百四十六条第一款规定：</w:t>
      </w:r>
      <w:r w:rsidRPr="00AD1216">
        <w:rPr>
          <w:rFonts w:ascii="微软雅黑" w:eastAsia="微软雅黑" w:cs="微软雅黑"/>
          <w:szCs w:val="14"/>
        </w:rPr>
        <w:t>“</w:t>
      </w:r>
      <w:r w:rsidRPr="00AD1216">
        <w:rPr>
          <w:rFonts w:ascii="微软雅黑" w:eastAsia="微软雅黑" w:cs="微软雅黑"/>
          <w:szCs w:val="14"/>
        </w:rPr>
        <w:t>以暴力或者其他方法公然侮辱他人或者捏造事实诽谤他人，情节严重的，处三年以下有期徒刑、拘役、管制或者剥夺政治权利。</w:t>
      </w:r>
      <w:r w:rsidRPr="00AD1216">
        <w:rPr>
          <w:rFonts w:ascii="微软雅黑" w:eastAsia="微软雅黑" w:cs="微软雅黑"/>
          <w:szCs w:val="14"/>
        </w:rPr>
        <w:t>”</w:t>
      </w:r>
      <w:r w:rsidRPr="00AD1216">
        <w:rPr>
          <w:rFonts w:ascii="微软雅黑" w:eastAsia="微软雅黑" w:cs="微软雅黑"/>
          <w:szCs w:val="14"/>
        </w:rPr>
        <w:t>侮辱罪的方法包括暴力、非暴力、言辞及文字侮辱</w:t>
      </w:r>
      <w:r w:rsidRPr="00AD1216">
        <w:rPr>
          <w:rFonts w:ascii="微软雅黑" w:eastAsia="微软雅黑" w:cs="微软雅黑"/>
          <w:szCs w:val="14"/>
        </w:rPr>
        <w:t>;</w:t>
      </w:r>
      <w:r w:rsidRPr="00AD1216">
        <w:rPr>
          <w:rFonts w:ascii="微软雅黑" w:eastAsia="微软雅黑" w:cs="微软雅黑"/>
          <w:szCs w:val="14"/>
        </w:rPr>
        <w:t>诽谤罪的方法只能是言辞或文字的。诽谤罪必须有捏造并散布有损于他人名誉的虚假事实的行为</w:t>
      </w:r>
      <w:r w:rsidRPr="00AD1216">
        <w:rPr>
          <w:rFonts w:ascii="微软雅黑" w:eastAsia="微软雅黑" w:cs="微软雅黑"/>
          <w:szCs w:val="14"/>
        </w:rPr>
        <w:t>;</w:t>
      </w:r>
      <w:r w:rsidRPr="00AD1216">
        <w:rPr>
          <w:rFonts w:ascii="微软雅黑" w:eastAsia="微软雅黑" w:cs="微软雅黑"/>
          <w:szCs w:val="14"/>
        </w:rPr>
        <w:t>侮辱罪既可以不用具体事实，也可以用真实事实损害他人名誉。本题中，曹某在朋友圈编造何某与下属存在不正当两性关系的谣言，符合诽谤罪情形。</w:t>
      </w:r>
      <w:r w:rsidRPr="00AD1216">
        <w:rPr>
          <w:rFonts w:ascii="微软雅黑" w:eastAsia="微软雅黑" w:cs="微软雅黑"/>
          <w:szCs w:val="14"/>
        </w:rPr>
        <w:t>C</w:t>
      </w:r>
      <w:r w:rsidRPr="00AD1216">
        <w:rPr>
          <w:rFonts w:ascii="微软雅黑" w:eastAsia="微软雅黑" w:cs="微软雅黑"/>
          <w:szCs w:val="14"/>
        </w:rPr>
        <w:t>项错误，《刑法》中未规定故意陷害罪。</w:t>
      </w:r>
      <w:r w:rsidRPr="00AD1216">
        <w:rPr>
          <w:rFonts w:ascii="微软雅黑" w:eastAsia="微软雅黑" w:cs="微软雅黑"/>
          <w:szCs w:val="14"/>
        </w:rPr>
        <w:t>D</w:t>
      </w:r>
      <w:r w:rsidRPr="00AD1216">
        <w:rPr>
          <w:rFonts w:ascii="微软雅黑" w:eastAsia="微软雅黑" w:cs="微软雅黑"/>
          <w:szCs w:val="14"/>
        </w:rPr>
        <w:t>项错误，根据《刑法》第二百四十三条第一款规定：</w:t>
      </w:r>
      <w:r w:rsidRPr="00AD1216">
        <w:rPr>
          <w:rFonts w:ascii="微软雅黑" w:eastAsia="微软雅黑" w:cs="微软雅黑"/>
          <w:szCs w:val="14"/>
        </w:rPr>
        <w:t>“</w:t>
      </w:r>
      <w:r w:rsidRPr="00AD1216">
        <w:rPr>
          <w:rFonts w:ascii="微软雅黑" w:eastAsia="微软雅黑" w:cs="微软雅黑"/>
          <w:szCs w:val="14"/>
        </w:rPr>
        <w:t>捏造事实诬告陷害他人，意图使他人受刑事追究，情节严重的，处三年以下有期徒刑、拘役或者管制</w:t>
      </w:r>
      <w:r w:rsidRPr="00AD1216">
        <w:rPr>
          <w:rFonts w:ascii="微软雅黑" w:eastAsia="微软雅黑" w:cs="微软雅黑"/>
          <w:szCs w:val="14"/>
        </w:rPr>
        <w:t>;</w:t>
      </w:r>
      <w:r w:rsidRPr="00AD1216">
        <w:rPr>
          <w:rFonts w:ascii="微软雅黑" w:eastAsia="微软雅黑" w:cs="微软雅黑"/>
          <w:szCs w:val="14"/>
        </w:rPr>
        <w:t>造成严重后果的，处三年以上十年以下有期徒刑</w:t>
      </w:r>
      <w:r w:rsidRPr="00AD1216">
        <w:rPr>
          <w:rFonts w:ascii="微软雅黑" w:eastAsia="微软雅黑" w:cs="微软雅黑"/>
          <w:szCs w:val="14"/>
        </w:rPr>
        <w:t>”</w:t>
      </w:r>
      <w:r w:rsidRPr="00AD1216">
        <w:rPr>
          <w:rFonts w:ascii="微软雅黑" w:eastAsia="微软雅黑" w:cs="微软雅黑"/>
          <w:szCs w:val="14"/>
        </w:rPr>
        <w:t>。曹某不符合此罪的情形。故选</w:t>
      </w:r>
      <w:r w:rsidRPr="00AD1216">
        <w:rPr>
          <w:rFonts w:ascii="微软雅黑" w:eastAsia="微软雅黑" w:cs="微软雅黑"/>
          <w:szCs w:val="14"/>
        </w:rPr>
        <w:t>B</w:t>
      </w:r>
      <w:r w:rsidRPr="00AD1216">
        <w:rPr>
          <w:rFonts w:ascii="微软雅黑" w:eastAsia="微软雅黑" w:cs="微软雅黑"/>
          <w:szCs w:val="14"/>
        </w:rPr>
        <w:t>。</w:t>
      </w:r>
    </w:p>
    <w:p w:rsidR="00AD1216" w14:paraId="1B41CF38"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生产力是人类利用自然、改造自然，从自然界获取物质资料的能力，它反映的是</w:t>
      </w:r>
      <w:r w:rsidRPr="00AD1216">
        <w:rPr>
          <w:rFonts w:ascii="微软雅黑" w:eastAsia="微软雅黑" w:cs="微软雅黑"/>
          <w:szCs w:val="14"/>
        </w:rPr>
        <w:t>()</w:t>
      </w:r>
      <w:r w:rsidRPr="00AD1216">
        <w:rPr>
          <w:rFonts w:ascii="微软雅黑" w:eastAsia="微软雅黑" w:cs="微软雅黑"/>
          <w:szCs w:val="14"/>
        </w:rPr>
        <w:t>。</w:t>
      </w:r>
    </w:p>
    <w:p w:rsidR="00AD1216" w14:paraId="46B74BA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、人与自然的关系</w:t>
      </w:r>
    </w:p>
    <w:p w:rsidR="00AD1216" w14:paraId="00DDCA8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、人与全社会的关系</w:t>
      </w:r>
    </w:p>
    <w:p w:rsidR="00AD1216" w14:paraId="57AFE28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、人与劳动产品的关系</w:t>
      </w:r>
    </w:p>
    <w:p w:rsidR="00AD1216" w14:paraId="119333F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、人与物质资料的关系</w:t>
      </w:r>
    </w:p>
    <w:p w:rsidR="00AD1216" w14:paraId="573C2EA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3AD71D9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生产力是人类利用自然、改造自然、从自然界获取物质资料的能力，生产力范畴反映的是人与自然界的关系。故选</w:t>
      </w:r>
      <w:r w:rsidRPr="00AD1216">
        <w:rPr>
          <w:rFonts w:ascii="微软雅黑" w:eastAsia="微软雅黑" w:cs="微软雅黑"/>
          <w:szCs w:val="14"/>
        </w:rPr>
        <w:t>A</w:t>
      </w:r>
      <w:r w:rsidRPr="00AD1216">
        <w:rPr>
          <w:rFonts w:ascii="微软雅黑" w:eastAsia="微软雅黑" w:cs="微软雅黑"/>
          <w:szCs w:val="14"/>
        </w:rPr>
        <w:t>。</w:t>
      </w:r>
    </w:p>
    <w:p w:rsidR="00AD1216" w14:paraId="699781B9"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提出</w:t>
      </w:r>
      <w:r w:rsidRPr="00AD1216">
        <w:rPr>
          <w:rFonts w:ascii="微软雅黑" w:eastAsia="微软雅黑" w:cs="微软雅黑"/>
          <w:szCs w:val="14"/>
        </w:rPr>
        <w:t>“</w:t>
      </w:r>
      <w:r w:rsidRPr="00AD1216">
        <w:rPr>
          <w:rFonts w:ascii="微软雅黑" w:eastAsia="微软雅黑" w:cs="微软雅黑"/>
          <w:szCs w:val="14"/>
        </w:rPr>
        <w:t>民为贵，社稷次之，君为轻</w:t>
      </w:r>
      <w:r w:rsidRPr="00AD1216">
        <w:rPr>
          <w:rFonts w:ascii="微软雅黑" w:eastAsia="微软雅黑" w:cs="微软雅黑"/>
          <w:szCs w:val="14"/>
        </w:rPr>
        <w:t>”</w:t>
      </w:r>
      <w:r w:rsidRPr="00AD1216">
        <w:rPr>
          <w:rFonts w:ascii="微软雅黑" w:eastAsia="微软雅黑" w:cs="微软雅黑"/>
          <w:szCs w:val="14"/>
        </w:rPr>
        <w:t>思想的是</w:t>
      </w:r>
      <w:r w:rsidRPr="00AD1216">
        <w:rPr>
          <w:rFonts w:ascii="微软雅黑" w:eastAsia="微软雅黑" w:cs="微软雅黑"/>
          <w:szCs w:val="14"/>
        </w:rPr>
        <w:t>()</w:t>
      </w:r>
      <w:r w:rsidRPr="00AD1216">
        <w:rPr>
          <w:rFonts w:ascii="微软雅黑" w:eastAsia="微软雅黑" w:cs="微软雅黑"/>
          <w:szCs w:val="14"/>
        </w:rPr>
        <w:t>。</w:t>
      </w:r>
    </w:p>
    <w:p w:rsidR="00AD1216" w14:paraId="74587BC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、孔子</w:t>
      </w:r>
    </w:p>
    <w:p w:rsidR="00AD1216" w14:paraId="019299B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、老子</w:t>
      </w:r>
    </w:p>
    <w:p w:rsidR="00AD1216" w14:paraId="7020533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、孟子</w:t>
      </w:r>
    </w:p>
    <w:p w:rsidR="00AD1216" w14:paraId="2324DB8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、庄子</w:t>
      </w:r>
    </w:p>
    <w:p w:rsidR="00AD1216" w14:paraId="580726D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56A84B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C</w:t>
      </w:r>
      <w:r w:rsidRPr="00AD1216">
        <w:rPr>
          <w:rFonts w:ascii="微软雅黑" w:eastAsia="微软雅黑" w:cs="微软雅黑"/>
          <w:szCs w:val="14"/>
        </w:rPr>
        <w:t>项，该句出自《孟子</w:t>
      </w:r>
      <w:r w:rsidRPr="00AD1216">
        <w:rPr>
          <w:rFonts w:ascii="微软雅黑" w:eastAsia="微软雅黑" w:cs="微软雅黑"/>
          <w:szCs w:val="14"/>
        </w:rPr>
        <w:t>•</w:t>
      </w:r>
      <w:r w:rsidRPr="00AD1216">
        <w:rPr>
          <w:rFonts w:ascii="微软雅黑" w:eastAsia="微软雅黑" w:cs="微软雅黑"/>
          <w:szCs w:val="14"/>
        </w:rPr>
        <w:t>尽心章句下》，强调人民是国家的根本，具有一定的民本思想，对后世影响深远。故选</w:t>
      </w:r>
      <w:r w:rsidRPr="00AD1216">
        <w:rPr>
          <w:rFonts w:ascii="微软雅黑" w:eastAsia="微软雅黑" w:cs="微软雅黑"/>
          <w:szCs w:val="14"/>
        </w:rPr>
        <w:t>C</w:t>
      </w:r>
      <w:r w:rsidRPr="00AD1216">
        <w:rPr>
          <w:rFonts w:ascii="微软雅黑" w:eastAsia="微软雅黑" w:cs="微软雅黑"/>
          <w:szCs w:val="14"/>
        </w:rPr>
        <w:t>。</w:t>
      </w:r>
    </w:p>
    <w:p w:rsidR="00AD1216" w14:paraId="02721C34"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有关社会主义市场经济基本特征说法有误的一项是</w:t>
      </w:r>
      <w:r w:rsidRPr="00AD1216">
        <w:rPr>
          <w:rFonts w:ascii="微软雅黑" w:eastAsia="微软雅黑" w:cs="微软雅黑"/>
          <w:szCs w:val="14"/>
        </w:rPr>
        <w:t>()</w:t>
      </w:r>
      <w:r w:rsidRPr="00AD1216">
        <w:rPr>
          <w:rFonts w:ascii="微软雅黑" w:eastAsia="微软雅黑" w:cs="微软雅黑"/>
          <w:szCs w:val="14"/>
        </w:rPr>
        <w:t>。</w:t>
      </w:r>
    </w:p>
    <w:p w:rsidR="00AD1216" w14:paraId="6EB0A17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、在社会主义市场经济条件下国家能够实行强有力的宏观调控</w:t>
      </w:r>
    </w:p>
    <w:p w:rsidR="00AD1216" w14:paraId="092E993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、按劳分配是社会主义市场经济独有的分配方法</w:t>
      </w:r>
    </w:p>
    <w:p w:rsidR="00AD1216" w14:paraId="5BB894B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、坚持公有制的主体地位是社会主义市场经济的基本标志</w:t>
      </w:r>
    </w:p>
    <w:p w:rsidR="00AD1216" w14:paraId="532D2F9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、社会主义市场经济以实现共同富裕为根本目标</w:t>
      </w:r>
    </w:p>
    <w:p w:rsidR="00AD1216" w14:paraId="078816F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https://d.book118.com/816112151111010044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rsidP="00AA6F0C" w14:paraId="29EDA2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713" w14:paraId="6EBD0E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rsidP="00AA6F0C" w14:paraId="1C714C84" w14:textId="3A6A2C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5713" w14:paraId="014DA0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paraId="3C68D1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7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rsidP="00AA6F0C" w14:textId="3A6A2C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57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57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rsidP="00AA6F0C" w14:textId="3A6A2C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57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paraId="5645DC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paraId="64EA94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paraId="286000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7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CA2A55"/>
    <w:rsid w:val="00CA5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231536"/>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A57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A5713"/>
    <w:rPr>
      <w:sz w:val="18"/>
      <w:szCs w:val="18"/>
    </w:rPr>
  </w:style>
  <w:style w:type="paragraph" w:styleId="Footer">
    <w:name w:val="footer"/>
    <w:basedOn w:val="Normal"/>
    <w:link w:val="a0"/>
    <w:rsid w:val="00CA5713"/>
    <w:pPr>
      <w:tabs>
        <w:tab w:val="center" w:pos="4153"/>
        <w:tab w:val="right" w:pos="8306"/>
      </w:tabs>
      <w:snapToGrid w:val="0"/>
    </w:pPr>
    <w:rPr>
      <w:sz w:val="18"/>
      <w:szCs w:val="18"/>
    </w:rPr>
  </w:style>
  <w:style w:type="character" w:customStyle="1" w:styleId="a0">
    <w:name w:val="页脚 字符"/>
    <w:basedOn w:val="DefaultParagraphFont"/>
    <w:link w:val="Footer"/>
    <w:rsid w:val="00CA5713"/>
    <w:rPr>
      <w:sz w:val="18"/>
      <w:szCs w:val="18"/>
    </w:rPr>
  </w:style>
  <w:style w:type="character" w:styleId="PageNumber">
    <w:name w:val="page number"/>
    <w:basedOn w:val="DefaultParagraphFont"/>
    <w:rsid w:val="00CA57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6112151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2995</Words>
  <Characters>17077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2024-02-06T13:40:00Z</dcterms:created>
  <dcterms:modified xsi:type="dcterms:W3CDTF">2024-02-06T13:40:00Z</dcterms:modified>
</cp:coreProperties>
</file>