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翡翠玉石项目投资建议书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eastAsia="zh-CN"/>
          </w:rPr>
          <w:t>一、运营和供应链分析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二、国际目标市场选择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三、产品方案与建设规划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eastAsia="zh-CN"/>
          </w:rPr>
          <w:t>(一)、翡翠玉石项目场地规模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四、重点企业调研分析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3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_Toc13693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eastAsia="zh-CN"/>
          </w:rPr>
          <w:t>五、翡翠玉石项目建设背景及必要性分析</w:t>
        </w:r>
        <w:r>
          <w:tab/>
        </w:r>
        <w:r>
          <w:fldChar w:fldCharType="begin"/>
        </w:r>
        <w:r>
          <w:instrText xml:space="preserve"> PAGEREF _Toc1410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" w:history="1">
        <w:r>
          <w:rPr>
            <w:rFonts w:ascii="仿宋" w:eastAsia="仿宋" w:hAnsi="仿宋" w:cs="仿宋" w:hint="eastAsia"/>
            <w:lang w:eastAsia="zh-CN"/>
          </w:rPr>
          <w:t>(一)、翡翠玉石项目承办单位背景分析</w:t>
        </w:r>
        <w:r>
          <w:tab/>
        </w:r>
        <w:r>
          <w:fldChar w:fldCharType="begin"/>
        </w:r>
        <w:r>
          <w:instrText xml:space="preserve"> PAGEREF _Toc2906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5" w:history="1">
        <w:r>
          <w:rPr>
            <w:rFonts w:ascii="仿宋" w:eastAsia="仿宋" w:hAnsi="仿宋" w:cs="仿宋" w:hint="eastAsia"/>
            <w:lang w:eastAsia="zh-CN"/>
          </w:rPr>
          <w:t>(二)、翡翠玉石项目背景分析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" w:history="1">
        <w:r>
          <w:rPr>
            <w:rFonts w:ascii="仿宋" w:eastAsia="仿宋" w:hAnsi="仿宋" w:cs="仿宋" w:hint="eastAsia"/>
            <w:lang w:eastAsia="zh-CN"/>
          </w:rPr>
          <w:t>(三)、翡翠玉石项目建设必要性分析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六、翡翠玉石项目市场前景分析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4" w:history="1">
        <w:r>
          <w:rPr>
            <w:rFonts w:ascii="仿宋" w:eastAsia="仿宋" w:hAnsi="仿宋" w:cs="仿宋" w:hint="eastAsia"/>
            <w:lang w:eastAsia="zh-CN"/>
          </w:rPr>
          <w:t>七、翡翠玉石项目建设背景及必要性分析</w:t>
        </w:r>
        <w:r>
          <w:tab/>
        </w:r>
        <w:r>
          <w:fldChar w:fldCharType="begin"/>
        </w:r>
        <w:r>
          <w:instrText xml:space="preserve"> PAGEREF _Toc5764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7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6" w:history="1">
        <w:r>
          <w:rPr>
            <w:rFonts w:ascii="仿宋" w:eastAsia="仿宋" w:hAnsi="仿宋" w:cs="仿宋" w:hint="eastAsia"/>
            <w:lang w:eastAsia="zh-CN"/>
          </w:rPr>
          <w:t>八、翡翠玉石行业市场营销总体思路</w:t>
        </w:r>
        <w:r>
          <w:tab/>
        </w:r>
        <w:r>
          <w:fldChar w:fldCharType="begin"/>
        </w:r>
        <w:r>
          <w:instrText xml:space="preserve"> PAGEREF _Toc14066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1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_Toc14891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6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_Toc3366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eastAsia="zh-CN"/>
          </w:rPr>
          <w:t>九、招标方案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(一)、翡翠玉石项目招标依据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(二)、翡翠玉石项目招标范围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十、翡翠玉石项目组织与管理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(一)、翡翠玉石项目管理团队组建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(二)、翡翠玉石项目沟通与决策流程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4" w:history="1">
        <w:r>
          <w:rPr>
            <w:rFonts w:ascii="仿宋" w:eastAsia="仿宋" w:hAnsi="仿宋" w:cs="仿宋" w:hint="eastAsia"/>
            <w:lang w:eastAsia="zh-CN"/>
          </w:rPr>
          <w:t>(三)、翡翠玉石项目风险管理与应对策略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eastAsia="zh-CN"/>
          </w:rPr>
          <w:t>十一、产品规划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7" w:history="1">
        <w:r>
          <w:rPr>
            <w:rFonts w:ascii="仿宋" w:eastAsia="仿宋" w:hAnsi="仿宋" w:cs="仿宋" w:hint="eastAsia"/>
            <w:lang w:eastAsia="zh-CN"/>
          </w:rPr>
          <w:t>十二、翡翠玉石项目风险分析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7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_Toc4117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_Toc31476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8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_Toc4998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9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_Toc19629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2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_Toc11602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1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_Toc22291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十三、环境保护概况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_Toc4577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1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_Toc8911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(四)、翡翠玉石项目建设对区域经济的影响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_Toc9169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(八)、翡翠玉石项目建设对区域经济的影响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0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十四、质量管理与监督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7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_Toc32427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十五、技术支持与维护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7" w:history="1">
        <w:r>
          <w:rPr>
            <w:rFonts w:ascii="仿宋" w:eastAsia="仿宋" w:hAnsi="仿宋" w:cs="仿宋" w:hint="eastAsia"/>
            <w:lang w:eastAsia="zh-CN"/>
          </w:rPr>
          <w:t>十六、组织架构分析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十七、环境风险应急预案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2" w:history="1">
        <w:r>
          <w:rPr>
            <w:rFonts w:ascii="仿宋" w:eastAsia="仿宋" w:hAnsi="仿宋" w:cs="仿宋" w:hint="eastAsia"/>
            <w:lang w:eastAsia="zh-CN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_Toc32552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eastAsia="zh-CN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3" w:history="1">
        <w:r>
          <w:rPr>
            <w:rFonts w:ascii="仿宋" w:eastAsia="仿宋" w:hAnsi="仿宋" w:cs="仿宋" w:hint="eastAsia"/>
            <w:lang w:eastAsia="zh-CN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_Toc32403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(五)、应急演练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eastAsia="zh-CN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十八、战略的建立与选择过程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478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_Toc4478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十九、品牌建设与市场定位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3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_Toc31063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二十、翡翠玉石行业企业内外不同利益主体的影响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(一)、翡翠玉石行业企业内外不同利益主体的影响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二十一、必要性分析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4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二十二员工管理与发展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_Toc6619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4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二十三、员工福利与团队建设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5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_Toc30625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32"/>
      <w:r>
        <w:rPr>
          <w:rFonts w:ascii="仿宋" w:eastAsia="仿宋" w:hAnsi="仿宋" w:cs="仿宋" w:hint="eastAsia"/>
          <w:sz w:val="28"/>
          <w:lang w:eastAsia="zh-CN"/>
        </w:rPr>
        <w:t>一、运营和供应链分析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13"/>
      <w:r>
        <w:rPr>
          <w:rFonts w:ascii="仿宋" w:eastAsia="仿宋" w:hAnsi="仿宋" w:cs="仿宋" w:hint="eastAsia"/>
          <w:lang w:eastAsia="zh-CN"/>
        </w:rPr>
        <w:t>(一)、生产流程分析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一、生产流程概述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我们的生产流程主要包括以下几个环节：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原材料采购：我们采购所需的原材料，包括从其他厂商处购买的半成品和从供应商处购买的辅料。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半成品加工：我们将采购的原材料和半成品进行加工，如切割、打磨、组装等。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产品组装：我们将半成品进行组装，形成最终产品。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品质检测：我们对最终产品进行品质检测，确保产品符合质量标准。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成品入库：品质检测合格的产品被入库，等待发货。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物流配送：我们通过物流公司将产品配送给客户。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https://d.book118.com/816124202133010055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翡翠玉石项目投资建议书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翡翠玉石项目投资建议书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翡翠玉石项目投资建议书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翡翠玉石项目投资建议书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翡翠玉石项目投资建议书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526520"/>
    <w:rsid w:val="4593521B"/>
    <w:rsid w:val="6452652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124202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2024-02-24T19:33:00Z</dcterms:created>
  <dcterms:modified xsi:type="dcterms:W3CDTF">2024-02-24T19:33:41Z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1DE0A336EB06484C8E95F238A20501CC_11</vt:lpwstr>
  </property>
  <property fmtid="{D5CDD505-2E9C-101B-9397-08002B2CF9AE}" pid="3" name="KSOProductBuildVer">
    <vt:lpwstr>2052-12.1.0.16250</vt:lpwstr>
  </property>
</Properties>
</file>