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7096C" w14:paraId="4F30F240" w14:textId="77777777">
      <w:pPr>
        <w:rPr>
          <w:rFonts w:ascii="仿宋" w:eastAsia="仿宋" w:hAnsi="仿宋" w:cs="仿宋"/>
          <w:b/>
          <w:sz w:val="40"/>
        </w:rPr>
      </w:pPr>
    </w:p>
    <w:p w:rsidR="0017096C" w14:paraId="23CA6163" w14:textId="77777777">
      <w:pPr>
        <w:rPr>
          <w:rFonts w:ascii="仿宋" w:eastAsia="仿宋" w:hAnsi="仿宋" w:cs="仿宋"/>
          <w:b/>
          <w:sz w:val="40"/>
        </w:rPr>
      </w:pPr>
    </w:p>
    <w:p w:rsidR="0017096C" w14:paraId="2606C82A" w14:textId="77777777">
      <w:pPr>
        <w:rPr>
          <w:rFonts w:ascii="仿宋" w:eastAsia="仿宋" w:hAnsi="仿宋" w:cs="仿宋"/>
          <w:b/>
          <w:sz w:val="40"/>
        </w:rPr>
      </w:pPr>
    </w:p>
    <w:p w:rsidR="0017096C" w14:paraId="6D39CBB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极轨气象卫星接收处理系统相关项目投资计划书</w:t>
      </w:r>
    </w:p>
    <w:p w:rsidR="0017096C" w14:paraId="5D4A4C15" w14:textId="77777777">
      <w:pPr>
        <w:jc w:val="center"/>
        <w:rPr>
          <w:rFonts w:ascii="仿宋" w:eastAsia="仿宋" w:hAnsi="仿宋" w:cs="仿宋"/>
          <w:b/>
          <w:sz w:val="40"/>
        </w:rPr>
      </w:pPr>
      <w:r>
        <w:rPr>
          <w:rFonts w:ascii="仿宋" w:eastAsia="仿宋" w:hAnsi="仿宋" w:cs="仿宋" w:hint="eastAsia"/>
          <w:b/>
          <w:sz w:val="40"/>
        </w:rPr>
        <w:t>目录</w:t>
      </w:r>
    </w:p>
    <w:p w:rsidR="0017096C" w14:paraId="0655987A" w14:textId="77777777">
      <w:pPr>
        <w:pStyle w:val="TOC1"/>
        <w:tabs>
          <w:tab w:val="right" w:leader="dot" w:pos="8306"/>
        </w:tabs>
      </w:pPr>
      <w:r>
        <w:fldChar w:fldCharType="begin"/>
      </w:r>
      <w:r>
        <w:instrText>TOC \h \z</w:instrText>
      </w:r>
      <w:r>
        <w:fldChar w:fldCharType="separate"/>
      </w:r>
      <w:hyperlink w:anchor="_Toc17583" w:history="1">
        <w:r>
          <w:rPr>
            <w:rFonts w:ascii="仿宋" w:eastAsia="仿宋" w:hAnsi="仿宋" w:cs="仿宋" w:hint="eastAsia"/>
          </w:rPr>
          <w:t>序言</w:t>
        </w:r>
        <w:r>
          <w:tab/>
        </w:r>
        <w:r>
          <w:fldChar w:fldCharType="begin"/>
        </w:r>
        <w:r>
          <w:instrText xml:space="preserve"> PAGEREF _Toc17583 \h </w:instrText>
        </w:r>
        <w:r>
          <w:fldChar w:fldCharType="separate"/>
        </w:r>
        <w:r>
          <w:t>3</w:t>
        </w:r>
        <w:r>
          <w:fldChar w:fldCharType="end"/>
        </w:r>
      </w:hyperlink>
    </w:p>
    <w:p w:rsidR="0017096C" w14:paraId="1CC72171" w14:textId="77777777">
      <w:pPr>
        <w:pStyle w:val="TOC1"/>
        <w:tabs>
          <w:tab w:val="right" w:leader="dot" w:pos="8306"/>
        </w:tabs>
      </w:pPr>
      <w:hyperlink w:anchor="_Toc21598" w:history="1">
        <w:r>
          <w:rPr>
            <w:rFonts w:ascii="仿宋" w:eastAsia="仿宋" w:hAnsi="仿宋" w:cs="仿宋" w:hint="eastAsia"/>
          </w:rPr>
          <w:t>一、极轨气象卫星接收处理系统项目选址方案</w:t>
        </w:r>
        <w:r>
          <w:tab/>
        </w:r>
        <w:r>
          <w:fldChar w:fldCharType="begin"/>
        </w:r>
        <w:r>
          <w:instrText xml:space="preserve"> PAGEREF _Toc21598 \h </w:instrText>
        </w:r>
        <w:r>
          <w:fldChar w:fldCharType="separate"/>
        </w:r>
        <w:r>
          <w:t>3</w:t>
        </w:r>
        <w:r>
          <w:fldChar w:fldCharType="end"/>
        </w:r>
      </w:hyperlink>
    </w:p>
    <w:p w:rsidR="0017096C" w14:paraId="1E5AAA78" w14:textId="77777777">
      <w:pPr>
        <w:pStyle w:val="TOC2"/>
        <w:tabs>
          <w:tab w:val="right" w:leader="dot" w:pos="8306"/>
        </w:tabs>
      </w:pPr>
      <w:hyperlink w:anchor="_Toc15846" w:history="1">
        <w:r>
          <w:rPr>
            <w:rFonts w:ascii="仿宋" w:eastAsia="仿宋" w:hAnsi="仿宋" w:cs="仿宋" w:hint="eastAsia"/>
          </w:rPr>
          <w:t>（一）极轨气象卫星接收处理系统项目选址原则</w:t>
        </w:r>
        <w:r>
          <w:tab/>
        </w:r>
        <w:r>
          <w:fldChar w:fldCharType="begin"/>
        </w:r>
        <w:r>
          <w:instrText xml:space="preserve"> PAGEREF _Toc15846 \h </w:instrText>
        </w:r>
        <w:r>
          <w:fldChar w:fldCharType="separate"/>
        </w:r>
        <w:r>
          <w:t>3</w:t>
        </w:r>
        <w:r>
          <w:fldChar w:fldCharType="end"/>
        </w:r>
      </w:hyperlink>
    </w:p>
    <w:p w:rsidR="0017096C" w14:paraId="174A7CD6" w14:textId="77777777">
      <w:pPr>
        <w:pStyle w:val="TOC2"/>
        <w:tabs>
          <w:tab w:val="right" w:leader="dot" w:pos="8306"/>
        </w:tabs>
      </w:pPr>
      <w:hyperlink w:anchor="_Toc5310" w:history="1">
        <w:r>
          <w:rPr>
            <w:rFonts w:ascii="仿宋" w:eastAsia="仿宋" w:hAnsi="仿宋" w:cs="仿宋" w:hint="eastAsia"/>
          </w:rPr>
          <w:t>（二）建设区基本情况</w:t>
        </w:r>
        <w:r>
          <w:tab/>
        </w:r>
        <w:r>
          <w:fldChar w:fldCharType="begin"/>
        </w:r>
        <w:r>
          <w:instrText xml:space="preserve"> PAGEREF _Toc5310 \h </w:instrText>
        </w:r>
        <w:r>
          <w:fldChar w:fldCharType="separate"/>
        </w:r>
        <w:r>
          <w:t>3</w:t>
        </w:r>
        <w:r>
          <w:fldChar w:fldCharType="end"/>
        </w:r>
      </w:hyperlink>
    </w:p>
    <w:p w:rsidR="0017096C" w14:paraId="1FA3DCE9" w14:textId="77777777">
      <w:pPr>
        <w:pStyle w:val="TOC2"/>
        <w:tabs>
          <w:tab w:val="right" w:leader="dot" w:pos="8306"/>
        </w:tabs>
      </w:pPr>
      <w:hyperlink w:anchor="_Toc32346" w:history="1">
        <w:r>
          <w:rPr>
            <w:rFonts w:ascii="仿宋" w:eastAsia="仿宋" w:hAnsi="仿宋" w:cs="仿宋" w:hint="eastAsia"/>
          </w:rPr>
          <w:t>（三）产业发展方向</w:t>
        </w:r>
        <w:r>
          <w:tab/>
        </w:r>
        <w:r>
          <w:fldChar w:fldCharType="begin"/>
        </w:r>
        <w:r>
          <w:instrText xml:space="preserve"> PAGEREF _Toc32346 \h </w:instrText>
        </w:r>
        <w:r>
          <w:fldChar w:fldCharType="separate"/>
        </w:r>
        <w:r>
          <w:t>5</w:t>
        </w:r>
        <w:r>
          <w:fldChar w:fldCharType="end"/>
        </w:r>
      </w:hyperlink>
    </w:p>
    <w:p w:rsidR="0017096C" w14:paraId="6C5E8ED7" w14:textId="77777777">
      <w:pPr>
        <w:pStyle w:val="TOC2"/>
        <w:tabs>
          <w:tab w:val="right" w:leader="dot" w:pos="8306"/>
        </w:tabs>
      </w:pPr>
      <w:hyperlink w:anchor="_Toc15825" w:history="1">
        <w:r>
          <w:rPr>
            <w:rFonts w:ascii="仿宋" w:eastAsia="仿宋" w:hAnsi="仿宋" w:cs="仿宋" w:hint="eastAsia"/>
          </w:rPr>
          <w:t>（四）极轨气象卫星接收处理系统项目选址综合评价</w:t>
        </w:r>
        <w:r>
          <w:tab/>
        </w:r>
        <w:r>
          <w:fldChar w:fldCharType="begin"/>
        </w:r>
        <w:r>
          <w:instrText xml:space="preserve"> PAGEREF _Toc15825 \h </w:instrText>
        </w:r>
        <w:r>
          <w:fldChar w:fldCharType="separate"/>
        </w:r>
        <w:r>
          <w:t>6</w:t>
        </w:r>
        <w:r>
          <w:fldChar w:fldCharType="end"/>
        </w:r>
      </w:hyperlink>
    </w:p>
    <w:p w:rsidR="0017096C" w14:paraId="029AB0CA" w14:textId="77777777">
      <w:pPr>
        <w:pStyle w:val="TOC1"/>
        <w:tabs>
          <w:tab w:val="right" w:leader="dot" w:pos="8306"/>
        </w:tabs>
      </w:pPr>
      <w:hyperlink w:anchor="_Toc30333" w:history="1">
        <w:r>
          <w:rPr>
            <w:rFonts w:ascii="仿宋" w:eastAsia="仿宋" w:hAnsi="仿宋" w:cs="仿宋" w:hint="eastAsia"/>
          </w:rPr>
          <w:t>二、产品方案与建设规划</w:t>
        </w:r>
        <w:r>
          <w:tab/>
        </w:r>
        <w:r>
          <w:fldChar w:fldCharType="begin"/>
        </w:r>
        <w:r>
          <w:instrText xml:space="preserve"> PAGEREF _Toc30333 \h </w:instrText>
        </w:r>
        <w:r>
          <w:fldChar w:fldCharType="separate"/>
        </w:r>
        <w:r>
          <w:t>7</w:t>
        </w:r>
        <w:r>
          <w:fldChar w:fldCharType="end"/>
        </w:r>
      </w:hyperlink>
    </w:p>
    <w:p w:rsidR="0017096C" w14:paraId="037CF168" w14:textId="77777777">
      <w:pPr>
        <w:pStyle w:val="TOC2"/>
        <w:tabs>
          <w:tab w:val="right" w:leader="dot" w:pos="8306"/>
        </w:tabs>
      </w:pPr>
      <w:hyperlink w:anchor="_Toc25461" w:history="1">
        <w:r>
          <w:rPr>
            <w:rFonts w:ascii="仿宋" w:eastAsia="仿宋" w:hAnsi="仿宋" w:cs="仿宋" w:hint="eastAsia"/>
          </w:rPr>
          <w:t>（一）极轨气象卫星接收处理系统项目场地规模</w:t>
        </w:r>
        <w:r>
          <w:tab/>
        </w:r>
        <w:r>
          <w:fldChar w:fldCharType="begin"/>
        </w:r>
        <w:r>
          <w:instrText xml:space="preserve"> PAGEREF _Toc25461 \h </w:instrText>
        </w:r>
        <w:r>
          <w:fldChar w:fldCharType="separate"/>
        </w:r>
        <w:r>
          <w:t>7</w:t>
        </w:r>
        <w:r>
          <w:fldChar w:fldCharType="end"/>
        </w:r>
      </w:hyperlink>
    </w:p>
    <w:p w:rsidR="0017096C" w14:paraId="6B45C2DA" w14:textId="77777777">
      <w:pPr>
        <w:pStyle w:val="TOC2"/>
        <w:tabs>
          <w:tab w:val="right" w:leader="dot" w:pos="8306"/>
        </w:tabs>
      </w:pPr>
      <w:hyperlink w:anchor="_Toc8968" w:history="1">
        <w:r>
          <w:rPr>
            <w:rFonts w:ascii="仿宋" w:eastAsia="仿宋" w:hAnsi="仿宋" w:cs="仿宋" w:hint="eastAsia"/>
          </w:rPr>
          <w:t>（二）产能规模</w:t>
        </w:r>
        <w:r>
          <w:tab/>
        </w:r>
        <w:r>
          <w:fldChar w:fldCharType="begin"/>
        </w:r>
        <w:r>
          <w:instrText xml:space="preserve"> PAGEREF _Toc8968 \h </w:instrText>
        </w:r>
        <w:r>
          <w:fldChar w:fldCharType="separate"/>
        </w:r>
        <w:r>
          <w:t>7</w:t>
        </w:r>
        <w:r>
          <w:fldChar w:fldCharType="end"/>
        </w:r>
      </w:hyperlink>
    </w:p>
    <w:p w:rsidR="0017096C" w14:paraId="6E510C23" w14:textId="77777777">
      <w:pPr>
        <w:pStyle w:val="TOC2"/>
        <w:tabs>
          <w:tab w:val="right" w:leader="dot" w:pos="8306"/>
        </w:tabs>
      </w:pPr>
      <w:hyperlink w:anchor="_Toc11916" w:history="1">
        <w:r>
          <w:rPr>
            <w:rFonts w:ascii="仿宋" w:eastAsia="仿宋" w:hAnsi="仿宋" w:cs="仿宋" w:hint="eastAsia"/>
          </w:rPr>
          <w:t>（三）产品规划方案及生产纲领</w:t>
        </w:r>
        <w:r>
          <w:tab/>
        </w:r>
        <w:r>
          <w:fldChar w:fldCharType="begin"/>
        </w:r>
        <w:r>
          <w:instrText xml:space="preserve"> PAGEREF _Toc11916 \h </w:instrText>
        </w:r>
        <w:r>
          <w:fldChar w:fldCharType="separate"/>
        </w:r>
        <w:r>
          <w:t>8</w:t>
        </w:r>
        <w:r>
          <w:fldChar w:fldCharType="end"/>
        </w:r>
      </w:hyperlink>
    </w:p>
    <w:p w:rsidR="0017096C" w14:paraId="364B7B73" w14:textId="77777777">
      <w:pPr>
        <w:pStyle w:val="TOC1"/>
        <w:tabs>
          <w:tab w:val="right" w:leader="dot" w:pos="8306"/>
        </w:tabs>
      </w:pPr>
      <w:hyperlink w:anchor="_Toc21561" w:history="1">
        <w:r>
          <w:rPr>
            <w:rFonts w:ascii="仿宋" w:eastAsia="仿宋" w:hAnsi="仿宋" w:cs="仿宋" w:hint="eastAsia"/>
          </w:rPr>
          <w:t>三、原材料及成品管理</w:t>
        </w:r>
        <w:r>
          <w:tab/>
        </w:r>
        <w:r>
          <w:fldChar w:fldCharType="begin"/>
        </w:r>
        <w:r>
          <w:instrText xml:space="preserve"> PAGEREF _Toc21561 \h </w:instrText>
        </w:r>
        <w:r>
          <w:fldChar w:fldCharType="separate"/>
        </w:r>
        <w:r>
          <w:t>8</w:t>
        </w:r>
        <w:r>
          <w:fldChar w:fldCharType="end"/>
        </w:r>
      </w:hyperlink>
    </w:p>
    <w:p w:rsidR="0017096C" w14:paraId="08CBB170" w14:textId="77777777">
      <w:pPr>
        <w:pStyle w:val="TOC2"/>
        <w:tabs>
          <w:tab w:val="right" w:leader="dot" w:pos="8306"/>
        </w:tabs>
      </w:pPr>
      <w:hyperlink w:anchor="_Toc21941" w:history="1">
        <w:r>
          <w:rPr>
            <w:rFonts w:ascii="仿宋" w:eastAsia="仿宋" w:hAnsi="仿宋" w:cs="仿宋" w:hint="eastAsia"/>
          </w:rPr>
          <w:t>（一）极轨气象卫星接收处理系统项目建设期原辅材料供应情况</w:t>
        </w:r>
        <w:r>
          <w:tab/>
        </w:r>
        <w:r>
          <w:fldChar w:fldCharType="begin"/>
        </w:r>
        <w:r>
          <w:instrText xml:space="preserve"> PAGEREF _Toc21941 \h </w:instrText>
        </w:r>
        <w:r>
          <w:fldChar w:fldCharType="separate"/>
        </w:r>
        <w:r>
          <w:t>8</w:t>
        </w:r>
        <w:r>
          <w:fldChar w:fldCharType="end"/>
        </w:r>
      </w:hyperlink>
    </w:p>
    <w:p w:rsidR="0017096C" w14:paraId="0962D42E" w14:textId="77777777">
      <w:pPr>
        <w:pStyle w:val="TOC2"/>
        <w:tabs>
          <w:tab w:val="right" w:leader="dot" w:pos="8306"/>
        </w:tabs>
      </w:pPr>
      <w:hyperlink w:anchor="_Toc22564" w:history="1">
        <w:r>
          <w:rPr>
            <w:rFonts w:ascii="仿宋" w:eastAsia="仿宋" w:hAnsi="仿宋" w:cs="仿宋" w:hint="eastAsia"/>
          </w:rPr>
          <w:t>（二）极轨气象卫星接收处理系统项目运营期原辅材料供应及质量管理</w:t>
        </w:r>
        <w:r>
          <w:tab/>
        </w:r>
        <w:r>
          <w:fldChar w:fldCharType="begin"/>
        </w:r>
        <w:r>
          <w:instrText xml:space="preserve"> PAGEREF _Toc22564 \h </w:instrText>
        </w:r>
        <w:r>
          <w:fldChar w:fldCharType="separate"/>
        </w:r>
        <w:r>
          <w:t>9</w:t>
        </w:r>
        <w:r>
          <w:fldChar w:fldCharType="end"/>
        </w:r>
      </w:hyperlink>
    </w:p>
    <w:p w:rsidR="0017096C" w14:paraId="2F72AEEC" w14:textId="77777777">
      <w:pPr>
        <w:pStyle w:val="TOC1"/>
        <w:tabs>
          <w:tab w:val="right" w:leader="dot" w:pos="8306"/>
        </w:tabs>
      </w:pPr>
      <w:hyperlink w:anchor="_Toc24803" w:history="1">
        <w:r>
          <w:rPr>
            <w:rFonts w:ascii="仿宋" w:eastAsia="仿宋" w:hAnsi="仿宋" w:cs="仿宋" w:hint="eastAsia"/>
          </w:rPr>
          <w:t>四、极轨气象卫星接收处理系统项目概论</w:t>
        </w:r>
        <w:r>
          <w:tab/>
        </w:r>
        <w:r>
          <w:fldChar w:fldCharType="begin"/>
        </w:r>
        <w:r>
          <w:instrText xml:space="preserve"> PAGEREF _</w:instrText>
        </w:r>
        <w:r>
          <w:instrText xml:space="preserve">Toc24803 \h </w:instrText>
        </w:r>
        <w:r>
          <w:fldChar w:fldCharType="separate"/>
        </w:r>
        <w:r>
          <w:t>10</w:t>
        </w:r>
        <w:r>
          <w:fldChar w:fldCharType="end"/>
        </w:r>
      </w:hyperlink>
    </w:p>
    <w:p w:rsidR="0017096C" w14:paraId="5DAD4EC7" w14:textId="77777777">
      <w:pPr>
        <w:pStyle w:val="TOC2"/>
        <w:tabs>
          <w:tab w:val="right" w:leader="dot" w:pos="8306"/>
        </w:tabs>
      </w:pPr>
      <w:hyperlink w:anchor="_Toc26737" w:history="1">
        <w:r>
          <w:rPr>
            <w:rFonts w:ascii="仿宋" w:eastAsia="仿宋" w:hAnsi="仿宋" w:cs="仿宋" w:hint="eastAsia"/>
          </w:rPr>
          <w:t>（一）极轨气象卫星接收处理系统项目名称</w:t>
        </w:r>
        <w:r>
          <w:tab/>
        </w:r>
        <w:r>
          <w:fldChar w:fldCharType="begin"/>
        </w:r>
        <w:r>
          <w:instrText xml:space="preserve"> PAGEREF _Toc26737 \h </w:instrText>
        </w:r>
        <w:r>
          <w:fldChar w:fldCharType="separate"/>
        </w:r>
        <w:r>
          <w:t>10</w:t>
        </w:r>
        <w:r>
          <w:fldChar w:fldCharType="end"/>
        </w:r>
      </w:hyperlink>
    </w:p>
    <w:p w:rsidR="0017096C" w14:paraId="5CB4073A" w14:textId="77777777">
      <w:pPr>
        <w:pStyle w:val="TOC2"/>
        <w:tabs>
          <w:tab w:val="right" w:leader="dot" w:pos="8306"/>
        </w:tabs>
      </w:pPr>
      <w:hyperlink w:anchor="_Toc13969" w:history="1">
        <w:r>
          <w:rPr>
            <w:rFonts w:ascii="仿宋" w:eastAsia="仿宋" w:hAnsi="仿宋" w:cs="仿宋" w:hint="eastAsia"/>
          </w:rPr>
          <w:t>（二）极轨气象卫星接收处理系统项目投资人</w:t>
        </w:r>
        <w:r>
          <w:tab/>
        </w:r>
        <w:r>
          <w:fldChar w:fldCharType="begin"/>
        </w:r>
        <w:r>
          <w:instrText xml:space="preserve"> PAGEREF _Toc13969 \h </w:instrText>
        </w:r>
        <w:r>
          <w:fldChar w:fldCharType="separate"/>
        </w:r>
        <w:r>
          <w:t>11</w:t>
        </w:r>
        <w:r>
          <w:fldChar w:fldCharType="end"/>
        </w:r>
      </w:hyperlink>
    </w:p>
    <w:p w:rsidR="0017096C" w14:paraId="01861B3C" w14:textId="77777777">
      <w:pPr>
        <w:pStyle w:val="TOC2"/>
        <w:tabs>
          <w:tab w:val="right" w:leader="dot" w:pos="8306"/>
        </w:tabs>
      </w:pPr>
      <w:hyperlink w:anchor="_Toc32582" w:history="1">
        <w:r>
          <w:rPr>
            <w:rFonts w:ascii="仿宋" w:eastAsia="仿宋" w:hAnsi="仿宋" w:cs="仿宋" w:hint="eastAsia"/>
          </w:rPr>
          <w:t>（三）建设地点</w:t>
        </w:r>
        <w:r>
          <w:tab/>
        </w:r>
        <w:r>
          <w:fldChar w:fldCharType="begin"/>
        </w:r>
        <w:r>
          <w:instrText xml:space="preserve"> PAGEREF _Toc32582 \h </w:instrText>
        </w:r>
        <w:r>
          <w:fldChar w:fldCharType="separate"/>
        </w:r>
        <w:r>
          <w:t>11</w:t>
        </w:r>
        <w:r>
          <w:fldChar w:fldCharType="end"/>
        </w:r>
      </w:hyperlink>
    </w:p>
    <w:p w:rsidR="0017096C" w14:paraId="10CF7423" w14:textId="77777777">
      <w:pPr>
        <w:pStyle w:val="TOC2"/>
        <w:tabs>
          <w:tab w:val="right" w:leader="dot" w:pos="8306"/>
        </w:tabs>
      </w:pPr>
      <w:hyperlink w:anchor="_Toc10142" w:history="1">
        <w:r>
          <w:rPr>
            <w:rFonts w:ascii="仿宋" w:eastAsia="仿宋" w:hAnsi="仿宋" w:cs="仿宋" w:hint="eastAsia"/>
          </w:rPr>
          <w:t>（四）编制原则</w:t>
        </w:r>
        <w:r>
          <w:tab/>
        </w:r>
        <w:r>
          <w:fldChar w:fldCharType="begin"/>
        </w:r>
        <w:r>
          <w:instrText xml:space="preserve"> PAGEREF _Toc10142 \h </w:instrText>
        </w:r>
        <w:r>
          <w:fldChar w:fldCharType="separate"/>
        </w:r>
        <w:r>
          <w:t>11</w:t>
        </w:r>
        <w:r>
          <w:fldChar w:fldCharType="end"/>
        </w:r>
      </w:hyperlink>
    </w:p>
    <w:p w:rsidR="0017096C" w14:paraId="01A7240F" w14:textId="77777777">
      <w:pPr>
        <w:pStyle w:val="TOC2"/>
        <w:tabs>
          <w:tab w:val="right" w:leader="dot" w:pos="8306"/>
        </w:tabs>
      </w:pPr>
      <w:hyperlink w:anchor="_Toc5154" w:history="1">
        <w:r>
          <w:rPr>
            <w:rFonts w:ascii="仿宋" w:eastAsia="仿宋" w:hAnsi="仿宋" w:cs="仿宋" w:hint="eastAsia"/>
          </w:rPr>
          <w:t>（五）编制依据</w:t>
        </w:r>
        <w:r>
          <w:tab/>
        </w:r>
        <w:r>
          <w:fldChar w:fldCharType="begin"/>
        </w:r>
        <w:r>
          <w:instrText xml:space="preserve"> PAGEREF _Toc5154 \h </w:instrText>
        </w:r>
        <w:r>
          <w:fldChar w:fldCharType="separate"/>
        </w:r>
        <w:r>
          <w:t>12</w:t>
        </w:r>
        <w:r>
          <w:fldChar w:fldCharType="end"/>
        </w:r>
      </w:hyperlink>
    </w:p>
    <w:p w:rsidR="0017096C" w14:paraId="041EFB0E" w14:textId="77777777">
      <w:pPr>
        <w:pStyle w:val="TOC2"/>
        <w:tabs>
          <w:tab w:val="right" w:leader="dot" w:pos="8306"/>
        </w:tabs>
      </w:pPr>
      <w:hyperlink w:anchor="_Toc5919" w:history="1">
        <w:r>
          <w:rPr>
            <w:rFonts w:ascii="仿宋" w:eastAsia="仿宋" w:hAnsi="仿宋" w:cs="仿宋" w:hint="eastAsia"/>
          </w:rPr>
          <w:t>（六）编制范围及内容</w:t>
        </w:r>
        <w:r>
          <w:tab/>
        </w:r>
        <w:r>
          <w:fldChar w:fldCharType="begin"/>
        </w:r>
        <w:r>
          <w:instrText xml:space="preserve"> PAGEREF _Toc5919 \h </w:instrText>
        </w:r>
        <w:r>
          <w:fldChar w:fldCharType="separate"/>
        </w:r>
        <w:r>
          <w:t>14</w:t>
        </w:r>
        <w:r>
          <w:fldChar w:fldCharType="end"/>
        </w:r>
      </w:hyperlink>
    </w:p>
    <w:p w:rsidR="0017096C" w14:paraId="3391E845" w14:textId="77777777">
      <w:pPr>
        <w:pStyle w:val="TOC2"/>
        <w:tabs>
          <w:tab w:val="right" w:leader="dot" w:pos="8306"/>
        </w:tabs>
      </w:pPr>
      <w:hyperlink w:anchor="_Toc2298" w:history="1">
        <w:r>
          <w:rPr>
            <w:rFonts w:ascii="仿宋" w:eastAsia="仿宋" w:hAnsi="仿宋" w:cs="仿宋" w:hint="eastAsia"/>
          </w:rPr>
          <w:t>（七）极轨气象卫星接收处理系统项目建设背景</w:t>
        </w:r>
        <w:r>
          <w:tab/>
        </w:r>
        <w:r>
          <w:fldChar w:fldCharType="begin"/>
        </w:r>
        <w:r>
          <w:instrText xml:space="preserve"> PAGEREF _Toc2298 \h </w:instrText>
        </w:r>
        <w:r>
          <w:fldChar w:fldCharType="separate"/>
        </w:r>
        <w:r>
          <w:t>16</w:t>
        </w:r>
        <w:r>
          <w:fldChar w:fldCharType="end"/>
        </w:r>
      </w:hyperlink>
    </w:p>
    <w:p w:rsidR="0017096C" w14:paraId="7F8871C7" w14:textId="77777777">
      <w:pPr>
        <w:pStyle w:val="TOC2"/>
        <w:tabs>
          <w:tab w:val="right" w:leader="dot" w:pos="8306"/>
        </w:tabs>
      </w:pPr>
      <w:hyperlink w:anchor="_Toc1447" w:history="1">
        <w:r>
          <w:rPr>
            <w:rFonts w:ascii="仿宋" w:eastAsia="仿宋" w:hAnsi="仿宋" w:cs="仿宋" w:hint="eastAsia"/>
          </w:rPr>
          <w:t>（八）结论分析</w:t>
        </w:r>
        <w:r>
          <w:tab/>
        </w:r>
        <w:r>
          <w:fldChar w:fldCharType="begin"/>
        </w:r>
        <w:r>
          <w:instrText xml:space="preserve"> PAGEREF _Toc1447 \h </w:instrText>
        </w:r>
        <w:r>
          <w:fldChar w:fldCharType="separate"/>
        </w:r>
        <w:r>
          <w:t>16</w:t>
        </w:r>
        <w:r>
          <w:fldChar w:fldCharType="end"/>
        </w:r>
      </w:hyperlink>
    </w:p>
    <w:p w:rsidR="0017096C" w14:paraId="3081EC3C" w14:textId="77777777">
      <w:pPr>
        <w:pStyle w:val="TOC1"/>
        <w:tabs>
          <w:tab w:val="right" w:leader="dot" w:pos="8306"/>
        </w:tabs>
      </w:pPr>
      <w:hyperlink w:anchor="_Toc4311" w:history="1">
        <w:r>
          <w:rPr>
            <w:rFonts w:ascii="仿宋" w:eastAsia="仿宋" w:hAnsi="仿宋" w:cs="仿宋" w:hint="eastAsia"/>
          </w:rPr>
          <w:t>五、行业前景及市场预测</w:t>
        </w:r>
        <w:r>
          <w:tab/>
        </w:r>
        <w:r>
          <w:fldChar w:fldCharType="begin"/>
        </w:r>
        <w:r>
          <w:instrText xml:space="preserve"> PAGEREF _Toc4311 \h </w:instrText>
        </w:r>
        <w:r>
          <w:fldChar w:fldCharType="separate"/>
        </w:r>
        <w:r>
          <w:t>18</w:t>
        </w:r>
        <w:r>
          <w:fldChar w:fldCharType="end"/>
        </w:r>
      </w:hyperlink>
    </w:p>
    <w:p w:rsidR="0017096C" w14:paraId="035086E7" w14:textId="77777777">
      <w:pPr>
        <w:pStyle w:val="TOC2"/>
        <w:tabs>
          <w:tab w:val="right" w:leader="dot" w:pos="8306"/>
        </w:tabs>
      </w:pPr>
      <w:hyperlink w:anchor="_Toc17358" w:history="1">
        <w:r>
          <w:rPr>
            <w:rFonts w:ascii="仿宋" w:eastAsia="仿宋" w:hAnsi="仿宋" w:cs="仿宋" w:hint="eastAsia"/>
          </w:rPr>
          <w:t>（一）行业基本情况</w:t>
        </w:r>
        <w:r>
          <w:tab/>
        </w:r>
        <w:r>
          <w:fldChar w:fldCharType="begin"/>
        </w:r>
        <w:r>
          <w:instrText xml:space="preserve"> PAGEREF _Toc17358 \h </w:instrText>
        </w:r>
        <w:r>
          <w:fldChar w:fldCharType="separate"/>
        </w:r>
        <w:r>
          <w:t>18</w:t>
        </w:r>
        <w:r>
          <w:fldChar w:fldCharType="end"/>
        </w:r>
      </w:hyperlink>
    </w:p>
    <w:p w:rsidR="0017096C" w14:paraId="4353FBDF" w14:textId="77777777">
      <w:pPr>
        <w:pStyle w:val="TOC2"/>
        <w:tabs>
          <w:tab w:val="right" w:leader="dot" w:pos="8306"/>
        </w:tabs>
      </w:pPr>
      <w:hyperlink w:anchor="_Toc25795" w:history="1">
        <w:r>
          <w:rPr>
            <w:rFonts w:ascii="仿宋" w:eastAsia="仿宋" w:hAnsi="仿宋" w:cs="仿宋" w:hint="eastAsia"/>
          </w:rPr>
          <w:t>（二）市场分析</w:t>
        </w:r>
        <w:r>
          <w:tab/>
        </w:r>
        <w:r>
          <w:fldChar w:fldCharType="begin"/>
        </w:r>
        <w:r>
          <w:instrText xml:space="preserve"> PAGEREF _Toc25795 \h </w:instrText>
        </w:r>
        <w:r>
          <w:fldChar w:fldCharType="separate"/>
        </w:r>
        <w:r>
          <w:t>19</w:t>
        </w:r>
        <w:r>
          <w:fldChar w:fldCharType="end"/>
        </w:r>
      </w:hyperlink>
    </w:p>
    <w:p w:rsidR="0017096C" w14:paraId="07F27D73" w14:textId="77777777">
      <w:pPr>
        <w:pStyle w:val="TOC1"/>
        <w:tabs>
          <w:tab w:val="right" w:leader="dot" w:pos="8306"/>
        </w:tabs>
      </w:pPr>
      <w:hyperlink w:anchor="_Toc28166" w:history="1">
        <w:r>
          <w:rPr>
            <w:rFonts w:ascii="仿宋" w:eastAsia="仿宋" w:hAnsi="仿宋" w:cs="仿宋" w:hint="eastAsia"/>
          </w:rPr>
          <w:t>六、极轨气象卫星接收处理系统项目规划进度</w:t>
        </w:r>
        <w:r>
          <w:tab/>
        </w:r>
        <w:r>
          <w:fldChar w:fldCharType="begin"/>
        </w:r>
        <w:r>
          <w:instrText xml:space="preserve"> PAGEREF _Toc28166 \h </w:instrText>
        </w:r>
        <w:r>
          <w:fldChar w:fldCharType="separate"/>
        </w:r>
        <w:r>
          <w:t>21</w:t>
        </w:r>
        <w:r>
          <w:fldChar w:fldCharType="end"/>
        </w:r>
      </w:hyperlink>
    </w:p>
    <w:p w:rsidR="0017096C" w14:paraId="7CC34A50" w14:textId="77777777">
      <w:pPr>
        <w:pStyle w:val="TOC2"/>
        <w:tabs>
          <w:tab w:val="right" w:leader="dot" w:pos="8306"/>
        </w:tabs>
      </w:pPr>
      <w:hyperlink w:anchor="_Toc204" w:history="1">
        <w:r>
          <w:rPr>
            <w:rFonts w:ascii="仿宋" w:eastAsia="仿宋" w:hAnsi="仿宋" w:cs="仿宋" w:hint="eastAsia"/>
          </w:rPr>
          <w:t>（一）极轨气象卫星接收处理系统项目进度安排</w:t>
        </w:r>
        <w:r>
          <w:tab/>
        </w:r>
        <w:r>
          <w:fldChar w:fldCharType="begin"/>
        </w:r>
        <w:r>
          <w:instrText xml:space="preserve"> PAGEREF _Toc204 \h </w:instrText>
        </w:r>
        <w:r>
          <w:fldChar w:fldCharType="separate"/>
        </w:r>
        <w:r>
          <w:t>21</w:t>
        </w:r>
        <w:r>
          <w:fldChar w:fldCharType="end"/>
        </w:r>
      </w:hyperlink>
    </w:p>
    <w:p w:rsidR="0017096C" w14:paraId="6B06DF56" w14:textId="77777777">
      <w:pPr>
        <w:pStyle w:val="TOC2"/>
        <w:tabs>
          <w:tab w:val="right" w:leader="dot" w:pos="8306"/>
        </w:tabs>
      </w:pPr>
      <w:hyperlink w:anchor="_Toc9210" w:history="1">
        <w:r>
          <w:rPr>
            <w:rFonts w:ascii="仿宋" w:eastAsia="仿宋" w:hAnsi="仿宋" w:cs="仿宋" w:hint="eastAsia"/>
          </w:rPr>
          <w:t>（二）极轨气象卫星接收处理系统项目实施保障措施</w:t>
        </w:r>
        <w:r>
          <w:tab/>
        </w:r>
        <w:r>
          <w:fldChar w:fldCharType="begin"/>
        </w:r>
        <w:r>
          <w:instrText xml:space="preserve"> PAGEREF _Toc9210 \h </w:instrText>
        </w:r>
        <w:r>
          <w:fldChar w:fldCharType="separate"/>
        </w:r>
        <w:r>
          <w:t>21</w:t>
        </w:r>
        <w:r>
          <w:fldChar w:fldCharType="end"/>
        </w:r>
      </w:hyperlink>
    </w:p>
    <w:p w:rsidR="0017096C" w14:paraId="01B2E540" w14:textId="77777777">
      <w:pPr>
        <w:pStyle w:val="TOC1"/>
        <w:tabs>
          <w:tab w:val="right" w:leader="dot" w:pos="8306"/>
        </w:tabs>
      </w:pPr>
      <w:hyperlink w:anchor="_Toc12895" w:history="1">
        <w:r>
          <w:rPr>
            <w:rFonts w:ascii="仿宋" w:eastAsia="仿宋" w:hAnsi="仿宋" w:cs="仿宋" w:hint="eastAsia"/>
          </w:rPr>
          <w:t>七、环境保护分析</w:t>
        </w:r>
        <w:r>
          <w:tab/>
        </w:r>
        <w:r>
          <w:fldChar w:fldCharType="begin"/>
        </w:r>
        <w:r>
          <w:instrText xml:space="preserve"> PAGEREF _Toc12895 \h </w:instrText>
        </w:r>
        <w:r>
          <w:fldChar w:fldCharType="separate"/>
        </w:r>
        <w:r>
          <w:t>22</w:t>
        </w:r>
        <w:r>
          <w:fldChar w:fldCharType="end"/>
        </w:r>
      </w:hyperlink>
    </w:p>
    <w:p w:rsidR="0017096C" w14:paraId="4711773B" w14:textId="77777777">
      <w:pPr>
        <w:pStyle w:val="TOC2"/>
        <w:tabs>
          <w:tab w:val="right" w:leader="dot" w:pos="8306"/>
        </w:tabs>
      </w:pPr>
      <w:hyperlink w:anchor="_Toc16399" w:history="1">
        <w:r>
          <w:rPr>
            <w:rFonts w:ascii="仿宋" w:eastAsia="仿宋" w:hAnsi="仿宋" w:cs="仿宋" w:hint="eastAsia"/>
          </w:rPr>
          <w:t>（一）环境保护综述</w:t>
        </w:r>
        <w:r>
          <w:tab/>
        </w:r>
        <w:r>
          <w:fldChar w:fldCharType="begin"/>
        </w:r>
        <w:r>
          <w:instrText xml:space="preserve"> PAGEREF _Toc16399 \h </w:instrText>
        </w:r>
        <w:r>
          <w:fldChar w:fldCharType="separate"/>
        </w:r>
        <w:r>
          <w:t>22</w:t>
        </w:r>
        <w:r>
          <w:fldChar w:fldCharType="end"/>
        </w:r>
      </w:hyperlink>
    </w:p>
    <w:p w:rsidR="0017096C" w14:paraId="0417E802" w14:textId="77777777">
      <w:pPr>
        <w:pStyle w:val="TOC2"/>
        <w:tabs>
          <w:tab w:val="right" w:leader="dot" w:pos="8306"/>
        </w:tabs>
      </w:pPr>
      <w:hyperlink w:anchor="_Toc19026" w:history="1">
        <w:r>
          <w:rPr>
            <w:rFonts w:ascii="仿宋" w:eastAsia="仿宋" w:hAnsi="仿宋" w:cs="仿宋" w:hint="eastAsia"/>
          </w:rPr>
          <w:t>（二）施工期环境影响分析</w:t>
        </w:r>
        <w:r>
          <w:tab/>
        </w:r>
        <w:r>
          <w:fldChar w:fldCharType="begin"/>
        </w:r>
        <w:r>
          <w:instrText xml:space="preserve"> PAGEREF _Toc19026 \h </w:instrText>
        </w:r>
        <w:r>
          <w:fldChar w:fldCharType="separate"/>
        </w:r>
        <w:r>
          <w:t>23</w:t>
        </w:r>
        <w:r>
          <w:fldChar w:fldCharType="end"/>
        </w:r>
      </w:hyperlink>
    </w:p>
    <w:p w:rsidR="0017096C" w14:paraId="242C497A" w14:textId="77777777">
      <w:pPr>
        <w:pStyle w:val="TOC2"/>
        <w:tabs>
          <w:tab w:val="right" w:leader="dot" w:pos="8306"/>
        </w:tabs>
      </w:pPr>
      <w:hyperlink w:anchor="_Toc14270" w:history="1">
        <w:r>
          <w:rPr>
            <w:rFonts w:ascii="仿宋" w:eastAsia="仿宋" w:hAnsi="仿宋" w:cs="仿宋" w:hint="eastAsia"/>
          </w:rPr>
          <w:t>（三）营运期环境影响分析</w:t>
        </w:r>
        <w:r>
          <w:tab/>
        </w:r>
        <w:r>
          <w:fldChar w:fldCharType="begin"/>
        </w:r>
        <w:r>
          <w:instrText xml:space="preserve"> PAGEREF _Toc14270 \h </w:instrText>
        </w:r>
        <w:r>
          <w:fldChar w:fldCharType="separate"/>
        </w:r>
        <w:r>
          <w:t>25</w:t>
        </w:r>
        <w:r>
          <w:fldChar w:fldCharType="end"/>
        </w:r>
      </w:hyperlink>
    </w:p>
    <w:p w:rsidR="0017096C" w14:paraId="520BA25D" w14:textId="77777777">
      <w:pPr>
        <w:pStyle w:val="TOC2"/>
        <w:tabs>
          <w:tab w:val="right" w:leader="dot" w:pos="8306"/>
        </w:tabs>
      </w:pPr>
      <w:hyperlink w:anchor="_Toc6221" w:history="1">
        <w:r>
          <w:rPr>
            <w:rFonts w:ascii="仿宋" w:eastAsia="仿宋" w:hAnsi="仿宋" w:cs="仿宋" w:hint="eastAsia"/>
          </w:rPr>
          <w:t>（四）综合评价</w:t>
        </w:r>
        <w:r>
          <w:tab/>
        </w:r>
        <w:r>
          <w:fldChar w:fldCharType="begin"/>
        </w:r>
        <w:r>
          <w:instrText xml:space="preserve"> PAGEREF _Toc6221 \h </w:instrText>
        </w:r>
        <w:r>
          <w:fldChar w:fldCharType="separate"/>
        </w:r>
        <w:r>
          <w:t>27</w:t>
        </w:r>
        <w:r>
          <w:fldChar w:fldCharType="end"/>
        </w:r>
      </w:hyperlink>
    </w:p>
    <w:p w:rsidR="0017096C" w14:paraId="2360A9D8" w14:textId="77777777">
      <w:pPr>
        <w:pStyle w:val="TOC1"/>
        <w:tabs>
          <w:tab w:val="right" w:leader="dot" w:pos="8306"/>
        </w:tabs>
      </w:pPr>
      <w:hyperlink w:anchor="_Toc21466" w:history="1">
        <w:r>
          <w:rPr>
            <w:rFonts w:ascii="仿宋" w:eastAsia="仿宋" w:hAnsi="仿宋" w:cs="仿宋" w:hint="eastAsia"/>
          </w:rPr>
          <w:t>八</w:t>
        </w:r>
        <w:r>
          <w:rPr>
            <w:rFonts w:ascii="仿宋" w:eastAsia="仿宋" w:hAnsi="仿宋" w:cs="仿宋" w:hint="eastAsia"/>
          </w:rPr>
          <w:t>、劳动安全评价</w:t>
        </w:r>
        <w:r>
          <w:tab/>
        </w:r>
        <w:r>
          <w:fldChar w:fldCharType="begin"/>
        </w:r>
        <w:r>
          <w:instrText xml:space="preserve"> PAGEREF _Toc21466 \h </w:instrText>
        </w:r>
        <w:r>
          <w:fldChar w:fldCharType="separate"/>
        </w:r>
        <w:r>
          <w:t>28</w:t>
        </w:r>
        <w:r>
          <w:fldChar w:fldCharType="end"/>
        </w:r>
      </w:hyperlink>
    </w:p>
    <w:p w:rsidR="0017096C" w14:paraId="4E609810" w14:textId="77777777">
      <w:pPr>
        <w:pStyle w:val="TOC2"/>
        <w:tabs>
          <w:tab w:val="right" w:leader="dot" w:pos="8306"/>
        </w:tabs>
      </w:pPr>
      <w:hyperlink w:anchor="_Toc17013" w:history="1">
        <w:r>
          <w:rPr>
            <w:rFonts w:ascii="仿宋" w:eastAsia="仿宋" w:hAnsi="仿宋" w:cs="仿宋" w:hint="eastAsia"/>
          </w:rPr>
          <w:t>（一）设计依据</w:t>
        </w:r>
        <w:r>
          <w:tab/>
        </w:r>
        <w:r>
          <w:fldChar w:fldCharType="begin"/>
        </w:r>
        <w:r>
          <w:instrText xml:space="preserve"> PAGEREF _Toc17013 \h </w:instrText>
        </w:r>
        <w:r>
          <w:fldChar w:fldCharType="separate"/>
        </w:r>
        <w:r>
          <w:t>28</w:t>
        </w:r>
        <w:r>
          <w:fldChar w:fldCharType="end"/>
        </w:r>
      </w:hyperlink>
    </w:p>
    <w:p w:rsidR="0017096C" w14:paraId="6AB67A6C" w14:textId="77777777">
      <w:pPr>
        <w:pStyle w:val="TOC2"/>
        <w:tabs>
          <w:tab w:val="right" w:leader="dot" w:pos="8306"/>
        </w:tabs>
      </w:pPr>
      <w:hyperlink w:anchor="_Toc10250" w:history="1">
        <w:r>
          <w:rPr>
            <w:rFonts w:ascii="仿宋" w:eastAsia="仿宋" w:hAnsi="仿宋" w:cs="仿宋" w:hint="eastAsia"/>
          </w:rPr>
          <w:t>（二）主要防范措施</w:t>
        </w:r>
        <w:r>
          <w:tab/>
        </w:r>
        <w:r>
          <w:fldChar w:fldCharType="begin"/>
        </w:r>
        <w:r>
          <w:instrText xml:space="preserve"> PAGEREF _Toc10250 \h </w:instrText>
        </w:r>
        <w:r>
          <w:fldChar w:fldCharType="separate"/>
        </w:r>
        <w:r>
          <w:t>30</w:t>
        </w:r>
        <w:r>
          <w:fldChar w:fldCharType="end"/>
        </w:r>
      </w:hyperlink>
    </w:p>
    <w:p w:rsidR="0017096C" w14:paraId="75836E8D" w14:textId="77777777">
      <w:pPr>
        <w:pStyle w:val="TOC2"/>
        <w:tabs>
          <w:tab w:val="right" w:leader="dot" w:pos="8306"/>
        </w:tabs>
      </w:pPr>
      <w:hyperlink w:anchor="_Toc25485" w:history="1">
        <w:r>
          <w:rPr>
            <w:rFonts w:ascii="仿宋" w:eastAsia="仿宋" w:hAnsi="仿宋" w:cs="仿宋" w:hint="eastAsia"/>
          </w:rPr>
          <w:t>（三）劳动安全预期效果评价</w:t>
        </w:r>
        <w:r>
          <w:tab/>
        </w:r>
        <w:r>
          <w:fldChar w:fldCharType="begin"/>
        </w:r>
        <w:r>
          <w:instrText xml:space="preserve"> PAGEREF _Toc25485 \h </w:instrText>
        </w:r>
        <w:r>
          <w:fldChar w:fldCharType="separate"/>
        </w:r>
        <w:r>
          <w:t>32</w:t>
        </w:r>
        <w:r>
          <w:fldChar w:fldCharType="end"/>
        </w:r>
      </w:hyperlink>
    </w:p>
    <w:p w:rsidR="0017096C" w14:paraId="4E3517F3" w14:textId="77777777">
      <w:pPr>
        <w:pStyle w:val="TOC1"/>
        <w:tabs>
          <w:tab w:val="right" w:leader="dot" w:pos="8306"/>
        </w:tabs>
      </w:pPr>
      <w:hyperlink w:anchor="_Toc10996" w:history="1">
        <w:r>
          <w:rPr>
            <w:rFonts w:ascii="仿宋" w:eastAsia="仿宋" w:hAnsi="仿宋" w:cs="仿宋" w:hint="eastAsia"/>
          </w:rPr>
          <w:t>九、招标方案</w:t>
        </w:r>
        <w:r>
          <w:tab/>
        </w:r>
        <w:r>
          <w:fldChar w:fldCharType="begin"/>
        </w:r>
        <w:r>
          <w:instrText xml:space="preserve"> PAGEREF _Toc10996 \h </w:instrText>
        </w:r>
        <w:r>
          <w:fldChar w:fldCharType="separate"/>
        </w:r>
        <w:r>
          <w:t>33</w:t>
        </w:r>
        <w:r>
          <w:fldChar w:fldCharType="end"/>
        </w:r>
      </w:hyperlink>
    </w:p>
    <w:p w:rsidR="0017096C" w14:paraId="65E4A183" w14:textId="77777777">
      <w:pPr>
        <w:pStyle w:val="TOC2"/>
        <w:tabs>
          <w:tab w:val="right" w:leader="dot" w:pos="8306"/>
        </w:tabs>
      </w:pPr>
      <w:hyperlink w:anchor="_Toc27357" w:history="1">
        <w:r>
          <w:rPr>
            <w:rFonts w:ascii="仿宋" w:eastAsia="仿宋" w:hAnsi="仿宋" w:cs="仿宋" w:hint="eastAsia"/>
          </w:rPr>
          <w:t>（一）极轨气象卫星接收处理系统项目招标依据</w:t>
        </w:r>
        <w:r>
          <w:tab/>
        </w:r>
        <w:r>
          <w:fldChar w:fldCharType="begin"/>
        </w:r>
        <w:r>
          <w:instrText xml:space="preserve"> PAGEREF _Toc27357 \h </w:instrText>
        </w:r>
        <w:r>
          <w:fldChar w:fldCharType="separate"/>
        </w:r>
        <w:r>
          <w:t>33</w:t>
        </w:r>
        <w:r>
          <w:fldChar w:fldCharType="end"/>
        </w:r>
      </w:hyperlink>
    </w:p>
    <w:p w:rsidR="0017096C" w14:paraId="0F150F6F" w14:textId="77777777">
      <w:pPr>
        <w:pStyle w:val="TOC2"/>
        <w:tabs>
          <w:tab w:val="right" w:leader="dot" w:pos="8306"/>
        </w:tabs>
      </w:pPr>
      <w:hyperlink w:anchor="_Toc7413" w:history="1">
        <w:r>
          <w:rPr>
            <w:rFonts w:ascii="仿宋" w:eastAsia="仿宋" w:hAnsi="仿宋" w:cs="仿宋" w:hint="eastAsia"/>
          </w:rPr>
          <w:t>（二）极轨气象卫星接收处理系统项目招标范围</w:t>
        </w:r>
        <w:r>
          <w:tab/>
        </w:r>
        <w:r>
          <w:fldChar w:fldCharType="begin"/>
        </w:r>
        <w:r>
          <w:instrText xml:space="preserve"> PAGEREF _Toc7413 \h </w:instrText>
        </w:r>
        <w:r>
          <w:fldChar w:fldCharType="separate"/>
        </w:r>
        <w:r>
          <w:t>33</w:t>
        </w:r>
        <w:r>
          <w:fldChar w:fldCharType="end"/>
        </w:r>
      </w:hyperlink>
    </w:p>
    <w:p w:rsidR="0017096C" w14:paraId="35FDDDEE" w14:textId="77777777">
      <w:pPr>
        <w:pStyle w:val="TOC2"/>
        <w:tabs>
          <w:tab w:val="right" w:leader="dot" w:pos="8306"/>
        </w:tabs>
      </w:pPr>
      <w:hyperlink w:anchor="_Toc21671" w:history="1">
        <w:r>
          <w:rPr>
            <w:rFonts w:ascii="仿宋" w:eastAsia="仿宋" w:hAnsi="仿宋" w:cs="仿宋" w:hint="eastAsia"/>
          </w:rPr>
          <w:t>（三）招标要求</w:t>
        </w:r>
        <w:r>
          <w:tab/>
        </w:r>
        <w:r>
          <w:fldChar w:fldCharType="begin"/>
        </w:r>
        <w:r>
          <w:instrText xml:space="preserve"> PAGEREF _Toc21671 \h </w:instrText>
        </w:r>
        <w:r>
          <w:fldChar w:fldCharType="separate"/>
        </w:r>
        <w:r>
          <w:t>34</w:t>
        </w:r>
        <w:r>
          <w:fldChar w:fldCharType="end"/>
        </w:r>
      </w:hyperlink>
    </w:p>
    <w:p w:rsidR="0017096C" w14:paraId="6737CDA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484" w:history="1">
        <w:r>
          <w:rPr>
            <w:rFonts w:ascii="仿宋" w:eastAsia="仿宋" w:hAnsi="仿宋" w:cs="仿宋" w:hint="eastAsia"/>
          </w:rPr>
          <w:t>（四）招标组织方式</w:t>
        </w:r>
        <w:r>
          <w:tab/>
        </w:r>
        <w:r>
          <w:fldChar w:fldCharType="begin"/>
        </w:r>
        <w:r>
          <w:instrText xml:space="preserve"> PAGEREF _Toc6484 \h </w:instrText>
        </w:r>
        <w:r>
          <w:fldChar w:fldCharType="separate"/>
        </w:r>
        <w:r>
          <w:t>35</w:t>
        </w:r>
        <w:r>
          <w:fldChar w:fldCharType="end"/>
        </w:r>
      </w:hyperlink>
    </w:p>
    <w:p w:rsidR="0017096C" w14:paraId="62DA33FF" w14:textId="77777777">
      <w:pPr>
        <w:pStyle w:val="TOC2"/>
        <w:tabs>
          <w:tab w:val="right" w:leader="dot" w:pos="8306"/>
        </w:tabs>
      </w:pPr>
      <w:hyperlink w:anchor="_Toc18162" w:history="1">
        <w:r>
          <w:rPr>
            <w:rFonts w:ascii="仿宋" w:eastAsia="仿宋" w:hAnsi="仿宋" w:cs="仿宋" w:hint="eastAsia"/>
          </w:rPr>
          <w:t>（五）招标信息发布</w:t>
        </w:r>
        <w:r>
          <w:tab/>
        </w:r>
        <w:r>
          <w:fldChar w:fldCharType="begin"/>
        </w:r>
        <w:r>
          <w:instrText xml:space="preserve"> PAGEREF _Toc18162 \h </w:instrText>
        </w:r>
        <w:r>
          <w:fldChar w:fldCharType="separate"/>
        </w:r>
        <w:r>
          <w:t>38</w:t>
        </w:r>
        <w:r>
          <w:fldChar w:fldCharType="end"/>
        </w:r>
      </w:hyperlink>
    </w:p>
    <w:p w:rsidR="0017096C" w14:paraId="6809A8C8" w14:textId="77777777">
      <w:pPr>
        <w:pStyle w:val="TOC1"/>
        <w:tabs>
          <w:tab w:val="right" w:leader="dot" w:pos="8306"/>
        </w:tabs>
      </w:pPr>
      <w:hyperlink w:anchor="_Toc20052" w:history="1">
        <w:r>
          <w:rPr>
            <w:rFonts w:ascii="仿宋" w:eastAsia="仿宋" w:hAnsi="仿宋" w:cs="仿宋" w:hint="eastAsia"/>
          </w:rPr>
          <w:t>十、组织架构分析</w:t>
        </w:r>
        <w:r>
          <w:tab/>
        </w:r>
        <w:r>
          <w:fldChar w:fldCharType="begin"/>
        </w:r>
        <w:r>
          <w:instrText xml:space="preserve"> PAGEREF _Toc20052 \h </w:instrText>
        </w:r>
        <w:r>
          <w:fldChar w:fldCharType="separate"/>
        </w:r>
        <w:r>
          <w:t>38</w:t>
        </w:r>
        <w:r>
          <w:fldChar w:fldCharType="end"/>
        </w:r>
      </w:hyperlink>
    </w:p>
    <w:p w:rsidR="0017096C" w14:paraId="559CF71E" w14:textId="77777777">
      <w:pPr>
        <w:pStyle w:val="TOC2"/>
        <w:tabs>
          <w:tab w:val="right" w:leader="dot" w:pos="8306"/>
        </w:tabs>
      </w:pPr>
      <w:hyperlink w:anchor="_Toc15854" w:history="1">
        <w:r>
          <w:rPr>
            <w:rFonts w:ascii="仿宋" w:eastAsia="仿宋" w:hAnsi="仿宋" w:cs="仿宋" w:hint="eastAsia"/>
          </w:rPr>
          <w:t>（一）人力资源配置</w:t>
        </w:r>
        <w:r>
          <w:tab/>
        </w:r>
        <w:r>
          <w:fldChar w:fldCharType="begin"/>
        </w:r>
        <w:r>
          <w:instrText xml:space="preserve"> PAGEREF _Toc15854 \h </w:instrText>
        </w:r>
        <w:r>
          <w:fldChar w:fldCharType="separate"/>
        </w:r>
        <w:r>
          <w:t>38</w:t>
        </w:r>
        <w:r>
          <w:fldChar w:fldCharType="end"/>
        </w:r>
      </w:hyperlink>
    </w:p>
    <w:p w:rsidR="0017096C" w14:paraId="01C11A69" w14:textId="77777777">
      <w:pPr>
        <w:pStyle w:val="TOC2"/>
        <w:tabs>
          <w:tab w:val="right" w:leader="dot" w:pos="8306"/>
        </w:tabs>
      </w:pPr>
      <w:hyperlink w:anchor="_Toc31377" w:history="1">
        <w:r>
          <w:rPr>
            <w:rFonts w:ascii="仿宋" w:eastAsia="仿宋" w:hAnsi="仿宋" w:cs="仿宋" w:hint="eastAsia"/>
          </w:rPr>
          <w:t>（二）员工技能</w:t>
        </w:r>
        <w:r>
          <w:rPr>
            <w:rFonts w:ascii="仿宋" w:eastAsia="仿宋" w:hAnsi="仿宋" w:cs="仿宋" w:hint="eastAsia"/>
          </w:rPr>
          <w:t>培训</w:t>
        </w:r>
        <w:r>
          <w:tab/>
        </w:r>
        <w:r>
          <w:fldChar w:fldCharType="begin"/>
        </w:r>
        <w:r>
          <w:instrText xml:space="preserve"> PAGEREF _Toc31377 \h </w:instrText>
        </w:r>
        <w:r>
          <w:fldChar w:fldCharType="separate"/>
        </w:r>
        <w:r>
          <w:t>39</w:t>
        </w:r>
        <w:r>
          <w:fldChar w:fldCharType="end"/>
        </w:r>
      </w:hyperlink>
    </w:p>
    <w:p w:rsidR="0017096C" w14:paraId="681EDFD2" w14:textId="77777777">
      <w:pPr>
        <w:pStyle w:val="TOC1"/>
        <w:tabs>
          <w:tab w:val="right" w:leader="dot" w:pos="8306"/>
        </w:tabs>
      </w:pPr>
      <w:hyperlink w:anchor="_Toc3140" w:history="1">
        <w:r>
          <w:rPr>
            <w:rFonts w:ascii="仿宋" w:eastAsia="仿宋" w:hAnsi="仿宋" w:cs="仿宋" w:hint="eastAsia"/>
          </w:rPr>
          <w:t>十一、极轨气象卫星接收处理系统项目建设单位</w:t>
        </w:r>
        <w:r>
          <w:tab/>
        </w:r>
        <w:r>
          <w:fldChar w:fldCharType="begin"/>
        </w:r>
        <w:r>
          <w:instrText xml:space="preserve"> PAGEREF _Toc3140 \h </w:instrText>
        </w:r>
        <w:r>
          <w:fldChar w:fldCharType="separate"/>
        </w:r>
        <w:r>
          <w:t>41</w:t>
        </w:r>
        <w:r>
          <w:fldChar w:fldCharType="end"/>
        </w:r>
      </w:hyperlink>
    </w:p>
    <w:p w:rsidR="0017096C" w14:paraId="037D658B" w14:textId="77777777">
      <w:pPr>
        <w:pStyle w:val="TOC2"/>
        <w:tabs>
          <w:tab w:val="right" w:leader="dot" w:pos="8306"/>
        </w:tabs>
      </w:pPr>
      <w:hyperlink w:anchor="_Toc651" w:history="1">
        <w:r>
          <w:rPr>
            <w:rFonts w:ascii="仿宋" w:eastAsia="仿宋" w:hAnsi="仿宋" w:cs="仿宋" w:hint="eastAsia"/>
          </w:rPr>
          <w:t>（一）极轨气象卫星接收处理系统项目承办单位基本情况</w:t>
        </w:r>
        <w:r>
          <w:tab/>
        </w:r>
        <w:r>
          <w:fldChar w:fldCharType="begin"/>
        </w:r>
        <w:r>
          <w:instrText xml:space="preserve"> PAGEREF _Toc651 \h </w:instrText>
        </w:r>
        <w:r>
          <w:fldChar w:fldCharType="separate"/>
        </w:r>
        <w:r>
          <w:t>41</w:t>
        </w:r>
        <w:r>
          <w:fldChar w:fldCharType="end"/>
        </w:r>
      </w:hyperlink>
    </w:p>
    <w:p w:rsidR="0017096C" w14:paraId="7CAD3F56" w14:textId="77777777">
      <w:pPr>
        <w:pStyle w:val="TOC2"/>
        <w:tabs>
          <w:tab w:val="right" w:leader="dot" w:pos="8306"/>
        </w:tabs>
      </w:pPr>
      <w:hyperlink w:anchor="_Toc22278" w:history="1">
        <w:r>
          <w:rPr>
            <w:rFonts w:ascii="仿宋" w:eastAsia="仿宋" w:hAnsi="仿宋" w:cs="仿宋" w:hint="eastAsia"/>
          </w:rPr>
          <w:t>（二）公司经济效益分析</w:t>
        </w:r>
        <w:r>
          <w:tab/>
        </w:r>
        <w:r>
          <w:fldChar w:fldCharType="begin"/>
        </w:r>
        <w:r>
          <w:instrText xml:space="preserve"> PAGEREF _Toc22278 \h </w:instrText>
        </w:r>
        <w:r>
          <w:fldChar w:fldCharType="separate"/>
        </w:r>
        <w:r>
          <w:t>42</w:t>
        </w:r>
        <w:r>
          <w:fldChar w:fldCharType="end"/>
        </w:r>
      </w:hyperlink>
    </w:p>
    <w:p w:rsidR="0017096C" w14:paraId="1D63CF23" w14:textId="77777777">
      <w:pPr>
        <w:pStyle w:val="TOC1"/>
        <w:tabs>
          <w:tab w:val="right" w:leader="dot" w:pos="8306"/>
        </w:tabs>
      </w:pPr>
      <w:hyperlink w:anchor="_Toc18258" w:history="1">
        <w:r>
          <w:rPr>
            <w:rFonts w:ascii="仿宋" w:eastAsia="仿宋" w:hAnsi="仿宋" w:cs="仿宋" w:hint="eastAsia"/>
          </w:rPr>
          <w:t>十二、社会责任</w:t>
        </w:r>
        <w:r>
          <w:tab/>
        </w:r>
        <w:r>
          <w:fldChar w:fldCharType="begin"/>
        </w:r>
        <w:r>
          <w:instrText xml:space="preserve"> PAGEREF _Toc18258 \h </w:instrText>
        </w:r>
        <w:r>
          <w:fldChar w:fldCharType="separate"/>
        </w:r>
        <w:r>
          <w:t>43</w:t>
        </w:r>
        <w:r>
          <w:fldChar w:fldCharType="end"/>
        </w:r>
      </w:hyperlink>
    </w:p>
    <w:p w:rsidR="0017096C" w14:paraId="190E4629" w14:textId="77777777">
      <w:pPr>
        <w:pStyle w:val="TOC2"/>
        <w:tabs>
          <w:tab w:val="right" w:leader="dot" w:pos="8306"/>
        </w:tabs>
      </w:pPr>
      <w:hyperlink w:anchor="_Toc12841" w:history="1">
        <w:r>
          <w:rPr>
            <w:rFonts w:ascii="仿宋" w:eastAsia="仿宋" w:hAnsi="仿宋" w:cs="仿宋" w:hint="eastAsia"/>
          </w:rPr>
          <w:t>（一）社会责任政策</w:t>
        </w:r>
        <w:r>
          <w:tab/>
        </w:r>
        <w:r>
          <w:fldChar w:fldCharType="begin"/>
        </w:r>
        <w:r>
          <w:instrText xml:space="preserve"> PAGEREF _Toc12841 \h </w:instrText>
        </w:r>
        <w:r>
          <w:fldChar w:fldCharType="separate"/>
        </w:r>
        <w:r>
          <w:t>43</w:t>
        </w:r>
        <w:r>
          <w:fldChar w:fldCharType="end"/>
        </w:r>
      </w:hyperlink>
    </w:p>
    <w:p w:rsidR="0017096C" w14:paraId="53A66192" w14:textId="77777777">
      <w:pPr>
        <w:pStyle w:val="TOC2"/>
        <w:tabs>
          <w:tab w:val="right" w:leader="dot" w:pos="8306"/>
        </w:tabs>
      </w:pPr>
      <w:hyperlink w:anchor="_Toc28579" w:history="1">
        <w:r>
          <w:rPr>
            <w:rFonts w:ascii="仿宋" w:eastAsia="仿宋" w:hAnsi="仿宋" w:cs="仿宋" w:hint="eastAsia"/>
          </w:rPr>
          <w:t>（二）可持续性计划</w:t>
        </w:r>
        <w:r>
          <w:tab/>
        </w:r>
        <w:r>
          <w:fldChar w:fldCharType="begin"/>
        </w:r>
        <w:r>
          <w:instrText xml:space="preserve"> PAGEREF _Toc28579 \h </w:instrText>
        </w:r>
        <w:r>
          <w:fldChar w:fldCharType="separate"/>
        </w:r>
        <w:r>
          <w:t>44</w:t>
        </w:r>
        <w:r>
          <w:fldChar w:fldCharType="end"/>
        </w:r>
      </w:hyperlink>
    </w:p>
    <w:p w:rsidR="0017096C" w14:paraId="30F9ED3D" w14:textId="77777777">
      <w:pPr>
        <w:pStyle w:val="TOC2"/>
        <w:tabs>
          <w:tab w:val="right" w:leader="dot" w:pos="8306"/>
        </w:tabs>
      </w:pPr>
      <w:hyperlink w:anchor="_Toc27044" w:history="1">
        <w:r>
          <w:rPr>
            <w:rFonts w:ascii="仿宋" w:eastAsia="仿宋" w:hAnsi="仿宋" w:cs="仿宋" w:hint="eastAsia"/>
          </w:rPr>
          <w:t>（三）社区参与</w:t>
        </w:r>
        <w:r>
          <w:tab/>
        </w:r>
        <w:r>
          <w:fldChar w:fldCharType="begin"/>
        </w:r>
        <w:r>
          <w:instrText xml:space="preserve"> PAGEREF _Toc27044 \h </w:instrText>
        </w:r>
        <w:r>
          <w:fldChar w:fldCharType="separate"/>
        </w:r>
        <w:r>
          <w:t>46</w:t>
        </w:r>
        <w:r>
          <w:fldChar w:fldCharType="end"/>
        </w:r>
      </w:hyperlink>
    </w:p>
    <w:p w:rsidR="0017096C" w14:paraId="7F0F16C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7096C" w14:paraId="1AD55E48" w14:textId="77777777">
      <w:pPr>
        <w:pStyle w:val="Heading1"/>
        <w:jc w:val="center"/>
        <w:rPr>
          <w:rFonts w:ascii="仿宋" w:eastAsia="仿宋" w:hAnsi="仿宋" w:cs="仿宋"/>
        </w:rPr>
      </w:pPr>
      <w:bookmarkStart w:id="0" w:name="_Toc17583"/>
      <w:r>
        <w:rPr>
          <w:rFonts w:ascii="仿宋" w:eastAsia="仿宋" w:hAnsi="仿宋" w:cs="仿宋" w:hint="eastAsia"/>
        </w:rPr>
        <w:t>序言</w:t>
      </w:r>
      <w:bookmarkEnd w:id="0"/>
    </w:p>
    <w:p w:rsidR="0017096C" w14:paraId="068E9DD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w:t>
      </w:r>
      <w:r>
        <w:rPr>
          <w:rFonts w:ascii="仿宋" w:eastAsia="仿宋" w:hAnsi="仿宋" w:cs="仿宋" w:hint="eastAsia"/>
          <w:sz w:val="28"/>
        </w:rPr>
        <w:t>稳健的投资回报。我们将坚持严谨的投资原则和市场行情的动态分析，以确保为您创造卓越的投资收益。</w:t>
      </w:r>
    </w:p>
    <w:p w:rsidR="0017096C" w14:paraId="284B04FC" w14:textId="77777777">
      <w:pPr>
        <w:pStyle w:val="Heading1"/>
        <w:ind w:firstLine="560" w:firstLineChars="200"/>
        <w:rPr>
          <w:rFonts w:ascii="仿宋" w:eastAsia="仿宋" w:hAnsi="仿宋" w:cs="仿宋"/>
          <w:sz w:val="28"/>
        </w:rPr>
      </w:pPr>
      <w:bookmarkStart w:id="1" w:name="_Toc21598"/>
      <w:r>
        <w:rPr>
          <w:rFonts w:ascii="仿宋" w:eastAsia="仿宋" w:hAnsi="仿宋" w:cs="仿宋" w:hint="eastAsia"/>
          <w:sz w:val="28"/>
        </w:rPr>
        <w:t>一、极轨气象卫星接收处理系统项目选址方案</w:t>
      </w:r>
      <w:bookmarkEnd w:id="1"/>
    </w:p>
    <w:p w:rsidR="0017096C" w14:paraId="610B03A3" w14:textId="77777777">
      <w:pPr>
        <w:pStyle w:val="Heading2"/>
        <w:rPr>
          <w:rFonts w:ascii="仿宋" w:eastAsia="仿宋" w:hAnsi="仿宋" w:cs="仿宋"/>
        </w:rPr>
      </w:pPr>
      <w:bookmarkStart w:id="2" w:name="_Toc15846"/>
      <w:r>
        <w:rPr>
          <w:rFonts w:ascii="仿宋" w:eastAsia="仿宋" w:hAnsi="仿宋" w:cs="仿宋" w:hint="eastAsia"/>
        </w:rPr>
        <w:t>（一）极轨气象卫星接收处理系统项目选址原则</w:t>
      </w:r>
      <w:bookmarkEnd w:id="2"/>
    </w:p>
    <w:p w:rsidR="0017096C" w14:paraId="7E975C5D" w14:textId="77777777">
      <w:pPr>
        <w:ind w:firstLine="560" w:firstLineChars="200"/>
        <w:rPr>
          <w:rFonts w:ascii="仿宋" w:eastAsia="仿宋" w:hAnsi="仿宋" w:cs="仿宋"/>
          <w:sz w:val="28"/>
        </w:rPr>
      </w:pPr>
      <w:r>
        <w:rPr>
          <w:rFonts w:ascii="仿宋" w:eastAsia="仿宋" w:hAnsi="仿宋" w:cs="仿宋" w:hint="eastAsia"/>
          <w:sz w:val="28"/>
        </w:rPr>
        <w:t>极轨气象卫星接收处理系统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极轨气象卫星接收处理系统项目的建设与运营过程中不仅实现了经济效益的提升，还顾及社会效益和环境效益，以实</w:t>
      </w:r>
      <w:r>
        <w:rPr>
          <w:rFonts w:ascii="仿宋" w:eastAsia="仿宋" w:hAnsi="仿宋" w:cs="仿宋" w:hint="eastAsia"/>
          <w:sz w:val="28"/>
        </w:rPr>
        <w:t>现这三者的统一。最终选址将以土地利用最优化为目标，以确保极轨气象卫星接收处理系统项目的可行性和可持续性。</w:t>
      </w:r>
    </w:p>
    <w:p w:rsidR="0017096C" w14:paraId="0FBF63B5" w14:textId="77777777">
      <w:pPr>
        <w:pStyle w:val="Heading2"/>
        <w:ind w:firstLine="560" w:firstLineChars="200"/>
        <w:rPr>
          <w:rFonts w:ascii="仿宋" w:eastAsia="仿宋" w:hAnsi="仿宋" w:cs="仿宋"/>
          <w:sz w:val="28"/>
        </w:rPr>
      </w:pPr>
      <w:bookmarkStart w:id="3" w:name="_Toc5310"/>
      <w:r>
        <w:rPr>
          <w:rFonts w:ascii="仿宋" w:eastAsia="仿宋" w:hAnsi="仿宋" w:cs="仿宋" w:hint="eastAsia"/>
          <w:sz w:val="28"/>
        </w:rPr>
        <w:t>（二）建设区基本情况</w:t>
      </w:r>
      <w:bookmarkEnd w:id="3"/>
    </w:p>
    <w:p w:rsidR="0017096C" w14:paraId="3C60DD6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17096C"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7096C" w14:paraId="6B1AE9F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7096C" w14:paraId="028FC83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w:t>
      </w:r>
      <w:r>
        <w:rPr>
          <w:rFonts w:ascii="仿宋" w:eastAsia="仿宋" w:hAnsi="仿宋" w:cs="仿宋" w:hint="eastAsia"/>
          <w:sz w:val="28"/>
        </w:rPr>
        <w:t>势。该地区的劳动力市场充分，拥有（列举人才资源，如高校、职业培训机构），为企业提供了充足的用工资源。</w:t>
      </w:r>
    </w:p>
    <w:p w:rsidR="0017096C" w14:paraId="61007AB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17096C" w14:paraId="6A71643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7096C" w14:paraId="1B1DEA9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建设区还承载了多个重要的产业园区或工业集聚区，如（列举已存在的重要产业园区）。这些区域已经孵化了众多知名企业，为新投资极轨气象卫星接收处理系统</w:t>
      </w:r>
      <w:r>
        <w:rPr>
          <w:rFonts w:ascii="仿宋" w:eastAsia="仿宋" w:hAnsi="仿宋" w:cs="仿宋" w:hint="eastAsia"/>
          <w:sz w:val="28"/>
        </w:rPr>
        <w:t>项目提供了合作和资源整合的机会。</w:t>
      </w:r>
    </w:p>
    <w:p w:rsidR="0017096C" w14:paraId="65BCA80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17096C" w14:paraId="1187B95E" w14:textId="77777777">
      <w:pPr>
        <w:pStyle w:val="Heading2"/>
        <w:ind w:firstLine="560" w:firstLineChars="200"/>
        <w:rPr>
          <w:rFonts w:ascii="仿宋" w:eastAsia="仿宋" w:hAnsi="仿宋" w:cs="仿宋"/>
          <w:sz w:val="28"/>
        </w:rPr>
      </w:pPr>
      <w:bookmarkStart w:id="4" w:name="_Toc32346"/>
      <w:r>
        <w:rPr>
          <w:rFonts w:ascii="仿宋" w:eastAsia="仿宋" w:hAnsi="仿宋" w:cs="仿宋" w:hint="eastAsia"/>
          <w:sz w:val="28"/>
        </w:rPr>
        <w:t>（三）产业发展方向</w:t>
      </w:r>
      <w:bookmarkEnd w:id="4"/>
    </w:p>
    <w:p w:rsidR="0017096C" w14:paraId="1EDEF8E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7096C" w14:paraId="6B009BA0" w14:textId="345145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7096C" w14:paraId="115F28D0" w14:textId="2CE4796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w:t>
      </w:r>
      <w:r>
        <w:rPr>
          <w:rFonts w:ascii="仿宋" w:eastAsia="仿宋" w:hAnsi="仿宋" w:cs="仿宋" w:hint="eastAsia"/>
          <w:sz w:val="28"/>
        </w:rPr>
        <w:t>积极发展新能源产业，包括太阳能、风能、以及能源储存和管理技术。推动清洁技术的研究和应用，减少环境污染，提高能源利用效率。</w:t>
      </w:r>
    </w:p>
    <w:p w:rsidR="0017096C" w14:paraId="0AAD6565" w14:textId="54120A7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17096C" w14:paraId="39177F27" w14:textId="5328F5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7096C" w14:paraId="5575BC21" w14:textId="654C563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7096C" w14:paraId="20BF2A56" w14:textId="3C9586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17096C" w14:paraId="60C7F1BE" w14:textId="4F605C9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17096C" w14:textId="4F605C9B">
      <w:pPr>
        <w:ind w:firstLine="560" w:firstLineChars="200"/>
        <w:rPr>
          <w:rFonts w:ascii="仿宋" w:eastAsia="仿宋" w:hAnsi="仿宋" w:cs="仿宋"/>
          <w:sz w:val="28"/>
        </w:rPr>
      </w:pP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7096C" w14:paraId="7191F151" w14:textId="3ECD77C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17096C" w14:paraId="06E3B4D4" w14:textId="6B7811F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人才培养和创新：加强教育和研究机构，培养高素质人才，支持科研和创新极轨气象卫星接收处理系统项目。鼓励企业与学术界合作，推动科技创新。</w:t>
      </w:r>
    </w:p>
    <w:p w:rsidR="0017096C" w14:paraId="689CDAFE" w14:textId="7855E4F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7096C" w14:paraId="648A220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17096C" w14:paraId="22486BFE" w14:textId="77777777">
      <w:pPr>
        <w:pStyle w:val="Heading2"/>
        <w:ind w:firstLine="560" w:firstLineChars="200"/>
        <w:rPr>
          <w:rFonts w:ascii="仿宋" w:eastAsia="仿宋" w:hAnsi="仿宋" w:cs="仿宋"/>
          <w:sz w:val="28"/>
        </w:rPr>
      </w:pPr>
      <w:bookmarkStart w:id="5" w:name="_Toc15825"/>
      <w:r>
        <w:rPr>
          <w:rFonts w:ascii="仿宋" w:eastAsia="仿宋" w:hAnsi="仿宋" w:cs="仿宋" w:hint="eastAsia"/>
          <w:sz w:val="28"/>
        </w:rPr>
        <w:t>（四）极轨气象卫星接收处理系统项目选址综合评价</w:t>
      </w:r>
      <w:bookmarkEnd w:id="5"/>
    </w:p>
    <w:p w:rsidR="0017096C" w14:paraId="4F63B60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极轨气象</w:t>
      </w:r>
    </w:p>
    <w:p w:rsidR="0017096C" w14:textId="77777777">
      <w:pPr>
        <w:ind w:firstLine="560" w:firstLineChars="200"/>
        <w:rPr>
          <w:rFonts w:ascii="仿宋" w:eastAsia="仿宋" w:hAnsi="仿宋" w:cs="仿宋"/>
          <w:sz w:val="28"/>
        </w:rPr>
      </w:pPr>
      <w:r>
        <w:rPr>
          <w:rFonts w:ascii="仿宋" w:eastAsia="仿宋" w:hAnsi="仿宋" w:cs="仿宋" w:hint="eastAsia"/>
          <w:sz w:val="28"/>
        </w:rPr>
        <w:t>卫星接收处理系统项目选址的考虑因素应包括城乡建设总体规划以及占地使用规划的要求，确保极轨气象卫星接收处理系统项目的布局与当地的城市和农村发展规划相一致。此外，选址应考虑便捷的陆路交通，以便材料运输和工作人员的出行，同时，施工场址应具备方便的条件，以支持极轨气象卫星接收处理系统项目的高效实施。此外，选址也需要与大气污染防治政策、水资源保护政策以及自然生态资源保护政策相一致，以确保极轨气象卫星接收处理系统项目的环保性和可持续性。这些综合因素的考虑将有助于选择最合适的极轨气象卫星接收处理系统项目选址，以支持极轨气</w:t>
      </w:r>
      <w:r>
        <w:rPr>
          <w:rFonts w:ascii="仿宋" w:eastAsia="仿宋" w:hAnsi="仿宋" w:cs="仿宋" w:hint="eastAsia"/>
          <w:sz w:val="28"/>
        </w:rPr>
        <w:t>象卫星接收处理系统项目的顺利进行。</w:t>
      </w:r>
    </w:p>
    <w:p w:rsidR="0017096C" w14:paraId="3F4A302F" w14:textId="77777777">
      <w:pPr>
        <w:pStyle w:val="Heading1"/>
        <w:ind w:firstLine="560" w:firstLineChars="200"/>
        <w:rPr>
          <w:rFonts w:ascii="仿宋" w:eastAsia="仿宋" w:hAnsi="仿宋" w:cs="仿宋"/>
          <w:sz w:val="28"/>
        </w:rPr>
      </w:pPr>
      <w:bookmarkStart w:id="6" w:name="_Toc30333"/>
      <w:r>
        <w:rPr>
          <w:rFonts w:ascii="仿宋" w:eastAsia="仿宋" w:hAnsi="仿宋" w:cs="仿宋" w:hint="eastAsia"/>
          <w:sz w:val="28"/>
        </w:rPr>
        <w:t>二、产品方案与建设规划</w:t>
      </w:r>
      <w:bookmarkEnd w:id="6"/>
    </w:p>
    <w:p w:rsidR="0017096C" w14:paraId="1C276387" w14:textId="77777777">
      <w:pPr>
        <w:pStyle w:val="Heading2"/>
        <w:rPr>
          <w:rFonts w:ascii="仿宋" w:eastAsia="仿宋" w:hAnsi="仿宋" w:cs="仿宋"/>
        </w:rPr>
      </w:pPr>
      <w:bookmarkStart w:id="7" w:name="_Toc25461"/>
      <w:r>
        <w:rPr>
          <w:rFonts w:ascii="仿宋" w:eastAsia="仿宋" w:hAnsi="仿宋" w:cs="仿宋" w:hint="eastAsia"/>
        </w:rPr>
        <w:t>（一）极轨气象卫星接收处理系统项目场地规模</w:t>
      </w:r>
      <w:bookmarkEnd w:id="7"/>
    </w:p>
    <w:p w:rsidR="0017096C" w14:paraId="2E21ED76" w14:textId="77777777">
      <w:pPr>
        <w:ind w:firstLine="560" w:firstLineChars="200"/>
        <w:rPr>
          <w:rFonts w:ascii="仿宋" w:eastAsia="仿宋" w:hAnsi="仿宋" w:cs="仿宋"/>
          <w:sz w:val="28"/>
        </w:rPr>
      </w:pPr>
      <w:r>
        <w:rPr>
          <w:rFonts w:ascii="仿宋" w:eastAsia="仿宋" w:hAnsi="仿宋" w:cs="仿宋" w:hint="eastAsia"/>
          <w:sz w:val="28"/>
        </w:rPr>
        <w:t>极轨气象卫星接收处理系统项目的总占地面积为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7096C" w14:paraId="669FA347" w14:textId="77777777">
      <w:pPr>
        <w:pStyle w:val="Heading2"/>
        <w:ind w:firstLine="560" w:firstLineChars="200"/>
        <w:rPr>
          <w:rFonts w:ascii="仿宋" w:eastAsia="仿宋" w:hAnsi="仿宋" w:cs="仿宋"/>
          <w:sz w:val="28"/>
        </w:rPr>
      </w:pPr>
      <w:bookmarkStart w:id="8" w:name="_Toc8968"/>
      <w:r>
        <w:rPr>
          <w:rFonts w:ascii="仿宋" w:eastAsia="仿宋" w:hAnsi="仿宋" w:cs="仿宋" w:hint="eastAsia"/>
          <w:sz w:val="28"/>
        </w:rPr>
        <w:t>（二）产能规模</w:t>
      </w:r>
      <w:bookmarkEnd w:id="8"/>
    </w:p>
    <w:p w:rsidR="0017096C" w14:paraId="1547CBB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根据对国内外市场的深入调研和极轨气象卫星接收处理系统项目实施能力分析，我们制定了建设规模，旨在实现年产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7096C" w14:paraId="7E5ED4B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预计在极轨气象卫星接收处理系统项目达产后，公司的年营业收入将达到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极轨气象卫星接收处理系统项目的实施还将带来显著的就业机会和社会效益，为当地经济发展和社会稳定做出积极</w:t>
      </w:r>
      <w:r>
        <w:rPr>
          <w:rFonts w:ascii="仿宋" w:eastAsia="仿宋" w:hAnsi="仿宋" w:cs="仿宋" w:hint="eastAsia"/>
          <w:sz w:val="28"/>
        </w:rPr>
        <w:t>贡献。</w:t>
      </w:r>
    </w:p>
    <w:p w:rsidR="0017096C" w14:paraId="17126065" w14:textId="77777777">
      <w:pPr>
        <w:pStyle w:val="Heading2"/>
        <w:ind w:firstLine="560" w:firstLineChars="200"/>
        <w:rPr>
          <w:rFonts w:ascii="仿宋" w:eastAsia="仿宋" w:hAnsi="仿宋" w:cs="仿宋"/>
          <w:sz w:val="28"/>
        </w:rPr>
      </w:pPr>
      <w:bookmarkStart w:id="9" w:name="_Toc11916"/>
      <w:r>
        <w:rPr>
          <w:rFonts w:ascii="仿宋" w:eastAsia="仿宋" w:hAnsi="仿宋" w:cs="仿宋" w:hint="eastAsia"/>
          <w:sz w:val="28"/>
        </w:rPr>
        <w:t>（三）产品规划方案及生产纲领</w:t>
      </w:r>
      <w:bookmarkEnd w:id="9"/>
    </w:p>
    <w:p w:rsidR="0017096C" w14:paraId="3708D14B" w14:textId="77777777">
      <w:pPr>
        <w:ind w:firstLine="560" w:firstLineChars="200"/>
        <w:rPr>
          <w:rFonts w:ascii="仿宋" w:eastAsia="仿宋" w:hAnsi="仿宋" w:cs="仿宋"/>
          <w:sz w:val="28"/>
        </w:rPr>
      </w:pPr>
      <w:r>
        <w:rPr>
          <w:rFonts w:ascii="仿宋" w:eastAsia="仿宋" w:hAnsi="仿宋" w:cs="仿宋" w:hint="eastAsia"/>
          <w:sz w:val="28"/>
        </w:rPr>
        <w:t>本期极轨气象卫星接收处理系统项目的产品策略是在全面综合考虑多个要素的基础上制定的，包括国家和地方产业发展政策、市场需求情况、资源供应情况、企业资金筹措能力、生产工艺技术水平的先进程度、极轨气象卫星接收处理系统项目经济效益以及投资风险性等因素。极轨气象卫星接收处理系统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w:t>
      </w:r>
      <w:r>
        <w:rPr>
          <w:rFonts w:ascii="仿宋" w:eastAsia="仿宋" w:hAnsi="仿宋" w:cs="仿宋" w:hint="eastAsia"/>
          <w:sz w:val="28"/>
        </w:rPr>
        <w:t>产品供应与市场需求保持平衡。本报告将按照初步产品方案进行细致的经济测算，以制定合适的产品策略，同时确保极轨气象卫星接收处理系统项目的经济可行性。</w:t>
      </w:r>
    </w:p>
    <w:p w:rsidR="0017096C" w14:paraId="6851F27A" w14:textId="77777777">
      <w:pPr>
        <w:pStyle w:val="Heading1"/>
        <w:ind w:firstLine="560" w:firstLineChars="200"/>
        <w:rPr>
          <w:rFonts w:ascii="仿宋" w:eastAsia="仿宋" w:hAnsi="仿宋" w:cs="仿宋"/>
          <w:sz w:val="28"/>
        </w:rPr>
      </w:pPr>
      <w:bookmarkStart w:id="10" w:name="_Toc21561"/>
      <w:r>
        <w:rPr>
          <w:rFonts w:ascii="仿宋" w:eastAsia="仿宋" w:hAnsi="仿宋" w:cs="仿宋" w:hint="eastAsia"/>
          <w:sz w:val="28"/>
        </w:rPr>
        <w:t>三、原材料及成品管理</w:t>
      </w:r>
      <w:bookmarkEnd w:id="10"/>
    </w:p>
    <w:p w:rsidR="0017096C" w14:paraId="2AD0100F" w14:textId="77777777">
      <w:pPr>
        <w:pStyle w:val="Heading2"/>
        <w:rPr>
          <w:rFonts w:ascii="仿宋" w:eastAsia="仿宋" w:hAnsi="仿宋" w:cs="仿宋"/>
        </w:rPr>
      </w:pPr>
      <w:bookmarkStart w:id="11" w:name="_Toc21941"/>
      <w:r>
        <w:rPr>
          <w:rFonts w:ascii="仿宋" w:eastAsia="仿宋" w:hAnsi="仿宋" w:cs="仿宋" w:hint="eastAsia"/>
        </w:rPr>
        <w:t>（一）极轨气象卫星接收处理系统项目建设期原辅材料供应情况</w:t>
      </w:r>
      <w:bookmarkEnd w:id="11"/>
    </w:p>
    <w:p w:rsidR="0017096C" w14:paraId="0B04CBD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本期极轨气象卫星接收处理系统项目在施工阶段所需的原辅材料主要包括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极轨气象卫星接收处理系统项目建设的需求。此外，我们还将与当地的供货厂家和商户进行密切合作，以确保材料的及时供应和质量可控。市场上存在多家可供选择的供货商，这</w:t>
      </w:r>
    </w:p>
    <w:p w:rsidR="0017096C" w14:textId="77777777">
      <w:pPr>
        <w:ind w:firstLine="560" w:firstLineChars="200"/>
        <w:rPr>
          <w:rFonts w:ascii="仿宋" w:eastAsia="仿宋" w:hAnsi="仿宋" w:cs="仿宋"/>
          <w:sz w:val="28"/>
        </w:rPr>
      </w:pPr>
      <w:r>
        <w:rPr>
          <w:rFonts w:ascii="仿宋" w:eastAsia="仿宋" w:hAnsi="仿宋" w:cs="仿宋" w:hint="eastAsia"/>
          <w:sz w:val="28"/>
        </w:rPr>
        <w:t>为极轨气象卫星接收处理系统项目提供了充分的材料采购选择，也有助于维护竞争性的价格水平。极轨气象卫星接收处理系统项目管理团队将密切监测原辅材料市场的变化，以确保极轨气象卫星接收处理系统项目的施工进度不受材料供应方面的干扰。这一合理的供应链策略将有助于极轨气象卫星接收处理系统项目的高效推进和成本控制。</w:t>
      </w:r>
    </w:p>
    <w:p w:rsidR="0017096C" w14:paraId="520CE061" w14:textId="77777777">
      <w:pPr>
        <w:pStyle w:val="Heading2"/>
        <w:ind w:firstLine="560" w:firstLineChars="200"/>
        <w:rPr>
          <w:rFonts w:ascii="仿宋" w:eastAsia="仿宋" w:hAnsi="仿宋" w:cs="仿宋"/>
          <w:sz w:val="28"/>
        </w:rPr>
      </w:pPr>
      <w:bookmarkStart w:id="12" w:name="_Toc22564"/>
      <w:r>
        <w:rPr>
          <w:rFonts w:ascii="仿宋" w:eastAsia="仿宋" w:hAnsi="仿宋" w:cs="仿宋" w:hint="eastAsia"/>
          <w:sz w:val="28"/>
        </w:rPr>
        <w:t>（二）极轨气象卫星接收处理系统项目运营期原辅材料供应及质量管理</w:t>
      </w:r>
      <w:bookmarkEnd w:id="12"/>
    </w:p>
    <w:p w:rsidR="0017096C" w14:paraId="5308CAF2" w14:textId="77777777">
      <w:pPr>
        <w:ind w:firstLine="560" w:firstLineChars="200"/>
        <w:rPr>
          <w:rFonts w:ascii="仿宋" w:eastAsia="仿宋" w:hAnsi="仿宋" w:cs="仿宋"/>
          <w:sz w:val="28"/>
        </w:rPr>
      </w:pPr>
    </w:p>
    <w:p w:rsidR="0017096C" w14:paraId="135E7A5C" w14:textId="123D55B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7096C" w14:paraId="2A88EA19" w14:textId="6D1784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极轨气象卫星接收处理系统项目所需的混凝土和水泥等主要建筑材料将从当地可信赖的供应商采购。这些供应商</w:t>
      </w:r>
      <w:r>
        <w:rPr>
          <w:rFonts w:ascii="仿宋" w:eastAsia="仿宋" w:hAnsi="仿宋" w:cs="仿宋" w:hint="eastAsia"/>
          <w:sz w:val="28"/>
        </w:rPr>
        <w:t>具有稳定的生产能力，以满足极轨气象卫星接收处理系统项目的日常需求。</w:t>
      </w:r>
    </w:p>
    <w:p w:rsidR="0017096C" w14:paraId="61899048" w14:textId="4768EA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金属材料如钢铁、铝等，将从多个合格的供应商处采购，以确保供应的多样性和可靠性。这有助于降低极轨气象卫星接收处理系统项目在原材料方面的风险。</w:t>
      </w:r>
    </w:p>
    <w:p w:rsidR="0017096C" w14:paraId="7570F3C4" w14:textId="72466EE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极轨气象卫星接收处理系统项目将使用一系列辅助材料，如绝缘材料、密封材料等。这些将从专业的供应商处获得，并严格按照产品规格和质量标准进行选择。</w:t>
      </w:r>
    </w:p>
    <w:p w:rsidR="0017096C" w14:paraId="0944AFB3" w14:textId="131AB90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7096C" w14:paraId="2B15257E" w14:textId="2E94A2D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p>
    <w:p w:rsidR="0017096C" w14:textId="2E94A2D1">
      <w:pPr>
        <w:ind w:firstLine="560" w:firstLineChars="200"/>
        <w:rPr>
          <w:rFonts w:ascii="仿宋" w:eastAsia="仿宋" w:hAnsi="仿宋" w:cs="仿宋"/>
          <w:sz w:val="28"/>
        </w:rPr>
      </w:pPr>
      <w:r>
        <w:rPr>
          <w:rFonts w:ascii="仿宋" w:eastAsia="仿宋" w:hAnsi="仿宋" w:cs="仿宋" w:hint="eastAsia"/>
          <w:sz w:val="28"/>
        </w:rPr>
        <w:t>极轨气象卫星接收处理系统项目管理团队将建立有效的库存管理系统，以确保原材料和辅助材料的充足供应。库存将按照先进先出（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7096C" w14:paraId="654C26D7" w14:textId="342761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极轨气象卫星接收处理系统项目规格和质量标准的材料才能接受。在生产过程中，将定期对原材料和成品进行质量检测，以确保产品符合相关标准。</w:t>
      </w:r>
    </w:p>
    <w:p w:rsidR="0017096C" w14:paraId="357AFEAB" w14:textId="1C11C77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极轨气象卫星接收处理系统项目将建立多样的供应链，与不同供应商建立合作伙伴关系，以降低风险。在供应商之间建立合理的</w:t>
      </w:r>
      <w:r>
        <w:rPr>
          <w:rFonts w:ascii="仿宋" w:eastAsia="仿宋" w:hAnsi="仿宋" w:cs="仿宋" w:hint="eastAsia"/>
          <w:sz w:val="28"/>
        </w:rPr>
        <w:t>竞争关系，以确保价格合理竞争。</w:t>
      </w:r>
    </w:p>
    <w:p w:rsidR="0017096C" w14:paraId="4A88A390" w14:textId="3B4541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极轨气象卫星接收处理系统项目管理团队将持续跟踪原材料和辅助材料的质量和供应情况。如果出现任何质量问题或供应中断，将采取迅速的纠正措施，并与供应商共同解决问题。</w:t>
      </w:r>
    </w:p>
    <w:p w:rsidR="0017096C" w14:paraId="76F7A30D" w14:textId="4215DCD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极轨气象卫星接收处理系统项目鼓励可持续采购实践，如回收材料的使用和减少浪费。这有助于降低极轨气象卫星接收处理系统项目的环境足迹，并提高可持续性。</w:t>
      </w:r>
    </w:p>
    <w:p w:rsidR="0017096C" w14:paraId="15371E77" w14:textId="77777777">
      <w:pPr>
        <w:ind w:firstLine="560" w:firstLineChars="200"/>
        <w:rPr>
          <w:rFonts w:ascii="仿宋" w:eastAsia="仿宋" w:hAnsi="仿宋" w:cs="仿宋"/>
          <w:sz w:val="28"/>
        </w:rPr>
      </w:pPr>
    </w:p>
    <w:p w:rsidR="0017096C" w14:paraId="7E986EB4" w14:textId="77777777">
      <w:pPr>
        <w:pStyle w:val="Heading1"/>
        <w:ind w:firstLine="560" w:firstLineChars="200"/>
        <w:rPr>
          <w:rFonts w:ascii="仿宋" w:eastAsia="仿宋" w:hAnsi="仿宋" w:cs="仿宋"/>
          <w:sz w:val="28"/>
        </w:rPr>
      </w:pPr>
      <w:bookmarkStart w:id="13" w:name="_Toc24803"/>
      <w:r>
        <w:rPr>
          <w:rFonts w:ascii="仿宋" w:eastAsia="仿宋" w:hAnsi="仿宋" w:cs="仿宋" w:hint="eastAsia"/>
          <w:sz w:val="28"/>
        </w:rPr>
        <w:t>四、极轨气象卫星接收处理系统项目概论</w:t>
      </w:r>
      <w:bookmarkEnd w:id="13"/>
    </w:p>
    <w:p w:rsidR="0017096C" w14:paraId="38DBE76D" w14:textId="77777777">
      <w:pPr>
        <w:pStyle w:val="Heading2"/>
        <w:rPr>
          <w:rFonts w:ascii="仿宋" w:eastAsia="仿宋" w:hAnsi="仿宋" w:cs="仿宋"/>
        </w:rPr>
      </w:pPr>
      <w:bookmarkStart w:id="14" w:name="_Toc26737"/>
      <w:r>
        <w:rPr>
          <w:rFonts w:ascii="仿宋" w:eastAsia="仿宋" w:hAnsi="仿宋" w:cs="仿宋" w:hint="eastAsia"/>
        </w:rPr>
        <w:t>（一）极轨气象卫星接收处理系统项目名称</w:t>
      </w:r>
      <w:bookmarkEnd w:id="14"/>
    </w:p>
    <w:p w:rsidR="0017096C" w14:paraId="674A1A23"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极轨气象卫星接收处理系统项目</w:t>
      </w:r>
    </w:p>
    <w:p w:rsidR="0017096C" w14:paraId="20D98CE1" w14:textId="77777777">
      <w:pPr>
        <w:pStyle w:val="Heading2"/>
        <w:ind w:firstLine="560" w:firstLineChars="200"/>
        <w:rPr>
          <w:rFonts w:ascii="仿宋" w:eastAsia="仿宋" w:hAnsi="仿宋" w:cs="仿宋"/>
          <w:sz w:val="28"/>
        </w:rPr>
      </w:pPr>
      <w:bookmarkStart w:id="15" w:name="_Toc13969"/>
      <w:r>
        <w:rPr>
          <w:rFonts w:ascii="仿宋" w:eastAsia="仿宋" w:hAnsi="仿宋" w:cs="仿宋" w:hint="eastAsia"/>
          <w:sz w:val="28"/>
        </w:rPr>
        <w:t>（二）极轨气象卫星</w:t>
      </w:r>
      <w:r>
        <w:rPr>
          <w:rFonts w:ascii="仿宋" w:eastAsia="仿宋" w:hAnsi="仿宋" w:cs="仿宋" w:hint="eastAsia"/>
          <w:sz w:val="28"/>
        </w:rPr>
        <w:t>接收处理系统项目投资人</w:t>
      </w:r>
      <w:bookmarkEnd w:id="15"/>
    </w:p>
    <w:p w:rsidR="0017096C" w14:paraId="54FE573F" w14:textId="5BC64F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7096C" w14:paraId="3C65FEFA" w14:textId="77777777">
      <w:pPr>
        <w:pStyle w:val="Heading2"/>
        <w:ind w:firstLine="560" w:firstLineChars="200"/>
        <w:rPr>
          <w:rFonts w:ascii="仿宋" w:eastAsia="仿宋" w:hAnsi="仿宋" w:cs="仿宋"/>
          <w:sz w:val="28"/>
        </w:rPr>
      </w:pPr>
      <w:bookmarkStart w:id="16" w:name="_Toc32582"/>
      <w:r>
        <w:rPr>
          <w:rFonts w:ascii="仿宋" w:eastAsia="仿宋" w:hAnsi="仿宋" w:cs="仿宋" w:hint="eastAsia"/>
          <w:sz w:val="28"/>
        </w:rPr>
        <w:t>（三）建设地点</w:t>
      </w:r>
      <w:bookmarkEnd w:id="16"/>
    </w:p>
    <w:p w:rsidR="0017096C" w14:paraId="2FF396A9" w14:textId="61E371E1">
      <w:pPr>
        <w:ind w:firstLine="560" w:firstLineChars="200"/>
        <w:rPr>
          <w:rFonts w:ascii="仿宋" w:eastAsia="仿宋" w:hAnsi="仿宋" w:cs="仿宋"/>
          <w:sz w:val="28"/>
        </w:rPr>
      </w:pPr>
      <w:r>
        <w:rPr>
          <w:rFonts w:ascii="仿宋" w:eastAsia="仿宋" w:hAnsi="仿宋" w:cs="仿宋" w:hint="eastAsia"/>
          <w:sz w:val="28"/>
        </w:rPr>
        <w:t>我们的极轨气象卫星接收处理系统项目选址位于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，这个地点被精心挑选，有着多重战略优势，以确保极轨气象卫星接收处理系统项目的成功和可持续发展。</w:t>
      </w:r>
    </w:p>
    <w:p w:rsidR="0017096C" w14:paraId="2EE7A311" w14:textId="77777777">
      <w:pPr>
        <w:pStyle w:val="Heading2"/>
        <w:ind w:firstLine="560" w:firstLineChars="200"/>
        <w:rPr>
          <w:rFonts w:ascii="仿宋" w:eastAsia="仿宋" w:hAnsi="仿宋" w:cs="仿宋"/>
          <w:sz w:val="28"/>
        </w:rPr>
      </w:pPr>
      <w:bookmarkStart w:id="17" w:name="_Toc10142"/>
      <w:r>
        <w:rPr>
          <w:rFonts w:ascii="仿宋" w:eastAsia="仿宋" w:hAnsi="仿宋" w:cs="仿宋" w:hint="eastAsia"/>
          <w:sz w:val="28"/>
        </w:rPr>
        <w:t>（四）编制原则</w:t>
      </w:r>
      <w:bookmarkEnd w:id="17"/>
    </w:p>
    <w:p w:rsidR="0017096C" w14:paraId="07679C92" w14:textId="7A3B1D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极轨气象卫星接收处理系统项目在法律框架内运行，以维护企业的声誉和遵守社会责任。</w:t>
      </w:r>
    </w:p>
    <w:p w:rsidR="0017096C" w14:paraId="2CEE34E7" w14:textId="793E20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w:t>
      </w:r>
      <w:r>
        <w:rPr>
          <w:rFonts w:ascii="仿宋" w:eastAsia="仿宋" w:hAnsi="仿宋" w:cs="仿宋" w:hint="eastAsia"/>
          <w:sz w:val="28"/>
        </w:rPr>
        <w:t>，并关注前瞻性的技术趋势。通过不断改进和采用最新的工艺技术，我们将提高极轨气象卫星接收处理系统项目的竞争力和市场适应性，以满足客户需求。</w:t>
      </w:r>
    </w:p>
    <w:p w:rsidR="0017096C" w14:paraId="49704DAC" w14:textId="267106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设备和工程的布置将充分考虑现场实际情况，以合理使用土地资源。我们将尽量减少浪费，提高土地资源的有效利用，以降低极轨气象卫星接收处理系统项目成本。</w:t>
      </w:r>
    </w:p>
    <w:p w:rsidR="0017096C" w14:paraId="74608B75" w14:textId="16CBB4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https://d.book118.com/816151155013010042</w:t>
        </w:r>
      </w:hyperlink>
    </w:p>
    <w:p w:rsidR="0017096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paraId="4F745BBF"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96C" w14:textId="77777777">
    <w:pPr>
      <w:pStyle w:val="Header"/>
      <w:jc w:val="center"/>
      <w:rPr>
        <w:rFonts w:ascii="仿宋" w:eastAsia="仿宋" w:hAnsi="仿宋" w:cs="仿宋"/>
      </w:rPr>
    </w:pPr>
    <w:r>
      <w:rPr>
        <w:rFonts w:ascii="仿宋" w:eastAsia="仿宋" w:hAnsi="仿宋" w:cs="仿宋" w:hint="eastAsia"/>
      </w:rPr>
      <w:t>极轨气象卫星接收处理系统相关项目投资计划书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7277CA"/>
    <w:rsid w:val="0017096C"/>
    <w:rsid w:val="006D6E5A"/>
    <w:rsid w:val="77727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336D936"/>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6151155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3790</Words>
  <Characters>21604</Characters>
  <Application>Microsoft Office Word</Application>
  <DocSecurity>0</DocSecurity>
  <Lines>180</Lines>
  <Paragraphs>50</Paragraphs>
  <ScaleCrop>false</ScaleCrop>
  <Company/>
  <LinksUpToDate>false</LinksUpToDate>
  <CharactersWithSpaces>25344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2023-12-04T23:30:00Z</dcterms:created>
  <dcterms:modified xsi:type="dcterms:W3CDTF">2024-01-02T12:14:00Z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5516A9D873704AB5BBFE4713FAEF2B25_11</vt:lpwstr>
  </property>
  <property fmtid="{D5CDD505-2E9C-101B-9397-08002B2CF9AE}" pid="3" name="KSOProductBuildVer">
    <vt:lpwstr>2052-12.1.0.15990</vt:lpwstr>
  </property>
</Properties>
</file>