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58" w:history="1">
        <w:r>
          <w:rPr>
            <w:rFonts w:ascii="仿宋" w:eastAsia="仿宋" w:hAnsi="仿宋" w:cs="仿宋" w:hint="eastAsia"/>
            <w:lang w:eastAsia="zh-CN"/>
          </w:rPr>
          <w:t>前言</w:t>
        </w:r>
        <w:r>
          <w:tab/>
        </w:r>
        <w:r>
          <w:fldChar w:fldCharType="begin"/>
        </w:r>
        <w:r>
          <w:instrText xml:space="preserve"> PAGEREF _Toc14658 \h </w:instrText>
        </w:r>
        <w:r>
          <w:fldChar w:fldCharType="separate"/>
        </w:r>
        <w:r>
          <w:t>3</w:t>
        </w:r>
        <w:r>
          <w:fldChar w:fldCharType="end"/>
        </w:r>
      </w:hyperlink>
    </w:p>
    <w:p>
      <w:pPr>
        <w:pStyle w:val="TOC1"/>
        <w:tabs>
          <w:tab w:val="right" w:leader="dot" w:pos="8306"/>
        </w:tabs>
      </w:pPr>
      <w:hyperlink w:anchor="_Toc22171" w:history="1">
        <w:r>
          <w:rPr>
            <w:rFonts w:ascii="仿宋" w:eastAsia="仿宋" w:hAnsi="仿宋" w:cs="仿宋" w:hint="eastAsia"/>
            <w:lang w:eastAsia="zh-CN"/>
          </w:rPr>
          <w:t>一、贵金属：铂项目建设背景及必要性分析</w:t>
        </w:r>
        <w:r>
          <w:tab/>
        </w:r>
        <w:r>
          <w:fldChar w:fldCharType="begin"/>
        </w:r>
        <w:r>
          <w:instrText xml:space="preserve"> PAGEREF _Toc22171 \h </w:instrText>
        </w:r>
        <w:r>
          <w:fldChar w:fldCharType="separate"/>
        </w:r>
        <w:r>
          <w:t>3</w:t>
        </w:r>
        <w:r>
          <w:fldChar w:fldCharType="end"/>
        </w:r>
      </w:hyperlink>
    </w:p>
    <w:p>
      <w:pPr>
        <w:pStyle w:val="TOC2"/>
        <w:tabs>
          <w:tab w:val="right" w:leader="dot" w:pos="8306"/>
        </w:tabs>
      </w:pPr>
      <w:hyperlink w:anchor="_Toc5733" w:history="1">
        <w:r>
          <w:rPr>
            <w:rFonts w:ascii="仿宋" w:eastAsia="仿宋" w:hAnsi="仿宋" w:cs="仿宋" w:hint="eastAsia"/>
            <w:lang w:eastAsia="zh-CN"/>
          </w:rPr>
          <w:t>(一)、贵金属：铂项目背景分析</w:t>
        </w:r>
        <w:r>
          <w:tab/>
        </w:r>
        <w:r>
          <w:fldChar w:fldCharType="begin"/>
        </w:r>
        <w:r>
          <w:instrText xml:space="preserve"> PAGEREF _Toc5733 \h </w:instrText>
        </w:r>
        <w:r>
          <w:fldChar w:fldCharType="separate"/>
        </w:r>
        <w:r>
          <w:t>3</w:t>
        </w:r>
        <w:r>
          <w:fldChar w:fldCharType="end"/>
        </w:r>
      </w:hyperlink>
    </w:p>
    <w:p>
      <w:pPr>
        <w:pStyle w:val="TOC2"/>
        <w:tabs>
          <w:tab w:val="right" w:leader="dot" w:pos="8306"/>
        </w:tabs>
      </w:pPr>
      <w:hyperlink w:anchor="_Toc12412" w:history="1">
        <w:r>
          <w:rPr>
            <w:rFonts w:ascii="仿宋" w:eastAsia="仿宋" w:hAnsi="仿宋" w:cs="仿宋" w:hint="eastAsia"/>
            <w:lang w:eastAsia="zh-CN"/>
          </w:rPr>
          <w:t>(二)、贵金属：铂项目建设必要性分析</w:t>
        </w:r>
        <w:r>
          <w:tab/>
        </w:r>
        <w:r>
          <w:fldChar w:fldCharType="begin"/>
        </w:r>
        <w:r>
          <w:instrText xml:space="preserve"> PAGEREF _Toc12412 \h </w:instrText>
        </w:r>
        <w:r>
          <w:fldChar w:fldCharType="separate"/>
        </w:r>
        <w:r>
          <w:t>5</w:t>
        </w:r>
        <w:r>
          <w:fldChar w:fldCharType="end"/>
        </w:r>
      </w:hyperlink>
    </w:p>
    <w:p>
      <w:pPr>
        <w:pStyle w:val="TOC1"/>
        <w:tabs>
          <w:tab w:val="right" w:leader="dot" w:pos="8306"/>
        </w:tabs>
      </w:pPr>
      <w:hyperlink w:anchor="_Toc13060" w:history="1">
        <w:r>
          <w:rPr>
            <w:rFonts w:ascii="仿宋" w:eastAsia="仿宋" w:hAnsi="仿宋" w:cs="仿宋" w:hint="eastAsia"/>
            <w:lang w:eastAsia="zh-CN"/>
          </w:rPr>
          <w:t>二、贵金属：铂项目危机管理</w:t>
        </w:r>
        <w:r>
          <w:tab/>
        </w:r>
        <w:r>
          <w:fldChar w:fldCharType="begin"/>
        </w:r>
        <w:r>
          <w:instrText xml:space="preserve"> PAGEREF _Toc13060 \h </w:instrText>
        </w:r>
        <w:r>
          <w:fldChar w:fldCharType="separate"/>
        </w:r>
        <w:r>
          <w:t>6</w:t>
        </w:r>
        <w:r>
          <w:fldChar w:fldCharType="end"/>
        </w:r>
      </w:hyperlink>
    </w:p>
    <w:p>
      <w:pPr>
        <w:pStyle w:val="TOC2"/>
        <w:tabs>
          <w:tab w:val="right" w:leader="dot" w:pos="8306"/>
        </w:tabs>
      </w:pPr>
      <w:hyperlink w:anchor="_Toc24943" w:history="1">
        <w:r>
          <w:rPr>
            <w:rFonts w:ascii="仿宋" w:eastAsia="仿宋" w:hAnsi="仿宋" w:cs="仿宋" w:hint="eastAsia"/>
            <w:lang w:eastAsia="zh-CN"/>
          </w:rPr>
          <w:t>(一)、危机预警与识别</w:t>
        </w:r>
        <w:r>
          <w:tab/>
        </w:r>
        <w:r>
          <w:fldChar w:fldCharType="begin"/>
        </w:r>
        <w:r>
          <w:instrText xml:space="preserve"> PAGEREF _Toc24943 \h </w:instrText>
        </w:r>
        <w:r>
          <w:fldChar w:fldCharType="separate"/>
        </w:r>
        <w:r>
          <w:t>6</w:t>
        </w:r>
        <w:r>
          <w:fldChar w:fldCharType="end"/>
        </w:r>
      </w:hyperlink>
    </w:p>
    <w:p>
      <w:pPr>
        <w:pStyle w:val="TOC2"/>
        <w:tabs>
          <w:tab w:val="right" w:leader="dot" w:pos="8306"/>
        </w:tabs>
      </w:pPr>
      <w:hyperlink w:anchor="_Toc31450" w:history="1">
        <w:r>
          <w:rPr>
            <w:rFonts w:ascii="仿宋" w:eastAsia="仿宋" w:hAnsi="仿宋" w:cs="仿宋" w:hint="eastAsia"/>
            <w:lang w:eastAsia="zh-CN"/>
          </w:rPr>
          <w:t>(二)、危机应对与恢复</w:t>
        </w:r>
        <w:r>
          <w:tab/>
        </w:r>
        <w:r>
          <w:fldChar w:fldCharType="begin"/>
        </w:r>
        <w:r>
          <w:instrText xml:space="preserve"> PAGEREF _Toc31450 \h </w:instrText>
        </w:r>
        <w:r>
          <w:fldChar w:fldCharType="separate"/>
        </w:r>
        <w:r>
          <w:t>7</w:t>
        </w:r>
        <w:r>
          <w:fldChar w:fldCharType="end"/>
        </w:r>
      </w:hyperlink>
    </w:p>
    <w:p>
      <w:pPr>
        <w:pStyle w:val="TOC1"/>
        <w:tabs>
          <w:tab w:val="right" w:leader="dot" w:pos="8306"/>
        </w:tabs>
      </w:pPr>
      <w:hyperlink w:anchor="_Toc11401" w:history="1">
        <w:r>
          <w:rPr>
            <w:rFonts w:ascii="仿宋" w:eastAsia="仿宋" w:hAnsi="仿宋" w:cs="仿宋" w:hint="eastAsia"/>
            <w:lang w:eastAsia="zh-CN"/>
          </w:rPr>
          <w:t>三、贵金属：铂项目选址可行性分析</w:t>
        </w:r>
        <w:r>
          <w:tab/>
        </w:r>
        <w:r>
          <w:fldChar w:fldCharType="begin"/>
        </w:r>
        <w:r>
          <w:instrText xml:space="preserve"> PAGEREF _Toc11401 \h </w:instrText>
        </w:r>
        <w:r>
          <w:fldChar w:fldCharType="separate"/>
        </w:r>
        <w:r>
          <w:t>8</w:t>
        </w:r>
        <w:r>
          <w:fldChar w:fldCharType="end"/>
        </w:r>
      </w:hyperlink>
    </w:p>
    <w:p>
      <w:pPr>
        <w:pStyle w:val="TOC2"/>
        <w:tabs>
          <w:tab w:val="right" w:leader="dot" w:pos="8306"/>
        </w:tabs>
      </w:pPr>
      <w:hyperlink w:anchor="_Toc6615" w:history="1">
        <w:r>
          <w:rPr>
            <w:rFonts w:ascii="仿宋" w:eastAsia="仿宋" w:hAnsi="仿宋" w:cs="仿宋" w:hint="eastAsia"/>
            <w:lang w:eastAsia="zh-CN"/>
          </w:rPr>
          <w:t>(一)、贵金属：铂项目选址</w:t>
        </w:r>
        <w:r>
          <w:tab/>
        </w:r>
        <w:r>
          <w:fldChar w:fldCharType="begin"/>
        </w:r>
        <w:r>
          <w:instrText xml:space="preserve"> PAGEREF _Toc6615 \h </w:instrText>
        </w:r>
        <w:r>
          <w:fldChar w:fldCharType="separate"/>
        </w:r>
        <w:r>
          <w:t>8</w:t>
        </w:r>
        <w:r>
          <w:fldChar w:fldCharType="end"/>
        </w:r>
      </w:hyperlink>
    </w:p>
    <w:p>
      <w:pPr>
        <w:pStyle w:val="TOC2"/>
        <w:tabs>
          <w:tab w:val="right" w:leader="dot" w:pos="8306"/>
        </w:tabs>
      </w:pPr>
      <w:hyperlink w:anchor="_Toc5705" w:history="1">
        <w:r>
          <w:rPr>
            <w:rFonts w:ascii="仿宋" w:eastAsia="仿宋" w:hAnsi="仿宋" w:cs="仿宋" w:hint="eastAsia"/>
            <w:lang w:eastAsia="zh-CN"/>
          </w:rPr>
          <w:t>(二)、用地控制指标</w:t>
        </w:r>
        <w:r>
          <w:tab/>
        </w:r>
        <w:r>
          <w:fldChar w:fldCharType="begin"/>
        </w:r>
        <w:r>
          <w:instrText xml:space="preserve"> PAGEREF _Toc5705 \h </w:instrText>
        </w:r>
        <w:r>
          <w:fldChar w:fldCharType="separate"/>
        </w:r>
        <w:r>
          <w:t>8</w:t>
        </w:r>
        <w:r>
          <w:fldChar w:fldCharType="end"/>
        </w:r>
      </w:hyperlink>
    </w:p>
    <w:p>
      <w:pPr>
        <w:pStyle w:val="TOC2"/>
        <w:tabs>
          <w:tab w:val="right" w:leader="dot" w:pos="8306"/>
        </w:tabs>
      </w:pPr>
      <w:hyperlink w:anchor="_Toc12690" w:history="1">
        <w:r>
          <w:rPr>
            <w:rFonts w:ascii="仿宋" w:eastAsia="仿宋" w:hAnsi="仿宋" w:cs="仿宋" w:hint="eastAsia"/>
            <w:lang w:eastAsia="zh-CN"/>
          </w:rPr>
          <w:t>(三)、节约用地措施</w:t>
        </w:r>
        <w:r>
          <w:tab/>
        </w:r>
        <w:r>
          <w:fldChar w:fldCharType="begin"/>
        </w:r>
        <w:r>
          <w:instrText xml:space="preserve"> PAGEREF _Toc12690 \h </w:instrText>
        </w:r>
        <w:r>
          <w:fldChar w:fldCharType="separate"/>
        </w:r>
        <w:r>
          <w:t>10</w:t>
        </w:r>
        <w:r>
          <w:fldChar w:fldCharType="end"/>
        </w:r>
      </w:hyperlink>
    </w:p>
    <w:p>
      <w:pPr>
        <w:pStyle w:val="TOC2"/>
        <w:tabs>
          <w:tab w:val="right" w:leader="dot" w:pos="8306"/>
        </w:tabs>
      </w:pPr>
      <w:hyperlink w:anchor="_Toc21711" w:history="1">
        <w:r>
          <w:rPr>
            <w:rFonts w:ascii="仿宋" w:eastAsia="仿宋" w:hAnsi="仿宋" w:cs="仿宋" w:hint="eastAsia"/>
            <w:lang w:eastAsia="zh-CN"/>
          </w:rPr>
          <w:t>(四)、总图布置方案</w:t>
        </w:r>
        <w:r>
          <w:tab/>
        </w:r>
        <w:r>
          <w:fldChar w:fldCharType="begin"/>
        </w:r>
        <w:r>
          <w:instrText xml:space="preserve"> PAGEREF _Toc21711 \h </w:instrText>
        </w:r>
        <w:r>
          <w:fldChar w:fldCharType="separate"/>
        </w:r>
        <w:r>
          <w:t>11</w:t>
        </w:r>
        <w:r>
          <w:fldChar w:fldCharType="end"/>
        </w:r>
      </w:hyperlink>
    </w:p>
    <w:p>
      <w:pPr>
        <w:pStyle w:val="TOC2"/>
        <w:tabs>
          <w:tab w:val="right" w:leader="dot" w:pos="8306"/>
        </w:tabs>
      </w:pPr>
      <w:hyperlink w:anchor="_Toc22270" w:history="1">
        <w:r>
          <w:rPr>
            <w:rFonts w:ascii="仿宋" w:eastAsia="仿宋" w:hAnsi="仿宋" w:cs="仿宋" w:hint="eastAsia"/>
            <w:lang w:eastAsia="zh-CN"/>
          </w:rPr>
          <w:t>(五)、选址综合评价</w:t>
        </w:r>
        <w:r>
          <w:tab/>
        </w:r>
        <w:r>
          <w:fldChar w:fldCharType="begin"/>
        </w:r>
        <w:r>
          <w:instrText xml:space="preserve"> PAGEREF _Toc22270 \h </w:instrText>
        </w:r>
        <w:r>
          <w:fldChar w:fldCharType="separate"/>
        </w:r>
        <w:r>
          <w:t>13</w:t>
        </w:r>
        <w:r>
          <w:fldChar w:fldCharType="end"/>
        </w:r>
      </w:hyperlink>
    </w:p>
    <w:p>
      <w:pPr>
        <w:pStyle w:val="TOC1"/>
        <w:tabs>
          <w:tab w:val="right" w:leader="dot" w:pos="8306"/>
        </w:tabs>
      </w:pPr>
      <w:hyperlink w:anchor="_Toc27442" w:history="1">
        <w:r>
          <w:rPr>
            <w:rFonts w:ascii="仿宋" w:eastAsia="仿宋" w:hAnsi="仿宋" w:cs="仿宋" w:hint="eastAsia"/>
            <w:lang w:eastAsia="zh-CN"/>
          </w:rPr>
          <w:t>四、产品规划分析</w:t>
        </w:r>
        <w:r>
          <w:tab/>
        </w:r>
        <w:r>
          <w:fldChar w:fldCharType="begin"/>
        </w:r>
        <w:r>
          <w:instrText xml:space="preserve"> PAGEREF _Toc27442 \h </w:instrText>
        </w:r>
        <w:r>
          <w:fldChar w:fldCharType="separate"/>
        </w:r>
        <w:r>
          <w:t>14</w:t>
        </w:r>
        <w:r>
          <w:fldChar w:fldCharType="end"/>
        </w:r>
      </w:hyperlink>
    </w:p>
    <w:p>
      <w:pPr>
        <w:pStyle w:val="TOC2"/>
        <w:tabs>
          <w:tab w:val="right" w:leader="dot" w:pos="8306"/>
        </w:tabs>
      </w:pPr>
      <w:hyperlink w:anchor="_Toc769" w:history="1">
        <w:r>
          <w:rPr>
            <w:rFonts w:ascii="仿宋" w:eastAsia="仿宋" w:hAnsi="仿宋" w:cs="仿宋" w:hint="eastAsia"/>
            <w:lang w:eastAsia="zh-CN"/>
          </w:rPr>
          <w:t>(一)、产品规划</w:t>
        </w:r>
        <w:r>
          <w:tab/>
        </w:r>
        <w:r>
          <w:fldChar w:fldCharType="begin"/>
        </w:r>
        <w:r>
          <w:instrText xml:space="preserve"> PAGEREF _Toc769 \h </w:instrText>
        </w:r>
        <w:r>
          <w:fldChar w:fldCharType="separate"/>
        </w:r>
        <w:r>
          <w:t>14</w:t>
        </w:r>
        <w:r>
          <w:fldChar w:fldCharType="end"/>
        </w:r>
      </w:hyperlink>
    </w:p>
    <w:p>
      <w:pPr>
        <w:pStyle w:val="TOC2"/>
        <w:tabs>
          <w:tab w:val="right" w:leader="dot" w:pos="8306"/>
        </w:tabs>
      </w:pPr>
      <w:hyperlink w:anchor="_Toc4161" w:history="1">
        <w:r>
          <w:rPr>
            <w:rFonts w:ascii="仿宋" w:eastAsia="仿宋" w:hAnsi="仿宋" w:cs="仿宋" w:hint="eastAsia"/>
            <w:lang w:eastAsia="zh-CN"/>
          </w:rPr>
          <w:t>(二)、建设规模</w:t>
        </w:r>
        <w:r>
          <w:tab/>
        </w:r>
        <w:r>
          <w:fldChar w:fldCharType="begin"/>
        </w:r>
        <w:r>
          <w:instrText xml:space="preserve"> PAGEREF _Toc4161 \h </w:instrText>
        </w:r>
        <w:r>
          <w:fldChar w:fldCharType="separate"/>
        </w:r>
        <w:r>
          <w:t>14</w:t>
        </w:r>
        <w:r>
          <w:fldChar w:fldCharType="end"/>
        </w:r>
      </w:hyperlink>
    </w:p>
    <w:p>
      <w:pPr>
        <w:pStyle w:val="TOC1"/>
        <w:tabs>
          <w:tab w:val="right" w:leader="dot" w:pos="8306"/>
        </w:tabs>
      </w:pPr>
      <w:hyperlink w:anchor="_Toc13482" w:history="1">
        <w:r>
          <w:rPr>
            <w:rFonts w:ascii="仿宋" w:eastAsia="仿宋" w:hAnsi="仿宋" w:cs="仿宋" w:hint="eastAsia"/>
            <w:lang w:eastAsia="zh-CN"/>
          </w:rPr>
          <w:t>五、工艺说明</w:t>
        </w:r>
        <w:r>
          <w:tab/>
        </w:r>
        <w:r>
          <w:fldChar w:fldCharType="begin"/>
        </w:r>
        <w:r>
          <w:instrText xml:space="preserve"> PAGEREF _Toc13482 \h </w:instrText>
        </w:r>
        <w:r>
          <w:fldChar w:fldCharType="separate"/>
        </w:r>
        <w:r>
          <w:t>16</w:t>
        </w:r>
        <w:r>
          <w:fldChar w:fldCharType="end"/>
        </w:r>
      </w:hyperlink>
    </w:p>
    <w:p>
      <w:pPr>
        <w:pStyle w:val="TOC2"/>
        <w:tabs>
          <w:tab w:val="right" w:leader="dot" w:pos="8306"/>
        </w:tabs>
      </w:pPr>
      <w:hyperlink w:anchor="_Toc17507" w:history="1">
        <w:r>
          <w:rPr>
            <w:rFonts w:ascii="仿宋" w:eastAsia="仿宋" w:hAnsi="仿宋" w:cs="仿宋" w:hint="eastAsia"/>
            <w:lang w:eastAsia="zh-CN"/>
          </w:rPr>
          <w:t>(一)、技术管理特点</w:t>
        </w:r>
        <w:r>
          <w:tab/>
        </w:r>
        <w:r>
          <w:fldChar w:fldCharType="begin"/>
        </w:r>
        <w:r>
          <w:instrText xml:space="preserve"> PAGEREF _Toc17507 \h </w:instrText>
        </w:r>
        <w:r>
          <w:fldChar w:fldCharType="separate"/>
        </w:r>
        <w:r>
          <w:t>16</w:t>
        </w:r>
        <w:r>
          <w:fldChar w:fldCharType="end"/>
        </w:r>
      </w:hyperlink>
    </w:p>
    <w:p>
      <w:pPr>
        <w:pStyle w:val="TOC2"/>
        <w:tabs>
          <w:tab w:val="right" w:leader="dot" w:pos="8306"/>
        </w:tabs>
      </w:pPr>
      <w:hyperlink w:anchor="_Toc14860" w:history="1">
        <w:r>
          <w:rPr>
            <w:rFonts w:ascii="仿宋" w:eastAsia="仿宋" w:hAnsi="仿宋" w:cs="仿宋" w:hint="eastAsia"/>
            <w:lang w:eastAsia="zh-CN"/>
          </w:rPr>
          <w:t>(二)、贵金属：铂项目工艺技术设计方案</w:t>
        </w:r>
        <w:r>
          <w:tab/>
        </w:r>
        <w:r>
          <w:fldChar w:fldCharType="begin"/>
        </w:r>
        <w:r>
          <w:instrText xml:space="preserve"> PAGEREF _Toc14860 \h </w:instrText>
        </w:r>
        <w:r>
          <w:fldChar w:fldCharType="separate"/>
        </w:r>
        <w:r>
          <w:t>17</w:t>
        </w:r>
        <w:r>
          <w:fldChar w:fldCharType="end"/>
        </w:r>
      </w:hyperlink>
    </w:p>
    <w:p>
      <w:pPr>
        <w:pStyle w:val="TOC2"/>
        <w:tabs>
          <w:tab w:val="right" w:leader="dot" w:pos="8306"/>
        </w:tabs>
      </w:pPr>
      <w:hyperlink w:anchor="_Toc22399" w:history="1">
        <w:r>
          <w:rPr>
            <w:rFonts w:ascii="仿宋" w:eastAsia="仿宋" w:hAnsi="仿宋" w:cs="仿宋" w:hint="eastAsia"/>
            <w:lang w:eastAsia="zh-CN"/>
          </w:rPr>
          <w:t>(三)、设备选型方案</w:t>
        </w:r>
        <w:r>
          <w:tab/>
        </w:r>
        <w:r>
          <w:fldChar w:fldCharType="begin"/>
        </w:r>
        <w:r>
          <w:instrText xml:space="preserve"> PAGEREF _Toc22399 \h </w:instrText>
        </w:r>
        <w:r>
          <w:fldChar w:fldCharType="separate"/>
        </w:r>
        <w:r>
          <w:t>18</w:t>
        </w:r>
        <w:r>
          <w:fldChar w:fldCharType="end"/>
        </w:r>
      </w:hyperlink>
    </w:p>
    <w:p>
      <w:pPr>
        <w:pStyle w:val="TOC1"/>
        <w:tabs>
          <w:tab w:val="right" w:leader="dot" w:pos="8306"/>
        </w:tabs>
      </w:pPr>
      <w:hyperlink w:anchor="_Toc32018" w:history="1">
        <w:r>
          <w:rPr>
            <w:rFonts w:ascii="仿宋" w:eastAsia="仿宋" w:hAnsi="仿宋" w:cs="仿宋" w:hint="eastAsia"/>
            <w:lang w:eastAsia="zh-CN"/>
          </w:rPr>
          <w:t>六、贵金属：铂项目绩效评估</w:t>
        </w:r>
        <w:r>
          <w:tab/>
        </w:r>
        <w:r>
          <w:fldChar w:fldCharType="begin"/>
        </w:r>
        <w:r>
          <w:instrText xml:space="preserve"> PAGEREF _Toc32018 \h </w:instrText>
        </w:r>
        <w:r>
          <w:fldChar w:fldCharType="separate"/>
        </w:r>
        <w:r>
          <w:t>19</w:t>
        </w:r>
        <w:r>
          <w:fldChar w:fldCharType="end"/>
        </w:r>
      </w:hyperlink>
    </w:p>
    <w:p>
      <w:pPr>
        <w:pStyle w:val="TOC2"/>
        <w:tabs>
          <w:tab w:val="right" w:leader="dot" w:pos="8306"/>
        </w:tabs>
      </w:pPr>
      <w:hyperlink w:anchor="_Toc26377" w:history="1">
        <w:r>
          <w:rPr>
            <w:rFonts w:ascii="仿宋" w:eastAsia="仿宋" w:hAnsi="仿宋" w:cs="仿宋" w:hint="eastAsia"/>
            <w:lang w:eastAsia="zh-CN"/>
          </w:rPr>
          <w:t>(一)、绩效评估指标</w:t>
        </w:r>
        <w:r>
          <w:tab/>
        </w:r>
        <w:r>
          <w:fldChar w:fldCharType="begin"/>
        </w:r>
        <w:r>
          <w:instrText xml:space="preserve"> PAGEREF _Toc26377 \h </w:instrText>
        </w:r>
        <w:r>
          <w:fldChar w:fldCharType="separate"/>
        </w:r>
        <w:r>
          <w:t>19</w:t>
        </w:r>
        <w:r>
          <w:fldChar w:fldCharType="end"/>
        </w:r>
      </w:hyperlink>
    </w:p>
    <w:p>
      <w:pPr>
        <w:pStyle w:val="TOC2"/>
        <w:tabs>
          <w:tab w:val="right" w:leader="dot" w:pos="8306"/>
        </w:tabs>
      </w:pPr>
      <w:hyperlink w:anchor="_Toc23489" w:history="1">
        <w:r>
          <w:rPr>
            <w:rFonts w:ascii="仿宋" w:eastAsia="仿宋" w:hAnsi="仿宋" w:cs="仿宋" w:hint="eastAsia"/>
            <w:lang w:eastAsia="zh-CN"/>
          </w:rPr>
          <w:t>(二)、绩效评估方法</w:t>
        </w:r>
        <w:r>
          <w:tab/>
        </w:r>
        <w:r>
          <w:fldChar w:fldCharType="begin"/>
        </w:r>
        <w:r>
          <w:instrText xml:space="preserve"> PAGEREF _Toc23489 \h </w:instrText>
        </w:r>
        <w:r>
          <w:fldChar w:fldCharType="separate"/>
        </w:r>
        <w:r>
          <w:t>20</w:t>
        </w:r>
        <w:r>
          <w:fldChar w:fldCharType="end"/>
        </w:r>
      </w:hyperlink>
    </w:p>
    <w:p>
      <w:pPr>
        <w:pStyle w:val="TOC2"/>
        <w:tabs>
          <w:tab w:val="right" w:leader="dot" w:pos="8306"/>
        </w:tabs>
      </w:pPr>
      <w:hyperlink w:anchor="_Toc23986" w:history="1">
        <w:r>
          <w:rPr>
            <w:rFonts w:ascii="仿宋" w:eastAsia="仿宋" w:hAnsi="仿宋" w:cs="仿宋" w:hint="eastAsia"/>
            <w:lang w:eastAsia="zh-CN"/>
          </w:rPr>
          <w:t>(三)、绩效评估周期</w:t>
        </w:r>
        <w:r>
          <w:tab/>
        </w:r>
        <w:r>
          <w:fldChar w:fldCharType="begin"/>
        </w:r>
        <w:r>
          <w:instrText xml:space="preserve"> PAGEREF _Toc23986 \h </w:instrText>
        </w:r>
        <w:r>
          <w:fldChar w:fldCharType="separate"/>
        </w:r>
        <w:r>
          <w:t>21</w:t>
        </w:r>
        <w:r>
          <w:fldChar w:fldCharType="end"/>
        </w:r>
      </w:hyperlink>
    </w:p>
    <w:p>
      <w:pPr>
        <w:pStyle w:val="TOC1"/>
        <w:tabs>
          <w:tab w:val="right" w:leader="dot" w:pos="8306"/>
        </w:tabs>
      </w:pPr>
      <w:hyperlink w:anchor="_Toc4037" w:history="1">
        <w:r>
          <w:rPr>
            <w:rFonts w:ascii="仿宋" w:eastAsia="仿宋" w:hAnsi="仿宋" w:cs="仿宋" w:hint="eastAsia"/>
            <w:lang w:eastAsia="zh-CN"/>
          </w:rPr>
          <w:t>七、贵金属：铂项目计划安排</w:t>
        </w:r>
        <w:r>
          <w:tab/>
        </w:r>
        <w:r>
          <w:fldChar w:fldCharType="begin"/>
        </w:r>
        <w:r>
          <w:instrText xml:space="preserve"> PAGEREF _Toc4037 \h </w:instrText>
        </w:r>
        <w:r>
          <w:fldChar w:fldCharType="separate"/>
        </w:r>
        <w:r>
          <w:t>23</w:t>
        </w:r>
        <w:r>
          <w:fldChar w:fldCharType="end"/>
        </w:r>
      </w:hyperlink>
    </w:p>
    <w:p>
      <w:pPr>
        <w:pStyle w:val="TOC2"/>
        <w:tabs>
          <w:tab w:val="right" w:leader="dot" w:pos="8306"/>
        </w:tabs>
      </w:pPr>
      <w:hyperlink w:anchor="_Toc2374" w:history="1">
        <w:r>
          <w:rPr>
            <w:rFonts w:ascii="仿宋" w:eastAsia="仿宋" w:hAnsi="仿宋" w:cs="仿宋" w:hint="eastAsia"/>
            <w:lang w:eastAsia="zh-CN"/>
          </w:rPr>
          <w:t>(一)、建设周期</w:t>
        </w:r>
        <w:r>
          <w:tab/>
        </w:r>
        <w:r>
          <w:fldChar w:fldCharType="begin"/>
        </w:r>
        <w:r>
          <w:instrText xml:space="preserve"> PAGEREF _Toc2374 \h </w:instrText>
        </w:r>
        <w:r>
          <w:fldChar w:fldCharType="separate"/>
        </w:r>
        <w:r>
          <w:t>23</w:t>
        </w:r>
        <w:r>
          <w:fldChar w:fldCharType="end"/>
        </w:r>
      </w:hyperlink>
    </w:p>
    <w:p>
      <w:pPr>
        <w:pStyle w:val="TOC2"/>
        <w:tabs>
          <w:tab w:val="right" w:leader="dot" w:pos="8306"/>
        </w:tabs>
      </w:pPr>
      <w:hyperlink w:anchor="_Toc1861" w:history="1">
        <w:r>
          <w:rPr>
            <w:rFonts w:ascii="仿宋" w:eastAsia="仿宋" w:hAnsi="仿宋" w:cs="仿宋" w:hint="eastAsia"/>
            <w:lang w:eastAsia="zh-CN"/>
          </w:rPr>
          <w:t>(二)、建设进度</w:t>
        </w:r>
        <w:r>
          <w:tab/>
        </w:r>
        <w:r>
          <w:fldChar w:fldCharType="begin"/>
        </w:r>
        <w:r>
          <w:instrText xml:space="preserve"> PAGEREF _Toc1861 \h </w:instrText>
        </w:r>
        <w:r>
          <w:fldChar w:fldCharType="separate"/>
        </w:r>
        <w:r>
          <w:t>23</w:t>
        </w:r>
        <w:r>
          <w:fldChar w:fldCharType="end"/>
        </w:r>
      </w:hyperlink>
    </w:p>
    <w:p>
      <w:pPr>
        <w:pStyle w:val="TOC2"/>
        <w:tabs>
          <w:tab w:val="right" w:leader="dot" w:pos="8306"/>
        </w:tabs>
      </w:pPr>
      <w:hyperlink w:anchor="_Toc16567" w:history="1">
        <w:r>
          <w:rPr>
            <w:rFonts w:ascii="仿宋" w:eastAsia="仿宋" w:hAnsi="仿宋" w:cs="仿宋" w:hint="eastAsia"/>
            <w:lang w:eastAsia="zh-CN"/>
          </w:rPr>
          <w:t>(三)、进度安排注意事项</w:t>
        </w:r>
        <w:r>
          <w:tab/>
        </w:r>
        <w:r>
          <w:fldChar w:fldCharType="begin"/>
        </w:r>
        <w:r>
          <w:instrText xml:space="preserve"> PAGEREF _Toc16567 \h </w:instrText>
        </w:r>
        <w:r>
          <w:fldChar w:fldCharType="separate"/>
        </w:r>
        <w:r>
          <w:t>24</w:t>
        </w:r>
        <w:r>
          <w:fldChar w:fldCharType="end"/>
        </w:r>
      </w:hyperlink>
    </w:p>
    <w:p>
      <w:pPr>
        <w:pStyle w:val="TOC2"/>
        <w:tabs>
          <w:tab w:val="right" w:leader="dot" w:pos="8306"/>
        </w:tabs>
      </w:pPr>
      <w:hyperlink w:anchor="_Toc24895" w:history="1">
        <w:r>
          <w:rPr>
            <w:rFonts w:ascii="仿宋" w:eastAsia="仿宋" w:hAnsi="仿宋" w:cs="仿宋" w:hint="eastAsia"/>
            <w:lang w:eastAsia="zh-CN"/>
          </w:rPr>
          <w:t>(四)、人力资源配置</w:t>
        </w:r>
        <w:r>
          <w:tab/>
        </w:r>
        <w:r>
          <w:fldChar w:fldCharType="begin"/>
        </w:r>
        <w:r>
          <w:instrText xml:space="preserve"> PAGEREF _Toc24895 \h </w:instrText>
        </w:r>
        <w:r>
          <w:fldChar w:fldCharType="separate"/>
        </w:r>
        <w:r>
          <w:t>26</w:t>
        </w:r>
        <w:r>
          <w:fldChar w:fldCharType="end"/>
        </w:r>
      </w:hyperlink>
    </w:p>
    <w:p>
      <w:pPr>
        <w:pStyle w:val="TOC1"/>
        <w:tabs>
          <w:tab w:val="right" w:leader="dot" w:pos="8306"/>
        </w:tabs>
      </w:pPr>
      <w:hyperlink w:anchor="_Toc9080" w:history="1">
        <w:r>
          <w:rPr>
            <w:rFonts w:ascii="仿宋" w:eastAsia="仿宋" w:hAnsi="仿宋" w:cs="仿宋" w:hint="eastAsia"/>
            <w:lang w:eastAsia="zh-CN"/>
          </w:rPr>
          <w:t>八、贵金属：铂项目经营效益</w:t>
        </w:r>
        <w:r>
          <w:tab/>
        </w:r>
        <w:r>
          <w:fldChar w:fldCharType="begin"/>
        </w:r>
        <w:r>
          <w:instrText xml:space="preserve"> PAGEREF _Toc9080 \h </w:instrText>
        </w:r>
        <w:r>
          <w:fldChar w:fldCharType="separate"/>
        </w:r>
        <w:r>
          <w:t>27</w:t>
        </w:r>
        <w:r>
          <w:fldChar w:fldCharType="end"/>
        </w:r>
      </w:hyperlink>
    </w:p>
    <w:p>
      <w:pPr>
        <w:pStyle w:val="TOC2"/>
        <w:tabs>
          <w:tab w:val="right" w:leader="dot" w:pos="8306"/>
        </w:tabs>
      </w:pPr>
      <w:hyperlink w:anchor="_Toc4621" w:history="1">
        <w:r>
          <w:rPr>
            <w:rFonts w:ascii="仿宋" w:eastAsia="仿宋" w:hAnsi="仿宋" w:cs="仿宋" w:hint="eastAsia"/>
            <w:lang w:eastAsia="zh-CN"/>
          </w:rPr>
          <w:t>(一)、经济评价财务测算</w:t>
        </w:r>
        <w:r>
          <w:tab/>
        </w:r>
        <w:r>
          <w:fldChar w:fldCharType="begin"/>
        </w:r>
        <w:r>
          <w:instrText xml:space="preserve"> PAGEREF _Toc4621 \h </w:instrText>
        </w:r>
        <w:r>
          <w:fldChar w:fldCharType="separate"/>
        </w:r>
        <w:r>
          <w:t>27</w:t>
        </w:r>
        <w:r>
          <w:fldChar w:fldCharType="end"/>
        </w:r>
      </w:hyperlink>
    </w:p>
    <w:p>
      <w:pPr>
        <w:pStyle w:val="TOC2"/>
        <w:tabs>
          <w:tab w:val="right" w:leader="dot" w:pos="8306"/>
        </w:tabs>
      </w:pPr>
      <w:hyperlink w:anchor="_Toc1153" w:history="1">
        <w:r>
          <w:rPr>
            <w:rFonts w:ascii="仿宋" w:eastAsia="仿宋" w:hAnsi="仿宋" w:cs="仿宋" w:hint="eastAsia"/>
            <w:lang w:eastAsia="zh-CN"/>
          </w:rPr>
          <w:t>(二)、贵金属：铂项目盈利能力分析</w:t>
        </w:r>
        <w:r>
          <w:tab/>
        </w:r>
        <w:r>
          <w:fldChar w:fldCharType="begin"/>
        </w:r>
        <w:r>
          <w:instrText xml:space="preserve"> PAGEREF _Toc1153 \h </w:instrText>
        </w:r>
        <w:r>
          <w:fldChar w:fldCharType="separate"/>
        </w:r>
        <w:r>
          <w:t>28</w:t>
        </w:r>
        <w:r>
          <w:fldChar w:fldCharType="end"/>
        </w:r>
      </w:hyperlink>
    </w:p>
    <w:p>
      <w:pPr>
        <w:pStyle w:val="TOC1"/>
        <w:tabs>
          <w:tab w:val="right" w:leader="dot" w:pos="8306"/>
        </w:tabs>
      </w:pPr>
      <w:hyperlink w:anchor="_Toc6331" w:history="1">
        <w:r>
          <w:rPr>
            <w:rFonts w:ascii="仿宋" w:eastAsia="仿宋" w:hAnsi="仿宋" w:cs="仿宋" w:hint="eastAsia"/>
            <w:lang w:eastAsia="zh-CN"/>
          </w:rPr>
          <w:t>九、贵金属：铂项目社会影响</w:t>
        </w:r>
        <w:r>
          <w:tab/>
        </w:r>
        <w:r>
          <w:fldChar w:fldCharType="begin"/>
        </w:r>
        <w:r>
          <w:instrText xml:space="preserve"> PAGEREF _Toc6331 \h </w:instrText>
        </w:r>
        <w:r>
          <w:fldChar w:fldCharType="separate"/>
        </w:r>
        <w:r>
          <w:t>29</w:t>
        </w:r>
        <w:r>
          <w:fldChar w:fldCharType="end"/>
        </w:r>
      </w:hyperlink>
    </w:p>
    <w:p>
      <w:pPr>
        <w:pStyle w:val="TOC2"/>
        <w:tabs>
          <w:tab w:val="right" w:leader="dot" w:pos="8306"/>
        </w:tabs>
      </w:pPr>
      <w:hyperlink w:anchor="_Toc26301" w:history="1">
        <w:r>
          <w:rPr>
            <w:rFonts w:ascii="仿宋" w:eastAsia="仿宋" w:hAnsi="仿宋" w:cs="仿宋" w:hint="eastAsia"/>
            <w:lang w:eastAsia="zh-CN"/>
          </w:rPr>
          <w:t>(一)、社会责任与义务</w:t>
        </w:r>
        <w:r>
          <w:tab/>
        </w:r>
        <w:r>
          <w:fldChar w:fldCharType="begin"/>
        </w:r>
        <w:r>
          <w:instrText xml:space="preserve"> PAGEREF _Toc26301 \h </w:instrText>
        </w:r>
        <w:r>
          <w:fldChar w:fldCharType="separate"/>
        </w:r>
        <w:r>
          <w:t>29</w:t>
        </w:r>
        <w:r>
          <w:fldChar w:fldCharType="end"/>
        </w:r>
      </w:hyperlink>
    </w:p>
    <w:p>
      <w:pPr>
        <w:pStyle w:val="TOC2"/>
        <w:tabs>
          <w:tab w:val="right" w:leader="dot" w:pos="8306"/>
        </w:tabs>
      </w:pPr>
      <w:hyperlink w:anchor="_Toc13393" w:history="1">
        <w:r>
          <w:rPr>
            <w:rFonts w:ascii="仿宋" w:eastAsia="仿宋" w:hAnsi="仿宋" w:cs="仿宋" w:hint="eastAsia"/>
            <w:lang w:eastAsia="zh-CN"/>
          </w:rPr>
          <w:t>(二)、社会参与与沟通</w:t>
        </w:r>
        <w:r>
          <w:tab/>
        </w:r>
        <w:r>
          <w:fldChar w:fldCharType="begin"/>
        </w:r>
        <w:r>
          <w:instrText xml:space="preserve"> PAGEREF _Toc13393 \h </w:instrText>
        </w:r>
        <w:r>
          <w:fldChar w:fldCharType="separate"/>
        </w:r>
        <w:r>
          <w:t>30</w:t>
        </w:r>
        <w:r>
          <w:fldChar w:fldCharType="end"/>
        </w:r>
      </w:hyperlink>
    </w:p>
    <w:p>
      <w:pPr>
        <w:pStyle w:val="TOC1"/>
        <w:tabs>
          <w:tab w:val="right" w:leader="dot" w:pos="8306"/>
        </w:tabs>
      </w:pPr>
      <w:hyperlink w:anchor="_Toc23992" w:history="1">
        <w:r>
          <w:rPr>
            <w:rFonts w:ascii="仿宋" w:eastAsia="仿宋" w:hAnsi="仿宋" w:cs="仿宋" w:hint="eastAsia"/>
            <w:lang w:eastAsia="zh-CN"/>
          </w:rPr>
          <w:t>十、贵金属：铂项目环境影响分析</w:t>
        </w:r>
        <w:r>
          <w:tab/>
        </w:r>
        <w:r>
          <w:fldChar w:fldCharType="begin"/>
        </w:r>
        <w:r>
          <w:instrText xml:space="preserve"> PAGEREF _Toc23992 \h </w:instrText>
        </w:r>
        <w:r>
          <w:fldChar w:fldCharType="separate"/>
        </w:r>
        <w:r>
          <w:t>31</w:t>
        </w:r>
        <w:r>
          <w:fldChar w:fldCharType="end"/>
        </w:r>
      </w:hyperlink>
    </w:p>
    <w:p>
      <w:pPr>
        <w:pStyle w:val="TOC2"/>
        <w:tabs>
          <w:tab w:val="right" w:leader="dot" w:pos="8306"/>
        </w:tabs>
      </w:pPr>
      <w:hyperlink w:anchor="_Toc16457" w:history="1">
        <w:r>
          <w:rPr>
            <w:rFonts w:ascii="仿宋" w:eastAsia="仿宋" w:hAnsi="仿宋" w:cs="仿宋" w:hint="eastAsia"/>
            <w:lang w:eastAsia="zh-CN"/>
          </w:rPr>
          <w:t>(一)、建设区域环境质量现状</w:t>
        </w:r>
        <w:r>
          <w:tab/>
        </w:r>
        <w:r>
          <w:fldChar w:fldCharType="begin"/>
        </w:r>
        <w:r>
          <w:instrText xml:space="preserve"> PAGEREF _Toc16457 \h </w:instrText>
        </w:r>
        <w:r>
          <w:fldChar w:fldCharType="separate"/>
        </w:r>
        <w:r>
          <w:t>31</w:t>
        </w:r>
        <w:r>
          <w:fldChar w:fldCharType="end"/>
        </w:r>
      </w:hyperlink>
    </w:p>
    <w:p>
      <w:pPr>
        <w:pStyle w:val="TOC2"/>
        <w:tabs>
          <w:tab w:val="right" w:leader="dot" w:pos="8306"/>
        </w:tabs>
      </w:pPr>
      <w:hyperlink w:anchor="_Toc31927" w:history="1">
        <w:r>
          <w:rPr>
            <w:rFonts w:ascii="仿宋" w:eastAsia="仿宋" w:hAnsi="仿宋" w:cs="仿宋" w:hint="eastAsia"/>
            <w:lang w:eastAsia="zh-CN"/>
          </w:rPr>
          <w:t>(二)、建设期环境保护</w:t>
        </w:r>
        <w:r>
          <w:tab/>
        </w:r>
        <w:r>
          <w:fldChar w:fldCharType="begin"/>
        </w:r>
        <w:r>
          <w:instrText xml:space="preserve"> PAGEREF _Toc31927 \h </w:instrText>
        </w:r>
        <w:r>
          <w:fldChar w:fldCharType="separate"/>
        </w:r>
        <w:r>
          <w:t>32</w:t>
        </w:r>
        <w:r>
          <w:fldChar w:fldCharType="end"/>
        </w:r>
      </w:hyperlink>
    </w:p>
    <w:p>
      <w:pPr>
        <w:pStyle w:val="TOC2"/>
        <w:tabs>
          <w:tab w:val="right" w:leader="dot" w:pos="8306"/>
        </w:tabs>
      </w:pPr>
      <w:hyperlink w:anchor="_Toc22974" w:history="1">
        <w:r>
          <w:rPr>
            <w:rFonts w:ascii="仿宋" w:eastAsia="仿宋" w:hAnsi="仿宋" w:cs="仿宋" w:hint="eastAsia"/>
            <w:lang w:eastAsia="zh-CN"/>
          </w:rPr>
          <w:t>(三)、运营期环境保护</w:t>
        </w:r>
        <w:r>
          <w:tab/>
        </w:r>
        <w:r>
          <w:fldChar w:fldCharType="begin"/>
        </w:r>
        <w:r>
          <w:instrText xml:space="preserve"> PAGEREF _Toc22974 \h </w:instrText>
        </w:r>
        <w:r>
          <w:fldChar w:fldCharType="separate"/>
        </w:r>
        <w:r>
          <w:t>33</w:t>
        </w:r>
        <w:r>
          <w:fldChar w:fldCharType="end"/>
        </w:r>
      </w:hyperlink>
    </w:p>
    <w:p>
      <w:pPr>
        <w:pStyle w:val="TOC2"/>
        <w:tabs>
          <w:tab w:val="right" w:leader="dot" w:pos="8306"/>
        </w:tabs>
      </w:pPr>
      <w:hyperlink w:anchor="_Toc4006" w:history="1">
        <w:r>
          <w:rPr>
            <w:rFonts w:ascii="仿宋" w:eastAsia="仿宋" w:hAnsi="仿宋" w:cs="仿宋" w:hint="eastAsia"/>
            <w:lang w:eastAsia="zh-CN"/>
          </w:rPr>
          <w:t>(四)、贵金属：铂项目建设对区域经济的影响</w:t>
        </w:r>
        <w:r>
          <w:tab/>
        </w:r>
        <w:r>
          <w:fldChar w:fldCharType="begin"/>
        </w:r>
        <w:r>
          <w:instrText xml:space="preserve"> PAGEREF _Toc4006 \h </w:instrText>
        </w:r>
        <w:r>
          <w:fldChar w:fldCharType="separate"/>
        </w:r>
        <w:r>
          <w:t>35</w:t>
        </w:r>
        <w:r>
          <w:fldChar w:fldCharType="end"/>
        </w:r>
      </w:hyperlink>
    </w:p>
    <w:p>
      <w:pPr>
        <w:pStyle w:val="TOC2"/>
        <w:tabs>
          <w:tab w:val="right" w:leader="dot" w:pos="8306"/>
        </w:tabs>
      </w:pPr>
      <w:hyperlink w:anchor="_Toc15136" w:history="1">
        <w:r>
          <w:rPr>
            <w:rFonts w:ascii="仿宋" w:eastAsia="仿宋" w:hAnsi="仿宋" w:cs="仿宋" w:hint="eastAsia"/>
            <w:lang w:eastAsia="zh-CN"/>
          </w:rPr>
          <w:t>(五)、废弃物处理</w:t>
        </w:r>
        <w:r>
          <w:tab/>
        </w:r>
        <w:r>
          <w:fldChar w:fldCharType="begin"/>
        </w:r>
        <w:r>
          <w:instrText xml:space="preserve"> PAGEREF _Toc15136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36" w:history="1">
        <w:r>
          <w:rPr>
            <w:rFonts w:ascii="仿宋" w:eastAsia="仿宋" w:hAnsi="仿宋" w:cs="仿宋" w:hint="eastAsia"/>
            <w:lang w:eastAsia="zh-CN"/>
          </w:rPr>
          <w:t>(六)、特殊环境影响分析</w:t>
        </w:r>
        <w:r>
          <w:tab/>
        </w:r>
        <w:r>
          <w:fldChar w:fldCharType="begin"/>
        </w:r>
        <w:r>
          <w:instrText xml:space="preserve"> PAGEREF _Toc29836 \h </w:instrText>
        </w:r>
        <w:r>
          <w:fldChar w:fldCharType="separate"/>
        </w:r>
        <w:r>
          <w:t>38</w:t>
        </w:r>
        <w:r>
          <w:fldChar w:fldCharType="end"/>
        </w:r>
      </w:hyperlink>
    </w:p>
    <w:p>
      <w:pPr>
        <w:pStyle w:val="TOC2"/>
        <w:tabs>
          <w:tab w:val="right" w:leader="dot" w:pos="8306"/>
        </w:tabs>
      </w:pPr>
      <w:hyperlink w:anchor="_Toc27244" w:history="1">
        <w:r>
          <w:rPr>
            <w:rFonts w:ascii="仿宋" w:eastAsia="仿宋" w:hAnsi="仿宋" w:cs="仿宋" w:hint="eastAsia"/>
            <w:lang w:eastAsia="zh-CN"/>
          </w:rPr>
          <w:t>(七)、清洁生产</w:t>
        </w:r>
        <w:r>
          <w:tab/>
        </w:r>
        <w:r>
          <w:fldChar w:fldCharType="begin"/>
        </w:r>
        <w:r>
          <w:instrText xml:space="preserve"> PAGEREF _Toc27244 \h </w:instrText>
        </w:r>
        <w:r>
          <w:fldChar w:fldCharType="separate"/>
        </w:r>
        <w:r>
          <w:t>39</w:t>
        </w:r>
        <w:r>
          <w:fldChar w:fldCharType="end"/>
        </w:r>
      </w:hyperlink>
    </w:p>
    <w:p>
      <w:pPr>
        <w:pStyle w:val="TOC2"/>
        <w:tabs>
          <w:tab w:val="right" w:leader="dot" w:pos="8306"/>
        </w:tabs>
      </w:pPr>
      <w:hyperlink w:anchor="_Toc24916" w:history="1">
        <w:r>
          <w:rPr>
            <w:rFonts w:ascii="仿宋" w:eastAsia="仿宋" w:hAnsi="仿宋" w:cs="仿宋" w:hint="eastAsia"/>
            <w:lang w:eastAsia="zh-CN"/>
          </w:rPr>
          <w:t>(八)、环境保护综合评价</w:t>
        </w:r>
        <w:r>
          <w:tab/>
        </w:r>
        <w:r>
          <w:fldChar w:fldCharType="begin"/>
        </w:r>
        <w:r>
          <w:instrText xml:space="preserve"> PAGEREF _Toc24916 \h </w:instrText>
        </w:r>
        <w:r>
          <w:fldChar w:fldCharType="separate"/>
        </w:r>
        <w:r>
          <w:t>40</w:t>
        </w:r>
        <w:r>
          <w:fldChar w:fldCharType="end"/>
        </w:r>
      </w:hyperlink>
    </w:p>
    <w:p>
      <w:pPr>
        <w:pStyle w:val="TOC1"/>
        <w:tabs>
          <w:tab w:val="right" w:leader="dot" w:pos="8306"/>
        </w:tabs>
      </w:pPr>
      <w:hyperlink w:anchor="_Toc30261" w:history="1">
        <w:r>
          <w:rPr>
            <w:rFonts w:ascii="仿宋" w:eastAsia="仿宋" w:hAnsi="仿宋" w:cs="仿宋" w:hint="eastAsia"/>
            <w:lang w:eastAsia="zh-CN"/>
          </w:rPr>
          <w:t>十一、贵金属：铂项目人力资源管理</w:t>
        </w:r>
        <w:r>
          <w:tab/>
        </w:r>
        <w:r>
          <w:fldChar w:fldCharType="begin"/>
        </w:r>
        <w:r>
          <w:instrText xml:space="preserve"> PAGEREF _Toc30261 \h </w:instrText>
        </w:r>
        <w:r>
          <w:fldChar w:fldCharType="separate"/>
        </w:r>
        <w:r>
          <w:t>41</w:t>
        </w:r>
        <w:r>
          <w:fldChar w:fldCharType="end"/>
        </w:r>
      </w:hyperlink>
    </w:p>
    <w:p>
      <w:pPr>
        <w:pStyle w:val="TOC2"/>
        <w:tabs>
          <w:tab w:val="right" w:leader="dot" w:pos="8306"/>
        </w:tabs>
      </w:pPr>
      <w:hyperlink w:anchor="_Toc305" w:history="1">
        <w:r>
          <w:rPr>
            <w:rFonts w:ascii="仿宋" w:eastAsia="仿宋" w:hAnsi="仿宋" w:cs="仿宋" w:hint="eastAsia"/>
            <w:lang w:eastAsia="zh-CN"/>
          </w:rPr>
          <w:t>(一)、建立健全的预算管理制度</w:t>
        </w:r>
        <w:r>
          <w:tab/>
        </w:r>
        <w:r>
          <w:fldChar w:fldCharType="begin"/>
        </w:r>
        <w:r>
          <w:instrText xml:space="preserve"> PAGEREF _Toc305 \h </w:instrText>
        </w:r>
        <w:r>
          <w:fldChar w:fldCharType="separate"/>
        </w:r>
        <w:r>
          <w:t>41</w:t>
        </w:r>
        <w:r>
          <w:fldChar w:fldCharType="end"/>
        </w:r>
      </w:hyperlink>
    </w:p>
    <w:p>
      <w:pPr>
        <w:pStyle w:val="TOC2"/>
        <w:tabs>
          <w:tab w:val="right" w:leader="dot" w:pos="8306"/>
        </w:tabs>
      </w:pPr>
      <w:hyperlink w:anchor="_Toc8207" w:history="1">
        <w:r>
          <w:rPr>
            <w:rFonts w:ascii="仿宋" w:eastAsia="仿宋" w:hAnsi="仿宋" w:cs="仿宋" w:hint="eastAsia"/>
            <w:lang w:eastAsia="zh-CN"/>
          </w:rPr>
          <w:t>(二)、加强资金流动监控</w:t>
        </w:r>
        <w:r>
          <w:tab/>
        </w:r>
        <w:r>
          <w:fldChar w:fldCharType="begin"/>
        </w:r>
        <w:r>
          <w:instrText xml:space="preserve"> PAGEREF _Toc8207 \h </w:instrText>
        </w:r>
        <w:r>
          <w:fldChar w:fldCharType="separate"/>
        </w:r>
        <w:r>
          <w:t>43</w:t>
        </w:r>
        <w:r>
          <w:fldChar w:fldCharType="end"/>
        </w:r>
      </w:hyperlink>
    </w:p>
    <w:p>
      <w:pPr>
        <w:pStyle w:val="TOC2"/>
        <w:tabs>
          <w:tab w:val="right" w:leader="dot" w:pos="8306"/>
        </w:tabs>
      </w:pPr>
      <w:hyperlink w:anchor="_Toc28144" w:history="1">
        <w:r>
          <w:rPr>
            <w:rFonts w:ascii="仿宋" w:eastAsia="仿宋" w:hAnsi="仿宋" w:cs="仿宋" w:hint="eastAsia"/>
            <w:lang w:eastAsia="zh-CN"/>
          </w:rPr>
          <w:t>(三)、制定完善的风险控制机制</w:t>
        </w:r>
        <w:r>
          <w:tab/>
        </w:r>
        <w:r>
          <w:fldChar w:fldCharType="begin"/>
        </w:r>
        <w:r>
          <w:instrText xml:space="preserve"> PAGEREF _Toc28144 \h </w:instrText>
        </w:r>
        <w:r>
          <w:fldChar w:fldCharType="separate"/>
        </w:r>
        <w:r>
          <w:t>44</w:t>
        </w:r>
        <w:r>
          <w:fldChar w:fldCharType="end"/>
        </w:r>
      </w:hyperlink>
    </w:p>
    <w:p>
      <w:pPr>
        <w:pStyle w:val="TOC2"/>
        <w:tabs>
          <w:tab w:val="right" w:leader="dot" w:pos="8306"/>
        </w:tabs>
      </w:pPr>
      <w:hyperlink w:anchor="_Toc1805" w:history="1">
        <w:r>
          <w:rPr>
            <w:rFonts w:ascii="仿宋" w:eastAsia="仿宋" w:hAnsi="仿宋" w:cs="仿宋" w:hint="eastAsia"/>
            <w:lang w:eastAsia="zh-CN"/>
          </w:rPr>
          <w:t>(四)、优化成本管理</w:t>
        </w:r>
        <w:r>
          <w:tab/>
        </w:r>
        <w:r>
          <w:fldChar w:fldCharType="begin"/>
        </w:r>
        <w:r>
          <w:instrText xml:space="preserve"> PAGEREF _Toc1805 \h </w:instrText>
        </w:r>
        <w:r>
          <w:fldChar w:fldCharType="separate"/>
        </w:r>
        <w:r>
          <w:t>45</w:t>
        </w:r>
        <w:r>
          <w:fldChar w:fldCharType="end"/>
        </w:r>
      </w:hyperlink>
    </w:p>
    <w:p>
      <w:pPr>
        <w:pStyle w:val="TOC1"/>
        <w:tabs>
          <w:tab w:val="right" w:leader="dot" w:pos="8306"/>
        </w:tabs>
      </w:pPr>
      <w:hyperlink w:anchor="_Toc27881" w:history="1">
        <w:r>
          <w:rPr>
            <w:rFonts w:ascii="仿宋" w:eastAsia="仿宋" w:hAnsi="仿宋" w:cs="仿宋" w:hint="eastAsia"/>
            <w:lang w:eastAsia="zh-CN"/>
          </w:rPr>
          <w:t>十二、贵金属：铂项目技术管理</w:t>
        </w:r>
        <w:r>
          <w:tab/>
        </w:r>
        <w:r>
          <w:fldChar w:fldCharType="begin"/>
        </w:r>
        <w:r>
          <w:instrText xml:space="preserve"> PAGEREF _Toc27881 \h </w:instrText>
        </w:r>
        <w:r>
          <w:fldChar w:fldCharType="separate"/>
        </w:r>
        <w:r>
          <w:t>47</w:t>
        </w:r>
        <w:r>
          <w:fldChar w:fldCharType="end"/>
        </w:r>
      </w:hyperlink>
    </w:p>
    <w:p>
      <w:pPr>
        <w:pStyle w:val="TOC2"/>
        <w:tabs>
          <w:tab w:val="right" w:leader="dot" w:pos="8306"/>
        </w:tabs>
      </w:pPr>
      <w:hyperlink w:anchor="_Toc15217" w:history="1">
        <w:r>
          <w:rPr>
            <w:rFonts w:ascii="仿宋" w:eastAsia="仿宋" w:hAnsi="仿宋" w:cs="仿宋" w:hint="eastAsia"/>
            <w:lang w:eastAsia="zh-CN"/>
          </w:rPr>
          <w:t>(一)、技术方案选用方向</w:t>
        </w:r>
        <w:r>
          <w:tab/>
        </w:r>
        <w:r>
          <w:fldChar w:fldCharType="begin"/>
        </w:r>
        <w:r>
          <w:instrText xml:space="preserve"> PAGEREF _Toc15217 \h </w:instrText>
        </w:r>
        <w:r>
          <w:fldChar w:fldCharType="separate"/>
        </w:r>
        <w:r>
          <w:t>47</w:t>
        </w:r>
        <w:r>
          <w:fldChar w:fldCharType="end"/>
        </w:r>
      </w:hyperlink>
    </w:p>
    <w:p>
      <w:pPr>
        <w:pStyle w:val="TOC2"/>
        <w:tabs>
          <w:tab w:val="right" w:leader="dot" w:pos="8306"/>
        </w:tabs>
      </w:pPr>
      <w:hyperlink w:anchor="_Toc21618" w:history="1">
        <w:r>
          <w:rPr>
            <w:rFonts w:ascii="仿宋" w:eastAsia="仿宋" w:hAnsi="仿宋" w:cs="仿宋" w:hint="eastAsia"/>
            <w:lang w:eastAsia="zh-CN"/>
          </w:rPr>
          <w:t>(二)、工艺技术方案选用原则</w:t>
        </w:r>
        <w:r>
          <w:tab/>
        </w:r>
        <w:r>
          <w:fldChar w:fldCharType="begin"/>
        </w:r>
        <w:r>
          <w:instrText xml:space="preserve"> PAGEREF _Toc21618 \h </w:instrText>
        </w:r>
        <w:r>
          <w:fldChar w:fldCharType="separate"/>
        </w:r>
        <w:r>
          <w:t>49</w:t>
        </w:r>
        <w:r>
          <w:fldChar w:fldCharType="end"/>
        </w:r>
      </w:hyperlink>
    </w:p>
    <w:p>
      <w:pPr>
        <w:pStyle w:val="TOC2"/>
        <w:tabs>
          <w:tab w:val="right" w:leader="dot" w:pos="8306"/>
        </w:tabs>
      </w:pPr>
      <w:hyperlink w:anchor="_Toc11471" w:history="1">
        <w:r>
          <w:rPr>
            <w:rFonts w:ascii="仿宋" w:eastAsia="仿宋" w:hAnsi="仿宋" w:cs="仿宋" w:hint="eastAsia"/>
            <w:lang w:eastAsia="zh-CN"/>
          </w:rPr>
          <w:t>(三)、工艺技术方案要求</w:t>
        </w:r>
        <w:r>
          <w:tab/>
        </w:r>
        <w:r>
          <w:fldChar w:fldCharType="begin"/>
        </w:r>
        <w:r>
          <w:instrText xml:space="preserve"> PAGEREF _Toc11471 \h </w:instrText>
        </w:r>
        <w:r>
          <w:fldChar w:fldCharType="separate"/>
        </w:r>
        <w:r>
          <w:t>51</w:t>
        </w:r>
        <w:r>
          <w:fldChar w:fldCharType="end"/>
        </w:r>
      </w:hyperlink>
    </w:p>
    <w:p>
      <w:pPr>
        <w:pStyle w:val="TOC1"/>
        <w:tabs>
          <w:tab w:val="right" w:leader="dot" w:pos="8306"/>
        </w:tabs>
      </w:pPr>
      <w:hyperlink w:anchor="_Toc26120" w:history="1">
        <w:r>
          <w:rPr>
            <w:rFonts w:ascii="仿宋" w:eastAsia="仿宋" w:hAnsi="仿宋" w:cs="仿宋" w:hint="eastAsia"/>
            <w:lang w:eastAsia="zh-CN"/>
          </w:rPr>
          <w:t>十三、贵金属：铂项目治理与监督</w:t>
        </w:r>
        <w:r>
          <w:tab/>
        </w:r>
        <w:r>
          <w:fldChar w:fldCharType="begin"/>
        </w:r>
        <w:r>
          <w:instrText xml:space="preserve"> PAGEREF _Toc26120 \h </w:instrText>
        </w:r>
        <w:r>
          <w:fldChar w:fldCharType="separate"/>
        </w:r>
        <w:r>
          <w:t>53</w:t>
        </w:r>
        <w:r>
          <w:fldChar w:fldCharType="end"/>
        </w:r>
      </w:hyperlink>
    </w:p>
    <w:p>
      <w:pPr>
        <w:pStyle w:val="TOC2"/>
        <w:tabs>
          <w:tab w:val="right" w:leader="dot" w:pos="8306"/>
        </w:tabs>
      </w:pPr>
      <w:hyperlink w:anchor="_Toc11808" w:history="1">
        <w:r>
          <w:rPr>
            <w:rFonts w:ascii="仿宋" w:eastAsia="仿宋" w:hAnsi="仿宋" w:cs="仿宋" w:hint="eastAsia"/>
            <w:lang w:eastAsia="zh-CN"/>
          </w:rPr>
          <w:t>(一)、贵金属：铂项目治理结构</w:t>
        </w:r>
        <w:r>
          <w:tab/>
        </w:r>
        <w:r>
          <w:fldChar w:fldCharType="begin"/>
        </w:r>
        <w:r>
          <w:instrText xml:space="preserve"> PAGEREF _Toc11808 \h </w:instrText>
        </w:r>
        <w:r>
          <w:fldChar w:fldCharType="separate"/>
        </w:r>
        <w:r>
          <w:t>53</w:t>
        </w:r>
        <w:r>
          <w:fldChar w:fldCharType="end"/>
        </w:r>
      </w:hyperlink>
    </w:p>
    <w:p>
      <w:pPr>
        <w:pStyle w:val="TOC2"/>
        <w:tabs>
          <w:tab w:val="right" w:leader="dot" w:pos="8306"/>
        </w:tabs>
      </w:pPr>
      <w:hyperlink w:anchor="_Toc2688" w:history="1">
        <w:r>
          <w:rPr>
            <w:rFonts w:ascii="仿宋" w:eastAsia="仿宋" w:hAnsi="仿宋" w:cs="仿宋" w:hint="eastAsia"/>
            <w:lang w:eastAsia="zh-CN"/>
          </w:rPr>
          <w:t>(二)、监督与审计</w:t>
        </w:r>
        <w:r>
          <w:tab/>
        </w:r>
        <w:r>
          <w:fldChar w:fldCharType="begin"/>
        </w:r>
        <w:r>
          <w:instrText xml:space="preserve"> PAGEREF _Toc2688 \h </w:instrText>
        </w:r>
        <w:r>
          <w:fldChar w:fldCharType="separate"/>
        </w:r>
        <w:r>
          <w:t>54</w:t>
        </w:r>
        <w:r>
          <w:fldChar w:fldCharType="end"/>
        </w:r>
      </w:hyperlink>
    </w:p>
    <w:p>
      <w:pPr>
        <w:pStyle w:val="TOC1"/>
        <w:tabs>
          <w:tab w:val="right" w:leader="dot" w:pos="8306"/>
        </w:tabs>
      </w:pPr>
      <w:hyperlink w:anchor="_Toc26525" w:history="1">
        <w:r>
          <w:rPr>
            <w:rFonts w:ascii="仿宋" w:eastAsia="仿宋" w:hAnsi="仿宋" w:cs="仿宋" w:hint="eastAsia"/>
            <w:lang w:eastAsia="zh-CN"/>
          </w:rPr>
          <w:t>十四、贵金属：铂项目实施保障措施</w:t>
        </w:r>
        <w:r>
          <w:tab/>
        </w:r>
        <w:r>
          <w:fldChar w:fldCharType="begin"/>
        </w:r>
        <w:r>
          <w:instrText xml:space="preserve"> PAGEREF _Toc26525 \h </w:instrText>
        </w:r>
        <w:r>
          <w:fldChar w:fldCharType="separate"/>
        </w:r>
        <w:r>
          <w:t>56</w:t>
        </w:r>
        <w:r>
          <w:fldChar w:fldCharType="end"/>
        </w:r>
      </w:hyperlink>
    </w:p>
    <w:p>
      <w:pPr>
        <w:pStyle w:val="TOC2"/>
        <w:tabs>
          <w:tab w:val="right" w:leader="dot" w:pos="8306"/>
        </w:tabs>
      </w:pPr>
      <w:hyperlink w:anchor="_Toc2301" w:history="1">
        <w:r>
          <w:rPr>
            <w:rFonts w:ascii="仿宋" w:eastAsia="仿宋" w:hAnsi="仿宋" w:cs="仿宋" w:hint="eastAsia"/>
            <w:lang w:eastAsia="zh-CN"/>
          </w:rPr>
          <w:t>(一)、贵金属：铂项目实施保障机制</w:t>
        </w:r>
        <w:r>
          <w:tab/>
        </w:r>
        <w:r>
          <w:fldChar w:fldCharType="begin"/>
        </w:r>
        <w:r>
          <w:instrText xml:space="preserve"> PAGEREF _Toc2301 \h </w:instrText>
        </w:r>
        <w:r>
          <w:fldChar w:fldCharType="separate"/>
        </w:r>
        <w:r>
          <w:t>56</w:t>
        </w:r>
        <w:r>
          <w:fldChar w:fldCharType="end"/>
        </w:r>
      </w:hyperlink>
    </w:p>
    <w:p>
      <w:pPr>
        <w:pStyle w:val="TOC2"/>
        <w:tabs>
          <w:tab w:val="right" w:leader="dot" w:pos="8306"/>
        </w:tabs>
      </w:pPr>
      <w:hyperlink w:anchor="_Toc3171" w:history="1">
        <w:r>
          <w:rPr>
            <w:rFonts w:ascii="仿宋" w:eastAsia="仿宋" w:hAnsi="仿宋" w:cs="仿宋" w:hint="eastAsia"/>
            <w:lang w:eastAsia="zh-CN"/>
          </w:rPr>
          <w:t>(二)、贵金属：铂项目法律合规要求</w:t>
        </w:r>
        <w:r>
          <w:tab/>
        </w:r>
        <w:r>
          <w:fldChar w:fldCharType="begin"/>
        </w:r>
        <w:r>
          <w:instrText xml:space="preserve"> PAGEREF _Toc3171 \h </w:instrText>
        </w:r>
        <w:r>
          <w:fldChar w:fldCharType="separate"/>
        </w:r>
        <w:r>
          <w:t>59</w:t>
        </w:r>
        <w:r>
          <w:fldChar w:fldCharType="end"/>
        </w:r>
      </w:hyperlink>
    </w:p>
    <w:p>
      <w:pPr>
        <w:pStyle w:val="TOC2"/>
        <w:tabs>
          <w:tab w:val="right" w:leader="dot" w:pos="8306"/>
        </w:tabs>
      </w:pPr>
      <w:hyperlink w:anchor="_Toc22158" w:history="1">
        <w:r>
          <w:rPr>
            <w:rFonts w:ascii="仿宋" w:eastAsia="仿宋" w:hAnsi="仿宋" w:cs="仿宋" w:hint="eastAsia"/>
            <w:lang w:eastAsia="zh-CN"/>
          </w:rPr>
          <w:t>(三)、贵金属：铂项目合同管理与法律事务</w:t>
        </w:r>
        <w:r>
          <w:tab/>
        </w:r>
        <w:r>
          <w:fldChar w:fldCharType="begin"/>
        </w:r>
        <w:r>
          <w:instrText xml:space="preserve"> PAGEREF _Toc22158 \h </w:instrText>
        </w:r>
        <w:r>
          <w:fldChar w:fldCharType="separate"/>
        </w:r>
        <w:r>
          <w:t>64</w:t>
        </w:r>
        <w:r>
          <w:fldChar w:fldCharType="end"/>
        </w:r>
      </w:hyperlink>
    </w:p>
    <w:p>
      <w:pPr>
        <w:pStyle w:val="TOC2"/>
        <w:tabs>
          <w:tab w:val="right" w:leader="dot" w:pos="8306"/>
        </w:tabs>
      </w:pPr>
      <w:hyperlink w:anchor="_Toc6692" w:history="1">
        <w:r>
          <w:rPr>
            <w:rFonts w:ascii="仿宋" w:eastAsia="仿宋" w:hAnsi="仿宋" w:cs="仿宋" w:hint="eastAsia"/>
            <w:lang w:eastAsia="zh-CN"/>
          </w:rPr>
          <w:t>(四)、贵金属：铂项目知识产权保护策略</w:t>
        </w:r>
        <w:r>
          <w:tab/>
        </w:r>
        <w:r>
          <w:fldChar w:fldCharType="begin"/>
        </w:r>
        <w:r>
          <w:instrText xml:space="preserve"> PAGEREF _Toc6692 \h </w:instrText>
        </w:r>
        <w:r>
          <w:fldChar w:fldCharType="separate"/>
        </w:r>
        <w:r>
          <w:t>70</w:t>
        </w:r>
        <w:r>
          <w:fldChar w:fldCharType="end"/>
        </w:r>
      </w:hyperlink>
    </w:p>
    <w:p>
      <w:pPr>
        <w:pStyle w:val="TOC1"/>
        <w:tabs>
          <w:tab w:val="right" w:leader="dot" w:pos="8306"/>
        </w:tabs>
      </w:pPr>
      <w:hyperlink w:anchor="_Toc19343" w:history="1">
        <w:r>
          <w:rPr>
            <w:rFonts w:ascii="仿宋" w:eastAsia="仿宋" w:hAnsi="仿宋" w:cs="仿宋" w:hint="eastAsia"/>
            <w:lang w:eastAsia="zh-CN"/>
          </w:rPr>
          <w:t>十五、利益相关者分析与沟通计划</w:t>
        </w:r>
        <w:r>
          <w:tab/>
        </w:r>
        <w:r>
          <w:fldChar w:fldCharType="begin"/>
        </w:r>
        <w:r>
          <w:instrText xml:space="preserve"> PAGEREF _Toc19343 \h </w:instrText>
        </w:r>
        <w:r>
          <w:fldChar w:fldCharType="separate"/>
        </w:r>
        <w:r>
          <w:t>72</w:t>
        </w:r>
        <w:r>
          <w:fldChar w:fldCharType="end"/>
        </w:r>
      </w:hyperlink>
    </w:p>
    <w:p>
      <w:pPr>
        <w:pStyle w:val="TOC2"/>
        <w:tabs>
          <w:tab w:val="right" w:leader="dot" w:pos="8306"/>
        </w:tabs>
      </w:pPr>
      <w:hyperlink w:anchor="_Toc23411" w:history="1">
        <w:r>
          <w:rPr>
            <w:rFonts w:ascii="仿宋" w:eastAsia="仿宋" w:hAnsi="仿宋" w:cs="仿宋" w:hint="eastAsia"/>
            <w:lang w:eastAsia="zh-CN"/>
          </w:rPr>
          <w:t>(一)、利益相关者分析</w:t>
        </w:r>
        <w:r>
          <w:tab/>
        </w:r>
        <w:r>
          <w:fldChar w:fldCharType="begin"/>
        </w:r>
        <w:r>
          <w:instrText xml:space="preserve"> PAGEREF _Toc23411 \h </w:instrText>
        </w:r>
        <w:r>
          <w:fldChar w:fldCharType="separate"/>
        </w:r>
        <w:r>
          <w:t>72</w:t>
        </w:r>
        <w:r>
          <w:fldChar w:fldCharType="end"/>
        </w:r>
      </w:hyperlink>
    </w:p>
    <w:p>
      <w:pPr>
        <w:pStyle w:val="TOC2"/>
        <w:tabs>
          <w:tab w:val="right" w:leader="dot" w:pos="8306"/>
        </w:tabs>
      </w:pPr>
      <w:hyperlink w:anchor="_Toc13641" w:history="1">
        <w:r>
          <w:rPr>
            <w:rFonts w:ascii="仿宋" w:eastAsia="仿宋" w:hAnsi="仿宋" w:cs="仿宋" w:hint="eastAsia"/>
            <w:lang w:eastAsia="zh-CN"/>
          </w:rPr>
          <w:t>(二)、沟通计划</w:t>
        </w:r>
        <w:r>
          <w:tab/>
        </w:r>
        <w:r>
          <w:fldChar w:fldCharType="begin"/>
        </w:r>
        <w:r>
          <w:instrText xml:space="preserve"> PAGEREF _Toc13641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71"/>
      <w:r>
        <w:rPr>
          <w:rFonts w:ascii="仿宋" w:eastAsia="仿宋" w:hAnsi="仿宋" w:cs="仿宋" w:hint="eastAsia"/>
          <w:sz w:val="28"/>
          <w:lang w:eastAsia="zh-CN"/>
        </w:rPr>
        <w:t>一、贵金属：铂项目建设背景及必要性分析</w:t>
      </w:r>
      <w:bookmarkEnd w:id="2"/>
    </w:p>
    <w:p>
      <w:pPr>
        <w:pStyle w:val="Heading2"/>
        <w:rPr>
          <w:rFonts w:ascii="仿宋" w:eastAsia="仿宋" w:hAnsi="仿宋" w:cs="仿宋" w:hint="eastAsia"/>
          <w:lang w:eastAsia="zh-CN"/>
        </w:rPr>
      </w:pPr>
      <w:bookmarkStart w:id="3" w:name="_Toc5733"/>
      <w:r>
        <w:rPr>
          <w:rFonts w:ascii="仿宋" w:eastAsia="仿宋" w:hAnsi="仿宋" w:cs="仿宋" w:hint="eastAsia"/>
          <w:lang w:eastAsia="zh-CN"/>
        </w:rPr>
        <w:t>(一)、贵金属：铂项目背景分析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贵金属：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贵金属：铂项目在这个潮流中的定位。同时，我们将关注行业内涌现的新兴机遇，以便贵金属：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贵金属：铂项目提供了强大的发展动力。我们将聚焦于行业内最新的技术发展趋势，包括但不限于人工智能、大数据分析、物联网等领域。通过深度的技术研究，我们将确保贵金属：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贵金属：铂项目发展的源泉。我们将投入更多的精力对市场需求进行深入剖析，超越表面的需求，深入挖掘潜在的市场痛点和机遇。通过对市场需求的细致了解，贵金属：铂项目将更有针对性地设计解决方案，满足市场的多样化需求，从而更好地促进贵金属：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贵金属：铂项目战略至关重要。我们将对竞争态势进行更为深入的分析，包括但不限于市场份额、产品特点、客户满意度等多个维度。通过深度的竞争分析，贵金属：铂项目将能够更准确地把握市场脉搏，制定具有竞争力的贵金属：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贵金属：铂项目的发展具有直接的影响。我们将进行更为全面的法规和政策分析，了解行业发展中的潜在法律风险和合规挑战。通过充分了解和遵守相关法规，贵金属：铂项目将确保在法律框架内合法合规运营，为贵金属：铂项目的稳健发展提供有力支持。</w:t>
      </w:r>
    </w:p>
    <w:p>
      <w:pPr>
        <w:pStyle w:val="Heading2"/>
        <w:ind w:firstLine="560" w:firstLineChars="200"/>
        <w:rPr>
          <w:rFonts w:ascii="仿宋" w:eastAsia="仿宋" w:hAnsi="仿宋" w:cs="仿宋" w:hint="eastAsia"/>
          <w:sz w:val="28"/>
          <w:lang w:eastAsia="zh-CN"/>
        </w:rPr>
      </w:pPr>
      <w:bookmarkStart w:id="4" w:name="_Toc12412"/>
      <w:r>
        <w:rPr>
          <w:rFonts w:ascii="仿宋" w:eastAsia="仿宋" w:hAnsi="仿宋" w:cs="仿宋" w:hint="eastAsia"/>
          <w:sz w:val="28"/>
          <w:lang w:eastAsia="zh-CN"/>
        </w:rPr>
        <w:t>(二)、贵金属：铂项目建设必要性分析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铂项目建设的迫切性源于对行业发展趋势的深刻洞察。我们正处于一个行业变革的时代，科技创新、数字化转型成为企业发展的关键动力。贵金属：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铂项目建设不仅仅是为了跟上潮流，更是为了通过技术创新推动企业的持续发展。通过引入先进的技术和解决方案，贵金属：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贵金属：铂项目的建设成为必然选择，通过提高产品质量、拓展服务领域，从而在竞争中获得更多的机会。贵金属：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贵金属：铂项目建设的必要性体现在对客户需求更精准的满足。通过贵金属：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铂项目建设的背后是对企业持续创新的追求。只有通过不断创新，企业才能在竞争中立于不败之地。贵金属：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060"/>
      <w:r>
        <w:rPr>
          <w:rFonts w:ascii="仿宋" w:eastAsia="仿宋" w:hAnsi="仿宋" w:cs="仿宋" w:hint="eastAsia"/>
          <w:sz w:val="28"/>
          <w:lang w:eastAsia="zh-CN"/>
        </w:rPr>
        <w:t>二、贵金属：铂项目危机管理</w:t>
      </w:r>
      <w:bookmarkEnd w:id="5"/>
    </w:p>
    <w:p>
      <w:pPr>
        <w:pStyle w:val="Heading2"/>
        <w:rPr>
          <w:rFonts w:ascii="仿宋" w:eastAsia="仿宋" w:hAnsi="仿宋" w:cs="仿宋" w:hint="eastAsia"/>
          <w:lang w:eastAsia="zh-CN"/>
        </w:rPr>
      </w:pPr>
      <w:bookmarkStart w:id="6" w:name="_Toc2494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铂项目危机管理中，危机预警与识别是确保贵金属：铂项目稳健运行的核心步骤。通过建立全面的监测机制，贵金属：铂项目团队旨在及时发现和理解潜在的风险和危机因素，以便采取及时的预防和应对措施，确保贵金属：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首先，通过深入的风险评估，贵金属：铂项目团队全面分析了整个贵金属：铂项目和各个阶段可能存在的威胁。这包括准确评估每个潜在风险的发生概率和可能影响的程度，为后续危机预警提供了有力支持。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贵金属：铂项目团队着重于明确定义贵金属：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贵金属：铂项目进展的持续监控，团队能够及时发现潜在问题并作出迅速反应。贵金属：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在这一阶段，团队的专业素养和反应速度将发挥至关重要的作用，以确保潜在危机能够在初期得到有效的处理，最大程度地减轻负面影响。通过危机预警与识别，贵金属：铂项目得以更有序、可控地推进。</w:t>
      </w:r>
    </w:p>
    <w:p>
      <w:pPr>
        <w:pStyle w:val="Heading2"/>
        <w:ind w:firstLine="560" w:firstLineChars="200"/>
        <w:rPr>
          <w:rFonts w:ascii="仿宋" w:eastAsia="仿宋" w:hAnsi="仿宋" w:cs="仿宋" w:hint="eastAsia"/>
          <w:sz w:val="28"/>
          <w:lang w:eastAsia="zh-CN"/>
        </w:rPr>
      </w:pPr>
      <w:bookmarkStart w:id="7" w:name="_Toc3145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在危机发生时，贵金属：铂项目团队立即行动，成立了应急小组。该小组的任务是迅速制定并实施紧急应对措施，以最小化潜在损失。以下是采取的主要措施：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暂停贵金属：铂项目进度：为遏制危机蔓延，贵金属：铂项目暂时停止进行，以便全面评估当前状况。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资源重新分配：重新评估贵金属：铂项目资源的分配，确保最大限度地减小损失。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实时沟通：与关键利益相关者建立实时沟通机制，向他们传递贵金属：铂项目危机的实际状况，保障贵金属：铂项目核心利益。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在紧急应对的同时，贵金属：铂项目团队强调了团队协作和有效沟通的重要性。以下是团队协作的关键举措：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信息共享机制：建立了信息共享平台，确保团队成员能够及时获取贵金属：铂项目危机的实时信息。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领导者沟通：贵金属：铂项目领导者通过定期会议和即时沟通工具，指导团队应对危机，保持团队稳定运行。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随着危机得到初步控制，贵金属：铂项目团队转向制定恢复计划，以确保贵金属：铂项目能够从中迅速恢复。主要恢复计划包括：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修复受损的进度计划：重新评估贵金属：铂项目进度，制定修复计划，确保贵金属：铂项目尽快回归正常进程。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重新调整资源分配：优化资源分配，确保贵金属：铂项目在有限资源下高效运转。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风险管理机制加强：对贵金属：铂项目风险进行全面评估，制定更强化的风险管理策略，以预防未来可能的危机。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1401"/>
      <w:r>
        <w:rPr>
          <w:rFonts w:ascii="仿宋" w:eastAsia="仿宋" w:hAnsi="仿宋" w:cs="仿宋" w:hint="eastAsia"/>
          <w:sz w:val="28"/>
          <w:lang w:eastAsia="zh-CN"/>
        </w:rPr>
        <w:t>三、贵金属：铂项目选址可行性分析</w:t>
      </w:r>
      <w:bookmarkEnd w:id="8"/>
    </w:p>
    <w:p>
      <w:pPr>
        <w:pStyle w:val="Heading2"/>
        <w:rPr>
          <w:rFonts w:ascii="仿宋" w:eastAsia="仿宋" w:hAnsi="仿宋" w:cs="仿宋" w:hint="eastAsia"/>
          <w:lang w:eastAsia="zh-CN"/>
        </w:rPr>
      </w:pPr>
      <w:bookmarkStart w:id="9" w:name="_Toc6615"/>
      <w:r>
        <w:rPr>
          <w:rFonts w:ascii="仿宋" w:eastAsia="仿宋" w:hAnsi="仿宋" w:cs="仿宋" w:hint="eastAsia"/>
          <w:lang w:eastAsia="zh-CN"/>
        </w:rPr>
        <w:t>(一)、贵金属：铂项目选址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该贵金属：铂项目选址位于XX省XX市XX区XXX街道</w:t>
      </w:r>
    </w:p>
    <w:p>
      <w:pPr>
        <w:pStyle w:val="Heading2"/>
        <w:ind w:firstLine="560" w:firstLineChars="200"/>
        <w:rPr>
          <w:rFonts w:ascii="仿宋" w:eastAsia="仿宋" w:hAnsi="仿宋" w:cs="仿宋" w:hint="eastAsia"/>
          <w:sz w:val="28"/>
          <w:lang w:eastAsia="zh-CN"/>
        </w:rPr>
      </w:pPr>
      <w:bookmarkStart w:id="10" w:name="_Toc570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贵金属：铂项目的征地面积将根据贵金属：铂项目的实际规模和需求进行精确规划。具体面积XXX平方米，旨在确保贵金属：铂项目不仅能够满足当前的发展需求，还能够预留空间以适应未来的扩展。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净用地面积是在征地面积基础上去除不可利用面积后的实际可开发用地。具体面积XXX平方米，考虑到环保、交通、安全等多方面因素，以确保贵金属：铂项目在整体利用效率上达到最优。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贵金属：铂项目计划建设的建筑总规模具体面积XXX平方米。这一规模的确定综合考虑了贵金属：铂项目的性质、规模，以及城市规划的相关要求，确保建筑布局与周边环境协调一致。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绿地率是贵金属：铂项目用地中被规划为绿地的比例。具体面积XXX平方米，旨在通过合理规划绿地，改善贵金属：铂项目周边环境，提升居民生活质量，并符合城市整体绿化规划。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容积率是用地上可以建设的建筑总体积与用地面积之比。具体面积XXX，通过合理的容积率规划，确保贵金属：铂项目建筑规模与周边环境和谐共生。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贵金属：铂项目选址与当地城市规划相一致，具体面积XXX平方米。通过与城市规划部门深入沟通，确保贵金属：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贵金属：铂项目选址符合当地产业政策，具体面积XXX平方米。这包括贵金属：铂项目对当地经济的促进作用，以及对相关产业的带动效应，确保贵金属：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用地总体要求必须符合环保和可持续发展的原则，具体面积XXX平方米。通过采用绿色建筑设计、节能减排等措施，确保贵金属：铂项目在建设和运营过程中对环境的影响最小化，达到可持续发展的要求。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确保贵金属：铂项目选址具备必要的公共设施配套，具体面积XXX平方米。这包括交通便利性、教育、医疗等基础设施，以提高居民生活品质，使得贵金属：铂项目选址更具吸引力。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考虑用地总体要求对当地社会稳定性的影响，具体面积XXX平方米。通过深入了解当地社区反馈，确保贵金属：铂项目的选址和建设过程对当地社会和谐稳定产生积极作用。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贵金属：铂项目选址不仅符合法规和规划，还在实际操作中具有可行性。这一全面规划将为贵金属：铂项目的成功实施提供坚实的基础，确保贵金属：铂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269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贵金属：铂项目的设备规划和空间设计中，我们将采取灵活设备布局的措施。设备布局将根据实际需求进行灵活设计，避免不必要的浪费。通过合理规划设备摆放位置，我们将提高设备的利用率，减少设备间距，以确保贵金属：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贵金属：铂项目内部引入共享设施的概念，例如共享会议室、办公区等。通过这种方式，我们可以减少对资源的重复建设，提高资源共享效率，从而减小贵金属：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171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贵金属：铂项目的总图布置中，我们将不同功能区域进行明确的规划，以最大程度满足贵金属：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227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贵金属：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贵金属：铂项目对环境的影响是综合评价的重要因素之一。我们将详细考虑选址周边的自然环境、生态保护区、水源地等情况，确保贵金属：铂项目的建设和运营对环境影响最小化，并符合当地的环保法规标准。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对选址的评价还需充分考虑当地政府的产业政策和法规。我们将详细了解贵金属：铂项目所在地的相关政策，确保贵金属：铂项目的规划和运营与当地法规相符，降低不必要的法律风险。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考虑到社会稳定性对企业运营的重要性，我们将评估选址地区的社会安全情况、劳工关系、社区反馈等方面，以确保贵金属：铂项目的建设和运营不会受到社会稳定性的负面影响。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最后，我们将综合考虑用地成本，包括土地购置费用、土地开发成本等。通过对用地成本的详细评估，我们能够做出更为精确的经济效益分析，为贵金属：铂项目的投资决策提供有力支持。</w:t>
      </w:r>
    </w:p>
    <w:p>
      <w:pPr>
        <w:pStyle w:val="Heading1"/>
        <w:ind w:firstLine="560" w:firstLineChars="200"/>
        <w:rPr>
          <w:rFonts w:ascii="仿宋" w:eastAsia="仿宋" w:hAnsi="仿宋" w:cs="仿宋" w:hint="eastAsia"/>
          <w:sz w:val="28"/>
          <w:lang w:eastAsia="zh-CN"/>
        </w:rPr>
      </w:pPr>
      <w:bookmarkStart w:id="14" w:name="_Toc27442"/>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76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贵金属：铂项目的主要产品是XXXX，预计年产值为XXX万元。这一产品在市场中占据着重要的地位，其广泛的应用范围使得该贵金属：铂项目的市场前景非常广阔。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贵金属：铂项目的xxx产品作为重要的原材料之一，将在多个领域发挥关键作用。其在建筑、交通、能源等方面的广泛应用将为整个产业链提供强大的支持，形成产业协同效应。贵金属：铂项目的年产值XXX万XXX万XXX万万元不仅反映了其在市场上的巨大潜力，更预示着它对国民经济的积极贡献。这种关联度高、涉及面广的产业关系，使得该贵金属：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416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铂项目总征地面积为XXXX平方米，相当于约XX.XX亩，其中净用地面积为XXXX平方米，红线范围内相当于约XX.XX亩。这一用地规模充分考虑了贵金属：铂项目的建设需求，保障了贵金属：铂项目在合适的空间内得以充分发展。贵金属：铂项目规划的总建筑面积为XXXX平方米，其中主体工程建设占XXXX平方米，计容建筑面积达XXXX平方米。预计建筑工程的投资将达到XXXX万元，为贵金属：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铂项目计划购置的设备共计XXXX台（套），设备购置费用为XXXX万元。这一设备购置计划充分考虑到贵金属：铂项目的生产需求和技术要求，确保了贵金属：铂项目在生产运营中具备先进的技术装备和高效的生产能力。设备的合理配置将为贵金属：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贵金属：铂项目计划总投资为XXXX万元，预计年实现营业收入为XXXX万元。这一产能规模的设定旨在确保贵金属：铂项目能够在投资与回报之间取得平衡，实现长期可持续的发展。贵金属：铂项目的总投资充分考虑到各个方面的需求，包括用地建设、设备购置等多个环节，以确保贵金属：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348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750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铂项目的技术管理特点体现在其创新导向。通过引入最先进的技术趋势和解决方案，贵金属：铂项目致力于提升科技含量、提高质量和效率水平。这意味着我们将采用最新的工具和方法，确保贵金属：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贵金属：铂项目技术管理的显著特征。通过整合不同领域的技术资源，我们实现了跨学科的协同工作。这有助于优化技术架构，提高整体效能。此外，整合性策略还促进了不同技术团队之间的紧密沟通和高效合作，确保贵金属：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贵金属：铂项目所采用的技术。通过不断优化技术方案，贵金属：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贵金属：铂项目团队将在贵金属：铂项目初期识别可能的技术风险，并采取相应的预防和应对措施。通过建立健全的风险评估机制，贵金属：铂项目能够在实施过程中及时发现并解决潜在的技术问题，保障贵金属：铂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https://d.book118.com/816203201155010042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F16C48"/>
    <w:rsid w:val="5FF16C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203201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2024-01-30T21:02:00Z</dcterms:created>
  <dcterms:modified xsi:type="dcterms:W3CDTF">2024-01-30T21:02:53Z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71AF97400A0E46079059474AA06C581D_11</vt:lpwstr>
  </property>
  <property fmtid="{D5CDD505-2E9C-101B-9397-08002B2CF9AE}" pid="3" name="KSOProductBuildVer">
    <vt:lpwstr>2052-12.1.0.16250</vt:lpwstr>
  </property>
</Properties>
</file>