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spacing w:before="75"/>
        <w:ind w:left="827" w:right="775" w:firstLine="0"/>
        <w:jc w:val="center"/>
        <w:rPr>
          <w:b/>
          <w:sz w:val="66"/>
        </w:rPr>
      </w:pPr>
      <w:r>
        <w:rPr>
          <w:b/>
          <w:sz w:val="66"/>
        </w:rPr>
        <w:t>2013 年职业技能鉴定操作技能考核项目</w:t>
      </w:r>
    </w:p>
    <w:p>
      <w:pPr>
        <w:pStyle w:val="BodyText"/>
        <w:spacing w:before="15"/>
        <w:rPr>
          <w:b/>
          <w:sz w:val="92"/>
        </w:rPr>
      </w:pPr>
    </w:p>
    <w:p>
      <w:pPr>
        <w:pStyle w:val="Title"/>
      </w:pPr>
      <w:r>
        <w:t>热力司炉工</w:t>
      </w:r>
    </w:p>
    <w:p>
      <w:pPr>
        <w:pStyle w:val="BodyText"/>
        <w:rPr>
          <w:rFonts w:ascii="黑体"/>
          <w:sz w:val="126"/>
        </w:rPr>
      </w:pPr>
    </w:p>
    <w:p>
      <w:pPr>
        <w:spacing w:before="1092"/>
        <w:ind w:left="76" w:right="0" w:firstLine="0"/>
        <w:jc w:val="center"/>
        <w:rPr>
          <w:sz w:val="78"/>
        </w:rPr>
      </w:pPr>
      <w:r>
        <w:rPr>
          <w:w w:val="100"/>
          <w:sz w:val="78"/>
        </w:rPr>
        <w:t>高</w:t>
      </w:r>
    </w:p>
    <w:p>
      <w:pPr>
        <w:pStyle w:val="BodyText"/>
        <w:rPr>
          <w:sz w:val="102"/>
        </w:rPr>
      </w:pPr>
    </w:p>
    <w:p>
      <w:pPr>
        <w:pStyle w:val="BodyText"/>
        <w:spacing w:before="14"/>
        <w:rPr>
          <w:sz w:val="124"/>
        </w:rPr>
      </w:pPr>
    </w:p>
    <w:p>
      <w:pPr>
        <w:spacing w:before="0"/>
        <w:ind w:left="76" w:right="0" w:firstLine="0"/>
        <w:jc w:val="center"/>
        <w:rPr>
          <w:sz w:val="78"/>
        </w:rPr>
      </w:pPr>
      <w:r>
        <w:rPr>
          <w:w w:val="100"/>
          <w:sz w:val="78"/>
        </w:rPr>
        <w:t>级</w:t>
      </w:r>
    </w:p>
    <w:p>
      <w:pPr>
        <w:spacing w:after="0"/>
        <w:jc w:val="center"/>
        <w:rPr>
          <w:sz w:val="78"/>
        </w:rPr>
        <w:sectPr>
          <w:type w:val="continuous"/>
          <w:pgSz w:w="17860" w:h="25270"/>
          <w:pgMar w:top="2440" w:right="560" w:bottom="280" w:left="480" w:header="708" w:footer="708"/>
          <w:cols w:space="708"/>
        </w:sectPr>
      </w:pPr>
    </w:p>
    <w:p>
      <w:pPr>
        <w:pStyle w:val="Heading1"/>
        <w:spacing w:line="806" w:lineRule="exact"/>
        <w:ind w:left="838" w:right="775"/>
        <w:rPr>
          <w:rFonts w:ascii="微软雅黑" w:eastAsia="微软雅黑" w:hint="eastAsia"/>
        </w:rPr>
      </w:pPr>
      <w:r>
        <w:rPr>
          <w:rFonts w:ascii="微软雅黑" w:eastAsia="微软雅黑" w:hint="eastAsia"/>
        </w:rPr>
        <w:t>中国石油大庆职业技能鉴定中心</w:t>
      </w:r>
    </w:p>
    <w:p>
      <w:pPr>
        <w:spacing w:before="0" w:line="1181" w:lineRule="exact"/>
        <w:ind w:left="3858" w:right="0" w:firstLine="0"/>
        <w:jc w:val="left"/>
        <w:rPr>
          <w:b/>
          <w:sz w:val="66"/>
        </w:rPr>
      </w:pPr>
      <w:r>
        <w:rPr>
          <w:b/>
          <w:sz w:val="66"/>
        </w:rPr>
        <w:t>热力司炉工高级试题目录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5"/>
        <w:rPr>
          <w:b/>
          <w:sz w:val="19"/>
        </w:rPr>
      </w:pPr>
    </w:p>
    <w:tbl>
      <w:tblPr>
        <w:tblStyle w:val="TableNormal0"/>
        <w:tblW w:w="0" w:type="auto"/>
        <w:jc w:val="left"/>
        <w:tblInd w:w="1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972"/>
        <w:gridCol w:w="1869"/>
        <w:gridCol w:w="3720"/>
      </w:tblGrid>
      <w:tr>
        <w:tblPrEx>
          <w:tblW w:w="0" w:type="auto"/>
          <w:jc w:val="left"/>
          <w:tblInd w:w="1176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720"/>
          <w:jc w:val="left"/>
        </w:trPr>
        <w:tc>
          <w:tcPr>
            <w:tcW w:w="8972" w:type="dxa"/>
          </w:tcPr>
          <w:p>
            <w:pPr>
              <w:pStyle w:val="TableParagraph"/>
              <w:spacing w:line="758" w:lineRule="exact"/>
              <w:ind w:left="50"/>
              <w:rPr>
                <w:sz w:val="48"/>
              </w:rPr>
            </w:pPr>
            <w:r>
              <w:rPr>
                <w:sz w:val="48"/>
              </w:rPr>
              <w:t>试题一、分析处理蒸汽锅炉负荷骤减事故</w:t>
            </w:r>
          </w:p>
          <w:p>
            <w:pPr>
              <w:pStyle w:val="TableParagraph"/>
              <w:tabs>
                <w:tab w:val="left" w:pos="4662"/>
              </w:tabs>
              <w:spacing w:before="51"/>
              <w:ind w:left="50"/>
              <w:rPr>
                <w:sz w:val="48"/>
              </w:rPr>
            </w:pPr>
            <w:r>
              <w:rPr>
                <w:sz w:val="48"/>
              </w:rPr>
              <w:t>4</w:t>
              <w:tab/>
              <w:t>0</w:t>
            </w:r>
          </w:p>
        </w:tc>
        <w:tc>
          <w:tcPr>
            <w:tcW w:w="1869" w:type="dxa"/>
          </w:tcPr>
          <w:p>
            <w:pPr>
              <w:pStyle w:val="TableParagraph"/>
              <w:spacing w:before="16"/>
              <w:rPr>
                <w:b/>
                <w:sz w:val="43"/>
              </w:rPr>
            </w:pPr>
          </w:p>
          <w:p>
            <w:pPr>
              <w:pStyle w:val="TableParagraph"/>
              <w:ind w:left="303"/>
              <w:rPr>
                <w:sz w:val="48"/>
              </w:rPr>
            </w:pPr>
            <w:r>
              <w:rPr>
                <w:w w:val="99"/>
                <w:sz w:val="48"/>
              </w:rPr>
              <w:t>%</w:t>
            </w:r>
          </w:p>
        </w:tc>
        <w:tc>
          <w:tcPr>
            <w:tcW w:w="3720" w:type="dxa"/>
          </w:tcPr>
          <w:p>
            <w:pPr>
              <w:pStyle w:val="TableParagraph"/>
              <w:spacing w:line="758" w:lineRule="exact"/>
              <w:ind w:right="185"/>
              <w:jc w:val="right"/>
              <w:rPr>
                <w:sz w:val="48"/>
              </w:rPr>
            </w:pPr>
            <w:r>
              <w:rPr>
                <w:w w:val="95"/>
                <w:sz w:val="48"/>
              </w:rPr>
              <w:t>（故障处理</w:t>
            </w:r>
          </w:p>
          <w:p>
            <w:pPr>
              <w:pStyle w:val="TableParagraph"/>
              <w:spacing w:before="51"/>
              <w:ind w:right="48"/>
              <w:jc w:val="right"/>
              <w:rPr>
                <w:sz w:val="48"/>
              </w:rPr>
            </w:pPr>
            <w:r>
              <w:rPr>
                <w:w w:val="99"/>
                <w:sz w:val="48"/>
              </w:rPr>
              <w:t>）</w:t>
            </w:r>
          </w:p>
        </w:tc>
      </w:tr>
      <w:tr>
        <w:tblPrEx>
          <w:tblW w:w="0" w:type="auto"/>
          <w:jc w:val="left"/>
          <w:tblInd w:w="117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209"/>
          <w:jc w:val="left"/>
        </w:trPr>
        <w:tc>
          <w:tcPr>
            <w:tcW w:w="8972" w:type="dxa"/>
          </w:tcPr>
          <w:p>
            <w:pPr>
              <w:pStyle w:val="TableParagraph"/>
              <w:tabs>
                <w:tab w:val="left" w:pos="4662"/>
              </w:tabs>
              <w:spacing w:before="25" w:line="254" w:lineRule="auto"/>
              <w:ind w:left="50" w:right="2216"/>
              <w:rPr>
                <w:sz w:val="48"/>
              </w:rPr>
            </w:pPr>
            <w:r>
              <w:rPr>
                <w:w w:val="95"/>
                <w:sz w:val="48"/>
              </w:rPr>
              <w:t>试题二、处理热水锅炉超温汽</w:t>
            </w:r>
            <w:r>
              <w:rPr>
                <w:spacing w:val="-18"/>
                <w:w w:val="95"/>
                <w:sz w:val="48"/>
              </w:rPr>
              <w:t xml:space="preserve">化 </w:t>
            </w:r>
            <w:r>
              <w:rPr>
                <w:sz w:val="48"/>
              </w:rPr>
              <w:t>4</w:t>
              <w:tab/>
              <w:t>0</w:t>
            </w:r>
          </w:p>
          <w:p>
            <w:pPr>
              <w:pStyle w:val="TableParagraph"/>
              <w:tabs>
                <w:tab w:val="left" w:pos="4662"/>
              </w:tabs>
              <w:spacing w:line="254" w:lineRule="auto"/>
              <w:ind w:left="50" w:right="2216"/>
              <w:rPr>
                <w:sz w:val="48"/>
              </w:rPr>
            </w:pPr>
            <w:r>
              <w:rPr>
                <w:w w:val="95"/>
                <w:sz w:val="48"/>
              </w:rPr>
              <w:t>试题三、处理蒸汽锅炉超压事</w:t>
            </w:r>
            <w:r>
              <w:rPr>
                <w:spacing w:val="-18"/>
                <w:w w:val="95"/>
                <w:sz w:val="48"/>
              </w:rPr>
              <w:t xml:space="preserve">故 </w:t>
            </w:r>
            <w:r>
              <w:rPr>
                <w:sz w:val="48"/>
              </w:rPr>
              <w:t>4</w:t>
              <w:tab/>
              <w:t>0</w:t>
            </w:r>
          </w:p>
          <w:p>
            <w:pPr>
              <w:pStyle w:val="TableParagraph"/>
              <w:tabs>
                <w:tab w:val="left" w:pos="4662"/>
              </w:tabs>
              <w:spacing w:line="254" w:lineRule="auto"/>
              <w:ind w:left="50" w:right="4026"/>
              <w:rPr>
                <w:sz w:val="48"/>
              </w:rPr>
            </w:pPr>
            <w:r>
              <w:rPr>
                <w:sz w:val="48"/>
              </w:rPr>
              <w:t>试题四、干法保养锅炉2</w:t>
              <w:tab/>
            </w:r>
            <w:r>
              <w:rPr>
                <w:spacing w:val="-17"/>
                <w:sz w:val="48"/>
              </w:rPr>
              <w:t>5</w:t>
            </w:r>
          </w:p>
          <w:p>
            <w:pPr>
              <w:pStyle w:val="TableParagraph"/>
              <w:tabs>
                <w:tab w:val="left" w:pos="4662"/>
              </w:tabs>
              <w:spacing w:line="254" w:lineRule="auto"/>
              <w:ind w:left="50" w:right="4026"/>
              <w:rPr>
                <w:sz w:val="48"/>
              </w:rPr>
            </w:pPr>
            <w:r>
              <w:rPr>
                <w:sz w:val="48"/>
              </w:rPr>
              <w:t>试题五、湿法保养锅炉2</w:t>
              <w:tab/>
            </w:r>
            <w:r>
              <w:rPr>
                <w:spacing w:val="-17"/>
                <w:sz w:val="48"/>
              </w:rPr>
              <w:t>5</w:t>
            </w:r>
          </w:p>
          <w:p>
            <w:pPr>
              <w:pStyle w:val="TableParagraph"/>
              <w:spacing w:line="881" w:lineRule="exact"/>
              <w:ind w:left="50"/>
              <w:rPr>
                <w:sz w:val="48"/>
              </w:rPr>
            </w:pPr>
            <w:r>
              <w:rPr>
                <w:w w:val="95"/>
                <w:sz w:val="48"/>
              </w:rPr>
              <w:t>试题六、锅炉酸洗除垢</w:t>
            </w:r>
          </w:p>
          <w:p>
            <w:pPr>
              <w:pStyle w:val="TableParagraph"/>
              <w:tabs>
                <w:tab w:val="left" w:pos="4662"/>
              </w:tabs>
              <w:spacing w:before="41" w:line="739" w:lineRule="exact"/>
              <w:ind w:left="50"/>
              <w:rPr>
                <w:sz w:val="48"/>
              </w:rPr>
            </w:pPr>
            <w:r>
              <w:rPr>
                <w:sz w:val="48"/>
              </w:rPr>
              <w:t>2</w:t>
              <w:tab/>
              <w:t>5</w:t>
            </w:r>
          </w:p>
        </w:tc>
        <w:tc>
          <w:tcPr>
            <w:tcW w:w="1869" w:type="dxa"/>
          </w:tcPr>
          <w:p>
            <w:pPr>
              <w:pStyle w:val="TableParagraph"/>
              <w:spacing w:before="3"/>
              <w:rPr>
                <w:b/>
                <w:sz w:val="52"/>
              </w:rPr>
            </w:pPr>
          </w:p>
          <w:p>
            <w:pPr>
              <w:pStyle w:val="TableParagraph"/>
              <w:ind w:left="303"/>
              <w:rPr>
                <w:sz w:val="48"/>
              </w:rPr>
            </w:pPr>
            <w:r>
              <w:rPr>
                <w:w w:val="99"/>
                <w:sz w:val="48"/>
              </w:rPr>
              <w:t>%</w:t>
            </w:r>
          </w:p>
          <w:p>
            <w:pPr>
              <w:pStyle w:val="TableParagraph"/>
              <w:spacing w:before="10"/>
              <w:rPr>
                <w:b/>
                <w:sz w:val="53"/>
              </w:rPr>
            </w:pPr>
          </w:p>
          <w:p>
            <w:pPr>
              <w:pStyle w:val="TableParagraph"/>
              <w:ind w:left="303"/>
              <w:rPr>
                <w:sz w:val="48"/>
              </w:rPr>
            </w:pPr>
            <w:r>
              <w:rPr>
                <w:w w:val="99"/>
                <w:sz w:val="48"/>
              </w:rPr>
              <w:t>%</w:t>
            </w:r>
          </w:p>
          <w:p>
            <w:pPr>
              <w:pStyle w:val="TableParagraph"/>
              <w:spacing w:before="11"/>
              <w:rPr>
                <w:b/>
                <w:sz w:val="53"/>
              </w:rPr>
            </w:pPr>
          </w:p>
          <w:p>
            <w:pPr>
              <w:pStyle w:val="TableParagraph"/>
              <w:ind w:left="303"/>
              <w:rPr>
                <w:sz w:val="48"/>
              </w:rPr>
            </w:pPr>
            <w:r>
              <w:rPr>
                <w:w w:val="99"/>
                <w:sz w:val="48"/>
              </w:rPr>
              <w:t>%</w:t>
            </w:r>
          </w:p>
          <w:p>
            <w:pPr>
              <w:pStyle w:val="TableParagraph"/>
              <w:spacing w:before="10"/>
              <w:rPr>
                <w:b/>
                <w:sz w:val="53"/>
              </w:rPr>
            </w:pPr>
          </w:p>
          <w:p>
            <w:pPr>
              <w:pStyle w:val="TableParagraph"/>
              <w:ind w:left="303"/>
              <w:rPr>
                <w:sz w:val="48"/>
              </w:rPr>
            </w:pPr>
            <w:r>
              <w:rPr>
                <w:w w:val="99"/>
                <w:sz w:val="48"/>
              </w:rPr>
              <w:t>%</w:t>
            </w:r>
          </w:p>
          <w:p>
            <w:pPr>
              <w:pStyle w:val="TableParagraph"/>
              <w:spacing w:before="10"/>
              <w:rPr>
                <w:b/>
                <w:sz w:val="53"/>
              </w:rPr>
            </w:pPr>
          </w:p>
          <w:p>
            <w:pPr>
              <w:pStyle w:val="TableParagraph"/>
              <w:spacing w:before="1" w:line="739" w:lineRule="exact"/>
              <w:ind w:left="303"/>
              <w:rPr>
                <w:sz w:val="48"/>
              </w:rPr>
            </w:pPr>
            <w:r>
              <w:rPr>
                <w:w w:val="99"/>
                <w:sz w:val="48"/>
              </w:rPr>
              <w:t>%</w:t>
            </w:r>
          </w:p>
        </w:tc>
        <w:tc>
          <w:tcPr>
            <w:tcW w:w="3720" w:type="dxa"/>
          </w:tcPr>
          <w:p>
            <w:pPr>
              <w:pStyle w:val="TableParagraph"/>
              <w:spacing w:before="25"/>
              <w:ind w:right="170"/>
              <w:jc w:val="right"/>
              <w:rPr>
                <w:sz w:val="48"/>
              </w:rPr>
            </w:pPr>
            <w:r>
              <w:rPr>
                <w:w w:val="95"/>
                <w:sz w:val="48"/>
              </w:rPr>
              <w:t>（故障处理</w:t>
            </w:r>
          </w:p>
          <w:p>
            <w:pPr>
              <w:pStyle w:val="TableParagraph"/>
              <w:spacing w:before="52"/>
              <w:ind w:right="48"/>
              <w:jc w:val="right"/>
              <w:rPr>
                <w:sz w:val="48"/>
              </w:rPr>
            </w:pPr>
            <w:r>
              <w:rPr>
                <w:w w:val="99"/>
                <w:sz w:val="48"/>
              </w:rPr>
              <w:t>）</w:t>
            </w:r>
          </w:p>
          <w:p>
            <w:pPr>
              <w:pStyle w:val="TableParagraph"/>
              <w:spacing w:before="51"/>
              <w:ind w:right="170"/>
              <w:jc w:val="right"/>
              <w:rPr>
                <w:sz w:val="48"/>
              </w:rPr>
            </w:pPr>
            <w:r>
              <w:rPr>
                <w:w w:val="95"/>
                <w:sz w:val="48"/>
              </w:rPr>
              <w:t>（故障处理</w:t>
            </w:r>
          </w:p>
          <w:p>
            <w:pPr>
              <w:pStyle w:val="TableParagraph"/>
              <w:spacing w:before="51"/>
              <w:ind w:right="48"/>
              <w:jc w:val="right"/>
              <w:rPr>
                <w:sz w:val="48"/>
              </w:rPr>
            </w:pPr>
            <w:r>
              <w:rPr>
                <w:w w:val="99"/>
                <w:sz w:val="48"/>
              </w:rPr>
              <w:t>）</w:t>
            </w:r>
          </w:p>
          <w:p>
            <w:pPr>
              <w:pStyle w:val="TableParagraph"/>
              <w:spacing w:before="51"/>
              <w:ind w:right="156"/>
              <w:jc w:val="right"/>
              <w:rPr>
                <w:sz w:val="48"/>
              </w:rPr>
            </w:pPr>
            <w:r>
              <w:rPr>
                <w:w w:val="95"/>
                <w:sz w:val="48"/>
              </w:rPr>
              <w:t>（维护保养</w:t>
            </w:r>
          </w:p>
          <w:p>
            <w:pPr>
              <w:pStyle w:val="TableParagraph"/>
              <w:spacing w:before="52"/>
              <w:ind w:right="48"/>
              <w:jc w:val="right"/>
              <w:rPr>
                <w:sz w:val="48"/>
              </w:rPr>
            </w:pPr>
            <w:r>
              <w:rPr>
                <w:w w:val="99"/>
                <w:sz w:val="48"/>
              </w:rPr>
              <w:t>）</w:t>
            </w:r>
          </w:p>
          <w:p>
            <w:pPr>
              <w:pStyle w:val="TableParagraph"/>
              <w:spacing w:before="51"/>
              <w:ind w:right="156"/>
              <w:jc w:val="right"/>
              <w:rPr>
                <w:sz w:val="48"/>
              </w:rPr>
            </w:pPr>
            <w:r>
              <w:rPr>
                <w:w w:val="95"/>
                <w:sz w:val="48"/>
              </w:rPr>
              <w:t>（维护保养</w:t>
            </w:r>
          </w:p>
          <w:p>
            <w:pPr>
              <w:pStyle w:val="TableParagraph"/>
              <w:spacing w:before="52"/>
              <w:ind w:right="48"/>
              <w:jc w:val="right"/>
              <w:rPr>
                <w:sz w:val="48"/>
              </w:rPr>
            </w:pPr>
            <w:r>
              <w:rPr>
                <w:w w:val="99"/>
                <w:sz w:val="48"/>
              </w:rPr>
              <w:t>）</w:t>
            </w:r>
          </w:p>
          <w:p>
            <w:pPr>
              <w:pStyle w:val="TableParagraph"/>
              <w:spacing w:before="51"/>
              <w:ind w:right="156"/>
              <w:jc w:val="right"/>
              <w:rPr>
                <w:sz w:val="48"/>
              </w:rPr>
            </w:pPr>
            <w:r>
              <w:rPr>
                <w:w w:val="95"/>
                <w:sz w:val="48"/>
              </w:rPr>
              <w:t>（维护保养</w:t>
            </w:r>
          </w:p>
          <w:p>
            <w:pPr>
              <w:pStyle w:val="TableParagraph"/>
              <w:spacing w:before="51" w:line="739" w:lineRule="exact"/>
              <w:ind w:right="48"/>
              <w:jc w:val="right"/>
              <w:rPr>
                <w:sz w:val="48"/>
              </w:rPr>
            </w:pPr>
            <w:r>
              <w:rPr>
                <w:w w:val="99"/>
                <w:sz w:val="48"/>
              </w:rPr>
              <w:t>）</w:t>
            </w:r>
          </w:p>
        </w:tc>
      </w:tr>
    </w:tbl>
    <w:p>
      <w:pPr>
        <w:pStyle w:val="BodyText"/>
        <w:spacing w:before="1"/>
        <w:rPr>
          <w:b/>
          <w:sz w:val="11"/>
        </w:rPr>
      </w:pPr>
    </w:p>
    <w:p>
      <w:pPr>
        <w:spacing w:after="0"/>
        <w:rPr>
          <w:sz w:val="11"/>
        </w:rPr>
        <w:sectPr>
          <w:pgSz w:w="17860" w:h="25270"/>
          <w:pgMar w:top="1260" w:right="560" w:bottom="280" w:left="480" w:header="708" w:footer="708"/>
          <w:pgNumType w:start="2"/>
          <w:cols w:space="708"/>
        </w:sectPr>
      </w:pPr>
    </w:p>
    <w:p>
      <w:pPr>
        <w:pStyle w:val="Heading1"/>
        <w:spacing w:line="858" w:lineRule="exact"/>
        <w:ind w:left="1219"/>
        <w:jc w:val="left"/>
        <w:rPr>
          <w:rFonts w:ascii="微软雅黑" w:eastAsia="微软雅黑" w:hint="eastAsia"/>
        </w:rPr>
      </w:pPr>
      <w:r>
        <w:rPr>
          <w:rFonts w:ascii="微软雅黑" w:eastAsia="微软雅黑" w:hint="eastAsia"/>
          <w:w w:val="95"/>
        </w:rPr>
        <w:t>试题七、绘制及加工锅炉人孔垫圈（四心法）</w:t>
      </w:r>
    </w:p>
    <w:p>
      <w:pPr>
        <w:tabs>
          <w:tab w:val="right" w:pos="6112"/>
        </w:tabs>
        <w:spacing w:before="52" w:line="254" w:lineRule="auto"/>
        <w:ind w:left="1219" w:right="2422" w:firstLine="0"/>
        <w:jc w:val="left"/>
        <w:rPr>
          <w:sz w:val="48"/>
        </w:rPr>
      </w:pPr>
      <w:r>
        <w:rPr>
          <w:w w:val="95"/>
          <w:sz w:val="48"/>
        </w:rPr>
        <w:t>试题八、拆装离心泵并检查叶</w:t>
      </w:r>
      <w:r>
        <w:rPr>
          <w:spacing w:val="-18"/>
          <w:w w:val="95"/>
          <w:sz w:val="48"/>
        </w:rPr>
        <w:t xml:space="preserve">轮 </w:t>
      </w:r>
      <w:r>
        <w:rPr>
          <w:sz w:val="48"/>
        </w:rPr>
        <w:t>3</w:t>
        <w:tab/>
        <w:t>5</w:t>
      </w:r>
    </w:p>
    <w:p>
      <w:pPr>
        <w:pStyle w:val="Heading1"/>
        <w:spacing w:line="881" w:lineRule="exact"/>
        <w:ind w:left="1219"/>
        <w:jc w:val="left"/>
        <w:rPr>
          <w:rFonts w:ascii="微软雅黑" w:eastAsia="微软雅黑" w:hint="eastAsia"/>
        </w:rPr>
      </w:pPr>
      <w:r>
        <w:rPr>
          <w:rFonts w:ascii="微软雅黑" w:eastAsia="微软雅黑" w:hint="eastAsia"/>
        </w:rPr>
        <w:t>试题九、拆装滚动轴承（冷压法）</w:t>
      </w:r>
    </w:p>
    <w:p>
      <w:pPr>
        <w:tabs>
          <w:tab w:val="left" w:pos="3159"/>
        </w:tabs>
        <w:spacing w:before="0" w:line="858" w:lineRule="exact"/>
        <w:ind w:left="278" w:right="0" w:firstLine="0"/>
        <w:jc w:val="center"/>
        <w:rPr>
          <w:sz w:val="48"/>
        </w:rPr>
      </w:pPr>
      <w:r>
        <w:br w:type="column"/>
      </w:r>
      <w:r>
        <w:rPr>
          <w:spacing w:val="3"/>
          <w:sz w:val="48"/>
        </w:rPr>
        <w:t>（</w:t>
      </w:r>
      <w:r>
        <w:rPr>
          <w:sz w:val="48"/>
        </w:rPr>
        <w:t>检验修理</w:t>
        <w:tab/>
        <w:t>35%）</w:t>
      </w:r>
    </w:p>
    <w:p>
      <w:pPr>
        <w:pStyle w:val="Heading1"/>
        <w:spacing w:before="52"/>
        <w:ind w:left="0" w:right="1260"/>
        <w:jc w:val="right"/>
        <w:rPr>
          <w:rFonts w:ascii="微软雅黑" w:eastAsia="微软雅黑" w:hint="eastAsia"/>
        </w:rPr>
      </w:pPr>
      <w:r>
        <w:rPr>
          <w:rFonts w:ascii="微软雅黑" w:eastAsia="微软雅黑" w:hint="eastAsia"/>
          <w:w w:val="95"/>
        </w:rPr>
        <w:t>（检验修理</w:t>
      </w:r>
    </w:p>
    <w:p>
      <w:pPr>
        <w:tabs>
          <w:tab w:val="left" w:pos="4756"/>
        </w:tabs>
        <w:spacing w:before="51"/>
        <w:ind w:left="0" w:right="1137" w:firstLine="0"/>
        <w:jc w:val="right"/>
        <w:rPr>
          <w:sz w:val="48"/>
        </w:rPr>
      </w:pPr>
      <w:r>
        <w:rPr>
          <w:sz w:val="48"/>
        </w:rPr>
        <w:t>%</w:t>
        <w:tab/>
      </w:r>
      <w:r>
        <w:rPr>
          <w:w w:val="95"/>
          <w:sz w:val="48"/>
        </w:rPr>
        <w:t>）</w:t>
      </w:r>
    </w:p>
    <w:p>
      <w:pPr>
        <w:pStyle w:val="Heading1"/>
        <w:tabs>
          <w:tab w:val="left" w:pos="3159"/>
        </w:tabs>
        <w:spacing w:before="51"/>
        <w:ind w:left="278"/>
        <w:rPr>
          <w:rFonts w:ascii="微软雅黑" w:eastAsia="微软雅黑" w:hint="eastAsia"/>
        </w:rPr>
      </w:pPr>
      <w:r>
        <w:rPr>
          <w:rFonts w:ascii="微软雅黑" w:eastAsia="微软雅黑" w:hint="eastAsia"/>
          <w:spacing w:val="3"/>
        </w:rPr>
        <w:t>（</w:t>
      </w:r>
      <w:r>
        <w:rPr>
          <w:rFonts w:ascii="微软雅黑" w:eastAsia="微软雅黑" w:hint="eastAsia"/>
        </w:rPr>
        <w:t>检验修理</w:t>
        <w:tab/>
        <w:t>35%）</w:t>
      </w:r>
    </w:p>
    <w:p>
      <w:pPr>
        <w:spacing w:after="0"/>
        <w:rPr>
          <w:rFonts w:hint="eastAsia"/>
        </w:rPr>
        <w:sectPr>
          <w:type w:val="continuous"/>
          <w:pgSz w:w="17860" w:h="25270"/>
          <w:pgMar w:top="2440" w:right="560" w:bottom="280" w:left="480" w:header="708" w:footer="708"/>
          <w:pgNumType w:start="3"/>
          <w:cols w:num="2" w:space="708" w:equalWidth="0">
            <w:col w:w="10347" w:space="40"/>
            <w:col w:w="6433" w:space="0"/>
          </w:cols>
        </w:sectPr>
      </w:pPr>
    </w:p>
    <w:p>
      <w:pPr>
        <w:spacing w:before="15"/>
        <w:ind w:left="1219" w:right="0" w:firstLine="0"/>
        <w:jc w:val="left"/>
        <w:rPr>
          <w:rFonts w:ascii="黑体" w:eastAsia="黑体" w:hint="eastAsia"/>
          <w:sz w:val="42"/>
        </w:rPr>
      </w:pPr>
      <w:r>
        <w:rPr>
          <w:rFonts w:ascii="黑体" w:eastAsia="黑体" w:hint="eastAsia"/>
          <w:sz w:val="42"/>
        </w:rPr>
        <w:t>试题一：分析处理蒸汽锅炉负荷骤减事故</w:t>
      </w:r>
    </w:p>
    <w:p>
      <w:pPr>
        <w:pStyle w:val="BodyText"/>
        <w:spacing w:before="8"/>
        <w:rPr>
          <w:rFonts w:ascii="黑体"/>
          <w:sz w:val="34"/>
        </w:rPr>
      </w:pPr>
    </w:p>
    <w:p>
      <w:pPr>
        <w:pStyle w:val="Heading2"/>
        <w:rPr>
          <w:rFonts w:ascii="黑体" w:eastAsia="黑体" w:hint="eastAsia"/>
        </w:rPr>
      </w:pPr>
      <w:r>
        <w:rPr>
          <w:rFonts w:ascii="黑体" w:eastAsia="黑体" w:hint="eastAsia"/>
        </w:rPr>
        <w:t>1、准备要求：</w:t>
      </w:r>
    </w:p>
    <w:p>
      <w:pPr>
        <w:pStyle w:val="ListParagraph"/>
        <w:numPr>
          <w:ilvl w:val="0"/>
          <w:numId w:val="36"/>
        </w:numPr>
        <w:tabs>
          <w:tab w:val="left" w:pos="2039"/>
        </w:tabs>
        <w:spacing w:before="74" w:after="0" w:line="240" w:lineRule="auto"/>
        <w:ind w:left="2038" w:right="0" w:hanging="820"/>
        <w:jc w:val="left"/>
        <w:rPr>
          <w:sz w:val="31"/>
        </w:rPr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page">
              <wp:posOffset>1168400</wp:posOffset>
            </wp:positionH>
            <wp:positionV relativeFrom="paragraph">
              <wp:posOffset>587086</wp:posOffset>
            </wp:positionV>
            <wp:extent cx="8107680" cy="3635787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07680" cy="36357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设备准备</w:t>
      </w:r>
    </w:p>
    <w:p>
      <w:pPr>
        <w:pStyle w:val="BodyText"/>
        <w:spacing w:before="12"/>
        <w:rPr>
          <w:sz w:val="28"/>
        </w:rPr>
      </w:pPr>
    </w:p>
    <w:tbl>
      <w:tblPr>
        <w:tblStyle w:val="TableNormal1"/>
        <w:tblW w:w="0" w:type="auto"/>
        <w:jc w:val="left"/>
        <w:tblInd w:w="159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33"/>
        <w:gridCol w:w="1281"/>
        <w:gridCol w:w="1604"/>
        <w:gridCol w:w="1600"/>
        <w:gridCol w:w="1170"/>
        <w:gridCol w:w="868"/>
        <w:gridCol w:w="607"/>
        <w:gridCol w:w="830"/>
        <w:gridCol w:w="1451"/>
        <w:gridCol w:w="1002"/>
      </w:tblGrid>
      <w:tr>
        <w:tblPrEx>
          <w:tblW w:w="0" w:type="auto"/>
          <w:jc w:val="left"/>
          <w:tblInd w:w="1595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8"/>
          <w:jc w:val="left"/>
        </w:trPr>
        <w:tc>
          <w:tcPr>
            <w:tcW w:w="1333" w:type="dxa"/>
          </w:tcPr>
          <w:p>
            <w:pPr>
              <w:pStyle w:val="TableParagraph"/>
              <w:spacing w:line="398" w:lineRule="exact"/>
              <w:ind w:left="38" w:right="635"/>
              <w:jc w:val="center"/>
              <w:rPr>
                <w:sz w:val="31"/>
              </w:rPr>
            </w:pPr>
            <w:r>
              <w:rPr>
                <w:sz w:val="31"/>
              </w:rPr>
              <w:t>序号</w:t>
            </w:r>
          </w:p>
        </w:tc>
        <w:tc>
          <w:tcPr>
            <w:tcW w:w="1281" w:type="dxa"/>
          </w:tcPr>
          <w:p>
            <w:pPr>
              <w:pStyle w:val="TableParagraph"/>
              <w:spacing w:line="398" w:lineRule="exact"/>
              <w:ind w:left="650"/>
              <w:rPr>
                <w:sz w:val="31"/>
              </w:rPr>
            </w:pPr>
            <w:r>
              <w:rPr>
                <w:w w:val="102"/>
                <w:sz w:val="31"/>
              </w:rPr>
              <w:t>名</w:t>
            </w:r>
          </w:p>
        </w:tc>
        <w:tc>
          <w:tcPr>
            <w:tcW w:w="1604" w:type="dxa"/>
          </w:tcPr>
          <w:p>
            <w:pPr>
              <w:pStyle w:val="TableParagraph"/>
              <w:spacing w:line="398" w:lineRule="exact"/>
              <w:ind w:left="315"/>
              <w:rPr>
                <w:sz w:val="31"/>
              </w:rPr>
            </w:pPr>
            <w:r>
              <w:rPr>
                <w:w w:val="102"/>
                <w:sz w:val="31"/>
              </w:rPr>
              <w:t>称</w:t>
            </w:r>
          </w:p>
        </w:tc>
        <w:tc>
          <w:tcPr>
            <w:tcW w:w="1600" w:type="dxa"/>
          </w:tcPr>
          <w:p>
            <w:pPr>
              <w:pStyle w:val="TableParagraph"/>
              <w:spacing w:line="398" w:lineRule="exact"/>
              <w:ind w:left="969"/>
              <w:rPr>
                <w:sz w:val="31"/>
              </w:rPr>
            </w:pPr>
            <w:r>
              <w:rPr>
                <w:w w:val="102"/>
                <w:sz w:val="31"/>
              </w:rPr>
              <w:t>规</w:t>
            </w:r>
          </w:p>
        </w:tc>
        <w:tc>
          <w:tcPr>
            <w:tcW w:w="1170" w:type="dxa"/>
          </w:tcPr>
          <w:p>
            <w:pPr>
              <w:pStyle w:val="TableParagraph"/>
              <w:spacing w:line="398" w:lineRule="exact"/>
              <w:ind w:left="316"/>
              <w:rPr>
                <w:sz w:val="31"/>
              </w:rPr>
            </w:pPr>
            <w:r>
              <w:rPr>
                <w:w w:val="102"/>
                <w:sz w:val="31"/>
              </w:rPr>
              <w:t>格</w:t>
            </w:r>
          </w:p>
        </w:tc>
        <w:tc>
          <w:tcPr>
            <w:tcW w:w="868" w:type="dxa"/>
          </w:tcPr>
          <w:p>
            <w:pPr>
              <w:pStyle w:val="TableParagraph"/>
              <w:spacing w:line="398" w:lineRule="exact"/>
              <w:ind w:left="540"/>
              <w:rPr>
                <w:sz w:val="31"/>
              </w:rPr>
            </w:pPr>
            <w:r>
              <w:rPr>
                <w:w w:val="102"/>
                <w:sz w:val="31"/>
              </w:rPr>
              <w:t>数</w:t>
            </w:r>
          </w:p>
        </w:tc>
        <w:tc>
          <w:tcPr>
            <w:tcW w:w="1437" w:type="dxa"/>
            <w:gridSpan w:val="2"/>
          </w:tcPr>
          <w:p>
            <w:pPr>
              <w:pStyle w:val="TableParagraph"/>
              <w:spacing w:line="398" w:lineRule="exact"/>
              <w:ind w:left="118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量</w:t>
            </w:r>
          </w:p>
        </w:tc>
        <w:tc>
          <w:tcPr>
            <w:tcW w:w="1451" w:type="dxa"/>
          </w:tcPr>
          <w:p>
            <w:pPr>
              <w:pStyle w:val="TableParagraph"/>
              <w:spacing w:line="398" w:lineRule="exact"/>
              <w:ind w:left="820"/>
              <w:rPr>
                <w:sz w:val="31"/>
              </w:rPr>
            </w:pPr>
            <w:r>
              <w:rPr>
                <w:w w:val="102"/>
                <w:sz w:val="31"/>
              </w:rPr>
              <w:t>备</w:t>
            </w:r>
          </w:p>
        </w:tc>
        <w:tc>
          <w:tcPr>
            <w:tcW w:w="1002" w:type="dxa"/>
          </w:tcPr>
          <w:p>
            <w:pPr>
              <w:pStyle w:val="TableParagraph"/>
              <w:spacing w:line="398" w:lineRule="exact"/>
              <w:ind w:left="316"/>
              <w:rPr>
                <w:sz w:val="31"/>
              </w:rPr>
            </w:pPr>
            <w:r>
              <w:rPr>
                <w:w w:val="102"/>
                <w:sz w:val="31"/>
              </w:rPr>
              <w:t>注</w:t>
            </w:r>
          </w:p>
        </w:tc>
      </w:tr>
      <w:tr>
        <w:tblPrEx>
          <w:tblW w:w="0" w:type="auto"/>
          <w:jc w:val="left"/>
          <w:tblInd w:w="159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16"/>
          <w:jc w:val="left"/>
        </w:trPr>
        <w:tc>
          <w:tcPr>
            <w:tcW w:w="1333" w:type="dxa"/>
          </w:tcPr>
          <w:p>
            <w:pPr>
              <w:pStyle w:val="TableParagraph"/>
              <w:spacing w:before="15"/>
              <w:rPr>
                <w:sz w:val="24"/>
              </w:rPr>
            </w:pPr>
          </w:p>
          <w:p>
            <w:pPr>
              <w:pStyle w:val="TableParagraph"/>
              <w:spacing w:before="1"/>
              <w:ind w:right="598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1</w:t>
            </w:r>
          </w:p>
        </w:tc>
        <w:tc>
          <w:tcPr>
            <w:tcW w:w="2885" w:type="dxa"/>
            <w:gridSpan w:val="2"/>
          </w:tcPr>
          <w:p>
            <w:pPr>
              <w:pStyle w:val="TableParagraph"/>
              <w:spacing w:before="15"/>
              <w:rPr>
                <w:sz w:val="24"/>
              </w:rPr>
            </w:pPr>
          </w:p>
          <w:p>
            <w:pPr>
              <w:pStyle w:val="TableParagraph"/>
              <w:spacing w:before="1"/>
              <w:ind w:left="650"/>
              <w:rPr>
                <w:sz w:val="31"/>
              </w:rPr>
            </w:pPr>
            <w:r>
              <w:rPr>
                <w:sz w:val="31"/>
              </w:rPr>
              <w:t>蒸汽锅炉</w:t>
            </w:r>
          </w:p>
        </w:tc>
        <w:tc>
          <w:tcPr>
            <w:tcW w:w="4245" w:type="dxa"/>
            <w:gridSpan w:val="4"/>
          </w:tcPr>
          <w:p>
            <w:pPr>
              <w:pStyle w:val="TableParagraph"/>
              <w:spacing w:before="15"/>
              <w:rPr>
                <w:sz w:val="24"/>
              </w:rPr>
            </w:pPr>
          </w:p>
          <w:p>
            <w:pPr>
              <w:pStyle w:val="TableParagraph"/>
              <w:spacing w:before="1"/>
              <w:ind w:right="7"/>
              <w:jc w:val="right"/>
              <w:rPr>
                <w:sz w:val="31"/>
              </w:rPr>
            </w:pPr>
            <w:r>
              <w:rPr>
                <w:sz w:val="31"/>
              </w:rPr>
              <w:t>1 套</w:t>
            </w:r>
          </w:p>
        </w:tc>
        <w:tc>
          <w:tcPr>
            <w:tcW w:w="3283" w:type="dxa"/>
            <w:gridSpan w:val="3"/>
          </w:tcPr>
          <w:p>
            <w:pPr>
              <w:pStyle w:val="TableParagraph"/>
              <w:spacing w:before="15"/>
              <w:rPr>
                <w:sz w:val="24"/>
              </w:rPr>
            </w:pPr>
          </w:p>
          <w:p>
            <w:pPr>
              <w:pStyle w:val="TableParagraph"/>
              <w:spacing w:before="1"/>
              <w:ind w:left="1650"/>
              <w:rPr>
                <w:sz w:val="31"/>
              </w:rPr>
            </w:pPr>
            <w:r>
              <w:rPr>
                <w:sz w:val="31"/>
              </w:rPr>
              <w:t>正常运行</w:t>
            </w:r>
          </w:p>
        </w:tc>
      </w:tr>
      <w:tr>
        <w:tblPrEx>
          <w:tblW w:w="0" w:type="auto"/>
          <w:jc w:val="left"/>
          <w:tblInd w:w="159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0"/>
          <w:jc w:val="left"/>
        </w:trPr>
        <w:tc>
          <w:tcPr>
            <w:tcW w:w="1333" w:type="dxa"/>
          </w:tcPr>
          <w:p>
            <w:pPr>
              <w:pStyle w:val="TableParagraph"/>
              <w:spacing w:before="192"/>
              <w:ind w:right="598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2</w:t>
            </w:r>
          </w:p>
        </w:tc>
        <w:tc>
          <w:tcPr>
            <w:tcW w:w="2885" w:type="dxa"/>
            <w:gridSpan w:val="2"/>
          </w:tcPr>
          <w:p>
            <w:pPr>
              <w:pStyle w:val="TableParagraph"/>
              <w:spacing w:before="192"/>
              <w:ind w:left="650"/>
              <w:rPr>
                <w:sz w:val="31"/>
              </w:rPr>
            </w:pPr>
            <w:r>
              <w:rPr>
                <w:sz w:val="31"/>
              </w:rPr>
              <w:t>燃料系统</w:t>
            </w:r>
          </w:p>
        </w:tc>
        <w:tc>
          <w:tcPr>
            <w:tcW w:w="4245" w:type="dxa"/>
            <w:gridSpan w:val="4"/>
          </w:tcPr>
          <w:p>
            <w:pPr>
              <w:pStyle w:val="TableParagraph"/>
              <w:spacing w:before="192"/>
              <w:ind w:right="7"/>
              <w:jc w:val="right"/>
              <w:rPr>
                <w:sz w:val="31"/>
              </w:rPr>
            </w:pPr>
            <w:r>
              <w:rPr>
                <w:sz w:val="31"/>
              </w:rPr>
              <w:t>1 套</w:t>
            </w:r>
          </w:p>
        </w:tc>
        <w:tc>
          <w:tcPr>
            <w:tcW w:w="3283" w:type="dxa"/>
            <w:gridSpan w:val="3"/>
          </w:tcPr>
          <w:p>
            <w:pPr>
              <w:pStyle w:val="TableParagraph"/>
              <w:spacing w:before="192"/>
              <w:ind w:left="1333"/>
              <w:rPr>
                <w:sz w:val="31"/>
              </w:rPr>
            </w:pPr>
            <w:r>
              <w:rPr>
                <w:sz w:val="31"/>
              </w:rPr>
              <w:t>可调整燃料量</w:t>
            </w:r>
          </w:p>
        </w:tc>
      </w:tr>
      <w:tr>
        <w:tblPrEx>
          <w:tblW w:w="0" w:type="auto"/>
          <w:jc w:val="left"/>
          <w:tblInd w:w="159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0"/>
          <w:jc w:val="left"/>
        </w:trPr>
        <w:tc>
          <w:tcPr>
            <w:tcW w:w="1333" w:type="dxa"/>
          </w:tcPr>
          <w:p>
            <w:pPr>
              <w:pStyle w:val="TableParagraph"/>
              <w:spacing w:before="192"/>
              <w:ind w:right="598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3</w:t>
            </w:r>
          </w:p>
        </w:tc>
        <w:tc>
          <w:tcPr>
            <w:tcW w:w="2885" w:type="dxa"/>
            <w:gridSpan w:val="2"/>
          </w:tcPr>
          <w:p>
            <w:pPr>
              <w:pStyle w:val="TableParagraph"/>
              <w:spacing w:before="192"/>
              <w:ind w:left="650"/>
              <w:rPr>
                <w:sz w:val="31"/>
              </w:rPr>
            </w:pPr>
            <w:r>
              <w:rPr>
                <w:sz w:val="31"/>
              </w:rPr>
              <w:t>鼓 风 机</w:t>
            </w:r>
          </w:p>
        </w:tc>
        <w:tc>
          <w:tcPr>
            <w:tcW w:w="4245" w:type="dxa"/>
            <w:gridSpan w:val="4"/>
          </w:tcPr>
          <w:p>
            <w:pPr>
              <w:pStyle w:val="TableParagraph"/>
              <w:spacing w:before="192"/>
              <w:ind w:right="7"/>
              <w:jc w:val="right"/>
              <w:rPr>
                <w:sz w:val="31"/>
              </w:rPr>
            </w:pPr>
            <w:r>
              <w:rPr>
                <w:sz w:val="31"/>
              </w:rPr>
              <w:t>1 台</w:t>
            </w:r>
          </w:p>
        </w:tc>
        <w:tc>
          <w:tcPr>
            <w:tcW w:w="3283" w:type="dxa"/>
            <w:gridSpan w:val="3"/>
          </w:tcPr>
          <w:p>
            <w:pPr>
              <w:pStyle w:val="TableParagraph"/>
              <w:spacing w:before="192"/>
              <w:ind w:left="1650"/>
              <w:rPr>
                <w:sz w:val="31"/>
              </w:rPr>
            </w:pPr>
            <w:r>
              <w:rPr>
                <w:sz w:val="31"/>
              </w:rPr>
              <w:t>锅炉配套</w:t>
            </w:r>
          </w:p>
        </w:tc>
      </w:tr>
      <w:tr>
        <w:tblPrEx>
          <w:tblW w:w="0" w:type="auto"/>
          <w:jc w:val="left"/>
          <w:tblInd w:w="159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2"/>
          <w:jc w:val="left"/>
        </w:trPr>
        <w:tc>
          <w:tcPr>
            <w:tcW w:w="1333" w:type="dxa"/>
          </w:tcPr>
          <w:p>
            <w:pPr>
              <w:pStyle w:val="TableParagraph"/>
              <w:spacing w:before="192"/>
              <w:ind w:right="598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4</w:t>
            </w:r>
          </w:p>
        </w:tc>
        <w:tc>
          <w:tcPr>
            <w:tcW w:w="2885" w:type="dxa"/>
            <w:gridSpan w:val="2"/>
          </w:tcPr>
          <w:p>
            <w:pPr>
              <w:pStyle w:val="TableParagraph"/>
              <w:spacing w:before="192"/>
              <w:ind w:left="650"/>
              <w:rPr>
                <w:sz w:val="31"/>
              </w:rPr>
            </w:pPr>
            <w:r>
              <w:rPr>
                <w:sz w:val="31"/>
              </w:rPr>
              <w:t>引 风 机</w:t>
            </w:r>
          </w:p>
        </w:tc>
        <w:tc>
          <w:tcPr>
            <w:tcW w:w="4245" w:type="dxa"/>
            <w:gridSpan w:val="4"/>
          </w:tcPr>
          <w:p>
            <w:pPr>
              <w:pStyle w:val="TableParagraph"/>
              <w:spacing w:before="192"/>
              <w:ind w:right="7"/>
              <w:jc w:val="right"/>
              <w:rPr>
                <w:sz w:val="31"/>
              </w:rPr>
            </w:pPr>
            <w:r>
              <w:rPr>
                <w:sz w:val="31"/>
              </w:rPr>
              <w:t>1 台</w:t>
            </w:r>
          </w:p>
        </w:tc>
        <w:tc>
          <w:tcPr>
            <w:tcW w:w="3283" w:type="dxa"/>
            <w:gridSpan w:val="3"/>
          </w:tcPr>
          <w:p>
            <w:pPr>
              <w:pStyle w:val="TableParagraph"/>
              <w:spacing w:before="192"/>
              <w:ind w:left="1650"/>
              <w:rPr>
                <w:sz w:val="31"/>
              </w:rPr>
            </w:pPr>
            <w:r>
              <w:rPr>
                <w:sz w:val="31"/>
              </w:rPr>
              <w:t>锅炉配套</w:t>
            </w:r>
          </w:p>
        </w:tc>
      </w:tr>
      <w:tr>
        <w:tblPrEx>
          <w:tblW w:w="0" w:type="auto"/>
          <w:jc w:val="left"/>
          <w:tblInd w:w="159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86"/>
          <w:jc w:val="left"/>
        </w:trPr>
        <w:tc>
          <w:tcPr>
            <w:tcW w:w="1333" w:type="dxa"/>
          </w:tcPr>
          <w:p>
            <w:pPr>
              <w:pStyle w:val="TableParagraph"/>
              <w:spacing w:before="194" w:line="472" w:lineRule="exact"/>
              <w:ind w:right="598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5</w:t>
            </w:r>
          </w:p>
        </w:tc>
        <w:tc>
          <w:tcPr>
            <w:tcW w:w="2885" w:type="dxa"/>
            <w:gridSpan w:val="2"/>
          </w:tcPr>
          <w:p>
            <w:pPr>
              <w:pStyle w:val="TableParagraph"/>
              <w:spacing w:before="194" w:line="472" w:lineRule="exact"/>
              <w:ind w:left="650"/>
              <w:rPr>
                <w:sz w:val="31"/>
              </w:rPr>
            </w:pPr>
            <w:r>
              <w:rPr>
                <w:sz w:val="31"/>
              </w:rPr>
              <w:t>给 水 泵</w:t>
            </w:r>
          </w:p>
        </w:tc>
        <w:tc>
          <w:tcPr>
            <w:tcW w:w="4245" w:type="dxa"/>
            <w:gridSpan w:val="4"/>
          </w:tcPr>
          <w:p>
            <w:pPr>
              <w:pStyle w:val="TableParagraph"/>
              <w:spacing w:before="194" w:line="472" w:lineRule="exact"/>
              <w:ind w:right="7"/>
              <w:jc w:val="right"/>
              <w:rPr>
                <w:sz w:val="31"/>
              </w:rPr>
            </w:pPr>
            <w:r>
              <w:rPr>
                <w:sz w:val="31"/>
              </w:rPr>
              <w:t>1 台</w:t>
            </w:r>
          </w:p>
        </w:tc>
        <w:tc>
          <w:tcPr>
            <w:tcW w:w="3283" w:type="dxa"/>
            <w:gridSpan w:val="3"/>
          </w:tcPr>
          <w:p>
            <w:pPr>
              <w:pStyle w:val="TableParagraph"/>
              <w:spacing w:before="194" w:line="472" w:lineRule="exact"/>
              <w:ind w:left="1333"/>
              <w:rPr>
                <w:sz w:val="31"/>
              </w:rPr>
            </w:pPr>
            <w:r>
              <w:rPr>
                <w:sz w:val="31"/>
              </w:rPr>
              <w:t>给水量可调节</w:t>
            </w:r>
          </w:p>
        </w:tc>
      </w:tr>
    </w:tbl>
    <w:p>
      <w:pPr>
        <w:pStyle w:val="BodyText"/>
        <w:spacing w:before="15"/>
        <w:rPr>
          <w:sz w:val="24"/>
        </w:rPr>
      </w:pPr>
    </w:p>
    <w:p>
      <w:pPr>
        <w:pStyle w:val="ListParagraph"/>
        <w:numPr>
          <w:ilvl w:val="0"/>
          <w:numId w:val="36"/>
        </w:numPr>
        <w:tabs>
          <w:tab w:val="left" w:pos="2039"/>
        </w:tabs>
        <w:spacing w:before="1" w:after="0" w:line="240" w:lineRule="auto"/>
        <w:ind w:left="2038" w:right="0" w:hanging="820"/>
        <w:jc w:val="left"/>
        <w:rPr>
          <w:sz w:val="31"/>
        </w:rPr>
      </w:pPr>
      <w:r>
        <w:rPr>
          <w:sz w:val="31"/>
        </w:rPr>
        <w:t>工具准备</w:t>
      </w:r>
    </w:p>
    <w:p>
      <w:pPr>
        <w:pStyle w:val="BodyText"/>
        <w:spacing w:before="1"/>
        <w:rPr>
          <w:sz w:val="9"/>
        </w:rPr>
      </w:pPr>
      <w:r>
        <w:pict>
          <v:group id="_x0000_s1025" style="width:641pt;height:2in;margin-top:10.3pt;margin-left:92pt;mso-position-horizontal-relative:page;mso-wrap-distance-left:0;mso-wrap-distance-right:0;position:absolute;z-index:-251657216" coordorigin="1840,206" coordsize="12820,288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2820;height:2880;left:1840;position:absolute;top:206" stroked="f">
              <v:imagedata r:id="rId5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654;height:419;left:2124;position:absolute;top:452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序号</w:t>
                    </w:r>
                  </w:p>
                </w:txbxContent>
              </v:textbox>
            </v:shape>
            <v:shape id="_x0000_s1028" type="#_x0000_t202" style="width:337;height:419;left:4093;position:absolute;top:452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名</w:t>
                    </w:r>
                  </w:p>
                </w:txbxContent>
              </v:textbox>
            </v:shape>
            <v:shape id="_x0000_s1029" type="#_x0000_t202" style="width:337;height:419;left:5040;position:absolute;top:452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称</w:t>
                    </w:r>
                  </w:p>
                </w:txbxContent>
              </v:textbox>
            </v:shape>
            <v:shape id="_x0000_s1030" type="#_x0000_t202" style="width:337;height:419;left:7284;position:absolute;top:452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规</w:t>
                    </w:r>
                  </w:p>
                </w:txbxContent>
              </v:textbox>
            </v:shape>
            <v:shape id="_x0000_s1031" type="#_x0000_t202" style="width:337;height:419;left:8231;position:absolute;top:452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格</w:t>
                    </w:r>
                  </w:p>
                </w:txbxContent>
              </v:textbox>
            </v:shape>
            <v:shape id="_x0000_s1032" type="#_x0000_t202" style="width:337;height:419;left:9567;position:absolute;top:452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数</w:t>
                    </w:r>
                  </w:p>
                </w:txbxContent>
              </v:textbox>
            </v:shape>
            <v:shape id="_x0000_s1033" type="#_x0000_t202" style="width:337;height:419;left:10514;position:absolute;top:452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量</w:t>
                    </w:r>
                  </w:p>
                </w:txbxContent>
              </v:textbox>
            </v:shape>
            <v:shape id="_x0000_s1034" type="#_x0000_t202" style="width:337;height:419;left:12177;position:absolute;top:452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备</w:t>
                    </w:r>
                  </w:p>
                </w:txbxContent>
              </v:textbox>
            </v:shape>
            <v:shape id="_x0000_s1035" type="#_x0000_t202" style="width:337;height:419;left:13124;position:absolute;top:452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注</w:t>
                    </w:r>
                  </w:p>
                </w:txbxContent>
              </v:textbox>
            </v:shape>
            <v:shape id="_x0000_s1036" type="#_x0000_t202" style="width:206;height:419;left:2348;position:absolute;top:1403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1</w:t>
                    </w:r>
                  </w:p>
                </w:txbxContent>
              </v:textbox>
            </v:shape>
            <v:shape id="_x0000_s1037" type="#_x0000_t202" style="width:337;height:419;left:4093;position:absolute;top:1403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管</w:t>
                    </w:r>
                  </w:p>
                </w:txbxContent>
              </v:textbox>
            </v:shape>
            <v:shape id="_x0000_s1038" type="#_x0000_t202" style="width:337;height:419;left:5040;position:absolute;top:1403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钳</w:t>
                    </w:r>
                  </w:p>
                </w:txbxContent>
              </v:textbox>
            </v:shape>
            <v:shape id="_x0000_s1039" type="#_x0000_t202" style="width:1264;height:419;left:7295;position:absolute;top:1403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250 mm</w:t>
                    </w:r>
                  </w:p>
                </w:txbxContent>
              </v:textbox>
            </v:shape>
            <v:shape id="_x0000_s1040" type="#_x0000_t202" style="width:604;height:419;left:9909;position:absolute;top:1403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1 把</w:t>
                    </w:r>
                  </w:p>
                </w:txbxContent>
              </v:textbox>
            </v:shape>
            <v:shape id="_x0000_s1041" type="#_x0000_t202" style="width:206;height:419;left:2348;position:absolute;top:2354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2</w:t>
                    </w:r>
                  </w:p>
                </w:txbxContent>
              </v:textbox>
            </v:shape>
            <v:shape id="_x0000_s1042" type="#_x0000_t202" style="width:1288;height:419;left:4093;position:absolute;top:2354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活动扳手</w:t>
                    </w:r>
                  </w:p>
                </w:txbxContent>
              </v:textbox>
            </v:shape>
            <v:shape id="_x0000_s1043" type="#_x0000_t202" style="width:1264;height:419;left:7295;position:absolute;top:2354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250 mm</w:t>
                    </w:r>
                  </w:p>
                </w:txbxContent>
              </v:textbox>
            </v:shape>
            <v:shape id="_x0000_s1044" type="#_x0000_t202" style="width:604;height:419;left:9909;position:absolute;top:2354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1 把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12"/>
        <w:rPr>
          <w:sz w:val="4"/>
        </w:rPr>
      </w:pPr>
    </w:p>
    <w:p>
      <w:pPr>
        <w:pStyle w:val="Heading2"/>
        <w:spacing w:before="62"/>
        <w:rPr>
          <w:rFonts w:ascii="黑体" w:eastAsia="黑体" w:hint="eastAsia"/>
        </w:rPr>
      </w:pPr>
      <w:r>
        <w:rPr>
          <w:rFonts w:ascii="黑体" w:eastAsia="黑体" w:hint="eastAsia"/>
        </w:rPr>
        <w:t>2、操作考核规定及说明</w:t>
      </w:r>
    </w:p>
    <w:p>
      <w:pPr>
        <w:pStyle w:val="ListParagraph"/>
        <w:numPr>
          <w:ilvl w:val="0"/>
          <w:numId w:val="35"/>
        </w:numPr>
        <w:tabs>
          <w:tab w:val="left" w:pos="2039"/>
        </w:tabs>
        <w:spacing w:before="272" w:after="0" w:line="393" w:lineRule="auto"/>
        <w:ind w:left="1536" w:right="12562" w:hanging="318"/>
        <w:jc w:val="left"/>
        <w:rPr>
          <w:sz w:val="31"/>
        </w:rPr>
      </w:pPr>
      <w:r>
        <w:rPr>
          <w:spacing w:val="-3"/>
          <w:sz w:val="31"/>
        </w:rPr>
        <w:t xml:space="preserve">操作程序说明： </w:t>
      </w:r>
      <w:r>
        <w:rPr>
          <w:sz w:val="31"/>
        </w:rPr>
        <w:t>1）准备工作；</w:t>
      </w:r>
    </w:p>
    <w:p>
      <w:pPr>
        <w:pStyle w:val="ListParagraph"/>
        <w:numPr>
          <w:ilvl w:val="0"/>
          <w:numId w:val="34"/>
        </w:numPr>
        <w:tabs>
          <w:tab w:val="left" w:pos="2042"/>
        </w:tabs>
        <w:spacing w:before="0" w:after="0" w:line="569" w:lineRule="exact"/>
        <w:ind w:left="2041" w:right="0" w:hanging="506"/>
        <w:jc w:val="left"/>
        <w:rPr>
          <w:sz w:val="31"/>
        </w:rPr>
      </w:pPr>
      <w:r>
        <w:rPr>
          <w:sz w:val="31"/>
        </w:rPr>
        <w:t>原因分析；</w:t>
      </w:r>
    </w:p>
    <w:p>
      <w:pPr>
        <w:pStyle w:val="ListParagraph"/>
        <w:numPr>
          <w:ilvl w:val="0"/>
          <w:numId w:val="34"/>
        </w:numPr>
        <w:tabs>
          <w:tab w:val="left" w:pos="2042"/>
        </w:tabs>
        <w:spacing w:before="366" w:after="0" w:line="240" w:lineRule="auto"/>
        <w:ind w:left="2041" w:right="0" w:hanging="506"/>
        <w:jc w:val="left"/>
        <w:rPr>
          <w:sz w:val="31"/>
        </w:rPr>
      </w:pPr>
      <w:r>
        <w:rPr>
          <w:sz w:val="31"/>
        </w:rPr>
        <w:t>减弱燃烧；</w:t>
      </w:r>
    </w:p>
    <w:p>
      <w:pPr>
        <w:pStyle w:val="ListParagraph"/>
        <w:numPr>
          <w:ilvl w:val="0"/>
          <w:numId w:val="34"/>
        </w:numPr>
        <w:tabs>
          <w:tab w:val="left" w:pos="2042"/>
        </w:tabs>
        <w:spacing w:before="364" w:after="0" w:line="240" w:lineRule="auto"/>
        <w:ind w:left="2041" w:right="0" w:hanging="506"/>
        <w:jc w:val="left"/>
        <w:rPr>
          <w:sz w:val="31"/>
        </w:rPr>
      </w:pPr>
      <w:r>
        <w:rPr>
          <w:sz w:val="31"/>
        </w:rPr>
        <w:t>减少给水；</w:t>
      </w:r>
    </w:p>
    <w:p>
      <w:pPr>
        <w:pStyle w:val="ListParagraph"/>
        <w:numPr>
          <w:ilvl w:val="0"/>
          <w:numId w:val="34"/>
        </w:numPr>
        <w:tabs>
          <w:tab w:val="left" w:pos="2042"/>
        </w:tabs>
        <w:spacing w:before="365" w:after="0" w:line="240" w:lineRule="auto"/>
        <w:ind w:left="2041" w:right="0" w:hanging="506"/>
        <w:jc w:val="left"/>
        <w:rPr>
          <w:sz w:val="31"/>
        </w:rPr>
      </w:pPr>
      <w:r>
        <w:rPr>
          <w:sz w:val="31"/>
        </w:rPr>
        <w:t>监视压力和水位；</w:t>
      </w:r>
    </w:p>
    <w:p>
      <w:pPr>
        <w:pStyle w:val="ListParagraph"/>
        <w:numPr>
          <w:ilvl w:val="0"/>
          <w:numId w:val="34"/>
        </w:numPr>
        <w:tabs>
          <w:tab w:val="left" w:pos="2042"/>
        </w:tabs>
        <w:spacing w:before="365" w:after="0" w:line="240" w:lineRule="auto"/>
        <w:ind w:left="2041" w:right="0" w:hanging="506"/>
        <w:jc w:val="left"/>
        <w:rPr>
          <w:sz w:val="31"/>
        </w:rPr>
      </w:pPr>
      <w:r>
        <w:rPr>
          <w:sz w:val="31"/>
        </w:rPr>
        <w:t>稳定压力；</w:t>
      </w:r>
    </w:p>
    <w:p>
      <w:pPr>
        <w:pStyle w:val="ListParagraph"/>
        <w:numPr>
          <w:ilvl w:val="0"/>
          <w:numId w:val="34"/>
        </w:numPr>
        <w:tabs>
          <w:tab w:val="left" w:pos="2042"/>
        </w:tabs>
        <w:spacing w:before="364" w:after="0" w:line="240" w:lineRule="auto"/>
        <w:ind w:left="2041" w:right="0" w:hanging="506"/>
        <w:jc w:val="left"/>
        <w:rPr>
          <w:sz w:val="31"/>
        </w:rPr>
      </w:pPr>
      <w:r>
        <w:rPr>
          <w:sz w:val="31"/>
        </w:rPr>
        <w:t>清理场地。</w:t>
      </w:r>
    </w:p>
    <w:p>
      <w:pPr>
        <w:pStyle w:val="ListParagraph"/>
        <w:numPr>
          <w:ilvl w:val="0"/>
          <w:numId w:val="35"/>
        </w:numPr>
        <w:tabs>
          <w:tab w:val="left" w:pos="2039"/>
        </w:tabs>
        <w:spacing w:before="365" w:after="0" w:line="240" w:lineRule="auto"/>
        <w:ind w:left="2038" w:right="0" w:hanging="820"/>
        <w:jc w:val="left"/>
        <w:rPr>
          <w:sz w:val="31"/>
        </w:rPr>
      </w:pPr>
      <w:r>
        <w:rPr>
          <w:sz w:val="31"/>
        </w:rPr>
        <w:t>考核规定及说明：</w:t>
      </w:r>
    </w:p>
    <w:p>
      <w:pPr>
        <w:spacing w:after="0" w:line="240" w:lineRule="auto"/>
        <w:jc w:val="left"/>
        <w:rPr>
          <w:sz w:val="31"/>
        </w:rPr>
        <w:sectPr>
          <w:pgSz w:w="17860" w:h="25270"/>
          <w:pgMar w:top="1520" w:right="560" w:bottom="280" w:left="480" w:header="708" w:footer="708"/>
          <w:pgNumType w:start="4"/>
          <w:cols w:space="708"/>
        </w:sectPr>
      </w:pPr>
    </w:p>
    <w:p>
      <w:pPr>
        <w:pStyle w:val="ListParagraph"/>
        <w:numPr>
          <w:ilvl w:val="0"/>
          <w:numId w:val="33"/>
        </w:numPr>
        <w:tabs>
          <w:tab w:val="left" w:pos="2042"/>
        </w:tabs>
        <w:spacing w:before="7" w:after="0" w:line="240" w:lineRule="auto"/>
        <w:ind w:left="2041" w:right="0" w:hanging="506"/>
        <w:jc w:val="left"/>
        <w:rPr>
          <w:sz w:val="31"/>
        </w:rPr>
      </w:pPr>
      <w:r>
        <w:rPr>
          <w:sz w:val="31"/>
        </w:rPr>
        <w:t>如操作违章或未按操作程序执行操作，将停止考核；</w:t>
      </w:r>
    </w:p>
    <w:p>
      <w:pPr>
        <w:pStyle w:val="ListParagraph"/>
        <w:numPr>
          <w:ilvl w:val="0"/>
          <w:numId w:val="33"/>
        </w:numPr>
        <w:tabs>
          <w:tab w:val="left" w:pos="2042"/>
        </w:tabs>
        <w:spacing w:before="366" w:after="0" w:line="240" w:lineRule="auto"/>
        <w:ind w:left="2041" w:right="0" w:hanging="506"/>
        <w:jc w:val="left"/>
        <w:rPr>
          <w:sz w:val="31"/>
        </w:rPr>
      </w:pPr>
      <w:r>
        <w:rPr>
          <w:sz w:val="31"/>
        </w:rPr>
        <w:t>考试采用百分制，考核项目得分按鉴定比重进行折算。</w:t>
      </w:r>
    </w:p>
    <w:p>
      <w:pPr>
        <w:pStyle w:val="ListParagraph"/>
        <w:numPr>
          <w:ilvl w:val="0"/>
          <w:numId w:val="35"/>
        </w:numPr>
        <w:tabs>
          <w:tab w:val="left" w:pos="2039"/>
        </w:tabs>
        <w:spacing w:before="364" w:after="0" w:line="393" w:lineRule="auto"/>
        <w:ind w:left="1377" w:right="1074" w:hanging="159"/>
        <w:jc w:val="left"/>
        <w:rPr>
          <w:sz w:val="31"/>
        </w:rPr>
      </w:pPr>
      <w:r>
        <w:rPr>
          <w:w w:val="102"/>
          <w:sz w:val="31"/>
        </w:rPr>
        <w:t>考核方式说明：该项目为实际操作（过程结果型</w:t>
      </w:r>
      <w:r>
        <w:rPr>
          <w:spacing w:val="-233"/>
          <w:w w:val="102"/>
          <w:sz w:val="31"/>
        </w:rPr>
        <w:t>）</w:t>
      </w:r>
      <w:r>
        <w:rPr>
          <w:spacing w:val="-1"/>
          <w:w w:val="102"/>
          <w:sz w:val="31"/>
        </w:rPr>
        <w:t>，原因分析以现场笔答的方法进行考试，考核过程</w:t>
      </w:r>
      <w:r>
        <w:rPr>
          <w:sz w:val="31"/>
        </w:rPr>
        <w:t>按评分标准及操作过程进行评分。</w:t>
      </w:r>
    </w:p>
    <w:p>
      <w:pPr>
        <w:pStyle w:val="ListParagraph"/>
        <w:numPr>
          <w:ilvl w:val="0"/>
          <w:numId w:val="35"/>
        </w:numPr>
        <w:tabs>
          <w:tab w:val="left" w:pos="2039"/>
        </w:tabs>
        <w:spacing w:before="0" w:after="0" w:line="569" w:lineRule="exact"/>
        <w:ind w:left="2038" w:right="0" w:hanging="820"/>
        <w:jc w:val="left"/>
        <w:rPr>
          <w:sz w:val="31"/>
        </w:rPr>
      </w:pPr>
      <w:r>
        <w:rPr>
          <w:sz w:val="31"/>
        </w:rPr>
        <w:t>测量技能说明：本项目主要测量考生对蒸汽锅炉负荷骤减时的处理掌握的熟练程度。</w:t>
      </w:r>
    </w:p>
    <w:p>
      <w:pPr>
        <w:pStyle w:val="BodyText"/>
        <w:spacing w:before="10"/>
        <w:rPr>
          <w:sz w:val="21"/>
        </w:rPr>
      </w:pPr>
    </w:p>
    <w:p>
      <w:pPr>
        <w:pStyle w:val="Heading2"/>
        <w:rPr>
          <w:rFonts w:ascii="黑体" w:eastAsia="黑体" w:hint="eastAsia"/>
        </w:rPr>
      </w:pPr>
      <w:r>
        <w:rPr>
          <w:rFonts w:ascii="黑体" w:eastAsia="黑体" w:hint="eastAsia"/>
        </w:rPr>
        <w:t>3、考核时限</w:t>
      </w:r>
    </w:p>
    <w:p>
      <w:pPr>
        <w:pStyle w:val="ListParagraph"/>
        <w:numPr>
          <w:ilvl w:val="0"/>
          <w:numId w:val="32"/>
        </w:numPr>
        <w:tabs>
          <w:tab w:val="left" w:pos="2039"/>
        </w:tabs>
        <w:spacing w:before="273" w:after="0" w:line="240" w:lineRule="auto"/>
        <w:ind w:left="2038" w:right="0" w:hanging="820"/>
        <w:jc w:val="left"/>
        <w:rPr>
          <w:sz w:val="31"/>
        </w:rPr>
      </w:pPr>
      <w:r>
        <w:rPr>
          <w:spacing w:val="-1"/>
          <w:sz w:val="31"/>
        </w:rPr>
        <w:t>准备时间：</w:t>
      </w:r>
      <w:r>
        <w:rPr>
          <w:spacing w:val="-3"/>
          <w:sz w:val="31"/>
        </w:rPr>
        <w:t>1min（</w:t>
      </w:r>
      <w:r>
        <w:rPr>
          <w:sz w:val="31"/>
        </w:rPr>
        <w:t>不计入考试时间</w:t>
      </w:r>
      <w:r>
        <w:rPr>
          <w:spacing w:val="-173"/>
          <w:sz w:val="31"/>
        </w:rPr>
        <w:t>）</w:t>
      </w:r>
      <w:r>
        <w:rPr>
          <w:sz w:val="31"/>
        </w:rPr>
        <w:t>。</w:t>
      </w:r>
    </w:p>
    <w:p>
      <w:pPr>
        <w:pStyle w:val="ListParagraph"/>
        <w:numPr>
          <w:ilvl w:val="0"/>
          <w:numId w:val="32"/>
        </w:numPr>
        <w:tabs>
          <w:tab w:val="left" w:pos="2039"/>
        </w:tabs>
        <w:spacing w:before="365" w:after="0" w:line="240" w:lineRule="auto"/>
        <w:ind w:left="2038" w:right="0" w:hanging="820"/>
        <w:jc w:val="left"/>
        <w:rPr>
          <w:sz w:val="31"/>
        </w:rPr>
      </w:pPr>
      <w:r>
        <w:rPr>
          <w:spacing w:val="-1"/>
          <w:sz w:val="31"/>
        </w:rPr>
        <w:t>正式操作时间：</w:t>
      </w:r>
      <w:r>
        <w:rPr>
          <w:spacing w:val="-4"/>
          <w:sz w:val="31"/>
        </w:rPr>
        <w:t>10min</w:t>
      </w:r>
      <w:r>
        <w:rPr>
          <w:sz w:val="31"/>
        </w:rPr>
        <w:t>。</w:t>
      </w:r>
    </w:p>
    <w:p>
      <w:pPr>
        <w:pStyle w:val="ListParagraph"/>
        <w:numPr>
          <w:ilvl w:val="0"/>
          <w:numId w:val="32"/>
        </w:numPr>
        <w:tabs>
          <w:tab w:val="left" w:pos="2039"/>
        </w:tabs>
        <w:spacing w:before="365" w:after="0" w:line="240" w:lineRule="auto"/>
        <w:ind w:left="2038" w:right="0" w:hanging="820"/>
        <w:jc w:val="left"/>
        <w:rPr>
          <w:sz w:val="31"/>
        </w:rPr>
      </w:pPr>
      <w:r>
        <w:rPr>
          <w:sz w:val="31"/>
        </w:rPr>
        <w:t>提前完成操作不加分，到时停止操作考核。</w:t>
      </w:r>
    </w:p>
    <w:p>
      <w:pPr>
        <w:pStyle w:val="BodyText"/>
        <w:spacing w:before="9"/>
        <w:rPr>
          <w:sz w:val="21"/>
        </w:rPr>
      </w:pPr>
    </w:p>
    <w:p>
      <w:pPr>
        <w:spacing w:before="1"/>
        <w:ind w:left="1374" w:right="0" w:firstLine="0"/>
        <w:jc w:val="left"/>
        <w:rPr>
          <w:rFonts w:ascii="黑体" w:eastAsia="黑体" w:hint="eastAsia"/>
          <w:b/>
          <w:sz w:val="31"/>
        </w:rPr>
      </w:pPr>
      <w:r>
        <w:rPr>
          <w:rFonts w:ascii="黑体" w:eastAsia="黑体" w:hint="eastAsia"/>
          <w:b/>
          <w:sz w:val="31"/>
        </w:rPr>
        <w:t>4、评分记录表</w:t>
      </w:r>
    </w:p>
    <w:p>
      <w:pPr>
        <w:spacing w:after="0"/>
        <w:jc w:val="left"/>
        <w:rPr>
          <w:rFonts w:ascii="黑体" w:eastAsia="黑体" w:hint="eastAsia"/>
          <w:sz w:val="31"/>
        </w:rPr>
        <w:sectPr>
          <w:pgSz w:w="17860" w:h="25270"/>
          <w:pgMar w:top="1540" w:right="560" w:bottom="280" w:left="480" w:header="708" w:footer="708"/>
          <w:pgNumType w:start="5"/>
          <w:cols w:space="708"/>
        </w:sectPr>
      </w:pPr>
    </w:p>
    <w:p>
      <w:pPr>
        <w:spacing w:before="0" w:line="749" w:lineRule="exact"/>
        <w:ind w:left="877" w:right="775" w:firstLine="0"/>
        <w:jc w:val="center"/>
        <w:rPr>
          <w:sz w:val="42"/>
        </w:rPr>
      </w:pPr>
      <w:r>
        <w:rPr>
          <w:sz w:val="42"/>
        </w:rPr>
        <w:t>中国石油天然气集团公司职业技能鉴定统一试卷</w:t>
      </w:r>
    </w:p>
    <w:p>
      <w:pPr>
        <w:pStyle w:val="Heading1"/>
        <w:spacing w:before="274"/>
        <w:ind w:right="775"/>
      </w:pPr>
      <w:r>
        <w:rPr>
          <w:w w:val="95"/>
        </w:rPr>
        <w:t>热力司炉工高级操作技能考核评分记录表</w:t>
      </w:r>
    </w:p>
    <w:p>
      <w:pPr>
        <w:pStyle w:val="Heading2"/>
        <w:tabs>
          <w:tab w:val="left" w:pos="7517"/>
          <w:tab w:val="left" w:pos="10195"/>
        </w:tabs>
        <w:spacing w:before="422"/>
        <w:ind w:left="5310"/>
      </w:pPr>
      <w:r>
        <w:drawing>
          <wp:anchor distT="0" distB="0" distL="0" distR="0" simplePos="0" relativeHeight="251661312" behindDoc="1" locked="0" layoutInCell="1" allowOverlap="1">
            <wp:simplePos x="0" y="0"/>
            <wp:positionH relativeFrom="page">
              <wp:posOffset>4267200</wp:posOffset>
            </wp:positionH>
            <wp:positionV relativeFrom="paragraph">
              <wp:posOffset>587721</wp:posOffset>
            </wp:positionV>
            <wp:extent cx="736600" cy="38100"/>
            <wp:effectExtent l="0" t="0" r="0" b="0"/>
            <wp:wrapNone/>
            <wp:docPr id="3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6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2336" behindDoc="1" locked="0" layoutInCell="1" allowOverlap="1">
            <wp:simplePos x="0" y="0"/>
            <wp:positionH relativeFrom="page">
              <wp:posOffset>5778500</wp:posOffset>
            </wp:positionH>
            <wp:positionV relativeFrom="paragraph">
              <wp:posOffset>587721</wp:posOffset>
            </wp:positionV>
            <wp:extent cx="914400" cy="38100"/>
            <wp:effectExtent l="0" t="0" r="0" b="0"/>
            <wp:wrapNone/>
            <wp:docPr id="5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0288" behindDoc="0" locked="0" layoutInCell="1" allowOverlap="1">
            <wp:simplePos x="0" y="0"/>
            <wp:positionH relativeFrom="page">
              <wp:posOffset>7175500</wp:posOffset>
            </wp:positionH>
            <wp:positionV relativeFrom="paragraph">
              <wp:posOffset>587721</wp:posOffset>
            </wp:positionV>
            <wp:extent cx="825500" cy="38100"/>
            <wp:effectExtent l="0" t="0" r="0" b="0"/>
            <wp:wrapNone/>
            <wp:docPr id="7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5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现场号</w:t>
        <w:tab/>
        <w:t>工位号</w:t>
        <w:tab/>
        <w:t>性别</w:t>
      </w:r>
    </w:p>
    <w:p>
      <w:pPr>
        <w:tabs>
          <w:tab w:val="left" w:pos="14074"/>
        </w:tabs>
        <w:spacing w:before="364" w:line="393" w:lineRule="auto"/>
        <w:ind w:left="1219" w:right="1159" w:firstLine="0"/>
        <w:jc w:val="left"/>
        <w:rPr>
          <w:b/>
          <w:sz w:val="31"/>
        </w:rPr>
      </w:pPr>
      <w:r>
        <w:rPr>
          <w:b/>
          <w:sz w:val="31"/>
        </w:rPr>
        <w:t>试题名称：分析处理燃油锅炉负荷骤减事故</w:t>
        <w:tab/>
        <w:t>考核时间</w:t>
      </w:r>
      <w:r>
        <w:rPr>
          <w:b/>
          <w:spacing w:val="-18"/>
          <w:sz w:val="31"/>
        </w:rPr>
        <w:t xml:space="preserve">： </w:t>
      </w:r>
      <w:r>
        <w:rPr>
          <w:b/>
          <w:sz w:val="31"/>
        </w:rPr>
        <w:t>10min</w:t>
      </w:r>
    </w:p>
    <w:p>
      <w:pPr>
        <w:spacing w:after="0" w:line="393" w:lineRule="auto"/>
        <w:jc w:val="left"/>
        <w:rPr>
          <w:sz w:val="31"/>
        </w:rPr>
        <w:sectPr>
          <w:pgSz w:w="17860" w:h="25270"/>
          <w:pgMar w:top="1360" w:right="560" w:bottom="280" w:left="480" w:header="708" w:footer="708"/>
          <w:pgNumType w:start="6"/>
          <w:cols w:space="708"/>
        </w:sectPr>
      </w:pPr>
    </w:p>
    <w:p>
      <w:pPr>
        <w:pStyle w:val="BodyText"/>
        <w:tabs>
          <w:tab w:val="left" w:pos="2159"/>
        </w:tabs>
        <w:spacing w:before="70"/>
        <w:ind w:left="1248"/>
      </w:pPr>
      <w:r>
        <w:drawing>
          <wp:anchor distT="0" distB="0" distL="0" distR="0" simplePos="0" relativeHeight="251663360" behindDoc="1" locked="0" layoutInCell="1" allowOverlap="1">
            <wp:simplePos x="0" y="0"/>
            <wp:positionH relativeFrom="page">
              <wp:posOffset>965200</wp:posOffset>
            </wp:positionH>
            <wp:positionV relativeFrom="paragraph">
              <wp:posOffset>-108873</wp:posOffset>
            </wp:positionV>
            <wp:extent cx="9664700" cy="10185400"/>
            <wp:effectExtent l="0" t="0" r="0" b="0"/>
            <wp:wrapNone/>
            <wp:docPr id="9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6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664700" cy="10185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序</w:t>
        <w:tab/>
        <w:t>考核</w:t>
      </w:r>
    </w:p>
    <w:p>
      <w:pPr>
        <w:pStyle w:val="BodyText"/>
        <w:tabs>
          <w:tab w:val="left" w:pos="2159"/>
        </w:tabs>
        <w:spacing w:before="365"/>
        <w:ind w:left="1248"/>
      </w:pPr>
      <w:r>
        <w:t>号</w:t>
        <w:tab/>
        <w:t>内容</w:t>
      </w:r>
    </w:p>
    <w:p>
      <w:pPr>
        <w:pStyle w:val="BodyText"/>
        <w:spacing w:before="3"/>
        <w:rPr>
          <w:sz w:val="29"/>
        </w:rPr>
      </w:pPr>
      <w:r>
        <w:br w:type="column"/>
      </w:r>
    </w:p>
    <w:p>
      <w:pPr>
        <w:pStyle w:val="BodyText"/>
        <w:ind w:left="1248"/>
      </w:pPr>
      <w:r>
        <w:t>评分要素</w:t>
      </w:r>
    </w:p>
    <w:p>
      <w:pPr>
        <w:pStyle w:val="BodyText"/>
        <w:spacing w:before="3"/>
        <w:rPr>
          <w:sz w:val="29"/>
        </w:rPr>
      </w:pPr>
      <w:r>
        <w:br w:type="column"/>
      </w:r>
    </w:p>
    <w:p>
      <w:pPr>
        <w:pStyle w:val="BodyText"/>
        <w:tabs>
          <w:tab w:val="left" w:pos="3728"/>
        </w:tabs>
        <w:ind w:left="1247"/>
      </w:pPr>
      <w:r>
        <w:t>配分</w:t>
        <w:tab/>
        <w:t>评分标准</w:t>
      </w:r>
    </w:p>
    <w:p>
      <w:pPr>
        <w:pStyle w:val="BodyText"/>
        <w:tabs>
          <w:tab w:val="left" w:pos="2273"/>
          <w:tab w:val="left" w:pos="3015"/>
          <w:tab w:val="left" w:pos="3843"/>
        </w:tabs>
        <w:spacing w:before="70" w:line="393" w:lineRule="auto"/>
        <w:ind w:left="1247" w:right="849"/>
      </w:pPr>
      <w:r>
        <w:br w:type="column"/>
      </w:r>
      <w:r>
        <w:t>检测</w:t>
        <w:tab/>
        <w:t>扣</w:t>
        <w:tab/>
        <w:t>得</w:t>
        <w:tab/>
      </w:r>
      <w:r>
        <w:rPr>
          <w:spacing w:val="-17"/>
        </w:rPr>
        <w:t>备</w:t>
      </w:r>
      <w:r>
        <w:t>结果</w:t>
        <w:tab/>
        <w:t>分</w:t>
        <w:tab/>
        <w:t>分</w:t>
        <w:tab/>
      </w:r>
      <w:r>
        <w:rPr>
          <w:spacing w:val="-17"/>
        </w:rPr>
        <w:t>注</w:t>
      </w:r>
    </w:p>
    <w:p>
      <w:pPr>
        <w:spacing w:after="0" w:line="393" w:lineRule="auto"/>
        <w:sectPr>
          <w:type w:val="continuous"/>
          <w:pgSz w:w="17860" w:h="25270"/>
          <w:pgMar w:top="2440" w:right="560" w:bottom="280" w:left="480" w:header="708" w:footer="708"/>
          <w:pgNumType w:start="7"/>
          <w:cols w:num="4" w:space="708" w:equalWidth="0">
            <w:col w:w="2834" w:space="504"/>
            <w:col w:w="2556" w:space="278"/>
            <w:col w:w="5037" w:space="599"/>
            <w:col w:w="5012" w:space="0"/>
          </w:cols>
        </w:sectPr>
      </w:pPr>
    </w:p>
    <w:p>
      <w:pPr>
        <w:pStyle w:val="BodyText"/>
        <w:spacing w:before="114" w:line="520" w:lineRule="exact"/>
        <w:ind w:left="2159"/>
      </w:pPr>
      <w:r>
        <w:t>准备</w:t>
      </w:r>
    </w:p>
    <w:p>
      <w:pPr>
        <w:pStyle w:val="ListParagraph"/>
        <w:numPr>
          <w:ilvl w:val="1"/>
          <w:numId w:val="32"/>
        </w:numPr>
        <w:tabs>
          <w:tab w:val="left" w:pos="3354"/>
          <w:tab w:val="left" w:pos="3355"/>
          <w:tab w:val="right" w:pos="7828"/>
        </w:tabs>
        <w:spacing w:before="0" w:after="0" w:line="468" w:lineRule="exact"/>
        <w:ind w:left="3354" w:right="0" w:hanging="2039"/>
        <w:jc w:val="left"/>
        <w:rPr>
          <w:sz w:val="31"/>
        </w:rPr>
      </w:pPr>
      <w:r>
        <w:rPr>
          <w:sz w:val="31"/>
        </w:rPr>
        <w:t>选择工用具</w:t>
        <w:tab/>
        <w:t>2</w:t>
      </w:r>
    </w:p>
    <w:p>
      <w:pPr>
        <w:pStyle w:val="BodyText"/>
        <w:spacing w:line="520" w:lineRule="exact"/>
        <w:ind w:left="2159"/>
      </w:pPr>
      <w:r>
        <w:t>工作</w:t>
      </w:r>
    </w:p>
    <w:p>
      <w:pPr>
        <w:pStyle w:val="BodyText"/>
        <w:spacing w:before="114" w:line="393" w:lineRule="auto"/>
        <w:ind w:left="519" w:right="6194"/>
      </w:pPr>
      <w:r>
        <w:br w:type="column"/>
      </w:r>
      <w:r>
        <w:t>少选一件扣 1 分错选一件扣 1 分</w:t>
      </w:r>
    </w:p>
    <w:p>
      <w:pPr>
        <w:spacing w:after="0" w:line="393" w:lineRule="auto"/>
        <w:sectPr>
          <w:type w:val="continuous"/>
          <w:pgSz w:w="17860" w:h="25270"/>
          <w:pgMar w:top="2440" w:right="560" w:bottom="280" w:left="480" w:header="708" w:footer="708"/>
          <w:pgNumType w:start="8"/>
          <w:cols w:num="2" w:space="708" w:equalWidth="0">
            <w:col w:w="7829" w:space="40"/>
            <w:col w:w="8951" w:space="0"/>
          </w:cols>
        </w:sectPr>
      </w:pPr>
    </w:p>
    <w:p>
      <w:pPr>
        <w:pStyle w:val="BodyText"/>
        <w:tabs>
          <w:tab w:val="left" w:pos="4288"/>
          <w:tab w:val="left" w:pos="5033"/>
        </w:tabs>
        <w:spacing w:before="98"/>
        <w:ind w:right="775"/>
        <w:jc w:val="center"/>
      </w:pPr>
      <w:r>
        <w:t>因负荷单位停用负荷</w:t>
        <w:tab/>
        <w:t>7</w:t>
        <w:tab/>
        <w:t>未分析不得分</w:t>
      </w:r>
      <w:r>
        <w:rPr>
          <w:spacing w:val="-137"/>
        </w:rPr>
        <w:t>；</w:t>
      </w:r>
      <w:r>
        <w:t>分析错误不得分</w:t>
      </w:r>
    </w:p>
    <w:p>
      <w:pPr>
        <w:spacing w:after="0"/>
        <w:jc w:val="center"/>
        <w:sectPr>
          <w:type w:val="continuous"/>
          <w:pgSz w:w="17860" w:h="25270"/>
          <w:pgMar w:top="2440" w:right="560" w:bottom="280" w:left="480" w:header="708" w:footer="708"/>
          <w:pgNumType w:start="9"/>
          <w:cols w:space="708"/>
        </w:sectPr>
      </w:pPr>
    </w:p>
    <w:p>
      <w:pPr>
        <w:pStyle w:val="ListParagraph"/>
        <w:numPr>
          <w:ilvl w:val="1"/>
          <w:numId w:val="32"/>
        </w:numPr>
        <w:tabs>
          <w:tab w:val="left" w:pos="2159"/>
          <w:tab w:val="left" w:pos="2160"/>
        </w:tabs>
        <w:spacing w:before="513" w:after="0" w:line="393" w:lineRule="auto"/>
        <w:ind w:left="2159" w:right="0" w:hanging="844"/>
        <w:jc w:val="right"/>
        <w:rPr>
          <w:sz w:val="31"/>
        </w:rPr>
      </w:pPr>
      <w:r>
        <w:rPr>
          <w:spacing w:val="-10"/>
          <w:sz w:val="31"/>
        </w:rPr>
        <w:t>原因分析</w:t>
      </w:r>
    </w:p>
    <w:p>
      <w:pPr>
        <w:pStyle w:val="BodyText"/>
        <w:tabs>
          <w:tab w:val="right" w:pos="4995"/>
        </w:tabs>
        <w:spacing w:before="462"/>
        <w:ind w:left="521"/>
      </w:pPr>
      <w:r>
        <w:br w:type="column"/>
      </w:r>
      <w:r>
        <w:t>出现问题后关闭环路</w:t>
        <w:tab/>
        <w:t>7</w:t>
      </w:r>
    </w:p>
    <w:p>
      <w:pPr>
        <w:pStyle w:val="BodyText"/>
        <w:tabs>
          <w:tab w:val="right" w:pos="4995"/>
        </w:tabs>
        <w:spacing w:before="466"/>
        <w:ind w:left="521"/>
      </w:pPr>
      <w:r>
        <w:t>供汽系统出现故障</w:t>
        <w:tab/>
        <w:t>7</w:t>
      </w:r>
    </w:p>
    <w:p>
      <w:pPr>
        <w:pStyle w:val="BodyText"/>
        <w:tabs>
          <w:tab w:val="right" w:pos="4995"/>
        </w:tabs>
        <w:spacing w:before="462"/>
        <w:ind w:left="521"/>
      </w:pPr>
      <w:r>
        <w:t>主汽阀门误关闭</w:t>
        <w:tab/>
        <w:t>7</w:t>
      </w:r>
    </w:p>
    <w:p>
      <w:pPr>
        <w:pStyle w:val="BodyText"/>
        <w:spacing w:before="12"/>
        <w:rPr>
          <w:sz w:val="50"/>
        </w:rPr>
      </w:pPr>
    </w:p>
    <w:p>
      <w:pPr>
        <w:pStyle w:val="BodyText"/>
        <w:spacing w:line="520" w:lineRule="exact"/>
        <w:ind w:left="521"/>
      </w:pPr>
      <w:r>
        <w:t>迅速关小进油阀，油压应在</w:t>
      </w:r>
    </w:p>
    <w:p>
      <w:pPr>
        <w:pStyle w:val="BodyText"/>
        <w:spacing w:line="468" w:lineRule="exact"/>
        <w:ind w:left="4716"/>
      </w:pPr>
      <w:r>
        <w:t>10</w:t>
      </w:r>
    </w:p>
    <w:p>
      <w:pPr>
        <w:pStyle w:val="BodyText"/>
        <w:spacing w:line="520" w:lineRule="exact"/>
        <w:ind w:left="521"/>
      </w:pPr>
      <w:r>
        <w:t>0.5～1.0MPa</w:t>
      </w:r>
    </w:p>
    <w:p>
      <w:pPr>
        <w:pStyle w:val="BodyText"/>
        <w:spacing w:before="1"/>
        <w:rPr>
          <w:sz w:val="25"/>
        </w:rPr>
      </w:pPr>
      <w:r>
        <w:br w:type="column"/>
      </w:r>
    </w:p>
    <w:p>
      <w:pPr>
        <w:pStyle w:val="BodyText"/>
        <w:spacing w:line="434" w:lineRule="auto"/>
        <w:ind w:left="427" w:right="4130"/>
        <w:jc w:val="both"/>
      </w:pPr>
      <w:r>
        <w:rPr>
          <w:spacing w:val="-13"/>
        </w:rPr>
        <w:t>未分析不得分；分析错误不得分未分析不得分；分析错误不得分未分析不得分；分析错误不得分</w:t>
      </w:r>
    </w:p>
    <w:p>
      <w:pPr>
        <w:pStyle w:val="BodyText"/>
        <w:spacing w:before="5" w:line="393" w:lineRule="auto"/>
        <w:ind w:left="427" w:right="4133"/>
      </w:pPr>
      <w:r>
        <w:t>未操作不得分；操作错误不得</w:t>
      </w:r>
      <w:r>
        <w:rPr>
          <w:spacing w:val="-14"/>
        </w:rPr>
        <w:t>分；灭火不得分；油压不符合要</w:t>
      </w:r>
      <w:r>
        <w:t>求不得分</w:t>
      </w:r>
    </w:p>
    <w:p>
      <w:pPr>
        <w:spacing w:after="0" w:line="393" w:lineRule="auto"/>
        <w:sectPr>
          <w:type w:val="continuous"/>
          <w:pgSz w:w="17860" w:h="25270"/>
          <w:pgMar w:top="2440" w:right="560" w:bottom="280" w:left="480" w:header="708" w:footer="708"/>
          <w:pgNumType w:start="10"/>
          <w:cols w:num="3" w:space="708" w:equalWidth="0">
            <w:col w:w="2794" w:space="40"/>
            <w:col w:w="5088" w:space="39"/>
            <w:col w:w="8859" w:space="0"/>
          </w:cols>
        </w:sectPr>
      </w:pPr>
    </w:p>
    <w:p>
      <w:pPr>
        <w:pStyle w:val="BodyText"/>
        <w:tabs>
          <w:tab w:val="left" w:pos="3354"/>
          <w:tab w:val="left" w:pos="7549"/>
          <w:tab w:val="left" w:pos="8388"/>
        </w:tabs>
        <w:spacing w:before="95" w:line="570" w:lineRule="exact"/>
        <w:ind w:left="2159"/>
      </w:pPr>
      <w:r>
        <w:rPr>
          <w:position w:val="-4"/>
        </w:rPr>
        <w:t>减弱</w:t>
        <w:tab/>
      </w:r>
      <w:r>
        <w:t>关小风道挡板，减少送风</w:t>
        <w:tab/>
        <w:t>10</w:t>
        <w:tab/>
        <w:t>未操作不得分</w:t>
      </w:r>
      <w:r>
        <w:rPr>
          <w:spacing w:val="-137"/>
        </w:rPr>
        <w:t>；</w:t>
      </w:r>
      <w:r>
        <w:t>操作错误不得分</w:t>
      </w:r>
    </w:p>
    <w:p>
      <w:pPr>
        <w:pStyle w:val="BodyText"/>
        <w:spacing w:line="468" w:lineRule="exact"/>
        <w:ind w:left="1316"/>
      </w:pPr>
      <w:r>
        <w:rPr>
          <w:w w:val="102"/>
        </w:rPr>
        <w:t>3</w:t>
      </w:r>
    </w:p>
    <w:p>
      <w:pPr>
        <w:pStyle w:val="BodyText"/>
        <w:tabs>
          <w:tab w:val="left" w:pos="8388"/>
        </w:tabs>
        <w:spacing w:line="518" w:lineRule="exact"/>
        <w:ind w:left="2159"/>
      </w:pPr>
      <w:r>
        <w:rPr>
          <w:position w:val="5"/>
        </w:rPr>
        <w:t>燃烧</w:t>
        <w:tab/>
      </w:r>
      <w:r>
        <w:t>未操作不得分</w:t>
      </w:r>
      <w:r>
        <w:rPr>
          <w:spacing w:val="-137"/>
        </w:rPr>
        <w:t>；</w:t>
      </w:r>
      <w:r>
        <w:t>未减少送风就减</w:t>
      </w:r>
    </w:p>
    <w:p>
      <w:pPr>
        <w:pStyle w:val="BodyText"/>
        <w:tabs>
          <w:tab w:val="right" w:pos="7920"/>
        </w:tabs>
        <w:spacing w:line="490" w:lineRule="exact"/>
        <w:ind w:left="3354"/>
      </w:pPr>
      <w:r>
        <w:t>关小烟道挡板，减少引风</w:t>
        <w:tab/>
        <w:t>10</w:t>
      </w:r>
    </w:p>
    <w:p>
      <w:pPr>
        <w:pStyle w:val="BodyText"/>
        <w:spacing w:line="497" w:lineRule="exact"/>
        <w:ind w:left="8388"/>
      </w:pPr>
      <w:r>
        <w:t>少引风不得分；操作错误不得分</w:t>
      </w:r>
    </w:p>
    <w:p>
      <w:pPr>
        <w:spacing w:after="0" w:line="497" w:lineRule="exact"/>
        <w:sectPr>
          <w:type w:val="continuous"/>
          <w:pgSz w:w="17860" w:h="25270"/>
          <w:pgMar w:top="2440" w:right="560" w:bottom="280" w:left="480" w:header="708" w:footer="708"/>
          <w:pgNumType w:start="11"/>
          <w:cols w:space="708"/>
        </w:sectPr>
      </w:pPr>
    </w:p>
    <w:p>
      <w:pPr>
        <w:pStyle w:val="BodyText"/>
        <w:spacing w:before="461"/>
        <w:ind w:left="3354"/>
      </w:pPr>
      <w:r>
        <w:t>严重超压紧急停炉，关闭</w:t>
      </w:r>
    </w:p>
    <w:p>
      <w:pPr>
        <w:pStyle w:val="BodyText"/>
        <w:spacing w:before="461" w:line="520" w:lineRule="exact"/>
        <w:ind w:left="1508"/>
      </w:pPr>
      <w:r>
        <w:br w:type="column"/>
      </w:r>
      <w:r>
        <w:t>未关闭进、回油阀不得分；未全</w:t>
      </w:r>
    </w:p>
    <w:p>
      <w:pPr>
        <w:pStyle w:val="BodyText"/>
        <w:spacing w:line="490" w:lineRule="exact"/>
        <w:ind w:left="670"/>
      </w:pPr>
      <w:r>
        <w:t>10</w:t>
      </w:r>
    </w:p>
    <w:p>
      <w:pPr>
        <w:spacing w:after="0" w:line="490" w:lineRule="exact"/>
        <w:sectPr>
          <w:type w:val="continuous"/>
          <w:pgSz w:w="17860" w:h="25270"/>
          <w:pgMar w:top="2440" w:right="560" w:bottom="280" w:left="480" w:header="708" w:footer="708"/>
          <w:pgNumType w:start="12"/>
          <w:cols w:num="2" w:space="708" w:equalWidth="0">
            <w:col w:w="6840" w:space="40"/>
            <w:col w:w="9940" w:space="0"/>
          </w:cols>
        </w:sectPr>
      </w:pPr>
    </w:p>
    <w:p>
      <w:pPr>
        <w:pStyle w:val="BodyText"/>
        <w:tabs>
          <w:tab w:val="left" w:pos="8388"/>
        </w:tabs>
        <w:spacing w:line="498" w:lineRule="exact"/>
        <w:ind w:left="3354"/>
      </w:pPr>
      <w:r>
        <w:t>进、回油阀，全开连通阀</w:t>
        <w:tab/>
        <w:t>开连通阀不得分</w:t>
      </w:r>
    </w:p>
    <w:p>
      <w:pPr>
        <w:spacing w:after="0" w:line="498" w:lineRule="exact"/>
        <w:sectPr>
          <w:type w:val="continuous"/>
          <w:pgSz w:w="17860" w:h="25270"/>
          <w:pgMar w:top="2440" w:right="560" w:bottom="280" w:left="480" w:header="708" w:footer="708"/>
          <w:pgNumType w:start="13"/>
          <w:cols w:space="708"/>
        </w:sect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spacing w:before="7"/>
        <w:rPr>
          <w:sz w:val="46"/>
        </w:rPr>
      </w:pPr>
    </w:p>
    <w:p>
      <w:pPr>
        <w:pStyle w:val="BodyText"/>
        <w:spacing w:line="520" w:lineRule="exact"/>
        <w:ind w:left="2002" w:right="1"/>
        <w:jc w:val="center"/>
      </w:pPr>
      <w:r>
        <w:drawing>
          <wp:anchor distT="0" distB="0" distL="0" distR="0" simplePos="0" relativeHeight="251665408" behindDoc="1" locked="0" layoutInCell="1" allowOverlap="1">
            <wp:simplePos x="0" y="0"/>
            <wp:positionH relativeFrom="page">
              <wp:posOffset>965200</wp:posOffset>
            </wp:positionH>
            <wp:positionV relativeFrom="paragraph">
              <wp:posOffset>-6934615</wp:posOffset>
            </wp:positionV>
            <wp:extent cx="9664700" cy="9982200"/>
            <wp:effectExtent l="0" t="0" r="0" b="0"/>
            <wp:wrapNone/>
            <wp:docPr id="11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7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664700" cy="9982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45" type="#_x0000_t202" style="width:573.55pt;height:503.95pt;margin-top:-531.01pt;margin-left:87.32pt;mso-position-horizontal-relative:page;position:absolute;z-index:251664384" filled="f" stroked="f">
            <v:textbox inset="0,0,0,0">
              <w:txbxContent>
                <w:tbl>
                  <w:tblPr>
                    <w:tblStyle w:val="TableNormal2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85"/>
                    <w:gridCol w:w="1401"/>
                    <w:gridCol w:w="4165"/>
                    <w:gridCol w:w="835"/>
                    <w:gridCol w:w="4582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43"/>
                      <w:jc w:val="left"/>
                    </w:trPr>
                    <w:tc>
                      <w:tcPr>
                        <w:tcW w:w="6886" w:type="dxa"/>
                        <w:gridSpan w:val="4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4582" w:type="dxa"/>
                      </w:tcPr>
                      <w:p>
                        <w:pPr>
                          <w:pStyle w:val="TableParagraph"/>
                          <w:spacing w:line="423" w:lineRule="exact"/>
                          <w:ind w:left="236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未操作不得分；操作错误不得分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68"/>
                      <w:jc w:val="left"/>
                    </w:trPr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401" w:type="dxa"/>
                      </w:tcPr>
                      <w:p>
                        <w:pPr>
                          <w:pStyle w:val="TableParagraph"/>
                          <w:spacing w:line="448" w:lineRule="exact"/>
                          <w:ind w:left="240" w:right="191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减少</w:t>
                        </w:r>
                      </w:p>
                    </w:tc>
                    <w:tc>
                      <w:tcPr>
                        <w:tcW w:w="4165" w:type="dxa"/>
                      </w:tcPr>
                      <w:p>
                        <w:pPr>
                          <w:pStyle w:val="TableParagraph"/>
                          <w:spacing w:line="448" w:lineRule="exact"/>
                          <w:ind w:left="202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关小锅炉进水阀门，减少进</w:t>
                        </w:r>
                      </w:p>
                    </w:tc>
                    <w:tc>
                      <w:tcPr>
                        <w:tcW w:w="83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458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68"/>
                      <w:jc w:val="left"/>
                    </w:trPr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spacing w:line="448" w:lineRule="exact"/>
                          <w:ind w:left="50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4</w:t>
                        </w:r>
                      </w:p>
                    </w:tc>
                    <w:tc>
                      <w:tcPr>
                        <w:tcW w:w="140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416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835" w:type="dxa"/>
                      </w:tcPr>
                      <w:p>
                        <w:pPr>
                          <w:pStyle w:val="TableParagraph"/>
                          <w:spacing w:line="448" w:lineRule="exact"/>
                          <w:ind w:left="215" w:right="215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10</w:t>
                        </w:r>
                      </w:p>
                    </w:tc>
                    <w:tc>
                      <w:tcPr>
                        <w:tcW w:w="4582" w:type="dxa"/>
                      </w:tcPr>
                      <w:p>
                        <w:pPr>
                          <w:pStyle w:val="TableParagraph"/>
                          <w:spacing w:line="448" w:lineRule="exact"/>
                          <w:ind w:left="236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少操作一个阀门扣 3</w:t>
                        </w:r>
                        <w:r>
                          <w:rPr>
                            <w:spacing w:val="-24"/>
                            <w:sz w:val="31"/>
                          </w:rPr>
                          <w:t xml:space="preserve"> 分；未保持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67"/>
                      <w:jc w:val="left"/>
                    </w:trPr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401" w:type="dxa"/>
                      </w:tcPr>
                      <w:p>
                        <w:pPr>
                          <w:pStyle w:val="TableParagraph"/>
                          <w:spacing w:line="448" w:lineRule="exact"/>
                          <w:ind w:left="240" w:right="191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给水</w:t>
                        </w:r>
                      </w:p>
                    </w:tc>
                    <w:tc>
                      <w:tcPr>
                        <w:tcW w:w="4165" w:type="dxa"/>
                      </w:tcPr>
                      <w:p>
                        <w:pPr>
                          <w:pStyle w:val="TableParagraph"/>
                          <w:spacing w:line="448" w:lineRule="exact"/>
                          <w:ind w:left="202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水量，保持低水位运行</w:t>
                        </w:r>
                      </w:p>
                    </w:tc>
                    <w:tc>
                      <w:tcPr>
                        <w:tcW w:w="83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458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752"/>
                      <w:jc w:val="left"/>
                    </w:trPr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40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416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83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4582" w:type="dxa"/>
                      </w:tcPr>
                      <w:p>
                        <w:pPr>
                          <w:pStyle w:val="TableParagraph"/>
                          <w:spacing w:line="522" w:lineRule="exact"/>
                          <w:ind w:left="236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低水位运行扣 4 分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986"/>
                      <w:jc w:val="left"/>
                    </w:trPr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401" w:type="dxa"/>
                      </w:tcPr>
                      <w:p>
                        <w:pPr>
                          <w:pStyle w:val="TableParagraph"/>
                          <w:spacing w:before="235"/>
                          <w:ind w:left="240" w:right="191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监视压</w:t>
                        </w:r>
                      </w:p>
                    </w:tc>
                    <w:tc>
                      <w:tcPr>
                        <w:tcW w:w="4165" w:type="dxa"/>
                      </w:tcPr>
                      <w:p>
                        <w:pPr>
                          <w:pStyle w:val="TableParagraph"/>
                          <w:spacing w:before="235"/>
                          <w:ind w:left="202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如汽压继续上升，开启放空</w:t>
                        </w:r>
                      </w:p>
                    </w:tc>
                    <w:tc>
                      <w:tcPr>
                        <w:tcW w:w="83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4582" w:type="dxa"/>
                      </w:tcPr>
                      <w:p>
                        <w:pPr>
                          <w:pStyle w:val="TableParagraph"/>
                          <w:spacing w:before="235"/>
                          <w:ind w:left="236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如汽压上升未泄压不得分；少一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935"/>
                      <w:jc w:val="left"/>
                    </w:trPr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spacing w:before="185"/>
                          <w:ind w:left="50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5</w:t>
                        </w:r>
                      </w:p>
                    </w:tc>
                    <w:tc>
                      <w:tcPr>
                        <w:tcW w:w="1401" w:type="dxa"/>
                      </w:tcPr>
                      <w:p>
                        <w:pPr>
                          <w:pStyle w:val="TableParagraph"/>
                          <w:spacing w:before="185"/>
                          <w:ind w:left="240" w:right="191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力和水</w:t>
                        </w:r>
                      </w:p>
                    </w:tc>
                    <w:tc>
                      <w:tcPr>
                        <w:tcW w:w="4165" w:type="dxa"/>
                      </w:tcPr>
                      <w:p>
                        <w:pPr>
                          <w:pStyle w:val="TableParagraph"/>
                          <w:spacing w:before="185"/>
                          <w:ind w:left="202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阀和抬启安全阀排气，两个</w:t>
                        </w:r>
                      </w:p>
                    </w:tc>
                    <w:tc>
                      <w:tcPr>
                        <w:tcW w:w="835" w:type="dxa"/>
                      </w:tcPr>
                      <w:p>
                        <w:pPr>
                          <w:pStyle w:val="TableParagraph"/>
                          <w:spacing w:before="185"/>
                          <w:ind w:left="215" w:right="215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10</w:t>
                        </w:r>
                      </w:p>
                    </w:tc>
                    <w:tc>
                      <w:tcPr>
                        <w:tcW w:w="4582" w:type="dxa"/>
                      </w:tcPr>
                      <w:p>
                        <w:pPr>
                          <w:pStyle w:val="TableParagraph"/>
                          <w:spacing w:before="185"/>
                          <w:ind w:left="236"/>
                          <w:rPr>
                            <w:sz w:val="31"/>
                          </w:rPr>
                        </w:pPr>
                        <w:r>
                          <w:rPr>
                            <w:spacing w:val="2"/>
                            <w:sz w:val="31"/>
                          </w:rPr>
                          <w:t xml:space="preserve">种方法扣 </w:t>
                        </w:r>
                        <w:r>
                          <w:rPr>
                            <w:sz w:val="31"/>
                          </w:rPr>
                          <w:t>5</w:t>
                        </w:r>
                        <w:r>
                          <w:rPr>
                            <w:spacing w:val="-16"/>
                            <w:sz w:val="31"/>
                          </w:rPr>
                          <w:t xml:space="preserve"> 分；水位不一致未处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985"/>
                      <w:jc w:val="left"/>
                    </w:trPr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401" w:type="dxa"/>
                      </w:tcPr>
                      <w:p>
                        <w:pPr>
                          <w:pStyle w:val="TableParagraph"/>
                          <w:spacing w:before="185"/>
                          <w:ind w:left="49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位</w:t>
                        </w:r>
                      </w:p>
                    </w:tc>
                    <w:tc>
                      <w:tcPr>
                        <w:tcW w:w="4165" w:type="dxa"/>
                      </w:tcPr>
                      <w:p>
                        <w:pPr>
                          <w:pStyle w:val="TableParagraph"/>
                          <w:spacing w:before="185"/>
                          <w:ind w:left="202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水位计应保持一致</w:t>
                        </w:r>
                      </w:p>
                    </w:tc>
                    <w:tc>
                      <w:tcPr>
                        <w:tcW w:w="83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4582" w:type="dxa"/>
                      </w:tcPr>
                      <w:p>
                        <w:pPr>
                          <w:pStyle w:val="TableParagraph"/>
                          <w:spacing w:before="185"/>
                          <w:ind w:left="236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理不得分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751"/>
                      <w:jc w:val="left"/>
                    </w:trPr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40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4165" w:type="dxa"/>
                      </w:tcPr>
                      <w:p>
                        <w:pPr>
                          <w:pStyle w:val="TableParagraph"/>
                          <w:spacing w:before="234" w:line="497" w:lineRule="exact"/>
                          <w:ind w:left="202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汽压恢复到工作压力后，关</w:t>
                        </w:r>
                      </w:p>
                    </w:tc>
                    <w:tc>
                      <w:tcPr>
                        <w:tcW w:w="83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4582" w:type="dxa"/>
                      </w:tcPr>
                      <w:p>
                        <w:pPr>
                          <w:pStyle w:val="TableParagraph"/>
                          <w:spacing w:before="234" w:line="497" w:lineRule="exact"/>
                          <w:ind w:left="236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汽压恢复到工作压力后未关放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67"/>
                      <w:jc w:val="left"/>
                    </w:trPr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401" w:type="dxa"/>
                      </w:tcPr>
                      <w:p>
                        <w:pPr>
                          <w:pStyle w:val="TableParagraph"/>
                          <w:spacing w:line="448" w:lineRule="exact"/>
                          <w:ind w:left="240" w:right="191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稳定</w:t>
                        </w:r>
                      </w:p>
                    </w:tc>
                    <w:tc>
                      <w:tcPr>
                        <w:tcW w:w="416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83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458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68"/>
                      <w:jc w:val="left"/>
                    </w:trPr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spacing w:line="448" w:lineRule="exact"/>
                          <w:ind w:left="50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6</w:t>
                        </w:r>
                      </w:p>
                    </w:tc>
                    <w:tc>
                      <w:tcPr>
                        <w:tcW w:w="140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4165" w:type="dxa"/>
                      </w:tcPr>
                      <w:p>
                        <w:pPr>
                          <w:pStyle w:val="TableParagraph"/>
                          <w:spacing w:line="448" w:lineRule="exact"/>
                          <w:ind w:left="202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闭放空阀或安全阀复位，恢</w:t>
                        </w:r>
                      </w:p>
                    </w:tc>
                    <w:tc>
                      <w:tcPr>
                        <w:tcW w:w="835" w:type="dxa"/>
                      </w:tcPr>
                      <w:p>
                        <w:pPr>
                          <w:pStyle w:val="TableParagraph"/>
                          <w:spacing w:line="448" w:lineRule="exact"/>
                          <w:ind w:left="215" w:right="215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10</w:t>
                        </w:r>
                      </w:p>
                    </w:tc>
                    <w:tc>
                      <w:tcPr>
                        <w:tcW w:w="4582" w:type="dxa"/>
                      </w:tcPr>
                      <w:p>
                        <w:pPr>
                          <w:pStyle w:val="TableParagraph"/>
                          <w:spacing w:line="448" w:lineRule="exact"/>
                          <w:ind w:left="236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空阀不得分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68"/>
                      <w:jc w:val="left"/>
                    </w:trPr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401" w:type="dxa"/>
                      </w:tcPr>
                      <w:p>
                        <w:pPr>
                          <w:pStyle w:val="TableParagraph"/>
                          <w:spacing w:line="448" w:lineRule="exact"/>
                          <w:ind w:left="240" w:right="191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压力</w:t>
                        </w:r>
                      </w:p>
                    </w:tc>
                    <w:tc>
                      <w:tcPr>
                        <w:tcW w:w="416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83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458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752"/>
                      <w:jc w:val="left"/>
                    </w:trPr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40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4165" w:type="dxa"/>
                      </w:tcPr>
                      <w:p>
                        <w:pPr>
                          <w:pStyle w:val="TableParagraph"/>
                          <w:spacing w:line="522" w:lineRule="exact"/>
                          <w:ind w:left="202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复后应无泄漏</w:t>
                        </w:r>
                      </w:p>
                    </w:tc>
                    <w:tc>
                      <w:tcPr>
                        <w:tcW w:w="83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4582" w:type="dxa"/>
                      </w:tcPr>
                      <w:p>
                        <w:pPr>
                          <w:pStyle w:val="TableParagraph"/>
                          <w:spacing w:line="522" w:lineRule="exact"/>
                          <w:ind w:left="236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恢复后未检查泄漏扣 5 分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197"/>
                      <w:jc w:val="left"/>
                    </w:trPr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spacing w:before="2"/>
                          <w:rPr>
                            <w:b/>
                            <w:sz w:val="38"/>
                          </w:rPr>
                        </w:pPr>
                      </w:p>
                      <w:p>
                        <w:pPr>
                          <w:pStyle w:val="TableParagraph"/>
                          <w:spacing w:before="1" w:line="474" w:lineRule="exact"/>
                          <w:ind w:left="50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7</w:t>
                        </w:r>
                      </w:p>
                    </w:tc>
                    <w:tc>
                      <w:tcPr>
                        <w:tcW w:w="1401" w:type="dxa"/>
                      </w:tcPr>
                      <w:p>
                        <w:pPr>
                          <w:pStyle w:val="TableParagraph"/>
                          <w:spacing w:before="235"/>
                          <w:ind w:left="240" w:right="191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清理</w:t>
                        </w:r>
                      </w:p>
                    </w:tc>
                    <w:tc>
                      <w:tcPr>
                        <w:tcW w:w="4165" w:type="dxa"/>
                      </w:tcPr>
                      <w:p>
                        <w:pPr>
                          <w:pStyle w:val="TableParagraph"/>
                          <w:spacing w:before="2"/>
                          <w:rPr>
                            <w:b/>
                            <w:sz w:val="38"/>
                          </w:rPr>
                        </w:pPr>
                      </w:p>
                      <w:p>
                        <w:pPr>
                          <w:pStyle w:val="TableParagraph"/>
                          <w:spacing w:before="1" w:line="474" w:lineRule="exact"/>
                          <w:ind w:left="202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清理场地，收工具</w:t>
                        </w:r>
                      </w:p>
                    </w:tc>
                    <w:tc>
                      <w:tcPr>
                        <w:tcW w:w="83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4582" w:type="dxa"/>
                      </w:tcPr>
                      <w:p>
                        <w:pPr>
                          <w:pStyle w:val="TableParagraph"/>
                          <w:tabs>
                            <w:tab w:val="left" w:pos="4333"/>
                          </w:tabs>
                          <w:spacing w:before="282" w:line="496" w:lineRule="exact"/>
                          <w:ind w:left="236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未收、少收工具从总分中扣</w:t>
                          <w:tab/>
                          <w:t>3</w:t>
                        </w:r>
                      </w:p>
                      <w:p>
                        <w:pPr>
                          <w:pStyle w:val="TableParagraph"/>
                          <w:tabs>
                            <w:tab w:val="left" w:pos="4333"/>
                          </w:tabs>
                          <w:spacing w:line="398" w:lineRule="exact"/>
                          <w:ind w:left="236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分；场地不清洁从总分中扣</w:t>
                          <w:tab/>
                          <w:t>5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66"/>
                      <w:jc w:val="left"/>
                    </w:trPr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401" w:type="dxa"/>
                      </w:tcPr>
                      <w:p>
                        <w:pPr>
                          <w:pStyle w:val="TableParagraph"/>
                          <w:spacing w:line="446" w:lineRule="exact"/>
                          <w:ind w:left="240" w:right="191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场地</w:t>
                        </w:r>
                      </w:p>
                    </w:tc>
                    <w:tc>
                      <w:tcPr>
                        <w:tcW w:w="416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83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4582" w:type="dxa"/>
                      </w:tcPr>
                      <w:p>
                        <w:pPr>
                          <w:pStyle w:val="TableParagraph"/>
                          <w:spacing w:line="446" w:lineRule="exact"/>
                          <w:ind w:left="236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分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pacing w:val="-7"/>
        </w:rPr>
        <w:t>安全文</w:t>
      </w:r>
    </w:p>
    <w:p>
      <w:pPr>
        <w:pStyle w:val="BodyText"/>
        <w:spacing w:line="468" w:lineRule="exact"/>
        <w:ind w:right="131"/>
        <w:jc w:val="center"/>
      </w:pPr>
      <w:r>
        <w:rPr>
          <w:w w:val="102"/>
        </w:rPr>
        <w:t>8</w:t>
      </w:r>
    </w:p>
    <w:p>
      <w:pPr>
        <w:pStyle w:val="BodyText"/>
        <w:spacing w:line="520" w:lineRule="exact"/>
        <w:ind w:left="2002" w:right="1"/>
        <w:jc w:val="center"/>
      </w:pPr>
      <w:r>
        <w:rPr>
          <w:spacing w:val="-7"/>
        </w:rPr>
        <w:t>明操作</w:t>
      </w:r>
    </w:p>
    <w:p>
      <w:pPr>
        <w:pStyle w:val="BodyText"/>
        <w:rPr>
          <w:sz w:val="42"/>
        </w:rPr>
      </w:pPr>
      <w:r>
        <w:br w:type="column"/>
      </w: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spacing w:before="4"/>
        <w:rPr>
          <w:sz w:val="24"/>
        </w:rPr>
      </w:pPr>
    </w:p>
    <w:p>
      <w:pPr>
        <w:pStyle w:val="BodyText"/>
        <w:spacing w:line="177" w:lineRule="auto"/>
        <w:ind w:left="362" w:right="38"/>
      </w:pPr>
      <w:r>
        <w:t>按国家或企业颁发有关安全规定执行操作</w:t>
      </w:r>
    </w:p>
    <w:p>
      <w:pPr>
        <w:pStyle w:val="BodyText"/>
        <w:rPr>
          <w:sz w:val="42"/>
        </w:rPr>
      </w:pPr>
      <w:r>
        <w:br w:type="column"/>
      </w: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spacing w:before="4"/>
        <w:rPr>
          <w:sz w:val="24"/>
        </w:rPr>
      </w:pPr>
    </w:p>
    <w:p>
      <w:pPr>
        <w:pStyle w:val="BodyText"/>
        <w:tabs>
          <w:tab w:val="left" w:pos="5413"/>
        </w:tabs>
        <w:spacing w:line="177" w:lineRule="auto"/>
        <w:ind w:left="1316" w:right="4146"/>
      </w:pPr>
      <w:r>
        <w:t>每违反一项规定从总分中扣</w:t>
        <w:tab/>
      </w:r>
      <w:r>
        <w:rPr>
          <w:spacing w:val="-18"/>
        </w:rPr>
        <w:t xml:space="preserve">5 </w:t>
      </w:r>
      <w:r>
        <w:t>分；严重违规取消考核</w:t>
      </w:r>
    </w:p>
    <w:p>
      <w:pPr>
        <w:spacing w:after="0" w:line="177" w:lineRule="auto"/>
        <w:sectPr>
          <w:pgSz w:w="17860" w:h="25270"/>
          <w:pgMar w:top="1380" w:right="560" w:bottom="280" w:left="480" w:header="708" w:footer="708"/>
          <w:pgNumType w:start="14"/>
          <w:cols w:num="3" w:space="708" w:equalWidth="0">
            <w:col w:w="2952" w:space="40"/>
            <w:col w:w="3888" w:space="192"/>
            <w:col w:w="9748" w:space="0"/>
          </w:cols>
        </w:sectPr>
      </w:pPr>
    </w:p>
    <w:p>
      <w:pPr>
        <w:pStyle w:val="BodyText"/>
        <w:spacing w:before="15"/>
        <w:rPr>
          <w:sz w:val="23"/>
        </w:rPr>
      </w:pPr>
    </w:p>
    <w:p>
      <w:pPr>
        <w:pStyle w:val="BodyText"/>
        <w:spacing w:before="26" w:line="520" w:lineRule="exact"/>
        <w:ind w:left="2159"/>
      </w:pPr>
      <w:r>
        <w:t>考试</w:t>
      </w:r>
    </w:p>
    <w:p>
      <w:pPr>
        <w:pStyle w:val="BodyText"/>
        <w:tabs>
          <w:tab w:val="left" w:pos="3354"/>
          <w:tab w:val="left" w:pos="8388"/>
        </w:tabs>
        <w:spacing w:before="22" w:line="196" w:lineRule="auto"/>
        <w:ind w:left="2159" w:right="5894" w:hanging="844"/>
      </w:pPr>
      <w:r>
        <w:t>9</w:t>
        <w:tab/>
        <w:tab/>
        <w:t>在规定时间内完成</w:t>
        <w:tab/>
        <w:t>到时停止操作考</w:t>
      </w:r>
      <w:r>
        <w:rPr>
          <w:spacing w:val="-17"/>
        </w:rPr>
        <w:t>核</w:t>
      </w:r>
      <w:r>
        <w:t>时限</w:t>
      </w:r>
    </w:p>
    <w:p>
      <w:pPr>
        <w:pStyle w:val="BodyText"/>
        <w:spacing w:before="4"/>
        <w:rPr>
          <w:sz w:val="25"/>
        </w:rPr>
      </w:pPr>
    </w:p>
    <w:p>
      <w:pPr>
        <w:pStyle w:val="BodyText"/>
        <w:tabs>
          <w:tab w:val="left" w:pos="4387"/>
          <w:tab w:val="right" w:pos="8012"/>
        </w:tabs>
        <w:spacing w:before="26"/>
        <w:ind w:left="3599"/>
      </w:pPr>
      <w:r>
        <w:t>合</w:t>
        <w:tab/>
        <w:t>计</w:t>
        <w:tab/>
        <w:t>100</w:t>
      </w:r>
    </w:p>
    <w:p>
      <w:pPr>
        <w:pStyle w:val="BodyText"/>
        <w:spacing w:before="13"/>
        <w:rPr>
          <w:sz w:val="23"/>
        </w:rPr>
      </w:pPr>
    </w:p>
    <w:p>
      <w:pPr>
        <w:tabs>
          <w:tab w:val="left" w:pos="7740"/>
          <w:tab w:val="left" w:pos="12532"/>
          <w:tab w:val="left" w:pos="13476"/>
          <w:tab w:val="left" w:pos="14423"/>
          <w:tab w:val="left" w:pos="15366"/>
        </w:tabs>
        <w:spacing w:before="0"/>
        <w:ind w:left="1374" w:right="0" w:firstLine="0"/>
        <w:jc w:val="left"/>
        <w:rPr>
          <w:rFonts w:ascii="宋体" w:eastAsia="宋体" w:hint="eastAsia"/>
          <w:sz w:val="31"/>
        </w:rPr>
      </w:pPr>
      <w:r>
        <w:rPr>
          <w:b/>
          <w:sz w:val="31"/>
        </w:rPr>
        <w:t>考评员：</w:t>
        <w:tab/>
        <w:t>核分员：</w:t>
        <w:tab/>
      </w:r>
      <w:r>
        <w:rPr>
          <w:rFonts w:ascii="宋体" w:eastAsia="宋体" w:hint="eastAsia"/>
          <w:sz w:val="31"/>
        </w:rPr>
        <w:t>年</w:t>
        <w:tab/>
        <w:t>月</w:t>
        <w:tab/>
        <w:t>日</w:t>
        <w:tab/>
        <w:t>午</w:t>
      </w:r>
    </w:p>
    <w:p>
      <w:pPr>
        <w:pStyle w:val="BodyText"/>
        <w:spacing w:before="7"/>
        <w:rPr>
          <w:rFonts w:ascii="宋体"/>
          <w:sz w:val="58"/>
        </w:rPr>
      </w:pPr>
    </w:p>
    <w:p>
      <w:pPr>
        <w:pStyle w:val="BodyText"/>
        <w:spacing w:line="368" w:lineRule="exact"/>
        <w:ind w:right="1477"/>
        <w:jc w:val="right"/>
        <w:rPr>
          <w:rFonts w:ascii="Times New Roman" w:eastAsia="Times New Roman"/>
        </w:rPr>
      </w:pPr>
      <w:r>
        <w:rPr>
          <w:rFonts w:ascii="宋体" w:eastAsia="宋体" w:hint="eastAsia"/>
        </w:rPr>
        <w:t>编码：</w:t>
      </w:r>
      <w:r>
        <w:rPr>
          <w:rFonts w:ascii="Times New Roman" w:eastAsia="Times New Roman"/>
        </w:rPr>
        <w:t>80010000-JL-24</w:t>
      </w:r>
    </w:p>
    <w:p>
      <w:pPr>
        <w:spacing w:before="0" w:line="745" w:lineRule="exact"/>
        <w:ind w:left="3948" w:right="0" w:firstLine="0"/>
        <w:jc w:val="left"/>
        <w:rPr>
          <w:sz w:val="42"/>
        </w:rPr>
      </w:pPr>
      <w:r>
        <w:rPr>
          <w:sz w:val="42"/>
        </w:rPr>
        <w:t>中国石油天然气集团公司职业技能鉴定统一试卷</w:t>
      </w:r>
    </w:p>
    <w:p>
      <w:pPr>
        <w:pStyle w:val="BodyText"/>
        <w:spacing w:before="10"/>
        <w:rPr>
          <w:sz w:val="27"/>
        </w:rPr>
      </w:pPr>
    </w:p>
    <w:p>
      <w:pPr>
        <w:pStyle w:val="Heading1"/>
        <w:spacing w:before="1"/>
        <w:ind w:left="4128"/>
        <w:jc w:val="left"/>
      </w:pPr>
      <w:r>
        <w:rPr>
          <w:w w:val="95"/>
        </w:rPr>
        <w:t>热力司炉工高级操作技能考核评分记录表</w:t>
      </w:r>
    </w:p>
    <w:p>
      <w:pPr>
        <w:pStyle w:val="BodyText"/>
        <w:spacing w:before="1"/>
        <w:rPr>
          <w:rFonts w:ascii="黑体"/>
          <w:sz w:val="51"/>
        </w:rPr>
      </w:pPr>
    </w:p>
    <w:p>
      <w:pPr>
        <w:pStyle w:val="Heading2"/>
        <w:tabs>
          <w:tab w:val="left" w:pos="7362"/>
          <w:tab w:val="left" w:pos="9882"/>
        </w:tabs>
        <w:ind w:left="4996"/>
      </w:pPr>
      <w:r>
        <w:t>现场号</w:t>
        <w:tab/>
        <w:t>工位号</w:t>
        <w:tab/>
        <w:t>性别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7"/>
        <w:rPr>
          <w:b/>
          <w:sz w:val="12"/>
        </w:rPr>
      </w:pPr>
      <w:r>
        <w:drawing>
          <wp:anchor distT="0" distB="0" distL="0" distR="0" simplePos="0" relativeHeight="251666432" behindDoc="0" locked="0" layoutInCell="1" allowOverlap="1">
            <wp:simplePos x="0" y="0"/>
            <wp:positionH relativeFrom="page">
              <wp:posOffset>4076700</wp:posOffset>
            </wp:positionH>
            <wp:positionV relativeFrom="paragraph">
              <wp:posOffset>176406</wp:posOffset>
            </wp:positionV>
            <wp:extent cx="1270" cy="1270"/>
            <wp:effectExtent l="0" t="0" r="0" b="0"/>
            <wp:wrapTopAndBottom/>
            <wp:docPr id="13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8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7456" behindDoc="0" locked="0" layoutInCell="1" allowOverlap="1">
            <wp:simplePos x="0" y="0"/>
            <wp:positionH relativeFrom="page">
              <wp:posOffset>5676900</wp:posOffset>
            </wp:positionH>
            <wp:positionV relativeFrom="paragraph">
              <wp:posOffset>176406</wp:posOffset>
            </wp:positionV>
            <wp:extent cx="1270" cy="1270"/>
            <wp:effectExtent l="0" t="0" r="0" b="0"/>
            <wp:wrapTopAndBottom/>
            <wp:docPr id="15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8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8480" behindDoc="0" locked="0" layoutInCell="1" allowOverlap="1">
            <wp:simplePos x="0" y="0"/>
            <wp:positionH relativeFrom="page">
              <wp:posOffset>6972300</wp:posOffset>
            </wp:positionH>
            <wp:positionV relativeFrom="paragraph">
              <wp:posOffset>176406</wp:posOffset>
            </wp:positionV>
            <wp:extent cx="1270" cy="1270"/>
            <wp:effectExtent l="0" t="0" r="0" b="0"/>
            <wp:wrapTopAndBottom/>
            <wp:docPr id="17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9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sz w:val="12"/>
        </w:rPr>
        <w:sectPr>
          <w:type w:val="continuous"/>
          <w:pgSz w:w="17860" w:h="25270"/>
          <w:pgMar w:top="2440" w:right="560" w:bottom="280" w:left="480" w:header="708" w:footer="708"/>
          <w:pgNumType w:start="15"/>
          <w:cols w:space="708"/>
        </w:sectPr>
      </w:pPr>
    </w:p>
    <w:tbl>
      <w:tblPr>
        <w:tblStyle w:val="TableNormal3"/>
        <w:tblW w:w="0" w:type="auto"/>
        <w:jc w:val="left"/>
        <w:tblInd w:w="49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0"/>
        <w:gridCol w:w="6794"/>
        <w:gridCol w:w="5049"/>
        <w:gridCol w:w="952"/>
        <w:gridCol w:w="1839"/>
        <w:gridCol w:w="381"/>
      </w:tblGrid>
      <w:tr>
        <w:tblPrEx>
          <w:tblW w:w="0" w:type="auto"/>
          <w:jc w:val="left"/>
          <w:tblInd w:w="492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77"/>
          <w:jc w:val="left"/>
        </w:trPr>
        <w:tc>
          <w:tcPr>
            <w:tcW w:w="550" w:type="dxa"/>
            <w:vMerge w:val="restart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6794" w:type="dxa"/>
          </w:tcPr>
          <w:p>
            <w:pPr>
              <w:pStyle w:val="TableParagraph"/>
              <w:spacing w:line="497" w:lineRule="exact"/>
              <w:ind w:left="184"/>
              <w:rPr>
                <w:b/>
                <w:sz w:val="31"/>
              </w:rPr>
            </w:pPr>
            <w:r>
              <w:rPr>
                <w:b/>
                <w:sz w:val="31"/>
              </w:rPr>
              <w:t>试题名称：分析处理燃气锅炉负荷骤减事故</w:t>
            </w:r>
          </w:p>
        </w:tc>
        <w:tc>
          <w:tcPr>
            <w:tcW w:w="504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95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39" w:type="dxa"/>
          </w:tcPr>
          <w:p>
            <w:pPr>
              <w:pStyle w:val="TableParagraph"/>
              <w:spacing w:line="497" w:lineRule="exact"/>
              <w:ind w:left="244"/>
              <w:rPr>
                <w:b/>
                <w:sz w:val="31"/>
              </w:rPr>
            </w:pPr>
            <w:r>
              <w:rPr>
                <w:b/>
                <w:sz w:val="31"/>
              </w:rPr>
              <w:t>考核时间：</w:t>
            </w:r>
          </w:p>
        </w:tc>
        <w:tc>
          <w:tcPr>
            <w:tcW w:w="381" w:type="dxa"/>
            <w:vMerge w:val="restart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49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72"/>
          <w:jc w:val="left"/>
        </w:trPr>
        <w:tc>
          <w:tcPr>
            <w:tcW w:w="55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794" w:type="dxa"/>
          </w:tcPr>
          <w:p>
            <w:pPr>
              <w:pStyle w:val="TableParagraph"/>
              <w:spacing w:before="185"/>
              <w:ind w:left="184"/>
              <w:rPr>
                <w:b/>
                <w:sz w:val="31"/>
              </w:rPr>
            </w:pPr>
            <w:r>
              <w:rPr>
                <w:b/>
                <w:sz w:val="31"/>
              </w:rPr>
              <w:t>10min</w:t>
            </w:r>
          </w:p>
        </w:tc>
        <w:tc>
          <w:tcPr>
            <w:tcW w:w="504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95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3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8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49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965"/>
          <w:jc w:val="left"/>
        </w:trPr>
        <w:tc>
          <w:tcPr>
            <w:tcW w:w="550" w:type="dxa"/>
          </w:tcPr>
          <w:p>
            <w:pPr>
              <w:pStyle w:val="TableParagraph"/>
              <w:spacing w:before="221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序</w:t>
            </w:r>
          </w:p>
          <w:p>
            <w:pPr>
              <w:pStyle w:val="TableParagraph"/>
              <w:spacing w:before="364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号</w:t>
            </w:r>
          </w:p>
        </w:tc>
        <w:tc>
          <w:tcPr>
            <w:tcW w:w="6794" w:type="dxa"/>
          </w:tcPr>
          <w:p>
            <w:pPr>
              <w:pStyle w:val="TableParagraph"/>
              <w:spacing w:before="221" w:line="520" w:lineRule="exact"/>
              <w:ind w:left="411"/>
              <w:rPr>
                <w:sz w:val="31"/>
              </w:rPr>
            </w:pPr>
            <w:r>
              <w:rPr>
                <w:sz w:val="31"/>
              </w:rPr>
              <w:t>考核</w:t>
            </w:r>
          </w:p>
          <w:p>
            <w:pPr>
              <w:pStyle w:val="TableParagraph"/>
              <w:tabs>
                <w:tab w:val="left" w:pos="5948"/>
              </w:tabs>
              <w:spacing w:line="468" w:lineRule="exact"/>
              <w:ind w:left="2931"/>
              <w:rPr>
                <w:sz w:val="31"/>
              </w:rPr>
            </w:pPr>
            <w:r>
              <w:rPr>
                <w:sz w:val="31"/>
              </w:rPr>
              <w:t>评分要素</w:t>
              <w:tab/>
              <w:t>配分</w:t>
            </w:r>
          </w:p>
          <w:p>
            <w:pPr>
              <w:pStyle w:val="TableParagraph"/>
              <w:spacing w:line="520" w:lineRule="exact"/>
              <w:ind w:left="411"/>
              <w:rPr>
                <w:sz w:val="31"/>
              </w:rPr>
            </w:pPr>
            <w:r>
              <w:rPr>
                <w:sz w:val="31"/>
              </w:rPr>
              <w:t>内容</w:t>
            </w:r>
          </w:p>
        </w:tc>
        <w:tc>
          <w:tcPr>
            <w:tcW w:w="5049" w:type="dxa"/>
          </w:tcPr>
          <w:p>
            <w:pPr>
              <w:pStyle w:val="TableParagraph"/>
              <w:spacing w:before="7"/>
              <w:rPr>
                <w:b/>
                <w:sz w:val="37"/>
              </w:rPr>
            </w:pPr>
          </w:p>
          <w:p>
            <w:pPr>
              <w:pStyle w:val="TableParagraph"/>
              <w:ind w:left="1847" w:right="1922"/>
              <w:jc w:val="center"/>
              <w:rPr>
                <w:sz w:val="31"/>
              </w:rPr>
            </w:pPr>
            <w:r>
              <w:rPr>
                <w:sz w:val="31"/>
              </w:rPr>
              <w:t>评分标准</w:t>
            </w:r>
          </w:p>
        </w:tc>
        <w:tc>
          <w:tcPr>
            <w:tcW w:w="952" w:type="dxa"/>
          </w:tcPr>
          <w:p>
            <w:pPr>
              <w:pStyle w:val="TableParagraph"/>
              <w:spacing w:before="221"/>
              <w:ind w:left="87"/>
              <w:rPr>
                <w:sz w:val="31"/>
              </w:rPr>
            </w:pPr>
            <w:r>
              <w:rPr>
                <w:sz w:val="31"/>
              </w:rPr>
              <w:t>检测</w:t>
            </w:r>
          </w:p>
          <w:p>
            <w:pPr>
              <w:pStyle w:val="TableParagraph"/>
              <w:spacing w:before="364"/>
              <w:ind w:left="87"/>
              <w:rPr>
                <w:sz w:val="31"/>
              </w:rPr>
            </w:pPr>
            <w:r>
              <w:rPr>
                <w:sz w:val="31"/>
              </w:rPr>
              <w:t>结果</w:t>
            </w:r>
          </w:p>
        </w:tc>
        <w:tc>
          <w:tcPr>
            <w:tcW w:w="1839" w:type="dxa"/>
          </w:tcPr>
          <w:p>
            <w:pPr>
              <w:pStyle w:val="TableParagraph"/>
              <w:tabs>
                <w:tab w:val="left" w:pos="1046"/>
              </w:tabs>
              <w:spacing w:before="221"/>
              <w:ind w:left="236"/>
              <w:rPr>
                <w:sz w:val="31"/>
              </w:rPr>
            </w:pPr>
            <w:r>
              <w:rPr>
                <w:sz w:val="31"/>
              </w:rPr>
              <w:t>扣</w:t>
              <w:tab/>
              <w:t>得</w:t>
            </w:r>
          </w:p>
          <w:p>
            <w:pPr>
              <w:pStyle w:val="TableParagraph"/>
              <w:tabs>
                <w:tab w:val="left" w:pos="1046"/>
              </w:tabs>
              <w:spacing w:before="364"/>
              <w:ind w:left="236"/>
              <w:rPr>
                <w:sz w:val="31"/>
              </w:rPr>
            </w:pPr>
            <w:r>
              <w:rPr>
                <w:sz w:val="31"/>
              </w:rPr>
              <w:t>分</w:t>
              <w:tab/>
              <w:t>分</w:t>
            </w:r>
          </w:p>
        </w:tc>
        <w:tc>
          <w:tcPr>
            <w:tcW w:w="381" w:type="dxa"/>
          </w:tcPr>
          <w:p>
            <w:pPr>
              <w:pStyle w:val="TableParagraph"/>
              <w:spacing w:before="221"/>
              <w:ind w:left="17"/>
              <w:rPr>
                <w:sz w:val="31"/>
              </w:rPr>
            </w:pPr>
            <w:r>
              <w:rPr>
                <w:w w:val="102"/>
                <w:sz w:val="31"/>
              </w:rPr>
              <w:t>备</w:t>
            </w:r>
          </w:p>
          <w:p>
            <w:pPr>
              <w:pStyle w:val="TableParagraph"/>
              <w:spacing w:before="364"/>
              <w:ind w:left="17"/>
              <w:rPr>
                <w:sz w:val="31"/>
              </w:rPr>
            </w:pPr>
            <w:r>
              <w:rPr>
                <w:w w:val="102"/>
                <w:sz w:val="31"/>
              </w:rPr>
              <w:t>注</w:t>
            </w:r>
          </w:p>
        </w:tc>
      </w:tr>
      <w:tr>
        <w:tblPrEx>
          <w:tblW w:w="0" w:type="auto"/>
          <w:jc w:val="left"/>
          <w:tblInd w:w="49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980"/>
          <w:jc w:val="left"/>
        </w:trPr>
        <w:tc>
          <w:tcPr>
            <w:tcW w:w="550" w:type="dxa"/>
          </w:tcPr>
          <w:p>
            <w:pPr>
              <w:pStyle w:val="TableParagraph"/>
              <w:spacing w:before="10"/>
              <w:rPr>
                <w:b/>
                <w:sz w:val="38"/>
              </w:rPr>
            </w:pPr>
          </w:p>
          <w:p>
            <w:pPr>
              <w:pStyle w:val="TableParagraph"/>
              <w:ind w:left="118"/>
              <w:rPr>
                <w:sz w:val="31"/>
              </w:rPr>
            </w:pPr>
            <w:r>
              <w:rPr>
                <w:w w:val="102"/>
                <w:sz w:val="31"/>
              </w:rPr>
              <w:t>1</w:t>
            </w:r>
          </w:p>
        </w:tc>
        <w:tc>
          <w:tcPr>
            <w:tcW w:w="6794" w:type="dxa"/>
          </w:tcPr>
          <w:p>
            <w:pPr>
              <w:pStyle w:val="TableParagraph"/>
              <w:spacing w:before="242" w:line="520" w:lineRule="exact"/>
              <w:ind w:left="411"/>
              <w:rPr>
                <w:sz w:val="31"/>
              </w:rPr>
            </w:pPr>
            <w:r>
              <w:rPr>
                <w:sz w:val="31"/>
              </w:rPr>
              <w:t>准备</w:t>
            </w:r>
          </w:p>
          <w:p>
            <w:pPr>
              <w:pStyle w:val="TableParagraph"/>
              <w:tabs>
                <w:tab w:val="right" w:pos="6358"/>
              </w:tabs>
              <w:spacing w:line="468" w:lineRule="exact"/>
              <w:ind w:left="1606"/>
              <w:rPr>
                <w:sz w:val="31"/>
              </w:rPr>
            </w:pPr>
            <w:r>
              <w:rPr>
                <w:sz w:val="31"/>
              </w:rPr>
              <w:t>选择工用具</w:t>
              <w:tab/>
              <w:t>2</w:t>
            </w:r>
          </w:p>
          <w:p>
            <w:pPr>
              <w:pStyle w:val="TableParagraph"/>
              <w:spacing w:line="520" w:lineRule="exact"/>
              <w:ind w:left="411"/>
              <w:rPr>
                <w:sz w:val="31"/>
              </w:rPr>
            </w:pPr>
            <w:r>
              <w:rPr>
                <w:sz w:val="31"/>
              </w:rPr>
              <w:t>工作</w:t>
            </w:r>
          </w:p>
        </w:tc>
        <w:tc>
          <w:tcPr>
            <w:tcW w:w="5049" w:type="dxa"/>
          </w:tcPr>
          <w:p>
            <w:pPr>
              <w:pStyle w:val="TableParagraph"/>
              <w:spacing w:before="242"/>
              <w:ind w:left="213"/>
              <w:rPr>
                <w:sz w:val="31"/>
              </w:rPr>
            </w:pPr>
            <w:r>
              <w:rPr>
                <w:sz w:val="31"/>
              </w:rPr>
              <w:t>少选一件扣 1</w:t>
            </w:r>
            <w:r>
              <w:rPr>
                <w:spacing w:val="4"/>
                <w:sz w:val="31"/>
              </w:rPr>
              <w:t xml:space="preserve"> 分</w:t>
            </w:r>
          </w:p>
          <w:p>
            <w:pPr>
              <w:pStyle w:val="TableParagraph"/>
              <w:spacing w:before="365"/>
              <w:ind w:left="213"/>
              <w:rPr>
                <w:sz w:val="31"/>
              </w:rPr>
            </w:pPr>
            <w:r>
              <w:rPr>
                <w:sz w:val="31"/>
              </w:rPr>
              <w:t>错选一件扣 1</w:t>
            </w:r>
            <w:r>
              <w:rPr>
                <w:spacing w:val="4"/>
                <w:sz w:val="31"/>
              </w:rPr>
              <w:t xml:space="preserve"> 分</w:t>
            </w:r>
          </w:p>
        </w:tc>
        <w:tc>
          <w:tcPr>
            <w:tcW w:w="3172" w:type="dxa"/>
            <w:gridSpan w:val="3"/>
            <w:vMerge w:val="restart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49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035"/>
          <w:jc w:val="left"/>
        </w:trPr>
        <w:tc>
          <w:tcPr>
            <w:tcW w:w="55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6794" w:type="dxa"/>
          </w:tcPr>
          <w:p>
            <w:pPr>
              <w:pStyle w:val="TableParagraph"/>
              <w:tabs>
                <w:tab w:val="right" w:pos="6358"/>
              </w:tabs>
              <w:spacing w:before="236"/>
              <w:ind w:left="1606"/>
              <w:rPr>
                <w:sz w:val="31"/>
              </w:rPr>
            </w:pPr>
            <w:r>
              <w:rPr>
                <w:sz w:val="31"/>
              </w:rPr>
              <w:t>因负荷单位停用负荷</w:t>
              <w:tab/>
              <w:t>7</w:t>
            </w:r>
          </w:p>
        </w:tc>
        <w:tc>
          <w:tcPr>
            <w:tcW w:w="5049" w:type="dxa"/>
          </w:tcPr>
          <w:p>
            <w:pPr>
              <w:pStyle w:val="TableParagraph"/>
              <w:spacing w:before="236"/>
              <w:ind w:left="213"/>
              <w:rPr>
                <w:sz w:val="31"/>
              </w:rPr>
            </w:pPr>
            <w:r>
              <w:rPr>
                <w:sz w:val="31"/>
              </w:rPr>
              <w:t>未分析不得分；分析错误不得分</w:t>
            </w:r>
          </w:p>
        </w:tc>
        <w:tc>
          <w:tcPr>
            <w:tcW w:w="3172" w:type="dxa"/>
            <w:gridSpan w:val="3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49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035"/>
          <w:jc w:val="left"/>
        </w:trPr>
        <w:tc>
          <w:tcPr>
            <w:tcW w:w="550" w:type="dxa"/>
          </w:tcPr>
          <w:p>
            <w:pPr>
              <w:pStyle w:val="TableParagraph"/>
              <w:spacing w:before="284"/>
              <w:ind w:left="118"/>
              <w:rPr>
                <w:sz w:val="31"/>
              </w:rPr>
            </w:pPr>
            <w:r>
              <w:rPr>
                <w:w w:val="102"/>
                <w:sz w:val="31"/>
              </w:rPr>
              <w:t>2</w:t>
            </w:r>
          </w:p>
        </w:tc>
        <w:tc>
          <w:tcPr>
            <w:tcW w:w="6794" w:type="dxa"/>
          </w:tcPr>
          <w:p>
            <w:pPr>
              <w:pStyle w:val="TableParagraph"/>
              <w:tabs>
                <w:tab w:val="left" w:pos="1606"/>
                <w:tab w:val="right" w:pos="6358"/>
              </w:tabs>
              <w:spacing w:before="233"/>
              <w:ind w:left="411"/>
              <w:rPr>
                <w:sz w:val="31"/>
              </w:rPr>
            </w:pPr>
            <w:r>
              <w:rPr>
                <w:position w:val="-4"/>
                <w:sz w:val="31"/>
              </w:rPr>
              <w:t>原因</w:t>
              <w:tab/>
            </w:r>
            <w:r>
              <w:rPr>
                <w:sz w:val="31"/>
              </w:rPr>
              <w:t>出现问题后关闭环路</w:t>
              <w:tab/>
              <w:t>7</w:t>
            </w:r>
          </w:p>
        </w:tc>
        <w:tc>
          <w:tcPr>
            <w:tcW w:w="5049" w:type="dxa"/>
          </w:tcPr>
          <w:p>
            <w:pPr>
              <w:pStyle w:val="TableParagraph"/>
              <w:spacing w:before="233"/>
              <w:ind w:left="213"/>
              <w:rPr>
                <w:sz w:val="31"/>
              </w:rPr>
            </w:pPr>
            <w:r>
              <w:rPr>
                <w:sz w:val="31"/>
              </w:rPr>
              <w:t>未分析不得分；分析错误不得分</w:t>
            </w:r>
          </w:p>
        </w:tc>
        <w:tc>
          <w:tcPr>
            <w:tcW w:w="3172" w:type="dxa"/>
            <w:gridSpan w:val="3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49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035"/>
          <w:jc w:val="left"/>
        </w:trPr>
        <w:tc>
          <w:tcPr>
            <w:tcW w:w="55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6794" w:type="dxa"/>
          </w:tcPr>
          <w:p>
            <w:pPr>
              <w:pStyle w:val="TableParagraph"/>
              <w:tabs>
                <w:tab w:val="left" w:pos="1606"/>
                <w:tab w:val="right" w:pos="6358"/>
              </w:tabs>
              <w:spacing w:before="185"/>
              <w:ind w:left="411"/>
              <w:rPr>
                <w:sz w:val="31"/>
              </w:rPr>
            </w:pPr>
            <w:r>
              <w:rPr>
                <w:position w:val="5"/>
                <w:sz w:val="31"/>
              </w:rPr>
              <w:t>分析</w:t>
              <w:tab/>
            </w:r>
            <w:r>
              <w:rPr>
                <w:sz w:val="31"/>
              </w:rPr>
              <w:t>供汽系统出现故障</w:t>
              <w:tab/>
              <w:t>7</w:t>
            </w:r>
          </w:p>
        </w:tc>
        <w:tc>
          <w:tcPr>
            <w:tcW w:w="5049" w:type="dxa"/>
          </w:tcPr>
          <w:p>
            <w:pPr>
              <w:pStyle w:val="TableParagraph"/>
              <w:spacing w:before="235"/>
              <w:ind w:left="213"/>
              <w:rPr>
                <w:sz w:val="31"/>
              </w:rPr>
            </w:pPr>
            <w:r>
              <w:rPr>
                <w:sz w:val="31"/>
              </w:rPr>
              <w:t>未分析不得分；分析错误不得分</w:t>
            </w:r>
          </w:p>
        </w:tc>
        <w:tc>
          <w:tcPr>
            <w:tcW w:w="3172" w:type="dxa"/>
            <w:gridSpan w:val="3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49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035"/>
          <w:jc w:val="left"/>
        </w:trPr>
        <w:tc>
          <w:tcPr>
            <w:tcW w:w="55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6794" w:type="dxa"/>
          </w:tcPr>
          <w:p>
            <w:pPr>
              <w:pStyle w:val="TableParagraph"/>
              <w:tabs>
                <w:tab w:val="right" w:pos="6358"/>
              </w:tabs>
              <w:spacing w:before="233"/>
              <w:ind w:left="1606"/>
              <w:rPr>
                <w:sz w:val="31"/>
              </w:rPr>
            </w:pPr>
            <w:r>
              <w:rPr>
                <w:sz w:val="31"/>
              </w:rPr>
              <w:t>主汽阀门误关闭</w:t>
              <w:tab/>
              <w:t>7</w:t>
            </w:r>
          </w:p>
        </w:tc>
        <w:tc>
          <w:tcPr>
            <w:tcW w:w="5049" w:type="dxa"/>
          </w:tcPr>
          <w:p>
            <w:pPr>
              <w:pStyle w:val="TableParagraph"/>
              <w:spacing w:before="233"/>
              <w:ind w:left="213"/>
              <w:rPr>
                <w:sz w:val="31"/>
              </w:rPr>
            </w:pPr>
            <w:r>
              <w:rPr>
                <w:sz w:val="31"/>
              </w:rPr>
              <w:t>未分析不得分；分析错误不得分</w:t>
            </w:r>
          </w:p>
        </w:tc>
        <w:tc>
          <w:tcPr>
            <w:tcW w:w="3172" w:type="dxa"/>
            <w:gridSpan w:val="3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49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20"/>
          <w:jc w:val="left"/>
        </w:trPr>
        <w:tc>
          <w:tcPr>
            <w:tcW w:w="55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6794" w:type="dxa"/>
          </w:tcPr>
          <w:p>
            <w:pPr>
              <w:pStyle w:val="TableParagraph"/>
              <w:spacing w:before="3"/>
              <w:rPr>
                <w:b/>
                <w:sz w:val="38"/>
              </w:rPr>
            </w:pPr>
          </w:p>
          <w:p>
            <w:pPr>
              <w:pStyle w:val="TableParagraph"/>
              <w:spacing w:line="497" w:lineRule="exact"/>
              <w:ind w:left="1606"/>
              <w:rPr>
                <w:sz w:val="31"/>
              </w:rPr>
            </w:pPr>
            <w:r>
              <w:rPr>
                <w:sz w:val="31"/>
              </w:rPr>
              <w:t>迅速关小进气阀，气压应在</w:t>
            </w:r>
          </w:p>
        </w:tc>
        <w:tc>
          <w:tcPr>
            <w:tcW w:w="5049" w:type="dxa"/>
          </w:tcPr>
          <w:p>
            <w:pPr>
              <w:pStyle w:val="TableParagraph"/>
              <w:spacing w:before="235"/>
              <w:ind w:left="213"/>
              <w:rPr>
                <w:sz w:val="31"/>
              </w:rPr>
            </w:pPr>
            <w:r>
              <w:rPr>
                <w:sz w:val="31"/>
              </w:rPr>
              <w:t>未操作不得分；操作错误不得分；</w:t>
            </w:r>
          </w:p>
        </w:tc>
        <w:tc>
          <w:tcPr>
            <w:tcW w:w="3172" w:type="dxa"/>
            <w:gridSpan w:val="3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49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686"/>
          <w:jc w:val="left"/>
        </w:trPr>
        <w:tc>
          <w:tcPr>
            <w:tcW w:w="55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6794" w:type="dxa"/>
          </w:tcPr>
          <w:p>
            <w:pPr>
              <w:pStyle w:val="TableParagraph"/>
              <w:spacing w:line="471" w:lineRule="exact"/>
              <w:ind w:left="6078"/>
              <w:rPr>
                <w:sz w:val="31"/>
              </w:rPr>
            </w:pPr>
            <w:r>
              <w:rPr>
                <w:sz w:val="31"/>
              </w:rPr>
              <w:t>10</w:t>
            </w:r>
          </w:p>
          <w:p>
            <w:pPr>
              <w:pStyle w:val="TableParagraph"/>
              <w:spacing w:line="520" w:lineRule="exact"/>
              <w:ind w:left="1606"/>
              <w:rPr>
                <w:sz w:val="31"/>
              </w:rPr>
            </w:pPr>
            <w:r>
              <w:rPr>
                <w:sz w:val="31"/>
              </w:rPr>
              <w:t>0.05～0.1MPa</w:t>
            </w:r>
          </w:p>
        </w:tc>
        <w:tc>
          <w:tcPr>
            <w:tcW w:w="5049" w:type="dxa"/>
          </w:tcPr>
          <w:p>
            <w:pPr>
              <w:pStyle w:val="TableParagraph"/>
              <w:spacing w:line="522" w:lineRule="exact"/>
              <w:ind w:left="213"/>
              <w:rPr>
                <w:sz w:val="31"/>
              </w:rPr>
            </w:pPr>
            <w:r>
              <w:rPr>
                <w:sz w:val="31"/>
              </w:rPr>
              <w:t>灭火不得分；气压为达到要求不</w:t>
            </w:r>
          </w:p>
          <w:p>
            <w:pPr>
              <w:pStyle w:val="TableParagraph"/>
              <w:spacing w:before="364"/>
              <w:ind w:left="213"/>
              <w:rPr>
                <w:sz w:val="31"/>
              </w:rPr>
            </w:pPr>
            <w:r>
              <w:rPr>
                <w:sz w:val="31"/>
              </w:rPr>
              <w:t>得分</w:t>
            </w:r>
          </w:p>
        </w:tc>
        <w:tc>
          <w:tcPr>
            <w:tcW w:w="3172" w:type="dxa"/>
            <w:gridSpan w:val="3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49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787"/>
          <w:jc w:val="left"/>
        </w:trPr>
        <w:tc>
          <w:tcPr>
            <w:tcW w:w="550" w:type="dxa"/>
          </w:tcPr>
          <w:p>
            <w:pPr>
              <w:pStyle w:val="TableParagraph"/>
              <w:spacing w:before="14"/>
              <w:rPr>
                <w:b/>
                <w:sz w:val="40"/>
              </w:rPr>
            </w:pPr>
          </w:p>
          <w:p>
            <w:pPr>
              <w:pStyle w:val="TableParagraph"/>
              <w:ind w:left="118"/>
              <w:rPr>
                <w:sz w:val="31"/>
              </w:rPr>
            </w:pPr>
            <w:r>
              <w:rPr>
                <w:w w:val="102"/>
                <w:sz w:val="31"/>
              </w:rPr>
              <w:t>3</w:t>
            </w:r>
          </w:p>
        </w:tc>
        <w:tc>
          <w:tcPr>
            <w:tcW w:w="6794" w:type="dxa"/>
          </w:tcPr>
          <w:p>
            <w:pPr>
              <w:pStyle w:val="TableParagraph"/>
              <w:tabs>
                <w:tab w:val="left" w:pos="1606"/>
                <w:tab w:val="right" w:pos="6449"/>
              </w:tabs>
              <w:spacing w:before="233"/>
              <w:ind w:left="411"/>
              <w:rPr>
                <w:sz w:val="31"/>
              </w:rPr>
            </w:pPr>
            <w:r>
              <w:rPr>
                <w:position w:val="-4"/>
                <w:sz w:val="31"/>
              </w:rPr>
              <w:t>减弱</w:t>
              <w:tab/>
            </w:r>
            <w:r>
              <w:rPr>
                <w:sz w:val="31"/>
              </w:rPr>
              <w:t>关小风道挡板，减少送风</w:t>
              <w:tab/>
              <w:t>10</w:t>
            </w:r>
          </w:p>
          <w:p>
            <w:pPr>
              <w:pStyle w:val="TableParagraph"/>
              <w:spacing w:before="365" w:line="547" w:lineRule="exact"/>
              <w:ind w:left="411"/>
              <w:rPr>
                <w:sz w:val="31"/>
              </w:rPr>
            </w:pPr>
            <w:r>
              <w:rPr>
                <w:sz w:val="31"/>
              </w:rPr>
              <w:t>燃烧</w:t>
            </w:r>
          </w:p>
        </w:tc>
        <w:tc>
          <w:tcPr>
            <w:tcW w:w="5049" w:type="dxa"/>
          </w:tcPr>
          <w:p>
            <w:pPr>
              <w:pStyle w:val="TableParagraph"/>
              <w:spacing w:before="233"/>
              <w:ind w:left="213"/>
              <w:rPr>
                <w:sz w:val="31"/>
              </w:rPr>
            </w:pPr>
            <w:r>
              <w:rPr>
                <w:sz w:val="31"/>
              </w:rPr>
              <w:t>未操作不得分；操作错误不得分</w:t>
            </w:r>
          </w:p>
          <w:p>
            <w:pPr>
              <w:pStyle w:val="TableParagraph"/>
              <w:spacing w:before="5"/>
              <w:rPr>
                <w:b/>
                <w:sz w:val="25"/>
              </w:rPr>
            </w:pPr>
          </w:p>
          <w:p>
            <w:pPr>
              <w:pStyle w:val="TableParagraph"/>
              <w:spacing w:line="497" w:lineRule="exact"/>
              <w:ind w:left="213"/>
              <w:rPr>
                <w:sz w:val="31"/>
              </w:rPr>
            </w:pPr>
            <w:r>
              <w:rPr>
                <w:sz w:val="31"/>
              </w:rPr>
              <w:t>未操作不得分；操作错误不得分；</w:t>
            </w:r>
          </w:p>
        </w:tc>
        <w:tc>
          <w:tcPr>
            <w:tcW w:w="3172" w:type="dxa"/>
            <w:gridSpan w:val="3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49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18"/>
          <w:jc w:val="left"/>
        </w:trPr>
        <w:tc>
          <w:tcPr>
            <w:tcW w:w="55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6794" w:type="dxa"/>
          </w:tcPr>
          <w:p>
            <w:pPr>
              <w:pStyle w:val="TableParagraph"/>
              <w:tabs>
                <w:tab w:val="right" w:pos="6449"/>
              </w:tabs>
              <w:spacing w:line="522" w:lineRule="exact"/>
              <w:ind w:left="1606"/>
              <w:rPr>
                <w:sz w:val="31"/>
              </w:rPr>
            </w:pPr>
            <w:r>
              <w:rPr>
                <w:sz w:val="31"/>
              </w:rPr>
              <w:t>关小烟道挡板，减少引风</w:t>
              <w:tab/>
              <w:t>10</w:t>
            </w:r>
          </w:p>
        </w:tc>
        <w:tc>
          <w:tcPr>
            <w:tcW w:w="5049" w:type="dxa"/>
          </w:tcPr>
          <w:p>
            <w:pPr>
              <w:pStyle w:val="TableParagraph"/>
              <w:spacing w:before="13"/>
              <w:rPr>
                <w:b/>
                <w:sz w:val="22"/>
              </w:rPr>
            </w:pPr>
          </w:p>
          <w:p>
            <w:pPr>
              <w:pStyle w:val="TableParagraph"/>
              <w:ind w:left="213"/>
              <w:rPr>
                <w:sz w:val="31"/>
              </w:rPr>
            </w:pPr>
            <w:r>
              <w:rPr>
                <w:sz w:val="31"/>
              </w:rPr>
              <w:t>未减少送风就减少引风不得分</w:t>
            </w:r>
          </w:p>
        </w:tc>
        <w:tc>
          <w:tcPr>
            <w:tcW w:w="3172" w:type="dxa"/>
            <w:gridSpan w:val="3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49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971"/>
          <w:jc w:val="left"/>
        </w:trPr>
        <w:tc>
          <w:tcPr>
            <w:tcW w:w="55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6794" w:type="dxa"/>
          </w:tcPr>
          <w:p>
            <w:pPr>
              <w:pStyle w:val="TableParagraph"/>
              <w:spacing w:before="234" w:line="520" w:lineRule="exact"/>
              <w:ind w:left="1606"/>
              <w:rPr>
                <w:sz w:val="31"/>
              </w:rPr>
            </w:pPr>
            <w:r>
              <w:rPr>
                <w:sz w:val="31"/>
              </w:rPr>
              <w:t>严重超压可关闭进气阀，并</w:t>
            </w:r>
          </w:p>
          <w:p>
            <w:pPr>
              <w:pStyle w:val="TableParagraph"/>
              <w:spacing w:line="468" w:lineRule="exact"/>
              <w:ind w:left="6078"/>
              <w:rPr>
                <w:sz w:val="31"/>
              </w:rPr>
            </w:pPr>
            <w:r>
              <w:rPr>
                <w:sz w:val="31"/>
              </w:rPr>
              <w:t>10</w:t>
            </w:r>
          </w:p>
          <w:p>
            <w:pPr>
              <w:pStyle w:val="TableParagraph"/>
              <w:spacing w:line="520" w:lineRule="exact"/>
              <w:ind w:left="1606"/>
              <w:rPr>
                <w:sz w:val="31"/>
              </w:rPr>
            </w:pPr>
            <w:r>
              <w:rPr>
                <w:sz w:val="31"/>
              </w:rPr>
              <w:t>打开两阀中间的放空阀</w:t>
            </w:r>
          </w:p>
        </w:tc>
        <w:tc>
          <w:tcPr>
            <w:tcW w:w="5049" w:type="dxa"/>
          </w:tcPr>
          <w:p>
            <w:pPr>
              <w:pStyle w:val="TableParagraph"/>
              <w:spacing w:before="234"/>
              <w:ind w:left="213"/>
              <w:rPr>
                <w:sz w:val="31"/>
              </w:rPr>
            </w:pPr>
            <w:r>
              <w:rPr>
                <w:sz w:val="31"/>
              </w:rPr>
              <w:t>未关闭进气阀不得分；未打开放</w:t>
            </w:r>
          </w:p>
          <w:p>
            <w:pPr>
              <w:pStyle w:val="TableParagraph"/>
              <w:spacing w:before="364"/>
              <w:ind w:left="213"/>
              <w:rPr>
                <w:sz w:val="31"/>
              </w:rPr>
            </w:pPr>
            <w:r>
              <w:rPr>
                <w:sz w:val="31"/>
              </w:rPr>
              <w:t>空阀不得分</w:t>
            </w:r>
          </w:p>
        </w:tc>
        <w:tc>
          <w:tcPr>
            <w:tcW w:w="3172" w:type="dxa"/>
            <w:gridSpan w:val="3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49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20"/>
          <w:jc w:val="left"/>
        </w:trPr>
        <w:tc>
          <w:tcPr>
            <w:tcW w:w="55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6794" w:type="dxa"/>
          </w:tcPr>
          <w:p>
            <w:pPr>
              <w:pStyle w:val="TableParagraph"/>
              <w:spacing w:before="2"/>
              <w:rPr>
                <w:b/>
                <w:sz w:val="38"/>
              </w:rPr>
            </w:pPr>
          </w:p>
          <w:p>
            <w:pPr>
              <w:pStyle w:val="TableParagraph"/>
              <w:tabs>
                <w:tab w:val="left" w:pos="1606"/>
              </w:tabs>
              <w:spacing w:before="1" w:line="497" w:lineRule="exact"/>
              <w:ind w:left="411"/>
              <w:rPr>
                <w:sz w:val="31"/>
              </w:rPr>
            </w:pPr>
            <w:r>
              <w:rPr>
                <w:sz w:val="31"/>
              </w:rPr>
              <w:t>减少</w:t>
              <w:tab/>
              <w:t>关小锅炉进水阀门，减少进</w:t>
            </w:r>
          </w:p>
        </w:tc>
        <w:tc>
          <w:tcPr>
            <w:tcW w:w="5049" w:type="dxa"/>
          </w:tcPr>
          <w:p>
            <w:pPr>
              <w:pStyle w:val="TableParagraph"/>
              <w:spacing w:before="235"/>
              <w:ind w:left="213"/>
              <w:rPr>
                <w:sz w:val="31"/>
              </w:rPr>
            </w:pPr>
            <w:r>
              <w:rPr>
                <w:sz w:val="31"/>
              </w:rPr>
              <w:t>未操作不得分；操作错误不得分</w:t>
            </w:r>
          </w:p>
        </w:tc>
        <w:tc>
          <w:tcPr>
            <w:tcW w:w="3172" w:type="dxa"/>
            <w:gridSpan w:val="3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49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379"/>
          <w:jc w:val="left"/>
        </w:trPr>
        <w:tc>
          <w:tcPr>
            <w:tcW w:w="550" w:type="dxa"/>
          </w:tcPr>
          <w:p>
            <w:pPr>
              <w:pStyle w:val="TableParagraph"/>
              <w:spacing w:line="522" w:lineRule="exact"/>
              <w:ind w:left="118"/>
              <w:rPr>
                <w:sz w:val="31"/>
              </w:rPr>
            </w:pPr>
            <w:r>
              <w:rPr>
                <w:w w:val="102"/>
                <w:sz w:val="31"/>
              </w:rPr>
              <w:t>4</w:t>
            </w:r>
          </w:p>
        </w:tc>
        <w:tc>
          <w:tcPr>
            <w:tcW w:w="6794" w:type="dxa"/>
          </w:tcPr>
          <w:p>
            <w:pPr>
              <w:pStyle w:val="TableParagraph"/>
              <w:spacing w:line="471" w:lineRule="exact"/>
              <w:ind w:left="6078"/>
              <w:rPr>
                <w:sz w:val="31"/>
              </w:rPr>
            </w:pPr>
            <w:r>
              <w:rPr>
                <w:sz w:val="31"/>
              </w:rPr>
              <w:t>10</w:t>
            </w:r>
          </w:p>
          <w:p>
            <w:pPr>
              <w:pStyle w:val="TableParagraph"/>
              <w:tabs>
                <w:tab w:val="left" w:pos="1606"/>
              </w:tabs>
              <w:spacing w:line="520" w:lineRule="exact"/>
              <w:ind w:left="411"/>
              <w:rPr>
                <w:sz w:val="31"/>
              </w:rPr>
            </w:pPr>
            <w:r>
              <w:rPr>
                <w:sz w:val="31"/>
              </w:rPr>
              <w:t>给水</w:t>
              <w:tab/>
              <w:t>水量，保持低水位运行</w:t>
            </w:r>
          </w:p>
        </w:tc>
        <w:tc>
          <w:tcPr>
            <w:tcW w:w="5049" w:type="dxa"/>
          </w:tcPr>
          <w:p>
            <w:pPr>
              <w:pStyle w:val="TableParagraph"/>
              <w:spacing w:line="522" w:lineRule="exact"/>
              <w:ind w:left="213"/>
              <w:rPr>
                <w:sz w:val="31"/>
              </w:rPr>
            </w:pPr>
            <w:r>
              <w:rPr>
                <w:sz w:val="31"/>
              </w:rPr>
              <w:t>少操作一个阀门扣 3 分；未保持</w:t>
            </w:r>
          </w:p>
          <w:p>
            <w:pPr>
              <w:pStyle w:val="TableParagraph"/>
              <w:spacing w:before="364" w:line="472" w:lineRule="exact"/>
              <w:ind w:left="213"/>
              <w:rPr>
                <w:sz w:val="31"/>
              </w:rPr>
            </w:pPr>
            <w:r>
              <w:rPr>
                <w:sz w:val="31"/>
              </w:rPr>
              <w:t>低水位运行扣 4 分</w:t>
            </w:r>
          </w:p>
        </w:tc>
        <w:tc>
          <w:tcPr>
            <w:tcW w:w="3172" w:type="dxa"/>
            <w:gridSpan w:val="3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rPr>
          <w:sz w:val="2"/>
          <w:szCs w:val="2"/>
        </w:rPr>
      </w:pPr>
      <w:r>
        <w:drawing>
          <wp:anchor distT="0" distB="0" distL="0" distR="0" simplePos="0" relativeHeight="251669504" behindDoc="1" locked="0" layoutInCell="1" allowOverlap="1">
            <wp:simplePos x="0" y="0"/>
            <wp:positionH relativeFrom="page">
              <wp:posOffset>508000</wp:posOffset>
            </wp:positionH>
            <wp:positionV relativeFrom="page">
              <wp:posOffset>2070100</wp:posOffset>
            </wp:positionV>
            <wp:extent cx="10121931" cy="11996832"/>
            <wp:effectExtent l="0" t="0" r="0" b="0"/>
            <wp:wrapNone/>
            <wp:docPr id="19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10.pn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121931" cy="119968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sz w:val="2"/>
          <w:szCs w:val="2"/>
        </w:rPr>
        <w:sectPr>
          <w:pgSz w:w="17860" w:h="25270"/>
          <w:pgMar w:top="1620" w:right="560" w:bottom="280" w:left="480" w:header="708" w:footer="708"/>
          <w:pgNumType w:start="16"/>
          <w:cols w:space="708"/>
        </w:sectPr>
      </w:pPr>
    </w:p>
    <w:p>
      <w:pPr>
        <w:pStyle w:val="BodyText"/>
        <w:ind w:left="320"/>
        <w:rPr>
          <w:sz w:val="20"/>
        </w:rPr>
      </w:pPr>
      <w:r>
        <w:drawing>
          <wp:anchor distT="0" distB="0" distL="0" distR="0" simplePos="0" relativeHeight="251671552" behindDoc="1" locked="0" layoutInCell="1" allowOverlap="1">
            <wp:simplePos x="0" y="0"/>
            <wp:positionH relativeFrom="page">
              <wp:posOffset>965200</wp:posOffset>
            </wp:positionH>
            <wp:positionV relativeFrom="page">
              <wp:posOffset>13462000</wp:posOffset>
            </wp:positionV>
            <wp:extent cx="9893903" cy="684085"/>
            <wp:effectExtent l="0" t="0" r="0" b="0"/>
            <wp:wrapNone/>
            <wp:docPr id="21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11.pn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893903" cy="6840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0"/>
        </w:rPr>
        <w:pict>
          <v:group id="_x0000_i1046" style="width:799pt;height:641pt;mso-position-horizontal-relative:char;mso-position-vertical-relative:line" coordorigin="0,0" coordsize="15980,12820">
            <v:shape id="_x0000_s1047" type="#_x0000_t75" style="width:15980;height:12820;position:absolute" stroked="f">
              <v:imagedata r:id="rId15" o:title=""/>
            </v:shape>
            <v:shape id="_x0000_s1048" type="#_x0000_t202" style="width:971;height:419;left:967;position:absolute;top:300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监视压</w:t>
                    </w:r>
                  </w:p>
                </w:txbxContent>
              </v:textbox>
            </v:shape>
            <v:shape id="_x0000_s1049" type="#_x0000_t202" style="width:3822;height:419;left:2321;position:absolute;top:300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如汽压继续上升，开启放空</w:t>
                    </w:r>
                  </w:p>
                </w:txbxContent>
              </v:textbox>
            </v:shape>
            <v:shape id="_x0000_s1050" type="#_x0000_t202" style="width:3505;height:419;left:7722;position:absolute;top:300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如气压上升未泄压不得分</w:t>
                    </w:r>
                  </w:p>
                </w:txbxContent>
              </v:textbox>
            </v:shape>
            <v:shape id="_x0000_s1051" type="#_x0000_t202" style="width:206;height:419;left:283;position:absolute;top:1237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5</w:t>
                    </w:r>
                  </w:p>
                </w:txbxContent>
              </v:textbox>
            </v:shape>
            <v:shape id="_x0000_s1052" type="#_x0000_t202" style="width:971;height:419;left:967;position:absolute;top:1237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力和水</w:t>
                    </w:r>
                  </w:p>
                </w:txbxContent>
              </v:textbox>
            </v:shape>
            <v:shape id="_x0000_s1053" type="#_x0000_t202" style="width:2872;height:419;left:2321;position:absolute;top:1237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阀和抬启安全阀排气</w:t>
                    </w:r>
                  </w:p>
                </w:txbxContent>
              </v:textbox>
            </v:shape>
            <v:shape id="_x0000_s1054" type="#_x0000_t202" style="width:392;height:419;left:6794;position:absolute;top:1237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10</w:t>
                    </w:r>
                  </w:p>
                </w:txbxContent>
              </v:textbox>
            </v:shape>
            <v:shape id="_x0000_s1055" type="#_x0000_t202" style="width:2573;height:419;left:7722;position:absolute;top:1237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少一种方法扣 5 分</w:t>
                    </w:r>
                  </w:p>
                </w:txbxContent>
              </v:textbox>
            </v:shape>
            <v:shape id="_x0000_s1056" type="#_x0000_t202" style="width:337;height:419;left:1285;position:absolute;top:2173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位</w:t>
                    </w:r>
                  </w:p>
                </w:txbxContent>
              </v:textbox>
            </v:shape>
            <v:shape id="_x0000_s1057" type="#_x0000_t202" style="width:3188;height:419;left:2321;position:absolute;top:2173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两个水位计应保持一致</w:t>
                    </w:r>
                  </w:p>
                </w:txbxContent>
              </v:textbox>
            </v:shape>
            <v:shape id="_x0000_s1058" type="#_x0000_t202" style="width:3505;height:419;left:7722;position:absolute;top:2173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水位不一致未处理不得分</w:t>
                    </w:r>
                  </w:p>
                </w:txbxContent>
              </v:textbox>
            </v:shape>
            <v:shape id="_x0000_s1059" type="#_x0000_t202" style="width:3822;height:419;left:2321;position:absolute;top:3209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汽压恢复到工作压力后，关</w:t>
                    </w:r>
                  </w:p>
                </w:txbxContent>
              </v:textbox>
            </v:shape>
            <v:shape id="_x0000_s1060" type="#_x0000_t202" style="width:4456;height:419;left:7722;position:absolute;top:3209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汽压恢复到工作压力后未关放空</w:t>
                    </w:r>
                  </w:p>
                </w:txbxContent>
              </v:textbox>
            </v:shape>
            <v:shape id="_x0000_s1061" type="#_x0000_t202" style="width:654;height:419;left:1126;position:absolute;top:3677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稳定</w:t>
                    </w:r>
                  </w:p>
                </w:txbxContent>
              </v:textbox>
            </v:shape>
            <v:shape id="_x0000_s1062" type="#_x0000_t202" style="width:206;height:419;left:283;position:absolute;top:4145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6</w:t>
                    </w:r>
                  </w:p>
                </w:txbxContent>
              </v:textbox>
            </v:shape>
            <v:shape id="_x0000_s1063" type="#_x0000_t202" style="width:3822;height:419;left:2321;position:absolute;top:4145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闭放空阀或安全阀复位，恢</w:t>
                    </w:r>
                  </w:p>
                </w:txbxContent>
              </v:textbox>
            </v:shape>
            <v:shape id="_x0000_s1064" type="#_x0000_t202" style="width:392;height:419;left:6794;position:absolute;top:4145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10</w:t>
                    </w:r>
                  </w:p>
                </w:txbxContent>
              </v:textbox>
            </v:shape>
            <v:shape id="_x0000_s1065" type="#_x0000_t202" style="width:1604;height:419;left:7722;position:absolute;top:4145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阀不得分；</w:t>
                    </w:r>
                  </w:p>
                </w:txbxContent>
              </v:textbox>
            </v:shape>
            <v:shape id="_x0000_s1066" type="#_x0000_t202" style="width:654;height:419;left:1126;position:absolute;top:4613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压力</w:t>
                    </w:r>
                  </w:p>
                </w:txbxContent>
              </v:textbox>
            </v:shape>
            <v:shape id="_x0000_s1067" type="#_x0000_t202" style="width:1921;height:419;left:2321;position:absolute;top:5081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复后应无泄漏</w:t>
                    </w:r>
                  </w:p>
                </w:txbxContent>
              </v:textbox>
            </v:shape>
            <v:shape id="_x0000_s1068" type="#_x0000_t202" style="width:3516;height:419;left:7722;position:absolute;top:5081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恢复后未检查泄漏扣 5 分</w:t>
                    </w:r>
                  </w:p>
                </w:txbxContent>
              </v:textbox>
            </v:shape>
            <v:shape id="_x0000_s1069" type="#_x0000_t202" style="width:654;height:419;left:1126;position:absolute;top:6116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清理</w:t>
                    </w:r>
                  </w:p>
                </w:txbxContent>
              </v:textbox>
            </v:shape>
            <v:shape id="_x0000_s1070" type="#_x0000_t202" style="width:206;height:419;left:283;position:absolute;top:6584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7</w:t>
                    </w:r>
                  </w:p>
                </w:txbxContent>
              </v:textbox>
            </v:shape>
            <v:shape id="_x0000_s1071" type="#_x0000_t202" style="width:2555;height:419;left:2321;position:absolute;top:6587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清理场地，收工具</w:t>
                    </w:r>
                  </w:p>
                </w:txbxContent>
              </v:textbox>
            </v:shape>
            <v:shape id="_x0000_s1072" type="#_x0000_t202" style="width:654;height:419;left:1126;position:absolute;top:7052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场地</w:t>
                    </w:r>
                  </w:p>
                </w:txbxContent>
              </v:textbox>
            </v:shape>
            <v:shape id="_x0000_s1073" type="#_x0000_t202" style="width:4719;height:840;left:7722;position:absolute;top:6375" filled="f" stroked="f">
              <v:textbox inset="0,0,0,0">
                <w:txbxContent>
                  <w:p>
                    <w:pPr>
                      <w:spacing w:before="0" w:line="422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未收、少收工具从总分中扣 3 分；</w:t>
                    </w:r>
                  </w:p>
                  <w:p>
                    <w:pPr>
                      <w:spacing w:before="0" w:line="4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场地不清洁从总分中扣 5 分</w:t>
                    </w:r>
                  </w:p>
                </w:txbxContent>
              </v:textbox>
            </v:shape>
            <v:shape id="_x0000_s1074" type="#_x0000_t202" style="width:971;height:419;left:967;position:absolute;top:8088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安全文</w:t>
                    </w:r>
                  </w:p>
                </w:txbxContent>
              </v:textbox>
            </v:shape>
            <v:shape id="_x0000_s1075" type="#_x0000_t202" style="width:206;height:419;left:283;position:absolute;top:8556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8</w:t>
                    </w:r>
                  </w:p>
                </w:txbxContent>
              </v:textbox>
            </v:shape>
            <v:shape id="_x0000_s1076" type="#_x0000_t202" style="width:971;height:419;left:967;position:absolute;top:9024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明操作</w:t>
                    </w:r>
                  </w:p>
                </w:txbxContent>
              </v:textbox>
            </v:shape>
            <v:shape id="_x0000_s1077" type="#_x0000_t202" style="width:3822;height:836;left:2321;position:absolute;top:8348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按国家或企业颁发有关安全</w:t>
                    </w:r>
                  </w:p>
                  <w:p>
                    <w:pPr>
                      <w:spacing w:before="0" w:line="41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规定执行操作</w:t>
                    </w:r>
                  </w:p>
                </w:txbxContent>
              </v:textbox>
            </v:shape>
            <v:shape id="_x0000_s1078" type="#_x0000_t202" style="width:4722;height:836;left:7722;position:absolute;top:8348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每违反一项规定从总分中扣5 分；</w:t>
                    </w:r>
                  </w:p>
                  <w:p>
                    <w:pPr>
                      <w:spacing w:before="0" w:line="41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严重违规取消考核</w:t>
                    </w:r>
                  </w:p>
                </w:txbxContent>
              </v:textbox>
            </v:shape>
            <v:shape id="_x0000_s1079" type="#_x0000_t202" style="width:654;height:419;left:1126;position:absolute;top:10058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考试</w:t>
                    </w:r>
                  </w:p>
                </w:txbxContent>
              </v:textbox>
            </v:shape>
            <v:shape id="_x0000_s1080" type="#_x0000_t202" style="width:206;height:419;left:283;position:absolute;top:10526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9</w:t>
                    </w:r>
                  </w:p>
                </w:txbxContent>
              </v:textbox>
            </v:shape>
            <v:shape id="_x0000_s1081" type="#_x0000_t202" style="width:2555;height:419;left:2321;position:absolute;top:10529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在规定时间内完成</w:t>
                    </w:r>
                  </w:p>
                </w:txbxContent>
              </v:textbox>
            </v:shape>
            <v:shape id="_x0000_s1082" type="#_x0000_t202" style="width:2555;height:419;left:7722;position:absolute;top:10529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到时停止操作考核</w:t>
                    </w:r>
                  </w:p>
                </w:txbxContent>
              </v:textbox>
            </v:shape>
            <v:shape id="_x0000_s1083" type="#_x0000_t202" style="width:654;height:419;left:1126;position:absolute;top:10994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时限</w:t>
                    </w:r>
                  </w:p>
                </w:txbxContent>
              </v:textbox>
            </v:shape>
            <v:shape id="_x0000_s1084" type="#_x0000_t202" style="width:337;height:419;left:2660;position:absolute;top:12031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合</w:t>
                    </w:r>
                  </w:p>
                </w:txbxContent>
              </v:textbox>
            </v:shape>
            <v:shape id="_x0000_s1085" type="#_x0000_t202" style="width:337;height:419;left:3448;position:absolute;top:12031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计</w:t>
                    </w:r>
                  </w:p>
                </w:txbxContent>
              </v:textbox>
            </v:shape>
            <v:shape id="_x0000_s1086" type="#_x0000_t202" style="width:577;height:419;left:6700;position:absolute;top:12031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100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16"/>
        <w:rPr>
          <w:b/>
          <w:sz w:val="5"/>
        </w:rPr>
      </w:pPr>
    </w:p>
    <w:p>
      <w:pPr>
        <w:tabs>
          <w:tab w:val="left" w:pos="7664"/>
          <w:tab w:val="left" w:pos="12535"/>
          <w:tab w:val="left" w:pos="13480"/>
          <w:tab w:val="left" w:pos="14426"/>
          <w:tab w:val="left" w:pos="15366"/>
        </w:tabs>
        <w:spacing w:before="26" w:line="357" w:lineRule="auto"/>
        <w:ind w:left="12280" w:right="1134" w:hanging="11062"/>
        <w:jc w:val="left"/>
        <w:rPr>
          <w:rFonts w:ascii="Times New Roman" w:eastAsia="Times New Roman"/>
          <w:sz w:val="31"/>
        </w:rPr>
      </w:pPr>
      <w:r>
        <w:rPr>
          <w:b/>
          <w:sz w:val="31"/>
        </w:rPr>
        <w:t>考评员：</w:t>
        <w:tab/>
        <w:t>核分员：</w:t>
        <w:tab/>
        <w:tab/>
      </w:r>
      <w:r>
        <w:rPr>
          <w:rFonts w:ascii="宋体" w:eastAsia="宋体" w:hint="eastAsia"/>
          <w:sz w:val="31"/>
        </w:rPr>
        <w:t>年</w:t>
        <w:tab/>
        <w:t>月</w:t>
        <w:tab/>
        <w:t>日</w:t>
        <w:tab/>
      </w:r>
      <w:r>
        <w:rPr>
          <w:rFonts w:ascii="宋体" w:eastAsia="宋体" w:hint="eastAsia"/>
          <w:spacing w:val="-18"/>
          <w:sz w:val="31"/>
        </w:rPr>
        <w:t>午</w:t>
      </w:r>
      <w:r>
        <w:rPr>
          <w:rFonts w:ascii="宋体" w:eastAsia="宋体" w:hint="eastAsia"/>
          <w:sz w:val="31"/>
        </w:rPr>
        <w:t>编码：</w:t>
      </w:r>
      <w:r>
        <w:rPr>
          <w:rFonts w:ascii="Times New Roman" w:eastAsia="Times New Roman"/>
          <w:sz w:val="31"/>
        </w:rPr>
        <w:t>80010000-JL-24</w:t>
      </w:r>
    </w:p>
    <w:p>
      <w:pPr>
        <w:spacing w:before="0" w:line="756" w:lineRule="exact"/>
        <w:ind w:left="877" w:right="775" w:firstLine="0"/>
        <w:jc w:val="center"/>
        <w:rPr>
          <w:sz w:val="42"/>
        </w:rPr>
      </w:pPr>
      <w:r>
        <w:rPr>
          <w:sz w:val="42"/>
        </w:rPr>
        <w:t>中国石油天然气集团公司职业技能鉴定统一试卷</w:t>
      </w:r>
    </w:p>
    <w:p>
      <w:pPr>
        <w:pStyle w:val="BodyText"/>
        <w:spacing w:before="11"/>
        <w:rPr>
          <w:sz w:val="27"/>
        </w:rPr>
      </w:pPr>
    </w:p>
    <w:p>
      <w:pPr>
        <w:pStyle w:val="Heading1"/>
        <w:ind w:right="775"/>
      </w:pPr>
      <w:r>
        <w:drawing>
          <wp:anchor distT="0" distB="0" distL="0" distR="0" simplePos="0" relativeHeight="251670528" behindDoc="1" locked="0" layoutInCell="1" allowOverlap="1">
            <wp:simplePos x="0" y="0"/>
            <wp:positionH relativeFrom="page">
              <wp:posOffset>5575300</wp:posOffset>
            </wp:positionH>
            <wp:positionV relativeFrom="paragraph">
              <wp:posOffset>1134109</wp:posOffset>
            </wp:positionV>
            <wp:extent cx="722090" cy="38004"/>
            <wp:effectExtent l="0" t="0" r="0" b="0"/>
            <wp:wrapNone/>
            <wp:docPr id="23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13.png"/>
                    <pic:cNvPicPr/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2090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95"/>
        </w:rPr>
        <w:t>热力司炉工高级操作技能考核评分记录表</w:t>
      </w: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spacing w:before="12"/>
        <w:rPr>
          <w:rFonts w:ascii="黑体"/>
          <w:sz w:val="16"/>
        </w:rPr>
      </w:pPr>
    </w:p>
    <w:tbl>
      <w:tblPr>
        <w:tblStyle w:val="TableNormal4"/>
        <w:tblW w:w="0" w:type="auto"/>
        <w:jc w:val="left"/>
        <w:tblInd w:w="1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035"/>
        <w:gridCol w:w="1656"/>
        <w:gridCol w:w="3453"/>
        <w:gridCol w:w="1703"/>
        <w:gridCol w:w="2397"/>
      </w:tblGrid>
      <w:tr>
        <w:tblPrEx>
          <w:tblW w:w="0" w:type="auto"/>
          <w:jc w:val="left"/>
          <w:tblInd w:w="1176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94"/>
          <w:jc w:val="left"/>
        </w:trPr>
        <w:tc>
          <w:tcPr>
            <w:tcW w:w="6035" w:type="dxa"/>
          </w:tcPr>
          <w:p>
            <w:pPr>
              <w:pStyle w:val="TableParagraph"/>
              <w:spacing w:line="497" w:lineRule="exact"/>
              <w:ind w:left="3827"/>
              <w:rPr>
                <w:b/>
                <w:sz w:val="31"/>
              </w:rPr>
            </w:pPr>
            <w:r>
              <w:rPr>
                <w:b/>
                <w:sz w:val="31"/>
              </w:rPr>
              <w:t>现场号</w:t>
            </w:r>
          </w:p>
        </w:tc>
        <w:tc>
          <w:tcPr>
            <w:tcW w:w="1656" w:type="dxa"/>
          </w:tcPr>
          <w:p>
            <w:pPr>
              <w:pStyle w:val="TableParagraph"/>
              <w:spacing w:line="497" w:lineRule="exact"/>
              <w:ind w:left="-1"/>
              <w:rPr>
                <w:b/>
                <w:sz w:val="31"/>
              </w:rPr>
            </w:pPr>
            <w:r>
              <w:rPr>
                <w:b/>
                <w:sz w:val="31"/>
              </w:rPr>
              <w:t>工位号</w:t>
            </w:r>
          </w:p>
        </w:tc>
        <w:tc>
          <w:tcPr>
            <w:tcW w:w="3453" w:type="dxa"/>
          </w:tcPr>
          <w:p>
            <w:pPr>
              <w:pStyle w:val="TableParagraph"/>
              <w:spacing w:line="497" w:lineRule="exact"/>
              <w:ind w:left="705"/>
              <w:rPr>
                <w:b/>
                <w:sz w:val="31"/>
              </w:rPr>
            </w:pPr>
            <w:r>
              <w:rPr>
                <w:b/>
                <w:sz w:val="31"/>
              </w:rPr>
              <w:t>性别</w:t>
            </w:r>
          </w:p>
        </w:tc>
        <w:tc>
          <w:tcPr>
            <w:tcW w:w="4100" w:type="dxa"/>
            <w:gridSpan w:val="2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117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025"/>
          <w:jc w:val="left"/>
        </w:trPr>
        <w:tc>
          <w:tcPr>
            <w:tcW w:w="7691" w:type="dxa"/>
            <w:gridSpan w:val="2"/>
          </w:tcPr>
          <w:p>
            <w:pPr>
              <w:pStyle w:val="TableParagraph"/>
              <w:spacing w:before="302"/>
              <w:ind w:left="50"/>
              <w:rPr>
                <w:b/>
                <w:sz w:val="31"/>
              </w:rPr>
            </w:pPr>
            <w:r>
              <w:rPr>
                <w:b/>
                <w:sz w:val="31"/>
              </w:rPr>
              <w:t>试题名称：分析处理燃煤锅炉负荷骤减事故</w:t>
            </w:r>
          </w:p>
          <w:p>
            <w:pPr>
              <w:pStyle w:val="TableParagraph"/>
              <w:spacing w:before="364"/>
              <w:ind w:left="50"/>
              <w:rPr>
                <w:b/>
                <w:sz w:val="31"/>
              </w:rPr>
            </w:pPr>
            <w:r>
              <w:rPr>
                <w:b/>
                <w:sz w:val="31"/>
              </w:rPr>
              <w:t>10min</w:t>
            </w:r>
          </w:p>
        </w:tc>
        <w:tc>
          <w:tcPr>
            <w:tcW w:w="3453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703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397" w:type="dxa"/>
          </w:tcPr>
          <w:p>
            <w:pPr>
              <w:pStyle w:val="TableParagraph"/>
              <w:spacing w:before="302"/>
              <w:ind w:left="58"/>
              <w:rPr>
                <w:b/>
                <w:sz w:val="31"/>
              </w:rPr>
            </w:pPr>
            <w:r>
              <w:rPr>
                <w:b/>
                <w:sz w:val="31"/>
              </w:rPr>
              <w:t>考核时间：</w:t>
            </w:r>
          </w:p>
        </w:tc>
      </w:tr>
      <w:tr>
        <w:tblPrEx>
          <w:tblW w:w="0" w:type="auto"/>
          <w:jc w:val="left"/>
          <w:tblInd w:w="117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13"/>
          <w:jc w:val="left"/>
        </w:trPr>
        <w:tc>
          <w:tcPr>
            <w:tcW w:w="6035" w:type="dxa"/>
          </w:tcPr>
          <w:p>
            <w:pPr>
              <w:pStyle w:val="TableParagraph"/>
              <w:tabs>
                <w:tab w:val="left" w:pos="990"/>
                <w:tab w:val="left" w:pos="3416"/>
              </w:tabs>
              <w:spacing w:before="221" w:line="472" w:lineRule="exact"/>
              <w:ind w:left="78"/>
              <w:rPr>
                <w:sz w:val="31"/>
              </w:rPr>
            </w:pPr>
            <w:r>
              <w:rPr>
                <w:sz w:val="31"/>
              </w:rPr>
              <w:t>序</w:t>
              <w:tab/>
              <w:t>考核</w:t>
              <w:tab/>
              <w:t>评分要素</w:t>
            </w:r>
          </w:p>
        </w:tc>
        <w:tc>
          <w:tcPr>
            <w:tcW w:w="1656" w:type="dxa"/>
          </w:tcPr>
          <w:p>
            <w:pPr>
              <w:pStyle w:val="TableParagraph"/>
              <w:spacing w:before="221" w:line="472" w:lineRule="exact"/>
              <w:ind w:left="215"/>
              <w:rPr>
                <w:sz w:val="31"/>
              </w:rPr>
            </w:pPr>
            <w:r>
              <w:rPr>
                <w:sz w:val="31"/>
              </w:rPr>
              <w:t>配分</w:t>
            </w:r>
          </w:p>
        </w:tc>
        <w:tc>
          <w:tcPr>
            <w:tcW w:w="3453" w:type="dxa"/>
          </w:tcPr>
          <w:p>
            <w:pPr>
              <w:pStyle w:val="TableParagraph"/>
              <w:spacing w:before="221" w:line="472" w:lineRule="exact"/>
              <w:ind w:left="1173"/>
              <w:rPr>
                <w:sz w:val="31"/>
              </w:rPr>
            </w:pPr>
            <w:r>
              <w:rPr>
                <w:sz w:val="31"/>
              </w:rPr>
              <w:t>评分标准</w:t>
            </w:r>
          </w:p>
        </w:tc>
        <w:tc>
          <w:tcPr>
            <w:tcW w:w="1703" w:type="dxa"/>
          </w:tcPr>
          <w:p>
            <w:pPr>
              <w:pStyle w:val="TableParagraph"/>
              <w:spacing w:before="221" w:line="472" w:lineRule="exact"/>
              <w:ind w:left="1012"/>
              <w:rPr>
                <w:sz w:val="31"/>
              </w:rPr>
            </w:pPr>
            <w:r>
              <w:rPr>
                <w:sz w:val="31"/>
              </w:rPr>
              <w:t>检测</w:t>
            </w:r>
          </w:p>
        </w:tc>
        <w:tc>
          <w:tcPr>
            <w:tcW w:w="2397" w:type="dxa"/>
          </w:tcPr>
          <w:p>
            <w:pPr>
              <w:pStyle w:val="TableParagraph"/>
              <w:tabs>
                <w:tab w:val="left" w:pos="1220"/>
                <w:tab w:val="left" w:pos="2030"/>
              </w:tabs>
              <w:spacing w:before="221" w:line="472" w:lineRule="exact"/>
              <w:ind w:left="410"/>
              <w:rPr>
                <w:sz w:val="31"/>
              </w:rPr>
            </w:pPr>
            <w:r>
              <w:rPr>
                <w:sz w:val="31"/>
              </w:rPr>
              <w:t>扣</w:t>
              <w:tab/>
              <w:t>得</w:t>
              <w:tab/>
              <w:t>备</w:t>
            </w:r>
          </w:p>
        </w:tc>
      </w:tr>
    </w:tbl>
    <w:p>
      <w:pPr>
        <w:spacing w:after="0" w:line="472" w:lineRule="exact"/>
        <w:rPr>
          <w:sz w:val="31"/>
        </w:rPr>
        <w:sectPr>
          <w:pgSz w:w="17860" w:h="25270"/>
          <w:pgMar w:top="1380" w:right="560" w:bottom="280" w:left="480" w:header="708" w:footer="708"/>
          <w:pgNumType w:start="17"/>
          <w:cols w:space="708"/>
        </w:sectPr>
      </w:pPr>
    </w:p>
    <w:p>
      <w:pPr>
        <w:pStyle w:val="BodyText"/>
        <w:spacing w:before="8"/>
        <w:rPr>
          <w:rFonts w:ascii="黑体"/>
          <w:sz w:val="16"/>
        </w:rPr>
      </w:pPr>
    </w:p>
    <w:p>
      <w:pPr>
        <w:pStyle w:val="BodyText"/>
        <w:tabs>
          <w:tab w:val="left" w:pos="2159"/>
          <w:tab w:val="left" w:pos="13325"/>
          <w:tab w:val="left" w:pos="14426"/>
          <w:tab w:val="left" w:pos="15236"/>
          <w:tab w:val="left" w:pos="16046"/>
        </w:tabs>
        <w:spacing w:before="26"/>
        <w:ind w:left="1248"/>
      </w:pPr>
      <w:r>
        <w:drawing>
          <wp:anchor distT="0" distB="0" distL="0" distR="0" simplePos="0" relativeHeight="251672576" behindDoc="1" locked="0" layoutInCell="1" allowOverlap="1">
            <wp:simplePos x="0" y="0"/>
            <wp:positionH relativeFrom="page">
              <wp:posOffset>965200</wp:posOffset>
            </wp:positionH>
            <wp:positionV relativeFrom="paragraph">
              <wp:posOffset>-136431</wp:posOffset>
            </wp:positionV>
            <wp:extent cx="9918700" cy="12026900"/>
            <wp:effectExtent l="0" t="0" r="0" b="0"/>
            <wp:wrapNone/>
            <wp:docPr id="25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14.png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918700" cy="12026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号</w:t>
        <w:tab/>
        <w:t>内容</w:t>
        <w:tab/>
        <w:t>结果</w:t>
        <w:tab/>
        <w:t>分</w:t>
        <w:tab/>
        <w:t>分</w:t>
        <w:tab/>
        <w:t>注</w:t>
      </w:r>
    </w:p>
    <w:p>
      <w:pPr>
        <w:pStyle w:val="BodyText"/>
        <w:spacing w:before="1"/>
        <w:rPr>
          <w:sz w:val="26"/>
        </w:rPr>
      </w:pPr>
    </w:p>
    <w:p>
      <w:pPr>
        <w:pStyle w:val="BodyText"/>
        <w:tabs>
          <w:tab w:val="left" w:pos="8388"/>
        </w:tabs>
        <w:spacing w:line="542" w:lineRule="exact"/>
        <w:ind w:left="2159"/>
      </w:pPr>
      <w:r>
        <w:t>准备</w:t>
        <w:tab/>
        <w:t>少选一件扣</w:t>
      </w:r>
      <w:r>
        <w:rPr>
          <w:spacing w:val="-20"/>
        </w:rPr>
        <w:t xml:space="preserve"> </w:t>
      </w:r>
      <w:r>
        <w:t>1</w:t>
      </w:r>
      <w:r>
        <w:rPr>
          <w:spacing w:val="-14"/>
        </w:rPr>
        <w:t xml:space="preserve"> </w:t>
      </w:r>
      <w:r>
        <w:t>分；</w:t>
      </w:r>
    </w:p>
    <w:p>
      <w:pPr>
        <w:spacing w:after="0" w:line="542" w:lineRule="exact"/>
        <w:sectPr>
          <w:pgSz w:w="17860" w:h="25270"/>
          <w:pgMar w:top="1380" w:right="560" w:bottom="280" w:left="480" w:header="708" w:footer="708"/>
          <w:pgNumType w:start="18"/>
          <w:cols w:space="708"/>
        </w:sectPr>
      </w:pPr>
    </w:p>
    <w:p>
      <w:pPr>
        <w:pStyle w:val="ListParagraph"/>
        <w:numPr>
          <w:ilvl w:val="0"/>
          <w:numId w:val="31"/>
        </w:numPr>
        <w:tabs>
          <w:tab w:val="left" w:pos="3354"/>
          <w:tab w:val="left" w:pos="3355"/>
        </w:tabs>
        <w:spacing w:before="0" w:after="0" w:line="447" w:lineRule="exact"/>
        <w:ind w:left="3354" w:right="0" w:hanging="2039"/>
        <w:jc w:val="left"/>
        <w:rPr>
          <w:sz w:val="31"/>
        </w:rPr>
      </w:pPr>
      <w:r>
        <w:rPr>
          <w:sz w:val="31"/>
        </w:rPr>
        <w:t>选择工用具</w:t>
      </w:r>
    </w:p>
    <w:p>
      <w:pPr>
        <w:pStyle w:val="BodyText"/>
        <w:spacing w:line="520" w:lineRule="exact"/>
        <w:ind w:left="2159"/>
      </w:pPr>
      <w:r>
        <w:t>工作</w:t>
      </w:r>
    </w:p>
    <w:p>
      <w:pPr>
        <w:spacing w:before="0" w:line="447" w:lineRule="exact"/>
        <w:ind w:left="1316" w:right="0" w:firstLine="0"/>
        <w:jc w:val="left"/>
        <w:rPr>
          <w:sz w:val="31"/>
        </w:rPr>
      </w:pPr>
      <w:r>
        <w:br w:type="column"/>
      </w:r>
      <w:r>
        <w:rPr>
          <w:sz w:val="31"/>
        </w:rPr>
        <w:t>2</w:t>
      </w:r>
    </w:p>
    <w:p>
      <w:pPr>
        <w:pStyle w:val="BodyText"/>
        <w:spacing w:line="520" w:lineRule="exact"/>
        <w:ind w:left="2061"/>
      </w:pPr>
      <w:r>
        <w:t>错选一件扣 1 分</w:t>
      </w:r>
    </w:p>
    <w:p>
      <w:pPr>
        <w:spacing w:after="0" w:line="520" w:lineRule="exact"/>
        <w:sectPr>
          <w:type w:val="continuous"/>
          <w:pgSz w:w="17860" w:h="25270"/>
          <w:pgMar w:top="2440" w:right="560" w:bottom="280" w:left="480" w:header="708" w:footer="708"/>
          <w:pgNumType w:start="19"/>
          <w:cols w:num="2" w:space="708" w:equalWidth="0">
            <w:col w:w="4979" w:space="1347"/>
            <w:col w:w="10494" w:space="0"/>
          </w:cols>
        </w:sectPr>
      </w:pPr>
    </w:p>
    <w:p>
      <w:pPr>
        <w:pStyle w:val="BodyText"/>
        <w:spacing w:before="15"/>
        <w:rPr>
          <w:sz w:val="23"/>
        </w:rPr>
      </w:pPr>
    </w:p>
    <w:p>
      <w:pPr>
        <w:pStyle w:val="BodyText"/>
        <w:tabs>
          <w:tab w:val="left" w:pos="4288"/>
          <w:tab w:val="left" w:pos="5033"/>
        </w:tabs>
        <w:spacing w:before="26"/>
        <w:ind w:right="639"/>
        <w:jc w:val="center"/>
      </w:pPr>
      <w:r>
        <w:t>因负荷单位停用负荷</w:t>
        <w:tab/>
        <w:t>7</w:t>
        <w:tab/>
        <w:t>未分析不得分；分析错误不得分</w:t>
      </w:r>
    </w:p>
    <w:p>
      <w:pPr>
        <w:pStyle w:val="BodyText"/>
        <w:spacing w:before="12"/>
        <w:rPr>
          <w:sz w:val="23"/>
        </w:rPr>
      </w:pPr>
    </w:p>
    <w:p>
      <w:pPr>
        <w:spacing w:after="0"/>
        <w:rPr>
          <w:sz w:val="23"/>
        </w:rPr>
        <w:sectPr>
          <w:type w:val="continuous"/>
          <w:pgSz w:w="17860" w:h="25270"/>
          <w:pgMar w:top="2440" w:right="560" w:bottom="280" w:left="480" w:header="708" w:footer="708"/>
          <w:pgNumType w:start="20"/>
          <w:cols w:space="708"/>
        </w:sectPr>
      </w:pPr>
    </w:p>
    <w:p>
      <w:pPr>
        <w:pStyle w:val="ListParagraph"/>
        <w:numPr>
          <w:ilvl w:val="0"/>
          <w:numId w:val="31"/>
        </w:numPr>
        <w:tabs>
          <w:tab w:val="left" w:pos="2159"/>
          <w:tab w:val="left" w:pos="2160"/>
        </w:tabs>
        <w:spacing w:before="76" w:after="0" w:line="393" w:lineRule="auto"/>
        <w:ind w:left="2159" w:right="0" w:hanging="844"/>
        <w:jc w:val="right"/>
        <w:rPr>
          <w:sz w:val="31"/>
        </w:rPr>
      </w:pPr>
      <w:r>
        <w:rPr>
          <w:spacing w:val="-10"/>
          <w:sz w:val="31"/>
        </w:rPr>
        <w:t>原因分析</w:t>
      </w:r>
    </w:p>
    <w:p>
      <w:pPr>
        <w:pStyle w:val="BodyText"/>
        <w:spacing w:before="26" w:line="434" w:lineRule="auto"/>
        <w:ind w:left="521" w:right="38"/>
      </w:pPr>
      <w:r>
        <w:br w:type="column"/>
      </w:r>
      <w:r>
        <w:rPr>
          <w:spacing w:val="-2"/>
        </w:rPr>
        <w:t>出现问题后关闭环路</w:t>
      </w:r>
      <w:r>
        <w:t>供汽系统出现故障 主汽阀门误关闭</w:t>
      </w:r>
    </w:p>
    <w:p>
      <w:pPr>
        <w:pStyle w:val="BodyText"/>
        <w:spacing w:before="5"/>
        <w:ind w:left="521"/>
      </w:pPr>
      <w:r>
        <w:t>迅速减少供煤量</w:t>
      </w:r>
    </w:p>
    <w:p>
      <w:pPr>
        <w:pStyle w:val="BodyText"/>
        <w:tabs>
          <w:tab w:val="left" w:pos="2061"/>
        </w:tabs>
        <w:spacing w:before="26"/>
        <w:ind w:left="1316"/>
      </w:pPr>
      <w:r>
        <w:br w:type="column"/>
      </w:r>
      <w:r>
        <w:t>7</w:t>
        <w:tab/>
        <w:t>未分析不得分；分析错误不得分</w:t>
      </w:r>
    </w:p>
    <w:p>
      <w:pPr>
        <w:pStyle w:val="BodyText"/>
        <w:spacing w:before="4"/>
        <w:rPr>
          <w:sz w:val="25"/>
        </w:rPr>
      </w:pPr>
    </w:p>
    <w:p>
      <w:pPr>
        <w:pStyle w:val="BodyText"/>
        <w:tabs>
          <w:tab w:val="left" w:pos="2061"/>
        </w:tabs>
        <w:spacing w:before="1"/>
        <w:ind w:left="1316"/>
      </w:pPr>
      <w:r>
        <w:t>7</w:t>
        <w:tab/>
        <w:t>未分析不得分；分析错误不得分</w:t>
      </w:r>
    </w:p>
    <w:p>
      <w:pPr>
        <w:pStyle w:val="BodyText"/>
        <w:spacing w:before="1"/>
        <w:rPr>
          <w:sz w:val="25"/>
        </w:rPr>
      </w:pPr>
    </w:p>
    <w:p>
      <w:pPr>
        <w:pStyle w:val="BodyText"/>
        <w:tabs>
          <w:tab w:val="left" w:pos="2061"/>
        </w:tabs>
        <w:spacing w:before="1" w:line="434" w:lineRule="auto"/>
        <w:ind w:left="2061" w:right="3677" w:hanging="746"/>
      </w:pPr>
      <w:r>
        <w:t>7</w:t>
        <w:tab/>
        <w:t xml:space="preserve">未分析不得分；分析错误不得分  </w:t>
      </w:r>
      <w:r>
        <w:rPr>
          <w:spacing w:val="-2"/>
        </w:rPr>
        <w:t>未操作不得分；操作错误不得分；</w:t>
      </w:r>
    </w:p>
    <w:p>
      <w:pPr>
        <w:spacing w:after="0" w:line="434" w:lineRule="auto"/>
        <w:sectPr>
          <w:type w:val="continuous"/>
          <w:pgSz w:w="17860" w:h="25270"/>
          <w:pgMar w:top="2440" w:right="560" w:bottom="280" w:left="480" w:header="708" w:footer="708"/>
          <w:pgNumType w:start="21"/>
          <w:cols w:num="3" w:space="708" w:equalWidth="0">
            <w:col w:w="2794" w:space="40"/>
            <w:col w:w="3413" w:space="79"/>
            <w:col w:w="10494" w:space="0"/>
          </w:cols>
        </w:sectPr>
      </w:pPr>
    </w:p>
    <w:p>
      <w:pPr>
        <w:pStyle w:val="BodyText"/>
        <w:spacing w:line="476" w:lineRule="exact"/>
        <w:ind w:left="3354"/>
      </w:pPr>
      <w:r>
        <w:rPr>
          <w:spacing w:val="52"/>
        </w:rPr>
        <w:t>煤层厚度挡板应调节至</w:t>
      </w:r>
    </w:p>
    <w:p>
      <w:pPr>
        <w:pStyle w:val="BodyText"/>
        <w:spacing w:before="364"/>
        <w:ind w:left="3354"/>
      </w:pPr>
      <w:r>
        <w:t>70-90mm</w:t>
      </w:r>
    </w:p>
    <w:p>
      <w:pPr>
        <w:pStyle w:val="BodyText"/>
        <w:spacing w:before="1"/>
        <w:rPr>
          <w:sz w:val="25"/>
        </w:rPr>
      </w:pPr>
    </w:p>
    <w:p>
      <w:pPr>
        <w:pStyle w:val="BodyText"/>
        <w:spacing w:line="545" w:lineRule="exact"/>
        <w:ind w:left="3354"/>
      </w:pPr>
      <w:r>
        <w:t>先关小第二鼓风室挡板使</w:t>
      </w:r>
    </w:p>
    <w:p>
      <w:pPr>
        <w:pStyle w:val="BodyText"/>
        <w:spacing w:line="468" w:lineRule="exact"/>
        <w:ind w:left="2159"/>
      </w:pPr>
      <w:r>
        <w:t>减弱</w:t>
      </w:r>
    </w:p>
    <w:p>
      <w:pPr>
        <w:pStyle w:val="BodyText"/>
        <w:tabs>
          <w:tab w:val="left" w:pos="3354"/>
        </w:tabs>
        <w:spacing w:before="10" w:line="180" w:lineRule="auto"/>
        <w:ind w:left="1316"/>
      </w:pPr>
      <w:r>
        <w:rPr>
          <w:position w:val="-4"/>
        </w:rPr>
        <w:t>3</w:t>
        <w:tab/>
      </w:r>
      <w:r>
        <w:rPr>
          <w:spacing w:val="-3"/>
        </w:rPr>
        <w:t xml:space="preserve">鼓风量减少至 </w:t>
      </w:r>
      <w:r>
        <w:t>25%</w:t>
      </w:r>
    </w:p>
    <w:p>
      <w:pPr>
        <w:pStyle w:val="BodyText"/>
        <w:spacing w:line="519" w:lineRule="exact"/>
        <w:ind w:left="2159"/>
      </w:pPr>
      <w:r>
        <w:t>燃烧</w:t>
      </w:r>
    </w:p>
    <w:p>
      <w:pPr>
        <w:pStyle w:val="BodyText"/>
        <w:spacing w:before="9"/>
        <w:rPr>
          <w:sz w:val="22"/>
        </w:rPr>
      </w:pPr>
    </w:p>
    <w:p>
      <w:pPr>
        <w:pStyle w:val="BodyText"/>
        <w:spacing w:line="393" w:lineRule="auto"/>
        <w:ind w:left="3354" w:right="236"/>
      </w:pPr>
      <w:r>
        <w:t>再关小引风挡板使引风量减少至 25%</w:t>
      </w:r>
    </w:p>
    <w:p>
      <w:pPr>
        <w:pStyle w:val="BodyText"/>
        <w:tabs>
          <w:tab w:val="left" w:pos="1270"/>
        </w:tabs>
        <w:spacing w:line="476" w:lineRule="exact"/>
        <w:ind w:left="431"/>
      </w:pPr>
      <w:r>
        <w:br w:type="column"/>
      </w:r>
      <w:r>
        <w:t>10</w:t>
        <w:tab/>
        <w:t>灭火不得分；煤层厚度未达到要</w:t>
      </w:r>
    </w:p>
    <w:p>
      <w:pPr>
        <w:pStyle w:val="BodyText"/>
        <w:spacing w:before="364"/>
        <w:ind w:left="1270"/>
      </w:pPr>
      <w:r>
        <w:t>求不得分</w:t>
      </w:r>
    </w:p>
    <w:p>
      <w:pPr>
        <w:pStyle w:val="BodyText"/>
        <w:spacing w:before="1"/>
        <w:rPr>
          <w:sz w:val="25"/>
        </w:rPr>
      </w:pPr>
    </w:p>
    <w:p>
      <w:pPr>
        <w:pStyle w:val="BodyText"/>
        <w:spacing w:line="520" w:lineRule="exact"/>
        <w:ind w:left="1270"/>
      </w:pPr>
      <w:r>
        <w:t>未操作不得分</w:t>
      </w:r>
    </w:p>
    <w:p>
      <w:pPr>
        <w:pStyle w:val="BodyText"/>
        <w:spacing w:line="468" w:lineRule="exact"/>
        <w:ind w:left="431"/>
      </w:pPr>
      <w:r>
        <w:t>10</w:t>
      </w:r>
    </w:p>
    <w:p>
      <w:pPr>
        <w:pStyle w:val="BodyText"/>
        <w:spacing w:line="520" w:lineRule="exact"/>
        <w:ind w:left="1270"/>
      </w:pPr>
      <w:r>
        <w:t>鼓风量未达要求不得分</w:t>
      </w:r>
    </w:p>
    <w:p>
      <w:pPr>
        <w:pStyle w:val="BodyText"/>
        <w:spacing w:before="5"/>
        <w:rPr>
          <w:sz w:val="25"/>
        </w:rPr>
      </w:pPr>
    </w:p>
    <w:p>
      <w:pPr>
        <w:pStyle w:val="BodyText"/>
        <w:ind w:left="1270"/>
      </w:pPr>
      <w:r>
        <w:t>未操作不得分；引风量未达要求</w:t>
      </w:r>
    </w:p>
    <w:p>
      <w:pPr>
        <w:pStyle w:val="BodyText"/>
        <w:tabs>
          <w:tab w:val="left" w:pos="1270"/>
        </w:tabs>
        <w:spacing w:before="364" w:line="393" w:lineRule="auto"/>
        <w:ind w:left="1270" w:right="3995" w:hanging="839"/>
      </w:pPr>
      <w:r>
        <w:t>10</w:t>
        <w:tab/>
      </w:r>
      <w:r>
        <w:rPr>
          <w:spacing w:val="-2"/>
        </w:rPr>
        <w:t>不得分；未减少送风就减少引风</w:t>
      </w:r>
      <w:r>
        <w:t>不得分</w:t>
      </w:r>
    </w:p>
    <w:p>
      <w:pPr>
        <w:spacing w:after="0" w:line="393" w:lineRule="auto"/>
        <w:sectPr>
          <w:type w:val="continuous"/>
          <w:pgSz w:w="17860" w:h="25270"/>
          <w:pgMar w:top="2440" w:right="560" w:bottom="280" w:left="480" w:header="708" w:footer="708"/>
          <w:pgNumType w:start="22"/>
          <w:cols w:num="2" w:space="708" w:equalWidth="0">
            <w:col w:w="7078" w:space="40"/>
            <w:col w:w="9702" w:space="0"/>
          </w:cols>
        </w:sectPr>
      </w:pPr>
    </w:p>
    <w:p>
      <w:pPr>
        <w:pStyle w:val="BodyText"/>
        <w:tabs>
          <w:tab w:val="left" w:pos="7549"/>
          <w:tab w:val="left" w:pos="8388"/>
        </w:tabs>
        <w:spacing w:before="95"/>
        <w:ind w:left="3354"/>
      </w:pPr>
      <w:r>
        <w:t>严重超压可停止供煤</w:t>
        <w:tab/>
        <w:t>10</w:t>
        <w:tab/>
        <w:t>未停止供煤不得分</w:t>
      </w:r>
    </w:p>
    <w:p>
      <w:pPr>
        <w:pStyle w:val="BodyText"/>
        <w:spacing w:before="16"/>
        <w:rPr>
          <w:sz w:val="23"/>
        </w:rPr>
      </w:pPr>
    </w:p>
    <w:p>
      <w:pPr>
        <w:spacing w:after="0"/>
        <w:rPr>
          <w:sz w:val="23"/>
        </w:rPr>
        <w:sectPr>
          <w:type w:val="continuous"/>
          <w:pgSz w:w="17860" w:h="25270"/>
          <w:pgMar w:top="2440" w:right="560" w:bottom="280" w:left="480" w:header="708" w:footer="708"/>
          <w:pgNumType w:start="23"/>
          <w:cols w:space="708"/>
        </w:sectPr>
      </w:pPr>
    </w:p>
    <w:p>
      <w:pPr>
        <w:pStyle w:val="BodyText"/>
        <w:spacing w:before="15"/>
        <w:rPr>
          <w:sz w:val="26"/>
        </w:rPr>
      </w:pPr>
    </w:p>
    <w:p>
      <w:pPr>
        <w:pStyle w:val="BodyText"/>
        <w:tabs>
          <w:tab w:val="left" w:pos="2522"/>
        </w:tabs>
        <w:spacing w:line="520" w:lineRule="exact"/>
        <w:ind w:left="1327"/>
        <w:jc w:val="center"/>
      </w:pPr>
      <w:r>
        <w:t>减少</w:t>
        <w:tab/>
        <w:t>关小锅炉进水阀门</w:t>
      </w:r>
      <w:r>
        <w:rPr>
          <w:spacing w:val="-68"/>
        </w:rPr>
        <w:t>，</w:t>
      </w:r>
      <w:r>
        <w:t>减少进</w:t>
      </w:r>
    </w:p>
    <w:p>
      <w:pPr>
        <w:pStyle w:val="BodyText"/>
        <w:tabs>
          <w:tab w:val="left" w:pos="7549"/>
        </w:tabs>
        <w:spacing w:line="468" w:lineRule="exact"/>
        <w:ind w:left="1316"/>
        <w:jc w:val="center"/>
      </w:pPr>
      <w:r>
        <w:t>4</w:t>
        <w:tab/>
      </w:r>
      <w:r>
        <w:rPr>
          <w:spacing w:val="-10"/>
        </w:rPr>
        <w:t>10</w:t>
      </w:r>
    </w:p>
    <w:p>
      <w:pPr>
        <w:pStyle w:val="BodyText"/>
        <w:tabs>
          <w:tab w:val="left" w:pos="1956"/>
        </w:tabs>
        <w:spacing w:line="520" w:lineRule="exact"/>
        <w:ind w:left="761"/>
        <w:jc w:val="center"/>
      </w:pPr>
      <w:r>
        <w:t>给水</w:t>
        <w:tab/>
        <w:t>水量，保持低水位运行</w:t>
      </w:r>
    </w:p>
    <w:p>
      <w:pPr>
        <w:pStyle w:val="BodyText"/>
        <w:spacing w:before="27" w:line="393" w:lineRule="auto"/>
        <w:ind w:left="427" w:right="3677"/>
      </w:pPr>
      <w:r>
        <w:br w:type="column"/>
      </w:r>
      <w:r>
        <w:t>未操作不得分；操作错误不得分； 少操作一个阀门扣 3 分；未保持低水位运行扣 4 分</w:t>
      </w:r>
    </w:p>
    <w:p>
      <w:pPr>
        <w:spacing w:after="0" w:line="393" w:lineRule="auto"/>
        <w:sectPr>
          <w:type w:val="continuous"/>
          <w:pgSz w:w="17860" w:h="25270"/>
          <w:pgMar w:top="2440" w:right="560" w:bottom="280" w:left="480" w:header="708" w:footer="708"/>
          <w:pgNumType w:start="24"/>
          <w:cols w:num="2" w:space="708" w:equalWidth="0">
            <w:col w:w="7921" w:space="40"/>
            <w:col w:w="8859" w:space="0"/>
          </w:cols>
        </w:sectPr>
      </w:pPr>
    </w:p>
    <w:p>
      <w:pPr>
        <w:pStyle w:val="BodyText"/>
        <w:ind w:left="1040"/>
        <w:rPr>
          <w:sz w:val="20"/>
        </w:rPr>
      </w:pPr>
      <w:r>
        <w:rPr>
          <w:sz w:val="20"/>
        </w:rPr>
        <w:pict>
          <v:group id="_x0000_i1087" style="width:781pt;height:641pt;mso-position-horizontal-relative:char;mso-position-vertical-relative:line" coordorigin="0,0" coordsize="15620,12820">
            <v:shape id="_x0000_s1088" type="#_x0000_t75" style="width:15620;height:12820;position:absolute" stroked="f">
              <v:imagedata r:id="rId18" o:title=""/>
            </v:shape>
            <v:shape id="_x0000_s1089" type="#_x0000_t202" style="width:971;height:419;left:961;position:absolute;top:300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监视压</w:t>
                    </w:r>
                  </w:p>
                </w:txbxContent>
              </v:textbox>
            </v:shape>
            <v:shape id="_x0000_s1090" type="#_x0000_t202" style="width:3754;height:419;left:2314;position:absolute;top:300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如汽压继续上升，开启放空</w:t>
                    </w:r>
                  </w:p>
                </w:txbxContent>
              </v:textbox>
            </v:shape>
            <v:shape id="_x0000_s1091" type="#_x0000_t202" style="width:3505;height:419;left:7348;position:absolute;top:300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如气压上升未泄压不得分</w:t>
                    </w:r>
                  </w:p>
                </w:txbxContent>
              </v:textbox>
            </v:shape>
            <v:shape id="_x0000_s1092" type="#_x0000_t202" style="width:206;height:419;left:276;position:absolute;top:1237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5</w:t>
                    </w:r>
                  </w:p>
                </w:txbxContent>
              </v:textbox>
            </v:shape>
            <v:shape id="_x0000_s1093" type="#_x0000_t202" style="width:971;height:419;left:961;position:absolute;top:1237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力和水</w:t>
                    </w:r>
                  </w:p>
                </w:txbxContent>
              </v:textbox>
            </v:shape>
            <v:shape id="_x0000_s1094" type="#_x0000_t202" style="width:2872;height:419;left:2314;position:absolute;top:1237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阀和抬启安全阀排气</w:t>
                    </w:r>
                  </w:p>
                </w:txbxContent>
              </v:textbox>
            </v:shape>
            <v:shape id="_x0000_s1095" type="#_x0000_t202" style="width:392;height:419;left:6509;position:absolute;top:1237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10</w:t>
                    </w:r>
                  </w:p>
                </w:txbxContent>
              </v:textbox>
            </v:shape>
            <v:shape id="_x0000_s1096" type="#_x0000_t202" style="width:2573;height:419;left:7348;position:absolute;top:1237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少一种方法扣 5 分</w:t>
                    </w:r>
                  </w:p>
                </w:txbxContent>
              </v:textbox>
            </v:shape>
            <v:shape id="_x0000_s1097" type="#_x0000_t202" style="width:337;height:419;left:1278;position:absolute;top:2173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位</w:t>
                    </w:r>
                  </w:p>
                </w:txbxContent>
              </v:textbox>
            </v:shape>
            <v:shape id="_x0000_s1098" type="#_x0000_t202" style="width:3188;height:419;left:2314;position:absolute;top:2173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两个水位计应保持一致</w:t>
                    </w:r>
                  </w:p>
                </w:txbxContent>
              </v:textbox>
            </v:shape>
            <v:shape id="_x0000_s1099" type="#_x0000_t202" style="width:3505;height:419;left:7348;position:absolute;top:2173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水位不一致未处理不得分</w:t>
                    </w:r>
                  </w:p>
                </w:txbxContent>
              </v:textbox>
            </v:shape>
            <v:shape id="_x0000_s1100" type="#_x0000_t202" style="width:3747;height:419;left:2314;position:absolute;top:3209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汽压恢复到工作压力后，关</w:t>
                    </w:r>
                  </w:p>
                </w:txbxContent>
              </v:textbox>
            </v:shape>
            <v:shape id="_x0000_s1101" type="#_x0000_t202" style="width:4456;height:419;left:7348;position:absolute;top:3209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汽压恢复到工作压力后未关放空</w:t>
                    </w:r>
                  </w:p>
                </w:txbxContent>
              </v:textbox>
            </v:shape>
            <v:shape id="_x0000_s1102" type="#_x0000_t202" style="width:654;height:419;left:1119;position:absolute;top:3677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稳定</w:t>
                    </w:r>
                  </w:p>
                </w:txbxContent>
              </v:textbox>
            </v:shape>
            <v:shape id="_x0000_s1103" type="#_x0000_t202" style="width:206;height:419;left:276;position:absolute;top:4145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6</w:t>
                    </w:r>
                  </w:p>
                </w:txbxContent>
              </v:textbox>
            </v:shape>
            <v:shape id="_x0000_s1104" type="#_x0000_t202" style="width:3747;height:419;left:2314;position:absolute;top:4145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闭放空阀或安全阀复位，恢</w:t>
                    </w:r>
                  </w:p>
                </w:txbxContent>
              </v:textbox>
            </v:shape>
            <v:shape id="_x0000_s1105" type="#_x0000_t202" style="width:392;height:419;left:6509;position:absolute;top:4145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10</w:t>
                    </w:r>
                  </w:p>
                </w:txbxContent>
              </v:textbox>
            </v:shape>
            <v:shape id="_x0000_s1106" type="#_x0000_t202" style="width:1288;height:419;left:7348;position:absolute;top:4145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阀不得分</w:t>
                    </w:r>
                  </w:p>
                </w:txbxContent>
              </v:textbox>
            </v:shape>
            <v:shape id="_x0000_s1107" type="#_x0000_t202" style="width:654;height:419;left:1119;position:absolute;top:4613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压力</w:t>
                    </w:r>
                  </w:p>
                </w:txbxContent>
              </v:textbox>
            </v:shape>
            <v:shape id="_x0000_s1108" type="#_x0000_t202" style="width:1921;height:419;left:2314;position:absolute;top:5081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复后应无泄漏</w:t>
                    </w:r>
                  </w:p>
                </w:txbxContent>
              </v:textbox>
            </v:shape>
            <v:shape id="_x0000_s1109" type="#_x0000_t202" style="width:3517;height:419;left:7348;position:absolute;top:5081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恢复后未检查泄漏扣 5 分</w:t>
                    </w:r>
                  </w:p>
                </w:txbxContent>
              </v:textbox>
            </v:shape>
            <v:shape id="_x0000_s1110" type="#_x0000_t202" style="width:654;height:419;left:1119;position:absolute;top:6116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清理</w:t>
                    </w:r>
                  </w:p>
                </w:txbxContent>
              </v:textbox>
            </v:shape>
            <v:shape id="_x0000_s1111" type="#_x0000_t202" style="width:206;height:419;left:276;position:absolute;top:6584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7</w:t>
                    </w:r>
                  </w:p>
                </w:txbxContent>
              </v:textbox>
            </v:shape>
            <v:shape id="_x0000_s1112" type="#_x0000_t202" style="width:2555;height:419;left:2314;position:absolute;top:6587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清理场地，收工具</w:t>
                    </w:r>
                  </w:p>
                </w:txbxContent>
              </v:textbox>
            </v:shape>
            <v:shape id="_x0000_s1113" type="#_x0000_t202" style="width:654;height:419;left:1119;position:absolute;top:7052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场地</w:t>
                    </w:r>
                  </w:p>
                </w:txbxContent>
              </v:textbox>
            </v:shape>
            <v:shape id="_x0000_s1114" type="#_x0000_t202" style="width:4737;height:840;left:7348;position:absolute;top:6375" filled="f" stroked="f">
              <v:textbox inset="0,0,0,0">
                <w:txbxContent>
                  <w:p>
                    <w:pPr>
                      <w:spacing w:before="0" w:line="422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未收、少收工具从总分中扣 3 分；</w:t>
                    </w:r>
                  </w:p>
                  <w:p>
                    <w:pPr>
                      <w:spacing w:before="0" w:line="4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场地不清洁从总分中扣 5 分</w:t>
                    </w:r>
                  </w:p>
                </w:txbxContent>
              </v:textbox>
            </v:shape>
            <v:shape id="_x0000_s1115" type="#_x0000_t202" style="width:971;height:419;left:961;position:absolute;top:8088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安全文</w:t>
                    </w:r>
                  </w:p>
                </w:txbxContent>
              </v:textbox>
            </v:shape>
            <v:shape id="_x0000_s1116" type="#_x0000_t202" style="width:206;height:419;left:276;position:absolute;top:8556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8</w:t>
                    </w:r>
                  </w:p>
                </w:txbxContent>
              </v:textbox>
            </v:shape>
            <v:shape id="_x0000_s1117" type="#_x0000_t202" style="width:971;height:419;left:961;position:absolute;top:9024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明操作</w:t>
                    </w:r>
                  </w:p>
                </w:txbxContent>
              </v:textbox>
            </v:shape>
            <v:shape id="_x0000_s1118" type="#_x0000_t202" style="width:3505;height:836;left:2314;position:absolute;top:8348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按国家或企业颁发有关安</w:t>
                    </w:r>
                  </w:p>
                  <w:p>
                    <w:pPr>
                      <w:spacing w:before="0" w:line="41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全规定执行操作</w:t>
                    </w:r>
                  </w:p>
                </w:txbxContent>
              </v:textbox>
            </v:shape>
            <v:shape id="_x0000_s1119" type="#_x0000_t202" style="width:4737;height:836;left:7348;position:absolute;top:8348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每违反一项规定从总分中扣5 分；</w:t>
                    </w:r>
                  </w:p>
                  <w:p>
                    <w:pPr>
                      <w:spacing w:before="0" w:line="41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严重违规取消考核</w:t>
                    </w:r>
                  </w:p>
                </w:txbxContent>
              </v:textbox>
            </v:shape>
            <v:shape id="_x0000_s1120" type="#_x0000_t202" style="width:654;height:419;left:1119;position:absolute;top:10058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考试</w:t>
                    </w:r>
                  </w:p>
                </w:txbxContent>
              </v:textbox>
            </v:shape>
            <v:shape id="_x0000_s1121" type="#_x0000_t202" style="width:206;height:419;left:276;position:absolute;top:10526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9</w:t>
                    </w:r>
                  </w:p>
                </w:txbxContent>
              </v:textbox>
            </v:shape>
            <v:shape id="_x0000_s1122" type="#_x0000_t202" style="width:2555;height:419;left:2314;position:absolute;top:10529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在规定时间内完成</w:t>
                    </w:r>
                  </w:p>
                </w:txbxContent>
              </v:textbox>
            </v:shape>
            <v:shape id="_x0000_s1123" type="#_x0000_t202" style="width:2555;height:419;left:7348;position:absolute;top:10529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到时停止操作考核</w:t>
                    </w:r>
                  </w:p>
                </w:txbxContent>
              </v:textbox>
            </v:shape>
            <v:shape id="_x0000_s1124" type="#_x0000_t202" style="width:654;height:419;left:1119;position:absolute;top:10994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时限</w:t>
                    </w:r>
                  </w:p>
                </w:txbxContent>
              </v:textbox>
            </v:shape>
            <v:shape id="_x0000_s1125" type="#_x0000_t202" style="width:337;height:419;left:2559;position:absolute;top:12031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合</w:t>
                    </w:r>
                  </w:p>
                </w:txbxContent>
              </v:textbox>
            </v:shape>
            <v:shape id="_x0000_s1126" type="#_x0000_t202" style="width:337;height:419;left:3347;position:absolute;top:12031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计</w:t>
                    </w:r>
                  </w:p>
                </w:txbxContent>
              </v:textbox>
            </v:shape>
            <v:shape id="_x0000_s1127" type="#_x0000_t202" style="width:577;height:419;left:6415;position:absolute;top:12031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100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16"/>
        <w:rPr>
          <w:sz w:val="5"/>
        </w:rPr>
      </w:pPr>
    </w:p>
    <w:p>
      <w:pPr>
        <w:tabs>
          <w:tab w:val="left" w:pos="7585"/>
          <w:tab w:val="left" w:pos="12532"/>
          <w:tab w:val="left" w:pos="13480"/>
          <w:tab w:val="left" w:pos="14423"/>
          <w:tab w:val="left" w:pos="15366"/>
        </w:tabs>
        <w:spacing w:before="26" w:line="357" w:lineRule="auto"/>
        <w:ind w:left="1219" w:right="1134" w:firstLine="0"/>
        <w:jc w:val="left"/>
        <w:rPr>
          <w:rFonts w:ascii="Times New Roman" w:eastAsia="Times New Roman"/>
          <w:sz w:val="31"/>
        </w:rPr>
      </w:pPr>
      <w:r>
        <w:rPr>
          <w:b/>
          <w:sz w:val="31"/>
        </w:rPr>
        <w:t>考评员：</w:t>
        <w:tab/>
        <w:t>核分员：</w:t>
        <w:tab/>
      </w:r>
      <w:r>
        <w:rPr>
          <w:rFonts w:ascii="宋体" w:eastAsia="宋体" w:hint="eastAsia"/>
          <w:sz w:val="31"/>
        </w:rPr>
        <w:t>年</w:t>
        <w:tab/>
        <w:t>月</w:t>
        <w:tab/>
        <w:t>日</w:t>
        <w:tab/>
      </w:r>
      <w:r>
        <w:rPr>
          <w:rFonts w:ascii="宋体" w:eastAsia="宋体" w:hint="eastAsia"/>
          <w:spacing w:val="-18"/>
          <w:sz w:val="31"/>
        </w:rPr>
        <w:t>午</w:t>
      </w:r>
      <w:r>
        <w:rPr>
          <w:rFonts w:ascii="宋体" w:eastAsia="宋体" w:hint="eastAsia"/>
          <w:sz w:val="31"/>
        </w:rPr>
        <w:t>编码：</w:t>
      </w:r>
      <w:r>
        <w:rPr>
          <w:rFonts w:ascii="Times New Roman" w:eastAsia="Times New Roman"/>
          <w:sz w:val="31"/>
        </w:rPr>
        <w:t>80010000-JL-24</w:t>
      </w:r>
    </w:p>
    <w:p>
      <w:pPr>
        <w:spacing w:before="0" w:line="486" w:lineRule="exact"/>
        <w:ind w:left="1425" w:right="0" w:firstLine="0"/>
        <w:jc w:val="left"/>
        <w:rPr>
          <w:rFonts w:ascii="黑体" w:eastAsia="黑体" w:hint="eastAsia"/>
          <w:b/>
          <w:sz w:val="42"/>
        </w:rPr>
      </w:pPr>
      <w:r>
        <w:rPr>
          <w:rFonts w:ascii="黑体" w:eastAsia="黑体" w:hint="eastAsia"/>
          <w:b/>
          <w:sz w:val="42"/>
        </w:rPr>
        <w:t>试题二：处理热水锅炉超温汽化</w:t>
      </w:r>
    </w:p>
    <w:p>
      <w:pPr>
        <w:pStyle w:val="BodyText"/>
        <w:rPr>
          <w:rFonts w:ascii="黑体"/>
          <w:b/>
          <w:sz w:val="32"/>
        </w:rPr>
      </w:pPr>
    </w:p>
    <w:p>
      <w:pPr>
        <w:spacing w:before="0"/>
        <w:ind w:left="1374" w:right="0" w:firstLine="0"/>
        <w:jc w:val="left"/>
        <w:rPr>
          <w:rFonts w:ascii="黑体" w:eastAsia="黑体" w:hint="eastAsia"/>
          <w:sz w:val="31"/>
        </w:rPr>
      </w:pPr>
      <w:r>
        <w:rPr>
          <w:b/>
          <w:sz w:val="31"/>
        </w:rPr>
        <w:t>1、</w:t>
      </w:r>
      <w:r>
        <w:rPr>
          <w:rFonts w:ascii="黑体" w:eastAsia="黑体" w:hint="eastAsia"/>
          <w:sz w:val="31"/>
        </w:rPr>
        <w:t>准备工作</w:t>
      </w:r>
    </w:p>
    <w:p>
      <w:pPr>
        <w:pStyle w:val="BodyText"/>
        <w:spacing w:before="366"/>
        <w:ind w:left="1377"/>
      </w:pPr>
      <w:r>
        <w:t>设备准备</w:t>
      </w:r>
    </w:p>
    <w:p>
      <w:pPr>
        <w:pStyle w:val="BodyText"/>
        <w:spacing w:before="1"/>
        <w:rPr>
          <w:sz w:val="9"/>
        </w:rPr>
      </w:pPr>
      <w:r>
        <w:pict>
          <v:group id="_x0000_s1128" style="width:597.75pt;height:96pt;margin-top:10.31pt;margin-left:76pt;mso-position-horizontal-relative:page;mso-wrap-distance-left:0;mso-wrap-distance-right:0;position:absolute;z-index:-251642880" coordorigin="1520,206" coordsize="11955,1920">
            <v:shape id="_x0000_s1129" type="#_x0000_t75" style="width:11955;height:1920;left:1520;position:absolute;top:206" stroked="f">
              <v:imagedata r:id="rId19" o:title=""/>
            </v:shape>
            <v:shape id="_x0000_s1130" type="#_x0000_t202" style="width:337;height:419;left:4061;position:absolute;top:452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名</w:t>
                    </w:r>
                  </w:p>
                </w:txbxContent>
              </v:textbox>
            </v:shape>
            <v:shape id="_x0000_s1131" type="#_x0000_t202" style="width:337;height:419;left:4849;position:absolute;top:452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称</w:t>
                    </w:r>
                  </w:p>
                </w:txbxContent>
              </v:textbox>
            </v:shape>
            <v:shape id="_x0000_s1132" type="#_x0000_t202" style="width:971;height:419;left:7291;position:absolute;top:452" filled="f" stroked="f">
              <v:textbox inset="0,0,0,0">
                <w:txbxContent>
                  <w:p>
                    <w:pPr>
                      <w:tabs>
                        <w:tab w:val="left" w:pos="633"/>
                      </w:tabs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规</w:t>
                      <w:tab/>
                      <w:t>格</w:t>
                    </w:r>
                  </w:p>
                </w:txbxContent>
              </v:textbox>
            </v:shape>
            <v:shape id="_x0000_s1133" type="#_x0000_t202" style="width:812;height:419;left:9840;position:absolute;top:452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数 量</w:t>
                    </w:r>
                  </w:p>
                </w:txbxContent>
              </v:textbox>
            </v:shape>
            <v:shape id="_x0000_s1134" type="#_x0000_t202" style="width:812;height:419;left:11849;position:absolute;top:452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备 注</w:t>
                    </w:r>
                  </w:p>
                </w:txbxContent>
              </v:textbox>
            </v:shape>
            <v:shape id="_x0000_s1135" type="#_x0000_t202" style="width:206;height:419;left:2236;position:absolute;top:1403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1</w:t>
                    </w:r>
                  </w:p>
                </w:txbxContent>
              </v:textbox>
            </v:shape>
            <v:shape id="_x0000_s1136" type="#_x0000_t202" style="width:1921;height:419;left:3669;position:absolute;top:1403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仿真热水锅炉</w:t>
                    </w:r>
                  </w:p>
                </w:txbxContent>
              </v:textbox>
            </v:shape>
            <v:shape id="_x0000_s1137" type="#_x0000_t202" style="width:1226;height:419;left:7161;position:absolute;top:1403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rFonts w:ascii="Times New Roman" w:eastAsia="Times New Roman"/>
                        <w:sz w:val="31"/>
                      </w:rPr>
                    </w:pPr>
                    <w:r>
                      <w:rPr>
                        <w:sz w:val="31"/>
                      </w:rPr>
                      <w:t>6～10</w:t>
                    </w:r>
                    <w:r>
                      <w:rPr>
                        <w:rFonts w:ascii="Times New Roman" w:eastAsia="Times New Roman"/>
                        <w:sz w:val="31"/>
                      </w:rPr>
                      <w:t>t/h</w:t>
                    </w:r>
                  </w:p>
                </w:txbxContent>
              </v:textbox>
            </v:shape>
            <v:shape id="_x0000_s1138" type="#_x0000_t202" style="width:603;height:419;left:9945;position:absolute;top:1403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1 台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3"/>
        <w:rPr>
          <w:sz w:val="5"/>
        </w:rPr>
      </w:pPr>
    </w:p>
    <w:p>
      <w:pPr>
        <w:pStyle w:val="Heading2"/>
        <w:spacing w:before="62"/>
        <w:rPr>
          <w:rFonts w:ascii="黑体" w:eastAsia="黑体" w:hint="eastAsia"/>
        </w:rPr>
      </w:pPr>
      <w:r>
        <w:rPr>
          <w:rFonts w:ascii="黑体" w:eastAsia="黑体" w:hint="eastAsia"/>
        </w:rPr>
        <w:t>2、操作考核规定说明</w:t>
      </w:r>
    </w:p>
    <w:p>
      <w:pPr>
        <w:pStyle w:val="ListParagraph"/>
        <w:numPr>
          <w:ilvl w:val="0"/>
          <w:numId w:val="3"/>
        </w:numPr>
        <w:tabs>
          <w:tab w:val="left" w:pos="2039"/>
        </w:tabs>
        <w:spacing w:before="273" w:after="0" w:line="393" w:lineRule="auto"/>
        <w:ind w:left="1536" w:right="12242" w:hanging="318"/>
        <w:jc w:val="left"/>
        <w:rPr>
          <w:sz w:val="31"/>
        </w:rPr>
      </w:pPr>
      <w:r>
        <w:rPr>
          <w:sz w:val="31"/>
        </w:rPr>
        <w:t>操作程序说明： 1）</w:t>
      </w:r>
      <w:r>
        <w:rPr>
          <w:spacing w:val="-3"/>
          <w:sz w:val="31"/>
        </w:rPr>
        <w:t>停供燃料和燃烧；</w:t>
      </w:r>
    </w:p>
    <w:p>
      <w:pPr>
        <w:spacing w:after="0" w:line="393" w:lineRule="auto"/>
        <w:jc w:val="left"/>
        <w:rPr>
          <w:sz w:val="31"/>
        </w:rPr>
        <w:sectPr>
          <w:pgSz w:w="17860" w:h="25270"/>
          <w:pgMar w:top="1380" w:right="560" w:bottom="280" w:left="480" w:header="708" w:footer="708"/>
          <w:pgNumType w:start="25"/>
          <w:cols w:space="708"/>
        </w:sectPr>
      </w:pPr>
    </w:p>
    <w:p>
      <w:pPr>
        <w:pStyle w:val="ListParagraph"/>
        <w:numPr>
          <w:ilvl w:val="0"/>
          <w:numId w:val="30"/>
        </w:numPr>
        <w:tabs>
          <w:tab w:val="left" w:pos="2042"/>
        </w:tabs>
        <w:spacing w:before="7" w:after="0" w:line="240" w:lineRule="auto"/>
        <w:ind w:left="2041" w:right="0" w:hanging="506"/>
        <w:jc w:val="left"/>
        <w:rPr>
          <w:sz w:val="31"/>
        </w:rPr>
      </w:pPr>
      <w:r>
        <w:rPr>
          <w:sz w:val="31"/>
        </w:rPr>
        <w:t>停止炉内配风；</w:t>
      </w:r>
    </w:p>
    <w:p>
      <w:pPr>
        <w:pStyle w:val="ListParagraph"/>
        <w:numPr>
          <w:ilvl w:val="0"/>
          <w:numId w:val="30"/>
        </w:numPr>
        <w:tabs>
          <w:tab w:val="left" w:pos="2042"/>
        </w:tabs>
        <w:spacing w:before="366" w:after="0" w:line="240" w:lineRule="auto"/>
        <w:ind w:left="2041" w:right="0" w:hanging="506"/>
        <w:jc w:val="left"/>
        <w:rPr>
          <w:sz w:val="31"/>
        </w:rPr>
      </w:pPr>
      <w:r>
        <w:rPr>
          <w:sz w:val="31"/>
        </w:rPr>
        <w:t>排汽；</w:t>
      </w:r>
    </w:p>
    <w:p>
      <w:pPr>
        <w:pStyle w:val="ListParagraph"/>
        <w:numPr>
          <w:ilvl w:val="0"/>
          <w:numId w:val="30"/>
        </w:numPr>
        <w:tabs>
          <w:tab w:val="left" w:pos="2042"/>
        </w:tabs>
        <w:spacing w:before="364" w:after="0" w:line="240" w:lineRule="auto"/>
        <w:ind w:left="2041" w:right="0" w:hanging="506"/>
        <w:jc w:val="left"/>
        <w:rPr>
          <w:sz w:val="31"/>
        </w:rPr>
      </w:pPr>
      <w:r>
        <w:rPr>
          <w:sz w:val="31"/>
        </w:rPr>
        <w:t>降低锅水温度；</w:t>
      </w:r>
    </w:p>
    <w:p>
      <w:pPr>
        <w:pStyle w:val="ListParagraph"/>
        <w:numPr>
          <w:ilvl w:val="0"/>
          <w:numId w:val="30"/>
        </w:numPr>
        <w:tabs>
          <w:tab w:val="left" w:pos="2042"/>
        </w:tabs>
        <w:spacing w:before="365" w:after="0" w:line="240" w:lineRule="auto"/>
        <w:ind w:left="2041" w:right="0" w:hanging="506"/>
        <w:jc w:val="left"/>
        <w:rPr>
          <w:sz w:val="31"/>
        </w:rPr>
      </w:pPr>
      <w:r>
        <w:rPr>
          <w:sz w:val="31"/>
        </w:rPr>
        <w:t>监视锅水温度及压力；</w:t>
      </w:r>
    </w:p>
    <w:p>
      <w:pPr>
        <w:pStyle w:val="ListParagraph"/>
        <w:numPr>
          <w:ilvl w:val="0"/>
          <w:numId w:val="30"/>
        </w:numPr>
        <w:tabs>
          <w:tab w:val="left" w:pos="2042"/>
        </w:tabs>
        <w:spacing w:before="364" w:after="0" w:line="240" w:lineRule="auto"/>
        <w:ind w:left="2041" w:right="0" w:hanging="506"/>
        <w:jc w:val="left"/>
        <w:rPr>
          <w:sz w:val="31"/>
        </w:rPr>
      </w:pPr>
      <w:r>
        <w:rPr>
          <w:sz w:val="31"/>
        </w:rPr>
        <w:t>检查。</w:t>
      </w:r>
    </w:p>
    <w:p>
      <w:pPr>
        <w:pStyle w:val="ListParagraph"/>
        <w:numPr>
          <w:ilvl w:val="0"/>
          <w:numId w:val="3"/>
        </w:numPr>
        <w:tabs>
          <w:tab w:val="left" w:pos="2039"/>
        </w:tabs>
        <w:spacing w:before="365" w:after="0" w:line="393" w:lineRule="auto"/>
        <w:ind w:left="1536" w:right="7490" w:hanging="318"/>
        <w:jc w:val="left"/>
        <w:rPr>
          <w:sz w:val="31"/>
        </w:rPr>
      </w:pPr>
      <w:r>
        <w:rPr>
          <w:sz w:val="31"/>
        </w:rPr>
        <w:t>考核规定及说明：                                                1）</w:t>
      </w:r>
      <w:r>
        <w:rPr>
          <w:spacing w:val="-1"/>
          <w:sz w:val="31"/>
        </w:rPr>
        <w:t>如操作违章或未按操作程序执行操作，将停止考核；</w:t>
      </w:r>
    </w:p>
    <w:p>
      <w:pPr>
        <w:pStyle w:val="ListParagraph"/>
        <w:numPr>
          <w:ilvl w:val="0"/>
          <w:numId w:val="29"/>
        </w:numPr>
        <w:tabs>
          <w:tab w:val="left" w:pos="2042"/>
        </w:tabs>
        <w:spacing w:before="0" w:after="0" w:line="570" w:lineRule="exact"/>
        <w:ind w:left="2041" w:right="0" w:hanging="506"/>
        <w:jc w:val="left"/>
        <w:rPr>
          <w:sz w:val="31"/>
        </w:rPr>
      </w:pPr>
      <w:r>
        <w:rPr>
          <w:sz w:val="31"/>
        </w:rPr>
        <w:t>考核采用百分制，考核项目得分按鉴定比重进行折算。</w:t>
      </w:r>
    </w:p>
    <w:p>
      <w:pPr>
        <w:pStyle w:val="ListParagraph"/>
        <w:numPr>
          <w:ilvl w:val="0"/>
          <w:numId w:val="3"/>
        </w:numPr>
        <w:tabs>
          <w:tab w:val="left" w:pos="2039"/>
        </w:tabs>
        <w:spacing w:before="364" w:after="0" w:line="240" w:lineRule="auto"/>
        <w:ind w:left="2038" w:right="0" w:hanging="820"/>
        <w:jc w:val="left"/>
        <w:rPr>
          <w:sz w:val="31"/>
        </w:rPr>
      </w:pPr>
      <w:r>
        <w:rPr>
          <w:w w:val="102"/>
          <w:sz w:val="31"/>
        </w:rPr>
        <w:t>考核方式说明：该项目为实际操作（过程型</w:t>
      </w:r>
      <w:r>
        <w:rPr>
          <w:spacing w:val="-194"/>
          <w:w w:val="102"/>
          <w:sz w:val="31"/>
        </w:rPr>
        <w:t>）</w:t>
      </w:r>
      <w:r>
        <w:rPr>
          <w:w w:val="102"/>
          <w:sz w:val="31"/>
        </w:rPr>
        <w:t>，考核过程按评分标准及操作过程进行评分。</w:t>
      </w:r>
    </w:p>
    <w:p>
      <w:pPr>
        <w:pStyle w:val="ListParagraph"/>
        <w:numPr>
          <w:ilvl w:val="0"/>
          <w:numId w:val="3"/>
        </w:numPr>
        <w:tabs>
          <w:tab w:val="left" w:pos="2039"/>
        </w:tabs>
        <w:spacing w:before="365" w:after="0" w:line="240" w:lineRule="auto"/>
        <w:ind w:left="2038" w:right="0" w:hanging="820"/>
        <w:jc w:val="left"/>
        <w:rPr>
          <w:sz w:val="31"/>
        </w:rPr>
      </w:pPr>
      <w:r>
        <w:rPr>
          <w:sz w:val="31"/>
        </w:rPr>
        <w:t>测量技能说明：本项目主要测量考生对处理热水锅炉超温汽化掌握的熟悉程度。</w:t>
      </w:r>
    </w:p>
    <w:p>
      <w:pPr>
        <w:pStyle w:val="BodyText"/>
        <w:spacing w:before="10"/>
        <w:rPr>
          <w:sz w:val="21"/>
        </w:rPr>
      </w:pPr>
    </w:p>
    <w:p>
      <w:pPr>
        <w:pStyle w:val="Heading2"/>
        <w:ind w:left="1219"/>
        <w:rPr>
          <w:rFonts w:ascii="黑体" w:eastAsia="黑体" w:hint="eastAsia"/>
        </w:rPr>
      </w:pPr>
      <w:r>
        <w:rPr>
          <w:rFonts w:ascii="黑体" w:eastAsia="黑体" w:hint="eastAsia"/>
        </w:rPr>
        <w:t>3、考核时限：</w:t>
      </w:r>
    </w:p>
    <w:p>
      <w:pPr>
        <w:pStyle w:val="ListParagraph"/>
        <w:numPr>
          <w:ilvl w:val="0"/>
          <w:numId w:val="28"/>
        </w:numPr>
        <w:tabs>
          <w:tab w:val="left" w:pos="2039"/>
        </w:tabs>
        <w:spacing w:before="272" w:after="0" w:line="240" w:lineRule="auto"/>
        <w:ind w:left="2038" w:right="0" w:hanging="820"/>
        <w:jc w:val="left"/>
        <w:rPr>
          <w:sz w:val="31"/>
        </w:rPr>
      </w:pPr>
      <w:r>
        <w:rPr>
          <w:spacing w:val="-1"/>
          <w:sz w:val="31"/>
        </w:rPr>
        <w:t>准备时间：</w:t>
      </w:r>
      <w:r>
        <w:rPr>
          <w:spacing w:val="-3"/>
          <w:sz w:val="31"/>
        </w:rPr>
        <w:t>1min（</w:t>
      </w:r>
      <w:r>
        <w:rPr>
          <w:sz w:val="31"/>
        </w:rPr>
        <w:t>不计入考核时间</w:t>
      </w:r>
      <w:r>
        <w:rPr>
          <w:spacing w:val="-173"/>
          <w:sz w:val="31"/>
        </w:rPr>
        <w:t>）</w:t>
      </w:r>
      <w:r>
        <w:rPr>
          <w:sz w:val="31"/>
        </w:rPr>
        <w:t>。</w:t>
      </w:r>
    </w:p>
    <w:p>
      <w:pPr>
        <w:pStyle w:val="ListParagraph"/>
        <w:numPr>
          <w:ilvl w:val="0"/>
          <w:numId w:val="28"/>
        </w:numPr>
        <w:tabs>
          <w:tab w:val="left" w:pos="2039"/>
        </w:tabs>
        <w:spacing w:before="366" w:after="0" w:line="240" w:lineRule="auto"/>
        <w:ind w:left="2038" w:right="0" w:hanging="820"/>
        <w:jc w:val="left"/>
        <w:rPr>
          <w:sz w:val="31"/>
        </w:rPr>
      </w:pPr>
      <w:r>
        <w:rPr>
          <w:spacing w:val="-1"/>
          <w:sz w:val="31"/>
        </w:rPr>
        <w:t>正式操作时间：</w:t>
      </w:r>
      <w:r>
        <w:rPr>
          <w:spacing w:val="-5"/>
          <w:sz w:val="31"/>
        </w:rPr>
        <w:t>8min</w:t>
      </w:r>
      <w:r>
        <w:rPr>
          <w:sz w:val="31"/>
        </w:rPr>
        <w:t>。</w:t>
      </w:r>
    </w:p>
    <w:p>
      <w:pPr>
        <w:pStyle w:val="ListParagraph"/>
        <w:numPr>
          <w:ilvl w:val="0"/>
          <w:numId w:val="28"/>
        </w:numPr>
        <w:tabs>
          <w:tab w:val="left" w:pos="2039"/>
        </w:tabs>
        <w:spacing w:before="364" w:after="0" w:line="240" w:lineRule="auto"/>
        <w:ind w:left="2038" w:right="0" w:hanging="820"/>
        <w:jc w:val="left"/>
        <w:rPr>
          <w:sz w:val="31"/>
        </w:rPr>
      </w:pPr>
      <w:r>
        <w:rPr>
          <w:sz w:val="31"/>
        </w:rPr>
        <w:t>提前完成操作不加分，到时停止操作考核</w:t>
      </w:r>
      <w:r>
        <w:rPr>
          <w:spacing w:val="-96"/>
          <w:sz w:val="31"/>
        </w:rPr>
        <w:t>。。</w:t>
      </w:r>
    </w:p>
    <w:p>
      <w:pPr>
        <w:pStyle w:val="BodyText"/>
        <w:spacing w:before="10"/>
        <w:rPr>
          <w:sz w:val="21"/>
        </w:rPr>
      </w:pPr>
    </w:p>
    <w:p>
      <w:pPr>
        <w:spacing w:before="0"/>
        <w:ind w:left="1219" w:right="0" w:firstLine="0"/>
        <w:jc w:val="left"/>
        <w:rPr>
          <w:rFonts w:ascii="黑体" w:eastAsia="黑体" w:hint="eastAsia"/>
          <w:b/>
          <w:sz w:val="31"/>
        </w:rPr>
      </w:pPr>
      <w:r>
        <w:rPr>
          <w:rFonts w:ascii="黑体" w:eastAsia="黑体" w:hint="eastAsia"/>
          <w:b/>
          <w:sz w:val="31"/>
        </w:rPr>
        <w:t>4、评分记录表</w:t>
      </w:r>
    </w:p>
    <w:p>
      <w:pPr>
        <w:pStyle w:val="BodyText"/>
        <w:rPr>
          <w:rFonts w:ascii="黑体"/>
          <w:b/>
          <w:sz w:val="32"/>
        </w:rPr>
      </w:pPr>
    </w:p>
    <w:p>
      <w:pPr>
        <w:pStyle w:val="BodyText"/>
        <w:rPr>
          <w:rFonts w:ascii="黑体"/>
          <w:b/>
          <w:sz w:val="32"/>
        </w:rPr>
      </w:pPr>
    </w:p>
    <w:p>
      <w:pPr>
        <w:pStyle w:val="BodyText"/>
        <w:rPr>
          <w:rFonts w:ascii="黑体"/>
          <w:b/>
          <w:sz w:val="32"/>
        </w:rPr>
      </w:pPr>
    </w:p>
    <w:p>
      <w:pPr>
        <w:pStyle w:val="BodyText"/>
        <w:rPr>
          <w:rFonts w:ascii="黑体"/>
          <w:b/>
          <w:sz w:val="32"/>
        </w:rPr>
      </w:pPr>
    </w:p>
    <w:p>
      <w:pPr>
        <w:pStyle w:val="BodyText"/>
        <w:rPr>
          <w:rFonts w:ascii="黑体"/>
          <w:b/>
          <w:sz w:val="32"/>
        </w:rPr>
      </w:pPr>
    </w:p>
    <w:p>
      <w:pPr>
        <w:pStyle w:val="BodyText"/>
        <w:rPr>
          <w:rFonts w:ascii="黑体"/>
          <w:b/>
          <w:sz w:val="32"/>
        </w:rPr>
      </w:pPr>
    </w:p>
    <w:p>
      <w:pPr>
        <w:pStyle w:val="BodyText"/>
        <w:rPr>
          <w:rFonts w:ascii="黑体"/>
          <w:b/>
          <w:sz w:val="32"/>
        </w:rPr>
      </w:pPr>
    </w:p>
    <w:p>
      <w:pPr>
        <w:pStyle w:val="BodyText"/>
        <w:rPr>
          <w:rFonts w:ascii="黑体"/>
          <w:b/>
          <w:sz w:val="32"/>
        </w:rPr>
      </w:pPr>
    </w:p>
    <w:p>
      <w:pPr>
        <w:pStyle w:val="BodyText"/>
        <w:rPr>
          <w:rFonts w:ascii="黑体"/>
          <w:b/>
          <w:sz w:val="32"/>
        </w:rPr>
      </w:pPr>
    </w:p>
    <w:p>
      <w:pPr>
        <w:pStyle w:val="BodyText"/>
        <w:rPr>
          <w:rFonts w:ascii="黑体"/>
          <w:b/>
          <w:sz w:val="32"/>
        </w:rPr>
      </w:pPr>
    </w:p>
    <w:p>
      <w:pPr>
        <w:pStyle w:val="BodyText"/>
        <w:rPr>
          <w:rFonts w:ascii="黑体"/>
          <w:b/>
          <w:sz w:val="32"/>
        </w:rPr>
      </w:pPr>
    </w:p>
    <w:p>
      <w:pPr>
        <w:pStyle w:val="BodyText"/>
        <w:rPr>
          <w:rFonts w:ascii="黑体"/>
          <w:b/>
          <w:sz w:val="32"/>
        </w:rPr>
      </w:pPr>
    </w:p>
    <w:p>
      <w:pPr>
        <w:pStyle w:val="BodyText"/>
        <w:spacing w:before="10"/>
        <w:rPr>
          <w:rFonts w:ascii="黑体"/>
          <w:b/>
          <w:sz w:val="40"/>
        </w:rPr>
      </w:pPr>
    </w:p>
    <w:p>
      <w:pPr>
        <w:spacing w:before="0"/>
        <w:ind w:left="4161" w:right="0" w:firstLine="0"/>
        <w:jc w:val="left"/>
        <w:rPr>
          <w:sz w:val="42"/>
        </w:rPr>
      </w:pPr>
      <w:r>
        <w:rPr>
          <w:sz w:val="42"/>
        </w:rPr>
        <w:t>中国石油天然气集团公司职业技能鉴定统一试卷</w:t>
      </w:r>
    </w:p>
    <w:p>
      <w:pPr>
        <w:pStyle w:val="BodyText"/>
        <w:spacing w:before="10"/>
        <w:rPr>
          <w:sz w:val="27"/>
        </w:rPr>
      </w:pPr>
    </w:p>
    <w:p>
      <w:pPr>
        <w:pStyle w:val="Heading1"/>
        <w:spacing w:before="1"/>
        <w:ind w:left="4128"/>
        <w:jc w:val="left"/>
      </w:pPr>
      <w:r>
        <w:t>热力司炉工高级操作技能考核评分记录表</w:t>
      </w:r>
    </w:p>
    <w:p>
      <w:pPr>
        <w:spacing w:after="0"/>
        <w:jc w:val="left"/>
        <w:sectPr>
          <w:pgSz w:w="17860" w:h="25270"/>
          <w:pgMar w:top="1540" w:right="560" w:bottom="280" w:left="480" w:header="708" w:footer="708"/>
          <w:pgNumType w:start="26"/>
          <w:cols w:space="708"/>
        </w:sectPr>
      </w:pPr>
    </w:p>
    <w:p>
      <w:pPr>
        <w:pStyle w:val="Heading2"/>
        <w:tabs>
          <w:tab w:val="left" w:pos="7517"/>
          <w:tab w:val="left" w:pos="9879"/>
        </w:tabs>
        <w:spacing w:before="7"/>
        <w:ind w:left="5310"/>
      </w:pPr>
      <w:r>
        <w:drawing>
          <wp:anchor distT="0" distB="0" distL="0" distR="0" simplePos="0" relativeHeight="251675648" behindDoc="1" locked="0" layoutInCell="1" allowOverlap="1">
            <wp:simplePos x="0" y="0"/>
            <wp:positionH relativeFrom="page">
              <wp:posOffset>4267200</wp:posOffset>
            </wp:positionH>
            <wp:positionV relativeFrom="paragraph">
              <wp:posOffset>329022</wp:posOffset>
            </wp:positionV>
            <wp:extent cx="736600" cy="38100"/>
            <wp:effectExtent l="0" t="0" r="0" b="0"/>
            <wp:wrapNone/>
            <wp:docPr id="27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17.png"/>
                    <pic:cNvPicPr/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6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6672" behindDoc="1" locked="0" layoutInCell="1" allowOverlap="1">
            <wp:simplePos x="0" y="0"/>
            <wp:positionH relativeFrom="page">
              <wp:posOffset>5676900</wp:posOffset>
            </wp:positionH>
            <wp:positionV relativeFrom="paragraph">
              <wp:posOffset>329022</wp:posOffset>
            </wp:positionV>
            <wp:extent cx="825500" cy="38100"/>
            <wp:effectExtent l="0" t="0" r="0" b="0"/>
            <wp:wrapNone/>
            <wp:docPr id="29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18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5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4624" behindDoc="0" locked="0" layoutInCell="1" allowOverlap="1">
            <wp:simplePos x="0" y="0"/>
            <wp:positionH relativeFrom="page">
              <wp:posOffset>6972300</wp:posOffset>
            </wp:positionH>
            <wp:positionV relativeFrom="paragraph">
              <wp:posOffset>329022</wp:posOffset>
            </wp:positionV>
            <wp:extent cx="825500" cy="38100"/>
            <wp:effectExtent l="0" t="0" r="0" b="0"/>
            <wp:wrapNone/>
            <wp:docPr id="31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18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5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现场号</w:t>
        <w:tab/>
        <w:t>工位号</w:t>
        <w:tab/>
        <w:t>性别</w:t>
      </w:r>
    </w:p>
    <w:p>
      <w:pPr>
        <w:pStyle w:val="BodyText"/>
        <w:spacing w:before="10"/>
        <w:rPr>
          <w:b/>
          <w:sz w:val="32"/>
        </w:rPr>
      </w:pPr>
    </w:p>
    <w:p>
      <w:pPr>
        <w:tabs>
          <w:tab w:val="left" w:pos="13037"/>
        </w:tabs>
        <w:spacing w:before="0"/>
        <w:ind w:left="1219" w:right="0" w:firstLine="0"/>
        <w:jc w:val="left"/>
        <w:rPr>
          <w:b/>
          <w:sz w:val="31"/>
        </w:rPr>
      </w:pPr>
      <w:r>
        <w:rPr>
          <w:b/>
          <w:sz w:val="31"/>
        </w:rPr>
        <w:t>试题名称：处理燃油热水锅炉超温汽化</w:t>
        <w:tab/>
        <w:t>考核时间</w:t>
      </w:r>
      <w:r>
        <w:rPr>
          <w:b/>
          <w:spacing w:val="-3"/>
          <w:sz w:val="31"/>
        </w:rPr>
        <w:t>：8min</w:t>
      </w:r>
    </w:p>
    <w:p>
      <w:pPr>
        <w:spacing w:after="0"/>
        <w:jc w:val="left"/>
        <w:rPr>
          <w:sz w:val="31"/>
        </w:rPr>
        <w:sectPr>
          <w:pgSz w:w="17860" w:h="25270"/>
          <w:pgMar w:top="1540" w:right="560" w:bottom="280" w:left="480" w:header="708" w:footer="708"/>
          <w:pgNumType w:start="27"/>
          <w:cols w:space="708"/>
        </w:sectPr>
      </w:pPr>
    </w:p>
    <w:p>
      <w:pPr>
        <w:pStyle w:val="BodyText"/>
        <w:spacing w:before="101" w:line="480" w:lineRule="exact"/>
        <w:ind w:left="679"/>
        <w:jc w:val="both"/>
      </w:pPr>
      <w:r>
        <w:drawing>
          <wp:anchor distT="0" distB="0" distL="0" distR="0" simplePos="0" relativeHeight="251680768" behindDoc="1" locked="0" layoutInCell="1" allowOverlap="1">
            <wp:simplePos x="0" y="0"/>
            <wp:positionH relativeFrom="page">
              <wp:posOffset>533400</wp:posOffset>
            </wp:positionH>
            <wp:positionV relativeFrom="paragraph">
              <wp:posOffset>132299</wp:posOffset>
            </wp:positionV>
            <wp:extent cx="10109200" cy="10604500"/>
            <wp:effectExtent l="0" t="0" r="0" b="0"/>
            <wp:wrapNone/>
            <wp:docPr id="33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19.png"/>
                    <pic:cNvPicPr/>
                  </pic:nvPicPr>
                  <pic:blipFill>
                    <a:blip xmlns:r="http://schemas.openxmlformats.org/officeDocument/2006/relationships"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109200" cy="10604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3"/>
        </w:rPr>
        <w:t>序     考 核</w:t>
      </w:r>
    </w:p>
    <w:p>
      <w:pPr>
        <w:pStyle w:val="BodyText"/>
        <w:spacing w:line="461" w:lineRule="exact"/>
        <w:ind w:left="679"/>
        <w:jc w:val="both"/>
      </w:pPr>
      <w:r>
        <w:rPr>
          <w:spacing w:val="-3"/>
        </w:rPr>
        <w:t>号     内 容</w:t>
      </w:r>
    </w:p>
    <w:p>
      <w:pPr>
        <w:pStyle w:val="BodyText"/>
        <w:spacing w:before="112" w:line="163" w:lineRule="auto"/>
        <w:ind w:left="1454" w:right="80"/>
        <w:jc w:val="both"/>
      </w:pPr>
      <w:r>
        <w:pict>
          <v:shape id="_x0000_s1139" type="#_x0000_t202" style="width:9.3pt;height:20.95pt;margin-top:31.91pt;margin-left:61.38pt;mso-position-horizontal-relative:page;position:absolute;z-index:251677696" filled="f" stroked="f">
            <v:textbox inset="0,0,0,0">
              <w:txbxContent>
                <w:p>
                  <w:pPr>
                    <w:pStyle w:val="BodyText"/>
                    <w:spacing w:line="418" w:lineRule="exact"/>
                  </w:pPr>
                  <w:r>
                    <w:rPr>
                      <w:w w:val="102"/>
                    </w:rPr>
                    <w:t>1</w:t>
                  </w:r>
                </w:p>
              </w:txbxContent>
            </v:textbox>
          </v:shape>
        </w:pict>
      </w:r>
      <w:r>
        <w:t>停供燃料和燃烧</w:t>
      </w:r>
    </w:p>
    <w:p>
      <w:pPr>
        <w:pStyle w:val="BodyText"/>
        <w:spacing w:before="12"/>
        <w:rPr>
          <w:sz w:val="37"/>
        </w:rPr>
      </w:pPr>
    </w:p>
    <w:p>
      <w:pPr>
        <w:pStyle w:val="BodyText"/>
        <w:spacing w:before="1" w:line="481" w:lineRule="exact"/>
        <w:ind w:right="80"/>
        <w:jc w:val="right"/>
      </w:pPr>
      <w:r>
        <w:t>停止</w:t>
      </w:r>
    </w:p>
    <w:p>
      <w:pPr>
        <w:pStyle w:val="ListParagraph"/>
        <w:numPr>
          <w:ilvl w:val="0"/>
          <w:numId w:val="37"/>
        </w:numPr>
        <w:tabs>
          <w:tab w:val="left" w:pos="1453"/>
          <w:tab w:val="left" w:pos="1454"/>
        </w:tabs>
        <w:spacing w:before="36" w:after="0" w:line="165" w:lineRule="auto"/>
        <w:ind w:left="1454" w:right="80" w:hanging="707"/>
        <w:jc w:val="right"/>
        <w:rPr>
          <w:sz w:val="31"/>
        </w:rPr>
      </w:pPr>
      <w:r>
        <w:rPr>
          <w:spacing w:val="-9"/>
          <w:sz w:val="31"/>
        </w:rPr>
        <w:t>炉内配风</w:t>
      </w:r>
    </w:p>
    <w:p>
      <w:pPr>
        <w:pStyle w:val="BodyText"/>
        <w:spacing w:before="10"/>
        <w:rPr>
          <w:sz w:val="57"/>
        </w:rPr>
      </w:pPr>
    </w:p>
    <w:p>
      <w:pPr>
        <w:pStyle w:val="ListParagraph"/>
        <w:numPr>
          <w:ilvl w:val="0"/>
          <w:numId w:val="37"/>
        </w:numPr>
        <w:tabs>
          <w:tab w:val="left" w:pos="1536"/>
          <w:tab w:val="left" w:pos="1537"/>
        </w:tabs>
        <w:spacing w:before="0" w:after="0" w:line="240" w:lineRule="auto"/>
        <w:ind w:left="1536" w:right="0" w:hanging="790"/>
        <w:jc w:val="left"/>
        <w:rPr>
          <w:sz w:val="31"/>
        </w:rPr>
      </w:pPr>
      <w:r>
        <w:rPr>
          <w:spacing w:val="-10"/>
          <w:sz w:val="31"/>
        </w:rPr>
        <w:t>排汽</w:t>
      </w:r>
    </w:p>
    <w:p>
      <w:pPr>
        <w:pStyle w:val="BodyText"/>
        <w:rPr>
          <w:sz w:val="42"/>
        </w:rPr>
      </w:pPr>
    </w:p>
    <w:p>
      <w:pPr>
        <w:pStyle w:val="BodyText"/>
        <w:spacing w:before="2"/>
        <w:rPr>
          <w:sz w:val="55"/>
        </w:rPr>
      </w:pPr>
    </w:p>
    <w:p>
      <w:pPr>
        <w:pStyle w:val="BodyText"/>
        <w:spacing w:line="482" w:lineRule="exact"/>
        <w:ind w:right="80"/>
        <w:jc w:val="right"/>
      </w:pPr>
      <w:r>
        <w:t>降低</w:t>
      </w:r>
    </w:p>
    <w:p>
      <w:pPr>
        <w:pStyle w:val="ListParagraph"/>
        <w:numPr>
          <w:ilvl w:val="0"/>
          <w:numId w:val="37"/>
        </w:numPr>
        <w:tabs>
          <w:tab w:val="left" w:pos="1453"/>
          <w:tab w:val="left" w:pos="1454"/>
        </w:tabs>
        <w:spacing w:before="42" w:after="0" w:line="163" w:lineRule="auto"/>
        <w:ind w:left="1454" w:right="80" w:hanging="707"/>
        <w:jc w:val="right"/>
        <w:rPr>
          <w:sz w:val="31"/>
        </w:rPr>
      </w:pPr>
      <w:r>
        <w:rPr>
          <w:spacing w:val="-9"/>
          <w:sz w:val="31"/>
        </w:rPr>
        <w:t>锅水温度</w:t>
      </w:r>
    </w:p>
    <w:p>
      <w:pPr>
        <w:pStyle w:val="BodyText"/>
        <w:rPr>
          <w:sz w:val="42"/>
        </w:rPr>
      </w:pPr>
    </w:p>
    <w:p>
      <w:pPr>
        <w:pStyle w:val="BodyText"/>
        <w:spacing w:before="13"/>
        <w:rPr>
          <w:sz w:val="54"/>
        </w:rPr>
      </w:pPr>
    </w:p>
    <w:p>
      <w:pPr>
        <w:pStyle w:val="BodyText"/>
        <w:spacing w:line="163" w:lineRule="auto"/>
        <w:ind w:left="1536"/>
        <w:jc w:val="right"/>
      </w:pPr>
      <w:r>
        <w:t>监视锅水</w:t>
      </w:r>
    </w:p>
    <w:p>
      <w:pPr>
        <w:pStyle w:val="ListParagraph"/>
        <w:numPr>
          <w:ilvl w:val="0"/>
          <w:numId w:val="37"/>
        </w:numPr>
        <w:tabs>
          <w:tab w:val="left" w:pos="1537"/>
        </w:tabs>
        <w:spacing w:before="1" w:after="0" w:line="163" w:lineRule="auto"/>
        <w:ind w:left="1536" w:right="0" w:hanging="790"/>
        <w:jc w:val="both"/>
        <w:rPr>
          <w:sz w:val="31"/>
        </w:rPr>
      </w:pPr>
      <w:r>
        <w:rPr>
          <w:spacing w:val="-10"/>
          <w:sz w:val="31"/>
        </w:rPr>
        <w:t>温度和压</w:t>
      </w:r>
      <w:r>
        <w:rPr>
          <w:sz w:val="31"/>
        </w:rPr>
        <w:t>力</w:t>
      </w:r>
    </w:p>
    <w:p>
      <w:pPr>
        <w:pStyle w:val="ListParagraph"/>
        <w:numPr>
          <w:ilvl w:val="0"/>
          <w:numId w:val="37"/>
        </w:numPr>
        <w:tabs>
          <w:tab w:val="left" w:pos="1453"/>
          <w:tab w:val="left" w:pos="1454"/>
        </w:tabs>
        <w:spacing w:before="341" w:after="0" w:line="240" w:lineRule="auto"/>
        <w:ind w:left="1454" w:right="0" w:hanging="707"/>
        <w:jc w:val="left"/>
        <w:rPr>
          <w:sz w:val="31"/>
        </w:rPr>
      </w:pPr>
      <w:r>
        <w:rPr>
          <w:sz w:val="31"/>
        </w:rPr>
        <w:t>检查</w:t>
      </w:r>
    </w:p>
    <w:p>
      <w:pPr>
        <w:pStyle w:val="BodyText"/>
        <w:rPr>
          <w:sz w:val="42"/>
        </w:rPr>
      </w:pPr>
      <w:r>
        <w:br w:type="column"/>
      </w: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spacing w:before="5"/>
        <w:rPr>
          <w:sz w:val="46"/>
        </w:rPr>
      </w:pPr>
    </w:p>
    <w:p>
      <w:pPr>
        <w:pStyle w:val="BodyText"/>
        <w:tabs>
          <w:tab w:val="right" w:pos="5899"/>
        </w:tabs>
        <w:ind w:left="366"/>
      </w:pPr>
      <w:r>
        <w:t>注意观察锅水温度变化情况</w:t>
        <w:tab/>
        <w:t>5</w:t>
      </w:r>
    </w:p>
    <w:p>
      <w:pPr>
        <w:pStyle w:val="BodyText"/>
        <w:tabs>
          <w:tab w:val="right" w:pos="5899"/>
        </w:tabs>
        <w:spacing w:before="127"/>
        <w:ind w:left="366"/>
      </w:pPr>
      <w:r>
        <w:t>注意观察锅炉压力变化情况</w:t>
        <w:tab/>
        <w:t>6</w:t>
      </w:r>
    </w:p>
    <w:p>
      <w:pPr>
        <w:pStyle w:val="BodyText"/>
        <w:spacing w:before="301" w:line="165" w:lineRule="auto"/>
        <w:ind w:left="366" w:right="700"/>
      </w:pPr>
      <w:r>
        <w:pict>
          <v:shape id="_x0000_s1140" type="#_x0000_t202" style="width:9.3pt;height:20.95pt;margin-top:22.31pt;margin-left:420.2pt;mso-position-horizontal-relative:page;position:absolute;z-index:251678720" filled="f" stroked="f">
            <v:textbox inset="0,0,0,0">
              <w:txbxContent>
                <w:p>
                  <w:pPr>
                    <w:pStyle w:val="BodyText"/>
                    <w:spacing w:line="418" w:lineRule="exact"/>
                  </w:pPr>
                  <w:r>
                    <w:rPr>
                      <w:w w:val="102"/>
                    </w:rPr>
                    <w:t>8</w:t>
                  </w:r>
                </w:p>
              </w:txbxContent>
            </v:textbox>
          </v:shape>
        </w:pict>
      </w:r>
      <w:r>
        <w:t>锅水温度低于 95℃时，停止补水和排放锅水</w:t>
      </w:r>
    </w:p>
    <w:p>
      <w:pPr>
        <w:pStyle w:val="BodyText"/>
        <w:tabs>
          <w:tab w:val="right" w:pos="5899"/>
        </w:tabs>
        <w:spacing w:before="222"/>
        <w:ind w:left="366"/>
      </w:pPr>
      <w:r>
        <w:t>恢复正常后，进行全面检查</w:t>
        <w:tab/>
        <w:t>6</w:t>
      </w:r>
    </w:p>
    <w:p>
      <w:pPr>
        <w:pStyle w:val="BodyText"/>
        <w:spacing w:before="296" w:line="276" w:lineRule="auto"/>
        <w:ind w:left="523" w:right="1510" w:firstLine="1501"/>
      </w:pPr>
      <w:r>
        <w:br w:type="column"/>
      </w:r>
      <w:r>
        <w:rPr>
          <w:spacing w:val="-5"/>
        </w:rPr>
        <w:t>评分标准</w:t>
      </w:r>
      <w:r>
        <w:t>未关闭不得分</w:t>
      </w:r>
    </w:p>
    <w:p>
      <w:pPr>
        <w:pStyle w:val="BodyText"/>
        <w:spacing w:line="375" w:lineRule="exact"/>
        <w:ind w:left="523"/>
      </w:pPr>
      <w:r>
        <w:pict>
          <v:shape id="_x0000_s1141" type="#_x0000_t202" style="width:292.9pt;height:505.2pt;margin-top:-62.02pt;margin-left:150.35pt;mso-position-horizontal-relative:page;position:absolute;z-index:251679744" filled="f" stroked="f">
            <v:textbox inset="0,0,0,0">
              <w:txbxContent>
                <w:tbl>
                  <w:tblPr>
                    <w:tblStyle w:val="TableNormal5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51"/>
                    <w:gridCol w:w="4144"/>
                    <w:gridCol w:w="862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18"/>
                      <w:jc w:val="left"/>
                    </w:trPr>
                    <w:tc>
                      <w:tcPr>
                        <w:tcW w:w="4995" w:type="dxa"/>
                        <w:gridSpan w:val="2"/>
                      </w:tcPr>
                      <w:p>
                        <w:pPr>
                          <w:pStyle w:val="TableParagraph"/>
                          <w:spacing w:line="398" w:lineRule="exact"/>
                          <w:ind w:left="1801" w:right="1913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评分要素</w:t>
                        </w:r>
                      </w:p>
                    </w:tc>
                    <w:tc>
                      <w:tcPr>
                        <w:tcW w:w="862" w:type="dxa"/>
                      </w:tcPr>
                      <w:p>
                        <w:pPr>
                          <w:pStyle w:val="TableParagraph"/>
                          <w:spacing w:line="398" w:lineRule="exact"/>
                          <w:ind w:left="165" w:right="37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配分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705"/>
                      <w:jc w:val="left"/>
                    </w:trPr>
                    <w:tc>
                      <w:tcPr>
                        <w:tcW w:w="4995" w:type="dxa"/>
                        <w:gridSpan w:val="2"/>
                      </w:tcPr>
                      <w:p>
                        <w:pPr>
                          <w:pStyle w:val="TableParagraph"/>
                          <w:spacing w:before="163" w:line="522" w:lineRule="exact"/>
                          <w:ind w:left="50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关闭锅炉进油阀门</w:t>
                        </w:r>
                      </w:p>
                    </w:tc>
                    <w:tc>
                      <w:tcPr>
                        <w:tcW w:w="862" w:type="dxa"/>
                      </w:tcPr>
                      <w:p>
                        <w:pPr>
                          <w:pStyle w:val="TableParagraph"/>
                          <w:spacing w:before="163" w:line="522" w:lineRule="exact"/>
                          <w:ind w:left="127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5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86"/>
                      <w:jc w:val="left"/>
                    </w:trPr>
                    <w:tc>
                      <w:tcPr>
                        <w:tcW w:w="4995" w:type="dxa"/>
                        <w:gridSpan w:val="2"/>
                      </w:tcPr>
                      <w:p>
                        <w:pPr>
                          <w:pStyle w:val="TableParagraph"/>
                          <w:spacing w:line="548" w:lineRule="exact"/>
                          <w:ind w:left="50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关闭锅炉回油阀门</w:t>
                        </w:r>
                      </w:p>
                    </w:tc>
                    <w:tc>
                      <w:tcPr>
                        <w:tcW w:w="862" w:type="dxa"/>
                      </w:tcPr>
                      <w:p>
                        <w:pPr>
                          <w:pStyle w:val="TableParagraph"/>
                          <w:spacing w:line="548" w:lineRule="exact"/>
                          <w:ind w:left="127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5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765"/>
                      <w:jc w:val="left"/>
                    </w:trPr>
                    <w:tc>
                      <w:tcPr>
                        <w:tcW w:w="4995" w:type="dxa"/>
                        <w:gridSpan w:val="2"/>
                      </w:tcPr>
                      <w:p>
                        <w:pPr>
                          <w:pStyle w:val="TableParagraph"/>
                          <w:spacing w:before="44"/>
                          <w:ind w:left="50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全开炉前连通阀门</w:t>
                        </w:r>
                      </w:p>
                    </w:tc>
                    <w:tc>
                      <w:tcPr>
                        <w:tcW w:w="862" w:type="dxa"/>
                      </w:tcPr>
                      <w:p>
                        <w:pPr>
                          <w:pStyle w:val="TableParagraph"/>
                          <w:spacing w:before="44"/>
                          <w:ind w:left="127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5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873"/>
                      <w:jc w:val="left"/>
                    </w:trPr>
                    <w:tc>
                      <w:tcPr>
                        <w:tcW w:w="4995" w:type="dxa"/>
                        <w:gridSpan w:val="2"/>
                      </w:tcPr>
                      <w:p>
                        <w:pPr>
                          <w:pStyle w:val="TableParagraph"/>
                          <w:spacing w:before="154"/>
                          <w:ind w:left="50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停止鼓风机运行</w:t>
                        </w:r>
                      </w:p>
                    </w:tc>
                    <w:tc>
                      <w:tcPr>
                        <w:tcW w:w="862" w:type="dxa"/>
                      </w:tcPr>
                      <w:p>
                        <w:pPr>
                          <w:pStyle w:val="TableParagraph"/>
                          <w:spacing w:before="154"/>
                          <w:ind w:left="127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5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833"/>
                      <w:jc w:val="left"/>
                    </w:trPr>
                    <w:tc>
                      <w:tcPr>
                        <w:tcW w:w="4995" w:type="dxa"/>
                        <w:gridSpan w:val="2"/>
                      </w:tcPr>
                      <w:p>
                        <w:pPr>
                          <w:pStyle w:val="TableParagraph"/>
                          <w:spacing w:before="153"/>
                          <w:ind w:left="50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减少引风量</w:t>
                        </w:r>
                      </w:p>
                    </w:tc>
                    <w:tc>
                      <w:tcPr>
                        <w:tcW w:w="862" w:type="dxa"/>
                      </w:tcPr>
                      <w:p>
                        <w:pPr>
                          <w:pStyle w:val="TableParagraph"/>
                          <w:spacing w:before="153"/>
                          <w:ind w:left="127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8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795"/>
                      <w:jc w:val="left"/>
                    </w:trPr>
                    <w:tc>
                      <w:tcPr>
                        <w:tcW w:w="4995" w:type="dxa"/>
                        <w:gridSpan w:val="2"/>
                      </w:tcPr>
                      <w:p>
                        <w:pPr>
                          <w:pStyle w:val="TableParagraph"/>
                          <w:spacing w:before="115"/>
                          <w:ind w:left="50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停止引风机运行</w:t>
                        </w:r>
                      </w:p>
                    </w:tc>
                    <w:tc>
                      <w:tcPr>
                        <w:tcW w:w="862" w:type="dxa"/>
                      </w:tcPr>
                      <w:p>
                        <w:pPr>
                          <w:pStyle w:val="TableParagraph"/>
                          <w:spacing w:before="115"/>
                          <w:ind w:left="127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5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748"/>
                      <w:jc w:val="left"/>
                    </w:trPr>
                    <w:tc>
                      <w:tcPr>
                        <w:tcW w:w="4995" w:type="dxa"/>
                        <w:gridSpan w:val="2"/>
                      </w:tcPr>
                      <w:p>
                        <w:pPr>
                          <w:pStyle w:val="TableParagraph"/>
                          <w:spacing w:before="115"/>
                          <w:ind w:left="50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关闭总出口阀门</w:t>
                        </w:r>
                      </w:p>
                    </w:tc>
                    <w:tc>
                      <w:tcPr>
                        <w:tcW w:w="862" w:type="dxa"/>
                      </w:tcPr>
                      <w:p>
                        <w:pPr>
                          <w:pStyle w:val="TableParagraph"/>
                          <w:spacing w:before="115"/>
                          <w:ind w:left="163" w:right="37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10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0"/>
                      <w:jc w:val="left"/>
                    </w:trPr>
                    <w:tc>
                      <w:tcPr>
                        <w:tcW w:w="4995" w:type="dxa"/>
                        <w:gridSpan w:val="2"/>
                      </w:tcPr>
                      <w:p>
                        <w:pPr>
                          <w:pStyle w:val="TableParagraph"/>
                          <w:spacing w:before="68" w:line="472" w:lineRule="exact"/>
                          <w:ind w:left="50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打开锅筒空气阀或抬起安全阀排汽</w:t>
                        </w:r>
                      </w:p>
                    </w:tc>
                    <w:tc>
                      <w:tcPr>
                        <w:tcW w:w="862" w:type="dxa"/>
                      </w:tcPr>
                      <w:p>
                        <w:pPr>
                          <w:pStyle w:val="TableParagraph"/>
                          <w:spacing w:before="68" w:line="472" w:lineRule="exact"/>
                          <w:ind w:left="127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8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962"/>
                      <w:jc w:val="left"/>
                    </w:trPr>
                    <w:tc>
                      <w:tcPr>
                        <w:tcW w:w="851" w:type="dxa"/>
                      </w:tcPr>
                      <w:p>
                        <w:pPr>
                          <w:pStyle w:val="TableParagraph"/>
                          <w:spacing w:before="94" w:line="480" w:lineRule="exact"/>
                          <w:ind w:left="53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循环</w:t>
                        </w:r>
                      </w:p>
                      <w:p>
                        <w:pPr>
                          <w:pStyle w:val="TableParagraph"/>
                          <w:spacing w:line="368" w:lineRule="exact"/>
                          <w:ind w:left="53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泵正</w:t>
                        </w:r>
                      </w:p>
                    </w:tc>
                    <w:tc>
                      <w:tcPr>
                        <w:tcW w:w="4144" w:type="dxa"/>
                      </w:tcPr>
                      <w:p>
                        <w:pPr>
                          <w:pStyle w:val="TableParagraph"/>
                          <w:spacing w:before="87" w:line="480" w:lineRule="exact"/>
                          <w:ind w:left="163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打开排污阀门排掉锅内部分</w:t>
                        </w:r>
                      </w:p>
                      <w:p>
                        <w:pPr>
                          <w:pStyle w:val="TableParagraph"/>
                          <w:spacing w:line="375" w:lineRule="exact"/>
                          <w:ind w:left="163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热水</w:t>
                        </w:r>
                      </w:p>
                    </w:tc>
                    <w:tc>
                      <w:tcPr>
                        <w:tcW w:w="862" w:type="dxa"/>
                      </w:tcPr>
                      <w:p>
                        <w:pPr>
                          <w:pStyle w:val="TableParagraph"/>
                          <w:spacing w:before="282"/>
                          <w:ind w:left="127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6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865"/>
                      <w:jc w:val="left"/>
                    </w:trPr>
                    <w:tc>
                      <w:tcPr>
                        <w:tcW w:w="851" w:type="dxa"/>
                      </w:tcPr>
                      <w:p>
                        <w:pPr>
                          <w:pStyle w:val="TableParagraph"/>
                          <w:spacing w:before="44" w:line="163" w:lineRule="auto"/>
                          <w:ind w:left="211" w:right="161" w:hanging="159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常运行</w:t>
                        </w:r>
                      </w:p>
                    </w:tc>
                    <w:tc>
                      <w:tcPr>
                        <w:tcW w:w="4144" w:type="dxa"/>
                      </w:tcPr>
                      <w:p>
                        <w:pPr>
                          <w:pStyle w:val="TableParagraph"/>
                          <w:spacing w:line="471" w:lineRule="exact"/>
                          <w:ind w:left="163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启补水泵补水（锅炉补水阀</w:t>
                        </w:r>
                      </w:p>
                      <w:p>
                        <w:pPr>
                          <w:pStyle w:val="TableParagraph"/>
                          <w:spacing w:line="375" w:lineRule="exact"/>
                          <w:ind w:left="163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门）</w:t>
                        </w:r>
                      </w:p>
                    </w:tc>
                    <w:tc>
                      <w:tcPr>
                        <w:tcW w:w="862" w:type="dxa"/>
                      </w:tcPr>
                      <w:p>
                        <w:pPr>
                          <w:pStyle w:val="TableParagraph"/>
                          <w:spacing w:before="187"/>
                          <w:ind w:left="127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6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381"/>
                      <w:jc w:val="left"/>
                    </w:trPr>
                    <w:tc>
                      <w:tcPr>
                        <w:tcW w:w="851" w:type="dxa"/>
                      </w:tcPr>
                      <w:p>
                        <w:pPr>
                          <w:pStyle w:val="TableParagraph"/>
                          <w:spacing w:before="7"/>
                          <w:rPr>
                            <w:rFonts w:ascii="Times New Roman"/>
                            <w:sz w:val="44"/>
                          </w:rPr>
                        </w:pPr>
                      </w:p>
                      <w:p>
                        <w:pPr>
                          <w:pStyle w:val="TableParagraph"/>
                          <w:spacing w:line="480" w:lineRule="exact"/>
                          <w:ind w:left="50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循环</w:t>
                        </w:r>
                      </w:p>
                      <w:p>
                        <w:pPr>
                          <w:pStyle w:val="TableParagraph"/>
                          <w:spacing w:line="368" w:lineRule="exact"/>
                          <w:ind w:left="50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泵失</w:t>
                        </w:r>
                      </w:p>
                    </w:tc>
                    <w:tc>
                      <w:tcPr>
                        <w:tcW w:w="4144" w:type="dxa"/>
                      </w:tcPr>
                      <w:p>
                        <w:pPr>
                          <w:pStyle w:val="TableParagraph"/>
                          <w:spacing w:before="49" w:line="163" w:lineRule="auto"/>
                          <w:ind w:left="163" w:right="176"/>
                          <w:jc w:val="both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启动上水泵或紧急补水阀门向锅内注入冷水（用锅炉补水阀门）</w:t>
                        </w:r>
                      </w:p>
                    </w:tc>
                    <w:tc>
                      <w:tcPr>
                        <w:tcW w:w="862" w:type="dxa"/>
                      </w:tcPr>
                      <w:p>
                        <w:pPr>
                          <w:pStyle w:val="TableParagraph"/>
                          <w:spacing w:before="311"/>
                          <w:ind w:left="127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6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06"/>
                      <w:jc w:val="left"/>
                    </w:trPr>
                    <w:tc>
                      <w:tcPr>
                        <w:tcW w:w="851" w:type="dxa"/>
                      </w:tcPr>
                      <w:p>
                        <w:pPr>
                          <w:pStyle w:val="TableParagraph"/>
                          <w:spacing w:line="485" w:lineRule="exact"/>
                          <w:ind w:left="50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效</w:t>
                        </w:r>
                      </w:p>
                    </w:tc>
                    <w:tc>
                      <w:tcPr>
                        <w:tcW w:w="4144" w:type="dxa"/>
                      </w:tcPr>
                      <w:p>
                        <w:pPr>
                          <w:pStyle w:val="TableParagraph"/>
                          <w:spacing w:before="115" w:line="472" w:lineRule="exact"/>
                          <w:ind w:left="163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相应打开排污阀排出热水</w:t>
                        </w:r>
                      </w:p>
                    </w:tc>
                    <w:tc>
                      <w:tcPr>
                        <w:tcW w:w="862" w:type="dxa"/>
                      </w:tcPr>
                      <w:p>
                        <w:pPr>
                          <w:pStyle w:val="TableParagraph"/>
                          <w:spacing w:before="115" w:line="472" w:lineRule="exact"/>
                          <w:ind w:left="127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6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t>未关闭不得分</w:t>
      </w:r>
    </w:p>
    <w:p>
      <w:pPr>
        <w:pStyle w:val="BodyText"/>
        <w:spacing w:line="425" w:lineRule="exact"/>
        <w:ind w:left="523"/>
      </w:pPr>
      <w:r>
        <w:t>未全开不得分</w:t>
      </w:r>
    </w:p>
    <w:p>
      <w:pPr>
        <w:pStyle w:val="BodyText"/>
        <w:spacing w:line="480" w:lineRule="exact"/>
        <w:ind w:left="523"/>
      </w:pPr>
      <w:r>
        <w:t>少开一个扣 2.5 分</w:t>
      </w:r>
    </w:p>
    <w:p>
      <w:pPr>
        <w:pStyle w:val="BodyText"/>
        <w:spacing w:before="116"/>
        <w:ind w:left="523"/>
      </w:pPr>
      <w:r>
        <w:rPr>
          <w:spacing w:val="-16"/>
        </w:rPr>
        <w:t>未操作不得分；操作错误不得分</w:t>
      </w:r>
    </w:p>
    <w:p>
      <w:pPr>
        <w:pStyle w:val="BodyText"/>
        <w:spacing w:before="230" w:line="163" w:lineRule="auto"/>
        <w:ind w:left="523"/>
      </w:pPr>
      <w:r>
        <w:rPr>
          <w:spacing w:val="-16"/>
        </w:rPr>
        <w:t>未操作不得分；鼓风机未停止运</w:t>
      </w:r>
      <w:r>
        <w:rPr>
          <w:spacing w:val="-3"/>
        </w:rPr>
        <w:t xml:space="preserve">行先减少引风量扣 </w:t>
      </w:r>
      <w:r>
        <w:t>5</w:t>
      </w:r>
      <w:r>
        <w:rPr>
          <w:spacing w:val="-4"/>
        </w:rPr>
        <w:t xml:space="preserve"> 分</w:t>
      </w:r>
    </w:p>
    <w:p>
      <w:pPr>
        <w:pStyle w:val="BodyText"/>
        <w:spacing w:before="19" w:line="163" w:lineRule="auto"/>
        <w:ind w:left="523"/>
      </w:pPr>
      <w:r>
        <w:rPr>
          <w:spacing w:val="-16"/>
        </w:rPr>
        <w:t>未操作不得分；未熄火先停止引</w:t>
      </w:r>
      <w:r>
        <w:t>风机运行不得分</w:t>
      </w:r>
    </w:p>
    <w:p>
      <w:pPr>
        <w:pStyle w:val="BodyText"/>
        <w:tabs>
          <w:tab w:val="left" w:pos="4606"/>
        </w:tabs>
        <w:spacing w:before="18" w:line="163" w:lineRule="auto"/>
        <w:ind w:left="523" w:right="9"/>
      </w:pPr>
      <w:r>
        <w:t>未操作不得分；少关一个扣</w:t>
        <w:tab/>
      </w:r>
      <w:r>
        <w:rPr>
          <w:spacing w:val="-17"/>
        </w:rPr>
        <w:t xml:space="preserve">5 </w:t>
      </w:r>
      <w:r>
        <w:t>分</w:t>
      </w:r>
    </w:p>
    <w:p>
      <w:pPr>
        <w:pStyle w:val="BodyText"/>
        <w:spacing w:line="560" w:lineRule="exact"/>
        <w:ind w:left="523"/>
      </w:pPr>
      <w:r>
        <w:t>未操作不得分</w:t>
      </w:r>
    </w:p>
    <w:p>
      <w:pPr>
        <w:pStyle w:val="BodyText"/>
        <w:spacing w:before="8" w:line="480" w:lineRule="exact"/>
        <w:ind w:left="523"/>
      </w:pPr>
      <w:r>
        <w:t>未操作不得分</w:t>
      </w:r>
    </w:p>
    <w:p>
      <w:pPr>
        <w:pStyle w:val="BodyText"/>
        <w:spacing w:line="432" w:lineRule="exact"/>
        <w:ind w:left="523"/>
      </w:pPr>
      <w:r>
        <w:t>未达到排水目的不得分</w:t>
      </w:r>
    </w:p>
    <w:p>
      <w:pPr>
        <w:pStyle w:val="BodyText"/>
        <w:spacing w:before="79" w:line="165" w:lineRule="auto"/>
        <w:ind w:left="523" w:right="2043"/>
      </w:pPr>
      <w:r>
        <w:t>未操作不得分 少开一个扣 3</w:t>
      </w:r>
      <w:r>
        <w:rPr>
          <w:spacing w:val="-5"/>
        </w:rPr>
        <w:t xml:space="preserve"> 分</w:t>
      </w:r>
    </w:p>
    <w:p>
      <w:pPr>
        <w:pStyle w:val="BodyText"/>
        <w:spacing w:before="202" w:line="165" w:lineRule="auto"/>
        <w:ind w:left="523" w:right="2043"/>
      </w:pPr>
      <w:r>
        <w:t>未操作不得分 少开一个扣 3</w:t>
      </w:r>
      <w:r>
        <w:rPr>
          <w:spacing w:val="-5"/>
        </w:rPr>
        <w:t xml:space="preserve"> 分</w:t>
      </w:r>
    </w:p>
    <w:p>
      <w:pPr>
        <w:pStyle w:val="BodyText"/>
        <w:spacing w:before="206" w:line="163" w:lineRule="auto"/>
        <w:ind w:left="523"/>
        <w:jc w:val="both"/>
      </w:pPr>
      <w:r>
        <w:rPr>
          <w:spacing w:val="-16"/>
        </w:rPr>
        <w:t>未操作不得分；上一项操作未做</w:t>
      </w:r>
      <w:r>
        <w:rPr>
          <w:spacing w:val="-15"/>
        </w:rPr>
        <w:t>先做此项不得分；未达到排水目</w:t>
      </w:r>
      <w:r>
        <w:t>的不得分</w:t>
      </w:r>
    </w:p>
    <w:p>
      <w:pPr>
        <w:pStyle w:val="BodyText"/>
        <w:spacing w:before="31" w:line="292" w:lineRule="auto"/>
        <w:ind w:left="523" w:right="2378"/>
      </w:pPr>
      <w:r>
        <w:t>未观察不得分未观察不得分</w:t>
      </w:r>
    </w:p>
    <w:p>
      <w:pPr>
        <w:pStyle w:val="BodyText"/>
        <w:spacing w:line="337" w:lineRule="exact"/>
        <w:ind w:left="523"/>
      </w:pPr>
      <w:r>
        <w:rPr>
          <w:spacing w:val="-16"/>
        </w:rPr>
        <w:t>未操作不得分；未掌握锅水温度</w:t>
      </w:r>
    </w:p>
    <w:p>
      <w:pPr>
        <w:pStyle w:val="BodyText"/>
        <w:spacing w:before="42" w:line="163" w:lineRule="auto"/>
        <w:ind w:left="523" w:right="9"/>
      </w:pPr>
      <w:r>
        <w:t>不得分；锅水温度未低于 95℃ 时停止补水和排放水不得分</w:t>
      </w:r>
    </w:p>
    <w:p>
      <w:pPr>
        <w:pStyle w:val="BodyText"/>
        <w:spacing w:before="31"/>
        <w:ind w:left="523"/>
      </w:pPr>
      <w:r>
        <w:t>未检查不得分</w:t>
      </w:r>
    </w:p>
    <w:p>
      <w:pPr>
        <w:pStyle w:val="BodyText"/>
        <w:tabs>
          <w:tab w:val="left" w:pos="1296"/>
          <w:tab w:val="left" w:pos="2073"/>
          <w:tab w:val="left" w:pos="2808"/>
        </w:tabs>
        <w:spacing w:before="232" w:line="163" w:lineRule="auto"/>
        <w:ind w:left="284" w:right="698"/>
      </w:pPr>
      <w:r>
        <w:br w:type="column"/>
      </w:r>
      <w:r>
        <w:t>检测</w:t>
        <w:tab/>
        <w:t>扣</w:t>
        <w:tab/>
        <w:t>得</w:t>
        <w:tab/>
      </w:r>
      <w:r>
        <w:rPr>
          <w:spacing w:val="-17"/>
        </w:rPr>
        <w:t>备</w:t>
      </w:r>
      <w:r>
        <w:t>结果</w:t>
        <w:tab/>
        <w:t>分</w:t>
        <w:tab/>
        <w:t>分</w:t>
        <w:tab/>
      </w:r>
      <w:r>
        <w:rPr>
          <w:spacing w:val="-17"/>
        </w:rPr>
        <w:t>注</w:t>
      </w:r>
    </w:p>
    <w:p>
      <w:pPr>
        <w:spacing w:after="0" w:line="163" w:lineRule="auto"/>
        <w:sectPr>
          <w:type w:val="continuous"/>
          <w:pgSz w:w="17860" w:h="25270"/>
          <w:pgMar w:top="2440" w:right="560" w:bottom="280" w:left="480" w:header="708" w:footer="708"/>
          <w:pgNumType w:start="28"/>
          <w:cols w:num="4" w:space="708" w:equalWidth="0">
            <w:col w:w="2171" w:space="40"/>
            <w:col w:w="5900" w:space="39"/>
            <w:col w:w="4805" w:space="39"/>
            <w:col w:w="3826" w:space="0"/>
          </w:cols>
        </w:sectPr>
      </w:pPr>
    </w:p>
    <w:p>
      <w:pPr>
        <w:pStyle w:val="BodyText"/>
        <w:tabs>
          <w:tab w:val="left" w:pos="2576"/>
        </w:tabs>
        <w:spacing w:line="554" w:lineRule="exact"/>
        <w:ind w:left="1536"/>
      </w:pPr>
      <w:r>
        <w:rPr>
          <w:position w:val="19"/>
        </w:rPr>
        <w:t>安全</w:t>
        <w:tab/>
      </w:r>
      <w:r>
        <w:t>按国家或企业颁发有关安全规定执</w:t>
      </w:r>
    </w:p>
    <w:p>
      <w:pPr>
        <w:pStyle w:val="ListParagraph"/>
        <w:numPr>
          <w:ilvl w:val="0"/>
          <w:numId w:val="37"/>
        </w:numPr>
        <w:tabs>
          <w:tab w:val="left" w:pos="1536"/>
          <w:tab w:val="left" w:pos="1537"/>
          <w:tab w:val="left" w:pos="2576"/>
        </w:tabs>
        <w:spacing w:before="0" w:after="0" w:line="129" w:lineRule="auto"/>
        <w:ind w:left="1536" w:right="0" w:hanging="790"/>
        <w:jc w:val="left"/>
        <w:rPr>
          <w:sz w:val="31"/>
        </w:rPr>
      </w:pPr>
      <w:r>
        <w:pict>
          <v:shape id="_x0000_s1142" type="#_x0000_t202" style="width:31.7pt;height:20.95pt;margin-top:18.88pt;margin-left:100.84pt;mso-position-horizontal-relative:page;position:absolute;z-index:-251634688" filled="f" stroked="f">
            <v:textbox inset="0,0,0,0">
              <w:txbxContent>
                <w:p>
                  <w:pPr>
                    <w:pStyle w:val="BodyText"/>
                    <w:spacing w:line="418" w:lineRule="exact"/>
                  </w:pPr>
                  <w:r>
                    <w:t>操作</w:t>
                  </w:r>
                </w:p>
              </w:txbxContent>
            </v:textbox>
          </v:shape>
        </w:pict>
      </w:r>
      <w:r>
        <w:rPr>
          <w:sz w:val="31"/>
        </w:rPr>
        <w:t>文明</w:t>
        <w:tab/>
      </w:r>
      <w:r>
        <w:rPr>
          <w:position w:val="-21"/>
          <w:sz w:val="31"/>
        </w:rPr>
        <w:t>行操作</w:t>
      </w:r>
    </w:p>
    <w:p>
      <w:pPr>
        <w:pStyle w:val="ListParagraph"/>
        <w:numPr>
          <w:ilvl w:val="0"/>
          <w:numId w:val="37"/>
        </w:numPr>
        <w:tabs>
          <w:tab w:val="left" w:pos="1536"/>
          <w:tab w:val="left" w:pos="1537"/>
          <w:tab w:val="left" w:pos="2576"/>
        </w:tabs>
        <w:spacing w:before="71" w:after="0" w:line="240" w:lineRule="auto"/>
        <w:ind w:left="1536" w:right="0" w:hanging="790"/>
        <w:jc w:val="left"/>
        <w:rPr>
          <w:sz w:val="31"/>
        </w:rPr>
      </w:pPr>
      <w:r>
        <w:pict>
          <v:shape id="_x0000_s1143" type="#_x0000_t202" style="width:31.7pt;height:20.95pt;margin-top:26.93pt;margin-left:100.84pt;mso-position-horizontal-relative:page;position:absolute;z-index:-251633664" filled="f" stroked="f">
            <v:textbox inset="0,0,0,0">
              <w:txbxContent>
                <w:p>
                  <w:pPr>
                    <w:pStyle w:val="BodyText"/>
                    <w:spacing w:line="418" w:lineRule="exact"/>
                  </w:pPr>
                  <w:r>
                    <w:t>时限</w:t>
                  </w:r>
                </w:p>
              </w:txbxContent>
            </v:textbox>
          </v:shape>
        </w:pict>
      </w:r>
      <w:r>
        <w:rPr>
          <w:position w:val="21"/>
          <w:sz w:val="31"/>
        </w:rPr>
        <w:t>考核</w:t>
        <w:tab/>
      </w:r>
      <w:r>
        <w:rPr>
          <w:sz w:val="31"/>
        </w:rPr>
        <w:t>在规定时间内完成</w:t>
      </w:r>
    </w:p>
    <w:p>
      <w:pPr>
        <w:pStyle w:val="BodyText"/>
        <w:tabs>
          <w:tab w:val="left" w:pos="4831"/>
        </w:tabs>
        <w:spacing w:before="274" w:line="177" w:lineRule="auto"/>
        <w:ind w:left="747" w:right="3875"/>
      </w:pPr>
      <w:r>
        <w:br w:type="column"/>
      </w:r>
      <w:r>
        <w:t>每违反一项规定从总分中扣</w:t>
        <w:tab/>
      </w:r>
      <w:r>
        <w:rPr>
          <w:spacing w:val="-18"/>
        </w:rPr>
        <w:t xml:space="preserve">5 </w:t>
      </w:r>
      <w:r>
        <w:t>分；严重违规取消考核</w:t>
      </w:r>
    </w:p>
    <w:p>
      <w:pPr>
        <w:pStyle w:val="BodyText"/>
        <w:spacing w:before="250"/>
        <w:ind w:left="747"/>
      </w:pPr>
      <w:r>
        <w:t>到时停止操作考核</w:t>
      </w:r>
    </w:p>
    <w:p>
      <w:pPr>
        <w:spacing w:after="0"/>
        <w:sectPr>
          <w:type w:val="continuous"/>
          <w:pgSz w:w="17860" w:h="25270"/>
          <w:pgMar w:top="2440" w:right="560" w:bottom="280" w:left="480" w:header="708" w:footer="708"/>
          <w:pgNumType w:start="29"/>
          <w:cols w:num="2" w:space="708" w:equalWidth="0">
            <w:col w:w="7370" w:space="556"/>
            <w:col w:w="8894" w:space="0"/>
          </w:cols>
        </w:sectPr>
      </w:pPr>
    </w:p>
    <w:p>
      <w:pPr>
        <w:pStyle w:val="BodyText"/>
        <w:spacing w:before="11"/>
        <w:rPr>
          <w:sz w:val="8"/>
        </w:rPr>
      </w:pPr>
    </w:p>
    <w:p>
      <w:pPr>
        <w:pStyle w:val="BodyText"/>
        <w:tabs>
          <w:tab w:val="left" w:pos="4189"/>
          <w:tab w:val="right" w:pos="8293"/>
        </w:tabs>
        <w:spacing w:before="26"/>
        <w:ind w:left="3401"/>
      </w:pPr>
      <w:r>
        <w:t>合</w:t>
        <w:tab/>
        <w:t>计</w:t>
        <w:tab/>
        <w:t>100</w:t>
      </w:r>
    </w:p>
    <w:p>
      <w:pPr>
        <w:tabs>
          <w:tab w:val="left" w:pos="7585"/>
          <w:tab w:val="left" w:pos="12532"/>
          <w:tab w:val="left" w:pos="13480"/>
          <w:tab w:val="left" w:pos="14423"/>
          <w:tab w:val="left" w:pos="15366"/>
        </w:tabs>
        <w:spacing w:before="286" w:line="357" w:lineRule="auto"/>
        <w:ind w:left="12406" w:right="1134" w:hanging="11188"/>
        <w:jc w:val="left"/>
        <w:rPr>
          <w:rFonts w:ascii="Times New Roman" w:eastAsia="Times New Roman"/>
          <w:sz w:val="31"/>
        </w:rPr>
      </w:pPr>
      <w:r>
        <w:rPr>
          <w:b/>
          <w:sz w:val="31"/>
        </w:rPr>
        <w:t>考评员：</w:t>
        <w:tab/>
        <w:t>核分员：</w:t>
        <w:tab/>
        <w:tab/>
      </w:r>
      <w:r>
        <w:rPr>
          <w:rFonts w:ascii="宋体" w:eastAsia="宋体" w:hint="eastAsia"/>
          <w:sz w:val="31"/>
        </w:rPr>
        <w:t>年</w:t>
        <w:tab/>
        <w:t>月</w:t>
        <w:tab/>
        <w:t>日</w:t>
        <w:tab/>
      </w:r>
      <w:r>
        <w:rPr>
          <w:rFonts w:ascii="宋体" w:eastAsia="宋体" w:hint="eastAsia"/>
          <w:spacing w:val="-18"/>
          <w:sz w:val="31"/>
        </w:rPr>
        <w:t>午</w:t>
      </w:r>
      <w:r>
        <w:rPr>
          <w:rFonts w:ascii="宋体" w:eastAsia="宋体" w:hint="eastAsia"/>
          <w:sz w:val="31"/>
        </w:rPr>
        <w:t>编码：</w:t>
      </w:r>
      <w:r>
        <w:rPr>
          <w:rFonts w:ascii="Times New Roman" w:eastAsia="Times New Roman"/>
          <w:sz w:val="31"/>
        </w:rPr>
        <w:t>80010000-JL-24</w:t>
      </w:r>
    </w:p>
    <w:p>
      <w:pPr>
        <w:spacing w:after="0" w:line="357" w:lineRule="auto"/>
        <w:jc w:val="left"/>
        <w:rPr>
          <w:rFonts w:ascii="Times New Roman" w:eastAsia="Times New Roman"/>
          <w:sz w:val="31"/>
        </w:rPr>
        <w:sectPr>
          <w:type w:val="continuous"/>
          <w:pgSz w:w="17860" w:h="25270"/>
          <w:pgMar w:top="2440" w:right="560" w:bottom="280" w:left="480" w:header="708" w:footer="708"/>
          <w:pgNumType w:start="30"/>
          <w:cols w:space="708"/>
        </w:sectPr>
      </w:pPr>
    </w:p>
    <w:p>
      <w:pPr>
        <w:spacing w:before="0" w:line="749" w:lineRule="exact"/>
        <w:ind w:left="4146" w:right="0" w:firstLine="0"/>
        <w:jc w:val="left"/>
        <w:rPr>
          <w:sz w:val="42"/>
        </w:rPr>
      </w:pPr>
      <w:r>
        <w:rPr>
          <w:sz w:val="42"/>
        </w:rPr>
        <w:t>中国石油天然气集团公司职业技能鉴定统一试卷</w:t>
      </w:r>
    </w:p>
    <w:p>
      <w:pPr>
        <w:pStyle w:val="BodyText"/>
        <w:spacing w:before="10"/>
        <w:rPr>
          <w:sz w:val="27"/>
        </w:rPr>
      </w:pPr>
    </w:p>
    <w:p>
      <w:pPr>
        <w:pStyle w:val="Heading1"/>
        <w:spacing w:before="1"/>
        <w:ind w:left="4128"/>
        <w:jc w:val="left"/>
      </w:pPr>
      <w:r>
        <w:t>热力司炉工高级操作技能考核评分记录表</w:t>
      </w:r>
    </w:p>
    <w:p>
      <w:pPr>
        <w:pStyle w:val="BodyText"/>
        <w:spacing w:before="1"/>
        <w:rPr>
          <w:rFonts w:ascii="黑体"/>
          <w:sz w:val="51"/>
        </w:rPr>
      </w:pPr>
    </w:p>
    <w:p>
      <w:pPr>
        <w:pStyle w:val="Heading2"/>
        <w:tabs>
          <w:tab w:val="left" w:pos="7175"/>
          <w:tab w:val="left" w:pos="9537"/>
        </w:tabs>
        <w:ind w:left="4967"/>
      </w:pPr>
      <w:r>
        <w:drawing>
          <wp:anchor distT="0" distB="0" distL="0" distR="0" simplePos="0" relativeHeight="251684864" behindDoc="1" locked="0" layoutInCell="1" allowOverlap="1">
            <wp:simplePos x="0" y="0"/>
            <wp:positionH relativeFrom="page">
              <wp:posOffset>4051300</wp:posOffset>
            </wp:positionH>
            <wp:positionV relativeFrom="paragraph">
              <wp:posOffset>324196</wp:posOffset>
            </wp:positionV>
            <wp:extent cx="736600" cy="38100"/>
            <wp:effectExtent l="0" t="0" r="0" b="0"/>
            <wp:wrapNone/>
            <wp:docPr id="35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17.png"/>
                    <pic:cNvPicPr/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6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5888" behindDoc="1" locked="0" layoutInCell="1" allowOverlap="1">
            <wp:simplePos x="0" y="0"/>
            <wp:positionH relativeFrom="page">
              <wp:posOffset>5562600</wp:posOffset>
            </wp:positionH>
            <wp:positionV relativeFrom="paragraph">
              <wp:posOffset>324196</wp:posOffset>
            </wp:positionV>
            <wp:extent cx="812800" cy="38100"/>
            <wp:effectExtent l="0" t="0" r="0" b="0"/>
            <wp:wrapNone/>
            <wp:docPr id="37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20.png"/>
                    <pic:cNvPicPr/>
                  </pic:nvPicPr>
                  <pic:blipFill>
                    <a:blip xmlns:r="http://schemas.openxmlformats.org/officeDocument/2006/relationships"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2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3840" behindDoc="0" locked="0" layoutInCell="1" allowOverlap="1">
            <wp:simplePos x="0" y="0"/>
            <wp:positionH relativeFrom="page">
              <wp:posOffset>6756400</wp:posOffset>
            </wp:positionH>
            <wp:positionV relativeFrom="paragraph">
              <wp:posOffset>324196</wp:posOffset>
            </wp:positionV>
            <wp:extent cx="723900" cy="38100"/>
            <wp:effectExtent l="0" t="0" r="0" b="0"/>
            <wp:wrapNone/>
            <wp:docPr id="39" name="image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21.png"/>
                    <pic:cNvPicPr/>
                  </pic:nvPicPr>
                  <pic:blipFill>
                    <a:blip xmlns:r="http://schemas.openxmlformats.org/officeDocument/2006/relationships"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3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现场号</w:t>
        <w:tab/>
        <w:t>工位号</w:t>
        <w:tab/>
        <w:t>性别</w:t>
      </w:r>
    </w:p>
    <w:p>
      <w:pPr>
        <w:tabs>
          <w:tab w:val="left" w:pos="12878"/>
        </w:tabs>
        <w:spacing w:before="365"/>
        <w:ind w:left="1219" w:right="0" w:firstLine="0"/>
        <w:jc w:val="left"/>
        <w:rPr>
          <w:b/>
          <w:sz w:val="31"/>
        </w:rPr>
      </w:pPr>
      <w:r>
        <w:rPr>
          <w:b/>
          <w:sz w:val="31"/>
        </w:rPr>
        <w:t>试题名称：处理燃气热水锅炉超温汽化</w:t>
        <w:tab/>
        <w:t>考核时间</w:t>
      </w:r>
      <w:r>
        <w:rPr>
          <w:b/>
          <w:spacing w:val="-3"/>
          <w:sz w:val="31"/>
        </w:rPr>
        <w:t>：8min</w:t>
      </w:r>
    </w:p>
    <w:p>
      <w:pPr>
        <w:spacing w:after="0"/>
        <w:jc w:val="left"/>
        <w:rPr>
          <w:sz w:val="31"/>
        </w:rPr>
        <w:sectPr>
          <w:pgSz w:w="17860" w:h="25270"/>
          <w:pgMar w:top="1360" w:right="560" w:bottom="280" w:left="480" w:header="708" w:footer="708"/>
          <w:pgNumType w:start="31"/>
          <w:cols w:space="708"/>
        </w:sectPr>
      </w:pPr>
    </w:p>
    <w:p>
      <w:pPr>
        <w:pStyle w:val="BodyText"/>
        <w:tabs>
          <w:tab w:val="left" w:pos="1547"/>
        </w:tabs>
        <w:spacing w:before="102" w:line="480" w:lineRule="exact"/>
        <w:ind w:left="790"/>
      </w:pPr>
      <w:r>
        <w:drawing>
          <wp:anchor distT="0" distB="0" distL="0" distR="0" simplePos="0" relativeHeight="251688960" behindDoc="1" locked="0" layoutInCell="1" allowOverlap="1">
            <wp:simplePos x="0" y="0"/>
            <wp:positionH relativeFrom="page">
              <wp:posOffset>622300</wp:posOffset>
            </wp:positionH>
            <wp:positionV relativeFrom="paragraph">
              <wp:posOffset>129124</wp:posOffset>
            </wp:positionV>
            <wp:extent cx="10210800" cy="10617200"/>
            <wp:effectExtent l="0" t="0" r="0" b="0"/>
            <wp:wrapNone/>
            <wp:docPr id="41" name="image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age22.png"/>
                    <pic:cNvPicPr/>
                  </pic:nvPicPr>
                  <pic:blipFill>
                    <a:blip xmlns:r="http://schemas.openxmlformats.org/officeDocument/2006/relationships"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210800" cy="10617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序</w:t>
        <w:tab/>
        <w:t>考核</w:t>
      </w:r>
    </w:p>
    <w:p>
      <w:pPr>
        <w:pStyle w:val="BodyText"/>
        <w:tabs>
          <w:tab w:val="left" w:pos="1547"/>
        </w:tabs>
        <w:spacing w:line="480" w:lineRule="exact"/>
        <w:ind w:left="790"/>
      </w:pPr>
      <w:r>
        <w:t>号</w:t>
        <w:tab/>
        <w:t>内容</w:t>
      </w:r>
    </w:p>
    <w:p>
      <w:pPr>
        <w:pStyle w:val="BodyText"/>
        <w:spacing w:before="286" w:line="163" w:lineRule="auto"/>
        <w:ind w:left="1544" w:right="41"/>
        <w:jc w:val="both"/>
      </w:pPr>
      <w:r>
        <w:pict>
          <v:shape id="_x0000_s1144" type="#_x0000_t202" style="width:9.3pt;height:20.95pt;margin-top:40.84pt;margin-left:66.78pt;mso-position-horizontal-relative:page;position:absolute;z-index:251686912" filled="f" stroked="f">
            <v:textbox inset="0,0,0,0">
              <w:txbxContent>
                <w:p>
                  <w:pPr>
                    <w:pStyle w:val="BodyText"/>
                    <w:spacing w:line="418" w:lineRule="exact"/>
                  </w:pPr>
                  <w:r>
                    <w:rPr>
                      <w:w w:val="102"/>
                    </w:rPr>
                    <w:t>1</w:t>
                  </w:r>
                </w:p>
              </w:txbxContent>
            </v:textbox>
          </v:shape>
        </w:pict>
      </w:r>
      <w:r>
        <w:t>停供燃料和燃烧</w:t>
      </w:r>
    </w:p>
    <w:p>
      <w:pPr>
        <w:pStyle w:val="BodyText"/>
        <w:spacing w:before="296" w:line="271" w:lineRule="auto"/>
        <w:ind w:left="790" w:right="1531" w:firstLine="1516"/>
      </w:pPr>
      <w:r>
        <w:br w:type="column"/>
      </w:r>
      <w:r>
        <w:rPr>
          <w:spacing w:val="-5"/>
        </w:rPr>
        <w:t>评分标准</w:t>
      </w:r>
      <w:r>
        <w:t>未关闭不得分</w:t>
      </w:r>
    </w:p>
    <w:p>
      <w:pPr>
        <w:pStyle w:val="BodyText"/>
        <w:spacing w:line="394" w:lineRule="exact"/>
        <w:ind w:left="790"/>
      </w:pPr>
      <w:r>
        <w:pict>
          <v:shape id="_x0000_s1145" type="#_x0000_t202" style="width:300.45pt;height:494.75pt;margin-top:-60.87pt;margin-left:146.93pt;mso-position-horizontal-relative:page;position:absolute;z-index:251687936" filled="f" stroked="f">
            <v:textbox inset="0,0,0,0">
              <w:txbxContent>
                <w:tbl>
                  <w:tblPr>
                    <w:tblStyle w:val="TableNormal6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172"/>
                    <w:gridCol w:w="3901"/>
                    <w:gridCol w:w="936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18"/>
                      <w:jc w:val="left"/>
                    </w:trPr>
                    <w:tc>
                      <w:tcPr>
                        <w:tcW w:w="5073" w:type="dxa"/>
                        <w:gridSpan w:val="2"/>
                      </w:tcPr>
                      <w:p>
                        <w:pPr>
                          <w:pStyle w:val="TableParagraph"/>
                          <w:spacing w:line="398" w:lineRule="exact"/>
                          <w:ind w:left="1837" w:right="1955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评分要素</w:t>
                        </w:r>
                      </w:p>
                    </w:tc>
                    <w:tc>
                      <w:tcPr>
                        <w:tcW w:w="936" w:type="dxa"/>
                      </w:tcPr>
                      <w:p>
                        <w:pPr>
                          <w:pStyle w:val="TableParagraph"/>
                          <w:spacing w:line="398" w:lineRule="exact"/>
                          <w:ind w:left="238" w:right="37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配分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700"/>
                      <w:jc w:val="left"/>
                    </w:trPr>
                    <w:tc>
                      <w:tcPr>
                        <w:tcW w:w="5073" w:type="dxa"/>
                        <w:gridSpan w:val="2"/>
                      </w:tcPr>
                      <w:p>
                        <w:pPr>
                          <w:pStyle w:val="TableParagraph"/>
                          <w:spacing w:before="152" w:line="528" w:lineRule="exact"/>
                          <w:ind w:left="50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关闭锅炉进气快速阀门</w:t>
                        </w:r>
                      </w:p>
                    </w:tc>
                    <w:tc>
                      <w:tcPr>
                        <w:tcW w:w="936" w:type="dxa"/>
                      </w:tcPr>
                      <w:p>
                        <w:pPr>
                          <w:pStyle w:val="TableParagraph"/>
                          <w:spacing w:before="163" w:line="517" w:lineRule="exact"/>
                          <w:ind w:left="199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5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84"/>
                      <w:jc w:val="left"/>
                    </w:trPr>
                    <w:tc>
                      <w:tcPr>
                        <w:tcW w:w="5073" w:type="dxa"/>
                        <w:gridSpan w:val="2"/>
                      </w:tcPr>
                      <w:p>
                        <w:pPr>
                          <w:pStyle w:val="TableParagraph"/>
                          <w:spacing w:line="543" w:lineRule="exact"/>
                          <w:ind w:left="50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关闭锅炉进气慢速阀门</w:t>
                        </w:r>
                      </w:p>
                    </w:tc>
                    <w:tc>
                      <w:tcPr>
                        <w:tcW w:w="936" w:type="dxa"/>
                      </w:tcPr>
                      <w:p>
                        <w:pPr>
                          <w:pStyle w:val="TableParagraph"/>
                          <w:spacing w:line="554" w:lineRule="exact"/>
                          <w:ind w:left="199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5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880"/>
                      <w:jc w:val="left"/>
                    </w:trPr>
                    <w:tc>
                      <w:tcPr>
                        <w:tcW w:w="5073" w:type="dxa"/>
                        <w:gridSpan w:val="2"/>
                      </w:tcPr>
                      <w:p>
                        <w:pPr>
                          <w:pStyle w:val="TableParagraph"/>
                          <w:spacing w:before="136"/>
                          <w:ind w:left="50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打开两阀间通向室外的排空阀门</w:t>
                        </w:r>
                      </w:p>
                    </w:tc>
                    <w:tc>
                      <w:tcPr>
                        <w:tcW w:w="936" w:type="dxa"/>
                      </w:tcPr>
                      <w:p>
                        <w:pPr>
                          <w:pStyle w:val="TableParagraph"/>
                          <w:spacing w:before="147"/>
                          <w:ind w:left="199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5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800"/>
                      <w:jc w:val="left"/>
                    </w:trPr>
                    <w:tc>
                      <w:tcPr>
                        <w:tcW w:w="5073" w:type="dxa"/>
                        <w:gridSpan w:val="2"/>
                      </w:tcPr>
                      <w:p>
                        <w:pPr>
                          <w:pStyle w:val="TableParagraph"/>
                          <w:spacing w:before="167"/>
                          <w:ind w:left="50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停止鼓风机运行</w:t>
                        </w:r>
                      </w:p>
                    </w:tc>
                    <w:tc>
                      <w:tcPr>
                        <w:tcW w:w="936" w:type="dxa"/>
                      </w:tcPr>
                      <w:p>
                        <w:pPr>
                          <w:pStyle w:val="TableParagraph"/>
                          <w:spacing w:before="167"/>
                          <w:ind w:left="199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5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748"/>
                      <w:jc w:val="left"/>
                    </w:trPr>
                    <w:tc>
                      <w:tcPr>
                        <w:tcW w:w="5073" w:type="dxa"/>
                        <w:gridSpan w:val="2"/>
                      </w:tcPr>
                      <w:p>
                        <w:pPr>
                          <w:pStyle w:val="TableParagraph"/>
                          <w:spacing w:before="68"/>
                          <w:ind w:left="50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减少引风量</w:t>
                        </w:r>
                      </w:p>
                    </w:tc>
                    <w:tc>
                      <w:tcPr>
                        <w:tcW w:w="936" w:type="dxa"/>
                      </w:tcPr>
                      <w:p>
                        <w:pPr>
                          <w:pStyle w:val="TableParagraph"/>
                          <w:spacing w:before="68"/>
                          <w:ind w:left="199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8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795"/>
                      <w:jc w:val="left"/>
                    </w:trPr>
                    <w:tc>
                      <w:tcPr>
                        <w:tcW w:w="5073" w:type="dxa"/>
                        <w:gridSpan w:val="2"/>
                      </w:tcPr>
                      <w:p>
                        <w:pPr>
                          <w:pStyle w:val="TableParagraph"/>
                          <w:spacing w:before="115"/>
                          <w:ind w:left="50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停止引风机运行</w:t>
                        </w:r>
                      </w:p>
                    </w:tc>
                    <w:tc>
                      <w:tcPr>
                        <w:tcW w:w="936" w:type="dxa"/>
                      </w:tcPr>
                      <w:p>
                        <w:pPr>
                          <w:pStyle w:val="TableParagraph"/>
                          <w:spacing w:before="115"/>
                          <w:ind w:left="199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5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747"/>
                      <w:jc w:val="left"/>
                    </w:trPr>
                    <w:tc>
                      <w:tcPr>
                        <w:tcW w:w="5073" w:type="dxa"/>
                        <w:gridSpan w:val="2"/>
                      </w:tcPr>
                      <w:p>
                        <w:pPr>
                          <w:pStyle w:val="TableParagraph"/>
                          <w:spacing w:before="115"/>
                          <w:ind w:left="50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关闭总出口阀门</w:t>
                        </w:r>
                      </w:p>
                    </w:tc>
                    <w:tc>
                      <w:tcPr>
                        <w:tcW w:w="936" w:type="dxa"/>
                      </w:tcPr>
                      <w:p>
                        <w:pPr>
                          <w:pStyle w:val="TableParagraph"/>
                          <w:spacing w:before="115"/>
                          <w:ind w:left="235" w:right="37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10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8"/>
                      <w:jc w:val="left"/>
                    </w:trPr>
                    <w:tc>
                      <w:tcPr>
                        <w:tcW w:w="5073" w:type="dxa"/>
                        <w:gridSpan w:val="2"/>
                      </w:tcPr>
                      <w:p>
                        <w:pPr>
                          <w:pStyle w:val="TableParagraph"/>
                          <w:spacing w:before="66" w:line="472" w:lineRule="exact"/>
                          <w:ind w:left="50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打开锅筒空气阀或抬起安全阀排汽</w:t>
                        </w:r>
                      </w:p>
                    </w:tc>
                    <w:tc>
                      <w:tcPr>
                        <w:tcW w:w="936" w:type="dxa"/>
                      </w:tcPr>
                      <w:p>
                        <w:pPr>
                          <w:pStyle w:val="TableParagraph"/>
                          <w:spacing w:before="66" w:line="472" w:lineRule="exact"/>
                          <w:ind w:left="199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8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2757"/>
                      <w:jc w:val="left"/>
                    </w:trPr>
                    <w:tc>
                      <w:tcPr>
                        <w:tcW w:w="1172" w:type="dxa"/>
                      </w:tcPr>
                      <w:p>
                        <w:pPr>
                          <w:pStyle w:val="TableParagraph"/>
                          <w:spacing w:before="2"/>
                          <w:rPr>
                            <w:rFonts w:ascii="宋体"/>
                            <w:sz w:val="38"/>
                          </w:rPr>
                        </w:pPr>
                      </w:p>
                      <w:p>
                        <w:pPr>
                          <w:pStyle w:val="TableParagraph"/>
                          <w:spacing w:line="163" w:lineRule="auto"/>
                          <w:ind w:left="57" w:right="162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循环泵正常运行</w:t>
                        </w:r>
                      </w:p>
                    </w:tc>
                    <w:tc>
                      <w:tcPr>
                        <w:tcW w:w="3901" w:type="dxa"/>
                      </w:tcPr>
                      <w:p>
                        <w:pPr>
                          <w:pStyle w:val="TableParagraph"/>
                          <w:spacing w:before="287" w:line="163" w:lineRule="auto"/>
                          <w:ind w:left="163" w:right="252"/>
                          <w:rPr>
                            <w:sz w:val="31"/>
                          </w:rPr>
                        </w:pPr>
                        <w:r>
                          <w:rPr>
                            <w:spacing w:val="-2"/>
                            <w:sz w:val="31"/>
                          </w:rPr>
                          <w:t>打开排污阀门排掉锅内部</w:t>
                        </w:r>
                        <w:r>
                          <w:rPr>
                            <w:sz w:val="31"/>
                          </w:rPr>
                          <w:t>分热水</w:t>
                        </w:r>
                      </w:p>
                      <w:p>
                        <w:pPr>
                          <w:pStyle w:val="TableParagraph"/>
                          <w:spacing w:before="163" w:line="163" w:lineRule="auto"/>
                          <w:ind w:left="163" w:right="252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启补水泵补水（</w:t>
                        </w:r>
                        <w:r>
                          <w:rPr>
                            <w:spacing w:val="-5"/>
                            <w:sz w:val="31"/>
                          </w:rPr>
                          <w:t>锅炉补水</w:t>
                        </w:r>
                        <w:r>
                          <w:rPr>
                            <w:sz w:val="31"/>
                          </w:rPr>
                          <w:t>阀门）</w:t>
                        </w:r>
                      </w:p>
                      <w:p>
                        <w:pPr>
                          <w:pStyle w:val="TableParagraph"/>
                          <w:spacing w:line="368" w:lineRule="exact"/>
                          <w:ind w:left="163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启动上水泵或紧急补水阀</w:t>
                        </w:r>
                      </w:p>
                      <w:p>
                        <w:pPr>
                          <w:pStyle w:val="TableParagraph"/>
                          <w:spacing w:line="366" w:lineRule="exact"/>
                          <w:ind w:left="163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门向锅内注入冷水（用锅</w:t>
                        </w:r>
                      </w:p>
                    </w:tc>
                    <w:tc>
                      <w:tcPr>
                        <w:tcW w:w="936" w:type="dxa"/>
                      </w:tcPr>
                      <w:p>
                        <w:pPr>
                          <w:pStyle w:val="TableParagraph"/>
                          <w:spacing w:before="351"/>
                          <w:ind w:left="474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6</w:t>
                        </w:r>
                      </w:p>
                      <w:p>
                        <w:pPr>
                          <w:pStyle w:val="TableParagraph"/>
                          <w:spacing w:before="368"/>
                          <w:ind w:left="474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6</w:t>
                        </w:r>
                      </w:p>
                      <w:p>
                        <w:pPr>
                          <w:pStyle w:val="TableParagraph"/>
                          <w:spacing w:before="8"/>
                          <w:rPr>
                            <w:rFonts w:ascii="宋体"/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spacing w:line="457" w:lineRule="exact"/>
                          <w:ind w:left="474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6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803"/>
                      <w:jc w:val="left"/>
                    </w:trPr>
                    <w:tc>
                      <w:tcPr>
                        <w:tcW w:w="1172" w:type="dxa"/>
                      </w:tcPr>
                      <w:p>
                        <w:pPr>
                          <w:pStyle w:val="TableParagraph"/>
                          <w:spacing w:line="402" w:lineRule="exact"/>
                          <w:ind w:left="50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循环泵</w:t>
                        </w:r>
                      </w:p>
                      <w:p>
                        <w:pPr>
                          <w:pStyle w:val="TableParagraph"/>
                          <w:spacing w:line="381" w:lineRule="exact"/>
                          <w:ind w:left="50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失效</w:t>
                        </w:r>
                      </w:p>
                    </w:tc>
                    <w:tc>
                      <w:tcPr>
                        <w:tcW w:w="3901" w:type="dxa"/>
                      </w:tcPr>
                      <w:p>
                        <w:pPr>
                          <w:pStyle w:val="TableParagraph"/>
                          <w:spacing w:line="483" w:lineRule="exact"/>
                          <w:ind w:left="163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炉补水阀门）</w:t>
                        </w:r>
                      </w:p>
                    </w:tc>
                    <w:tc>
                      <w:tcPr>
                        <w:tcW w:w="9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t>未关闭不得分</w:t>
      </w:r>
    </w:p>
    <w:p>
      <w:pPr>
        <w:pStyle w:val="BodyText"/>
        <w:spacing w:before="81" w:line="163" w:lineRule="auto"/>
        <w:ind w:left="790"/>
        <w:jc w:val="both"/>
      </w:pPr>
      <w:r>
        <w:rPr>
          <w:spacing w:val="-12"/>
        </w:rPr>
        <w:t>未操作不得分；未打开排空阀门</w:t>
      </w:r>
      <w:r>
        <w:rPr>
          <w:spacing w:val="-13"/>
        </w:rPr>
        <w:t>不得分；进气阀未关闭先打开排</w:t>
      </w:r>
      <w:r>
        <w:t>空阀不得分</w:t>
      </w:r>
    </w:p>
    <w:p>
      <w:pPr>
        <w:pStyle w:val="BodyText"/>
        <w:spacing w:line="469" w:lineRule="exact"/>
        <w:ind w:left="790"/>
      </w:pPr>
      <w:r>
        <w:t>未操作不得分</w:t>
      </w:r>
    </w:p>
    <w:p>
      <w:pPr>
        <w:pStyle w:val="BodyText"/>
        <w:tabs>
          <w:tab w:val="left" w:pos="1358"/>
          <w:tab w:val="left" w:pos="2124"/>
          <w:tab w:val="left" w:pos="2834"/>
        </w:tabs>
        <w:spacing w:before="233" w:line="163" w:lineRule="auto"/>
        <w:ind w:left="292" w:right="468"/>
      </w:pPr>
      <w:r>
        <w:br w:type="column"/>
      </w:r>
      <w:r>
        <w:t>检测</w:t>
        <w:tab/>
        <w:t>扣</w:t>
        <w:tab/>
        <w:t>得</w:t>
        <w:tab/>
      </w:r>
      <w:r>
        <w:rPr>
          <w:spacing w:val="-18"/>
        </w:rPr>
        <w:t>备</w:t>
      </w:r>
      <w:r>
        <w:t>结果</w:t>
        <w:tab/>
        <w:t>分</w:t>
        <w:tab/>
        <w:t>分</w:t>
        <w:tab/>
      </w:r>
      <w:r>
        <w:rPr>
          <w:spacing w:val="-18"/>
        </w:rPr>
        <w:t>注</w:t>
      </w:r>
    </w:p>
    <w:p>
      <w:pPr>
        <w:spacing w:after="0" w:line="163" w:lineRule="auto"/>
        <w:sectPr>
          <w:type w:val="continuous"/>
          <w:pgSz w:w="17860" w:h="25270"/>
          <w:pgMar w:top="2440" w:right="560" w:bottom="280" w:left="480" w:header="708" w:footer="708"/>
          <w:pgNumType w:start="32"/>
          <w:cols w:num="3" w:space="708" w:equalWidth="0">
            <w:col w:w="2222" w:space="5829"/>
            <w:col w:w="5108" w:space="40"/>
            <w:col w:w="3621" w:space="0"/>
          </w:cols>
        </w:sectPr>
      </w:pPr>
    </w:p>
    <w:p>
      <w:pPr>
        <w:pStyle w:val="BodyText"/>
        <w:spacing w:line="408" w:lineRule="exact"/>
        <w:ind w:right="38"/>
        <w:jc w:val="right"/>
      </w:pPr>
      <w:r>
        <w:t>停止</w:t>
      </w:r>
    </w:p>
    <w:p>
      <w:pPr>
        <w:pStyle w:val="ListParagraph"/>
        <w:numPr>
          <w:ilvl w:val="1"/>
          <w:numId w:val="38"/>
        </w:numPr>
        <w:tabs>
          <w:tab w:val="left" w:pos="1543"/>
          <w:tab w:val="left" w:pos="1544"/>
        </w:tabs>
        <w:spacing w:before="41" w:after="0" w:line="163" w:lineRule="auto"/>
        <w:ind w:left="1544" w:right="38" w:hanging="689"/>
        <w:jc w:val="right"/>
        <w:rPr>
          <w:sz w:val="31"/>
        </w:rPr>
      </w:pPr>
      <w:r>
        <w:rPr>
          <w:spacing w:val="-9"/>
          <w:sz w:val="31"/>
        </w:rPr>
        <w:t>炉内配风</w:t>
      </w:r>
    </w:p>
    <w:p>
      <w:pPr>
        <w:pStyle w:val="BodyText"/>
        <w:spacing w:before="162" w:line="163" w:lineRule="auto"/>
        <w:ind w:left="855" w:right="3613"/>
      </w:pPr>
      <w:r>
        <w:br w:type="column"/>
      </w:r>
      <w:r>
        <w:t>未操作不得分；鼓风机未停止运行先减少引风量扣 5 分</w:t>
      </w:r>
    </w:p>
    <w:p>
      <w:pPr>
        <w:pStyle w:val="BodyText"/>
        <w:spacing w:before="18" w:line="163" w:lineRule="auto"/>
        <w:ind w:left="855" w:right="3613"/>
      </w:pPr>
      <w:r>
        <w:t>未操作不得分；未熄火先停止引风机运行不得分</w:t>
      </w:r>
    </w:p>
    <w:p>
      <w:pPr>
        <w:pStyle w:val="BodyText"/>
        <w:spacing w:line="350" w:lineRule="exact"/>
        <w:ind w:left="855"/>
      </w:pPr>
      <w:r>
        <w:t>未操作不得分</w:t>
      </w:r>
    </w:p>
    <w:p>
      <w:pPr>
        <w:spacing w:after="0" w:line="350" w:lineRule="exact"/>
        <w:sectPr>
          <w:type w:val="continuous"/>
          <w:pgSz w:w="17860" w:h="25270"/>
          <w:pgMar w:top="2440" w:right="560" w:bottom="280" w:left="480" w:header="708" w:footer="708"/>
          <w:pgNumType w:start="33"/>
          <w:cols w:num="2" w:space="708" w:equalWidth="0">
            <w:col w:w="2218" w:space="5768"/>
            <w:col w:w="8834" w:space="0"/>
          </w:cols>
        </w:sectPr>
      </w:pPr>
    </w:p>
    <w:p>
      <w:pPr>
        <w:pStyle w:val="ListParagraph"/>
        <w:numPr>
          <w:ilvl w:val="1"/>
          <w:numId w:val="38"/>
        </w:numPr>
        <w:tabs>
          <w:tab w:val="left" w:pos="1547"/>
          <w:tab w:val="left" w:pos="1548"/>
        </w:tabs>
        <w:spacing w:before="34" w:after="0" w:line="240" w:lineRule="auto"/>
        <w:ind w:left="1547" w:right="0" w:hanging="693"/>
        <w:jc w:val="left"/>
        <w:rPr>
          <w:sz w:val="31"/>
        </w:rPr>
      </w:pPr>
      <w:r>
        <w:rPr>
          <w:spacing w:val="-10"/>
          <w:sz w:val="31"/>
        </w:rPr>
        <w:t>排汽</w:t>
      </w:r>
    </w:p>
    <w:p>
      <w:pPr>
        <w:pStyle w:val="BodyText"/>
        <w:rPr>
          <w:sz w:val="42"/>
        </w:rPr>
      </w:pPr>
    </w:p>
    <w:p>
      <w:pPr>
        <w:pStyle w:val="BodyText"/>
        <w:spacing w:before="1"/>
        <w:rPr>
          <w:sz w:val="59"/>
        </w:rPr>
      </w:pPr>
    </w:p>
    <w:p>
      <w:pPr>
        <w:pStyle w:val="BodyText"/>
        <w:spacing w:line="480" w:lineRule="exact"/>
        <w:ind w:right="1"/>
        <w:jc w:val="right"/>
      </w:pPr>
      <w:r>
        <w:t>降低</w:t>
      </w:r>
    </w:p>
    <w:p>
      <w:pPr>
        <w:pStyle w:val="ListParagraph"/>
        <w:numPr>
          <w:ilvl w:val="1"/>
          <w:numId w:val="38"/>
        </w:numPr>
        <w:tabs>
          <w:tab w:val="left" w:pos="1543"/>
          <w:tab w:val="left" w:pos="1544"/>
        </w:tabs>
        <w:spacing w:before="40" w:after="0" w:line="163" w:lineRule="auto"/>
        <w:ind w:left="1544" w:right="1" w:hanging="689"/>
        <w:jc w:val="right"/>
        <w:rPr>
          <w:sz w:val="31"/>
        </w:rPr>
      </w:pPr>
      <w:r>
        <w:rPr>
          <w:spacing w:val="-9"/>
          <w:sz w:val="31"/>
        </w:rPr>
        <w:t>锅水温度</w:t>
      </w:r>
    </w:p>
    <w:p>
      <w:pPr>
        <w:pStyle w:val="BodyText"/>
        <w:rPr>
          <w:sz w:val="42"/>
        </w:rPr>
      </w:pPr>
    </w:p>
    <w:p>
      <w:pPr>
        <w:pStyle w:val="BodyText"/>
        <w:spacing w:before="13"/>
        <w:rPr>
          <w:sz w:val="53"/>
        </w:rPr>
      </w:pPr>
    </w:p>
    <w:p>
      <w:pPr>
        <w:pStyle w:val="BodyText"/>
        <w:spacing w:line="165" w:lineRule="auto"/>
        <w:ind w:left="1547"/>
        <w:jc w:val="right"/>
      </w:pPr>
      <w:r>
        <w:rPr>
          <w:spacing w:val="-10"/>
        </w:rPr>
        <w:t>监视锅水</w:t>
      </w:r>
    </w:p>
    <w:p>
      <w:pPr>
        <w:pStyle w:val="ListParagraph"/>
        <w:numPr>
          <w:ilvl w:val="1"/>
          <w:numId w:val="38"/>
        </w:numPr>
        <w:tabs>
          <w:tab w:val="left" w:pos="1548"/>
        </w:tabs>
        <w:spacing w:before="0" w:after="0" w:line="163" w:lineRule="auto"/>
        <w:ind w:left="1547" w:right="0" w:hanging="692"/>
        <w:jc w:val="both"/>
        <w:rPr>
          <w:sz w:val="31"/>
        </w:rPr>
      </w:pPr>
      <w:r>
        <w:rPr>
          <w:spacing w:val="-10"/>
          <w:sz w:val="31"/>
        </w:rPr>
        <w:t>温度和压</w:t>
      </w:r>
      <w:r>
        <w:rPr>
          <w:sz w:val="31"/>
        </w:rPr>
        <w:t>力</w:t>
      </w:r>
    </w:p>
    <w:p>
      <w:pPr>
        <w:pStyle w:val="BodyText"/>
        <w:rPr>
          <w:sz w:val="42"/>
        </w:rPr>
      </w:pPr>
      <w:r>
        <w:br w:type="column"/>
      </w: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28"/>
        </w:rPr>
      </w:pPr>
    </w:p>
    <w:p>
      <w:pPr>
        <w:pStyle w:val="BodyText"/>
        <w:tabs>
          <w:tab w:val="right" w:pos="5971"/>
        </w:tabs>
        <w:ind w:left="1572"/>
      </w:pPr>
      <w:r>
        <w:t>相应打开排污阀排出热水</w:t>
        <w:tab/>
        <w:t>6</w:t>
      </w:r>
    </w:p>
    <w:p>
      <w:pPr>
        <w:pStyle w:val="BodyText"/>
        <w:tabs>
          <w:tab w:val="right" w:pos="5971"/>
        </w:tabs>
        <w:spacing w:before="329"/>
        <w:ind w:left="287"/>
      </w:pPr>
      <w:r>
        <w:t>注意观察锅水温度变化情况</w:t>
        <w:tab/>
        <w:t>5</w:t>
      </w:r>
    </w:p>
    <w:p>
      <w:pPr>
        <w:pStyle w:val="BodyText"/>
        <w:tabs>
          <w:tab w:val="right" w:pos="5971"/>
        </w:tabs>
        <w:spacing w:before="38"/>
        <w:ind w:left="287"/>
      </w:pPr>
      <w:r>
        <w:t>注意观察锅炉压力变化情况</w:t>
        <w:tab/>
        <w:t>6</w:t>
      </w:r>
    </w:p>
    <w:p>
      <w:pPr>
        <w:pStyle w:val="BodyText"/>
        <w:spacing w:before="257" w:line="165" w:lineRule="auto"/>
        <w:ind w:left="287" w:right="807"/>
      </w:pPr>
      <w:r>
        <w:pict>
          <v:shape id="_x0000_s1146" type="#_x0000_t202" style="width:9.3pt;height:20.95pt;margin-top:20.11pt;margin-left:424.33pt;mso-position-horizontal-relative:page;position:absolute;z-index:251689984" filled="f" stroked="f">
            <v:textbox inset="0,0,0,0">
              <w:txbxContent>
                <w:p>
                  <w:pPr>
                    <w:pStyle w:val="BodyText"/>
                    <w:spacing w:line="418" w:lineRule="exact"/>
                  </w:pPr>
                  <w:r>
                    <w:rPr>
                      <w:w w:val="102"/>
                    </w:rPr>
                    <w:t>8</w:t>
                  </w:r>
                </w:p>
              </w:txbxContent>
            </v:textbox>
          </v:shape>
        </w:pict>
      </w:r>
      <w:r>
        <w:t>锅水温度低于 95℃时，停止补水和排放锅水</w:t>
      </w:r>
    </w:p>
    <w:p>
      <w:pPr>
        <w:pStyle w:val="BodyText"/>
        <w:spacing w:line="464" w:lineRule="exact"/>
        <w:ind w:left="609"/>
      </w:pPr>
      <w:r>
        <w:br w:type="column"/>
      </w:r>
      <w:r>
        <w:t>少关一个扣 5 分</w:t>
      </w:r>
    </w:p>
    <w:p>
      <w:pPr>
        <w:pStyle w:val="BodyText"/>
        <w:spacing w:line="538" w:lineRule="exact"/>
        <w:ind w:left="609"/>
      </w:pPr>
      <w:r>
        <w:t>未排汽不得分</w:t>
      </w:r>
    </w:p>
    <w:p>
      <w:pPr>
        <w:pStyle w:val="BodyText"/>
        <w:spacing w:before="77" w:line="480" w:lineRule="exact"/>
        <w:ind w:left="609"/>
      </w:pPr>
      <w:r>
        <w:t>未操作不得分</w:t>
      </w:r>
    </w:p>
    <w:p>
      <w:pPr>
        <w:pStyle w:val="BodyText"/>
        <w:spacing w:line="470" w:lineRule="exact"/>
        <w:ind w:left="609"/>
      </w:pPr>
      <w:r>
        <w:t>未达到排水目的不得分</w:t>
      </w:r>
    </w:p>
    <w:p>
      <w:pPr>
        <w:pStyle w:val="BodyText"/>
        <w:spacing w:before="121" w:line="163" w:lineRule="auto"/>
        <w:ind w:left="609" w:right="5739"/>
      </w:pPr>
      <w:r>
        <w:t>未操作不得分 少开一个扣 3</w:t>
      </w:r>
      <w:r>
        <w:rPr>
          <w:spacing w:val="-4"/>
        </w:rPr>
        <w:t xml:space="preserve"> 分</w:t>
      </w:r>
    </w:p>
    <w:p>
      <w:pPr>
        <w:pStyle w:val="BodyText"/>
        <w:spacing w:before="212" w:line="163" w:lineRule="auto"/>
        <w:ind w:left="609" w:right="5739"/>
      </w:pPr>
      <w:r>
        <w:t>未操作不得分 少开一个扣 3</w:t>
      </w:r>
      <w:r>
        <w:rPr>
          <w:spacing w:val="-4"/>
        </w:rPr>
        <w:t xml:space="preserve"> 分</w:t>
      </w:r>
    </w:p>
    <w:p>
      <w:pPr>
        <w:pStyle w:val="BodyText"/>
        <w:spacing w:before="213" w:line="163" w:lineRule="auto"/>
        <w:ind w:left="609" w:right="3612"/>
      </w:pPr>
      <w:r>
        <w:t>未操作不得分；上一项操作未做先做此项不得分；</w:t>
      </w:r>
    </w:p>
    <w:p>
      <w:pPr>
        <w:pStyle w:val="BodyText"/>
        <w:spacing w:line="413" w:lineRule="exact"/>
        <w:ind w:left="609"/>
      </w:pPr>
      <w:r>
        <w:t>未达到排水目的不得分</w:t>
      </w:r>
    </w:p>
    <w:p>
      <w:pPr>
        <w:pStyle w:val="BodyText"/>
        <w:spacing w:line="540" w:lineRule="exact"/>
        <w:ind w:left="609"/>
      </w:pPr>
      <w:r>
        <w:t>未观察不得分</w:t>
      </w:r>
    </w:p>
    <w:p>
      <w:pPr>
        <w:pStyle w:val="BodyText"/>
        <w:spacing w:before="38" w:line="540" w:lineRule="exact"/>
        <w:ind w:left="609"/>
      </w:pPr>
      <w:r>
        <w:t>未观察不得分</w:t>
      </w:r>
    </w:p>
    <w:p>
      <w:pPr>
        <w:pStyle w:val="BodyText"/>
        <w:spacing w:before="99" w:line="163" w:lineRule="auto"/>
        <w:ind w:left="609" w:right="3667"/>
        <w:jc w:val="both"/>
      </w:pPr>
      <w:r>
        <w:rPr>
          <w:spacing w:val="-13"/>
        </w:rPr>
        <w:t>未操作不得分；未掌握锅水温度</w:t>
      </w:r>
      <w:r>
        <w:rPr>
          <w:spacing w:val="1"/>
        </w:rPr>
        <w:t xml:space="preserve">不得分；锅水温度未低于 </w:t>
      </w:r>
      <w:r>
        <w:t>95℃ 时停止补水和排放水不得分</w:t>
      </w:r>
    </w:p>
    <w:p>
      <w:pPr>
        <w:spacing w:after="0" w:line="163" w:lineRule="auto"/>
        <w:jc w:val="both"/>
        <w:sectPr>
          <w:type w:val="continuous"/>
          <w:pgSz w:w="17860" w:h="25270"/>
          <w:pgMar w:top="2440" w:right="560" w:bottom="280" w:left="480" w:header="708" w:footer="708"/>
          <w:pgNumType w:start="34"/>
          <w:cols w:num="3" w:space="708" w:equalWidth="0">
            <w:col w:w="2182" w:space="40"/>
            <w:col w:w="5972" w:space="39"/>
            <w:col w:w="8587" w:space="0"/>
          </w:cols>
        </w:sectPr>
      </w:pPr>
    </w:p>
    <w:p>
      <w:pPr>
        <w:pStyle w:val="ListParagraph"/>
        <w:numPr>
          <w:ilvl w:val="1"/>
          <w:numId w:val="38"/>
        </w:numPr>
        <w:tabs>
          <w:tab w:val="left" w:pos="1543"/>
          <w:tab w:val="left" w:pos="1544"/>
          <w:tab w:val="left" w:pos="2508"/>
        </w:tabs>
        <w:spacing w:before="35" w:after="0" w:line="560" w:lineRule="exact"/>
        <w:ind w:left="1544" w:right="0" w:hanging="689"/>
        <w:jc w:val="left"/>
        <w:rPr>
          <w:sz w:val="31"/>
        </w:rPr>
      </w:pPr>
      <w:r>
        <w:rPr>
          <w:sz w:val="31"/>
        </w:rPr>
        <w:t>检查</w:t>
        <w:tab/>
        <w:t>恢复正常后，进行全面检查</w:t>
      </w:r>
    </w:p>
    <w:p>
      <w:pPr>
        <w:pStyle w:val="BodyText"/>
        <w:tabs>
          <w:tab w:val="left" w:pos="2508"/>
        </w:tabs>
        <w:spacing w:line="565" w:lineRule="exact"/>
        <w:ind w:left="1547"/>
      </w:pPr>
      <w:r>
        <w:rPr>
          <w:position w:val="19"/>
        </w:rPr>
        <w:t>安全</w:t>
        <w:tab/>
      </w:r>
      <w:r>
        <w:t>按国家或企业颁发有关安全规定</w:t>
      </w:r>
      <w:r>
        <w:rPr>
          <w:spacing w:val="-20"/>
        </w:rPr>
        <w:t>执</w:t>
      </w:r>
    </w:p>
    <w:p>
      <w:pPr>
        <w:pStyle w:val="ListParagraph"/>
        <w:numPr>
          <w:ilvl w:val="1"/>
          <w:numId w:val="38"/>
        </w:numPr>
        <w:tabs>
          <w:tab w:val="left" w:pos="1547"/>
          <w:tab w:val="left" w:pos="1548"/>
          <w:tab w:val="left" w:pos="2508"/>
        </w:tabs>
        <w:spacing w:before="0" w:after="0" w:line="129" w:lineRule="auto"/>
        <w:ind w:left="1547" w:right="0" w:hanging="693"/>
        <w:jc w:val="left"/>
        <w:rPr>
          <w:sz w:val="31"/>
        </w:rPr>
      </w:pPr>
      <w:r>
        <w:pict>
          <v:shape id="_x0000_s1147" type="#_x0000_t202" style="width:31.7pt;height:20.95pt;margin-top:18.88pt;margin-left:101.38pt;mso-position-horizontal-relative:page;position:absolute;z-index:-251625472" filled="f" stroked="f">
            <v:textbox inset="0,0,0,0">
              <w:txbxContent>
                <w:p>
                  <w:pPr>
                    <w:pStyle w:val="BodyText"/>
                    <w:spacing w:line="418" w:lineRule="exact"/>
                  </w:pPr>
                  <w:r>
                    <w:t>操作</w:t>
                  </w:r>
                </w:p>
              </w:txbxContent>
            </v:textbox>
          </v:shape>
        </w:pict>
      </w:r>
      <w:r>
        <w:rPr>
          <w:sz w:val="31"/>
        </w:rPr>
        <w:t>文明</w:t>
        <w:tab/>
      </w:r>
      <w:r>
        <w:rPr>
          <w:position w:val="-21"/>
          <w:sz w:val="31"/>
        </w:rPr>
        <w:t>行操作</w:t>
      </w:r>
    </w:p>
    <w:p>
      <w:pPr>
        <w:pStyle w:val="ListParagraph"/>
        <w:numPr>
          <w:ilvl w:val="1"/>
          <w:numId w:val="38"/>
        </w:numPr>
        <w:tabs>
          <w:tab w:val="left" w:pos="1547"/>
          <w:tab w:val="left" w:pos="1548"/>
          <w:tab w:val="left" w:pos="2508"/>
        </w:tabs>
        <w:spacing w:before="72" w:after="0" w:line="240" w:lineRule="auto"/>
        <w:ind w:left="1547" w:right="0" w:hanging="693"/>
        <w:jc w:val="left"/>
        <w:rPr>
          <w:sz w:val="31"/>
        </w:rPr>
      </w:pPr>
      <w:r>
        <w:pict>
          <v:shape id="_x0000_s1148" type="#_x0000_t202" style="width:31.7pt;height:20.95pt;margin-top:26.98pt;margin-left:101.38pt;mso-position-horizontal-relative:page;position:absolute;z-index:-251624448" filled="f" stroked="f">
            <v:textbox inset="0,0,0,0">
              <w:txbxContent>
                <w:p>
                  <w:pPr>
                    <w:pStyle w:val="BodyText"/>
                    <w:spacing w:line="418" w:lineRule="exact"/>
                  </w:pPr>
                  <w:r>
                    <w:t>时限</w:t>
                  </w:r>
                </w:p>
              </w:txbxContent>
            </v:textbox>
          </v:shape>
        </w:pict>
      </w:r>
      <w:r>
        <w:rPr>
          <w:position w:val="21"/>
          <w:sz w:val="31"/>
        </w:rPr>
        <w:t>考核</w:t>
        <w:tab/>
      </w:r>
      <w:r>
        <w:rPr>
          <w:sz w:val="31"/>
        </w:rPr>
        <w:t>在规定时间内完成</w:t>
      </w:r>
    </w:p>
    <w:p>
      <w:pPr>
        <w:pStyle w:val="BodyText"/>
        <w:tabs>
          <w:tab w:val="left" w:pos="1541"/>
        </w:tabs>
        <w:spacing w:before="35"/>
        <w:ind w:left="705"/>
      </w:pPr>
      <w:r>
        <w:br w:type="column"/>
      </w:r>
      <w:r>
        <w:t>6</w:t>
        <w:tab/>
        <w:t>未检查不得分</w:t>
      </w:r>
    </w:p>
    <w:p>
      <w:pPr>
        <w:pStyle w:val="BodyText"/>
        <w:tabs>
          <w:tab w:val="left" w:pos="5657"/>
        </w:tabs>
        <w:spacing w:before="273" w:line="177" w:lineRule="auto"/>
        <w:ind w:left="1541" w:right="3673"/>
      </w:pPr>
      <w:r>
        <w:t>每违反一项规定从总分中扣</w:t>
        <w:tab/>
      </w:r>
      <w:r>
        <w:rPr>
          <w:spacing w:val="-17"/>
        </w:rPr>
        <w:t xml:space="preserve">5 </w:t>
      </w:r>
      <w:r>
        <w:t>分；严重违规取消考核</w:t>
      </w:r>
    </w:p>
    <w:p>
      <w:pPr>
        <w:pStyle w:val="BodyText"/>
        <w:spacing w:before="251"/>
        <w:ind w:left="1541"/>
      </w:pPr>
      <w:r>
        <w:t>到时停止操作考核</w:t>
      </w:r>
    </w:p>
    <w:p>
      <w:pPr>
        <w:spacing w:after="0"/>
        <w:sectPr>
          <w:type w:val="continuous"/>
          <w:pgSz w:w="17860" w:h="25270"/>
          <w:pgMar w:top="2440" w:right="560" w:bottom="280" w:left="480" w:header="708" w:footer="708"/>
          <w:pgNumType w:start="35"/>
          <w:cols w:num="2" w:space="708" w:equalWidth="0">
            <w:col w:w="7261" w:space="40"/>
            <w:col w:w="9519" w:space="0"/>
          </w:cols>
        </w:sectPr>
      </w:pPr>
    </w:p>
    <w:p>
      <w:pPr>
        <w:pStyle w:val="BodyText"/>
        <w:spacing w:before="10"/>
        <w:rPr>
          <w:sz w:val="8"/>
        </w:rPr>
      </w:pPr>
    </w:p>
    <w:p>
      <w:pPr>
        <w:pStyle w:val="BodyText"/>
        <w:tabs>
          <w:tab w:val="left" w:pos="4254"/>
          <w:tab w:val="right" w:pos="8376"/>
        </w:tabs>
        <w:spacing w:before="27"/>
        <w:ind w:left="3466"/>
      </w:pPr>
      <w:r>
        <w:t>合</w:t>
        <w:tab/>
        <w:t>计</w:t>
        <w:tab/>
        <w:t>100</w:t>
      </w:r>
    </w:p>
    <w:p>
      <w:pPr>
        <w:tabs>
          <w:tab w:val="left" w:pos="7585"/>
          <w:tab w:val="left" w:pos="12532"/>
          <w:tab w:val="left" w:pos="13480"/>
          <w:tab w:val="left" w:pos="14423"/>
          <w:tab w:val="left" w:pos="15366"/>
        </w:tabs>
        <w:spacing w:before="286"/>
        <w:ind w:left="1219" w:right="0" w:firstLine="0"/>
        <w:jc w:val="left"/>
        <w:rPr>
          <w:rFonts w:ascii="宋体" w:eastAsia="宋体" w:hint="eastAsia"/>
          <w:sz w:val="31"/>
        </w:rPr>
      </w:pPr>
      <w:r>
        <w:rPr>
          <w:b/>
          <w:sz w:val="31"/>
        </w:rPr>
        <w:t>考评员：</w:t>
        <w:tab/>
        <w:t>核分员：</w:t>
        <w:tab/>
      </w:r>
      <w:r>
        <w:rPr>
          <w:rFonts w:ascii="宋体" w:eastAsia="宋体" w:hint="eastAsia"/>
          <w:sz w:val="31"/>
        </w:rPr>
        <w:t>年</w:t>
        <w:tab/>
        <w:t>月</w:t>
        <w:tab/>
        <w:t>日</w:t>
        <w:tab/>
        <w:t>午</w:t>
      </w:r>
    </w:p>
    <w:p>
      <w:pPr>
        <w:spacing w:after="0"/>
        <w:jc w:val="left"/>
        <w:rPr>
          <w:rFonts w:ascii="宋体" w:eastAsia="宋体" w:hint="eastAsia"/>
          <w:sz w:val="31"/>
        </w:rPr>
        <w:sectPr>
          <w:type w:val="continuous"/>
          <w:pgSz w:w="17860" w:h="25270"/>
          <w:pgMar w:top="2440" w:right="560" w:bottom="280" w:left="480" w:header="708" w:footer="708"/>
          <w:pgNumType w:start="36"/>
          <w:cols w:space="708"/>
        </w:sectPr>
      </w:pPr>
    </w:p>
    <w:p>
      <w:pPr>
        <w:pStyle w:val="BodyText"/>
        <w:spacing w:before="73"/>
        <w:ind w:right="1240"/>
        <w:jc w:val="right"/>
        <w:rPr>
          <w:rFonts w:ascii="Times New Roman" w:eastAsia="Times New Roman"/>
        </w:rPr>
      </w:pPr>
      <w:r>
        <w:rPr>
          <w:rFonts w:ascii="宋体" w:eastAsia="宋体" w:hint="eastAsia"/>
        </w:rPr>
        <w:t>编码：</w:t>
      </w:r>
      <w:r>
        <w:rPr>
          <w:rFonts w:ascii="Times New Roman" w:eastAsia="Times New Roman"/>
        </w:rPr>
        <w:t>80010000-JL-24</w:t>
      </w:r>
    </w:p>
    <w:p>
      <w:pPr>
        <w:spacing w:before="113"/>
        <w:ind w:left="4038" w:right="0" w:firstLine="0"/>
        <w:jc w:val="left"/>
        <w:rPr>
          <w:sz w:val="29"/>
        </w:rPr>
      </w:pPr>
      <w:r>
        <w:rPr>
          <w:sz w:val="29"/>
        </w:rPr>
        <w:t>中国石油天然气集团公司职业技能鉴定统一试卷</w:t>
      </w:r>
    </w:p>
    <w:p>
      <w:pPr>
        <w:pStyle w:val="BodyText"/>
        <w:spacing w:before="10"/>
        <w:rPr>
          <w:sz w:val="29"/>
        </w:rPr>
      </w:pPr>
    </w:p>
    <w:p>
      <w:pPr>
        <w:pStyle w:val="Heading1"/>
        <w:spacing w:before="31"/>
        <w:ind w:right="775"/>
      </w:pPr>
      <w:r>
        <w:t>热力司炉工高级操作技能考核评分记录表</w:t>
      </w:r>
    </w:p>
    <w:p>
      <w:pPr>
        <w:pStyle w:val="BodyText"/>
        <w:spacing w:before="2"/>
        <w:rPr>
          <w:rFonts w:ascii="黑体"/>
          <w:sz w:val="51"/>
        </w:rPr>
      </w:pPr>
    </w:p>
    <w:p>
      <w:pPr>
        <w:pStyle w:val="Heading2"/>
        <w:tabs>
          <w:tab w:val="left" w:pos="7167"/>
          <w:tab w:val="left" w:pos="9530"/>
        </w:tabs>
        <w:ind w:left="4960"/>
      </w:pPr>
      <w:r>
        <w:drawing>
          <wp:anchor distT="0" distB="0" distL="0" distR="0" simplePos="0" relativeHeight="251694080" behindDoc="1" locked="0" layoutInCell="1" allowOverlap="1">
            <wp:simplePos x="0" y="0"/>
            <wp:positionH relativeFrom="page">
              <wp:posOffset>4051300</wp:posOffset>
            </wp:positionH>
            <wp:positionV relativeFrom="paragraph">
              <wp:posOffset>326736</wp:posOffset>
            </wp:positionV>
            <wp:extent cx="723900" cy="38100"/>
            <wp:effectExtent l="0" t="0" r="0" b="0"/>
            <wp:wrapNone/>
            <wp:docPr id="43" name="image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image23.png"/>
                    <pic:cNvPicPr/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3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5104" behindDoc="1" locked="0" layoutInCell="1" allowOverlap="1">
            <wp:simplePos x="0" y="0"/>
            <wp:positionH relativeFrom="page">
              <wp:posOffset>5549900</wp:posOffset>
            </wp:positionH>
            <wp:positionV relativeFrom="paragraph">
              <wp:posOffset>326736</wp:posOffset>
            </wp:positionV>
            <wp:extent cx="825500" cy="38100"/>
            <wp:effectExtent l="0" t="0" r="0" b="0"/>
            <wp:wrapNone/>
            <wp:docPr id="45" name="image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image24.png"/>
                    <pic:cNvPicPr/>
                  </pic:nvPicPr>
                  <pic:blipFill>
                    <a:blip xmlns:r="http://schemas.openxmlformats.org/officeDocument/2006/relationships"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5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3056" behindDoc="0" locked="0" layoutInCell="1" allowOverlap="1">
            <wp:simplePos x="0" y="0"/>
            <wp:positionH relativeFrom="page">
              <wp:posOffset>6756400</wp:posOffset>
            </wp:positionH>
            <wp:positionV relativeFrom="paragraph">
              <wp:posOffset>326736</wp:posOffset>
            </wp:positionV>
            <wp:extent cx="723900" cy="38100"/>
            <wp:effectExtent l="0" t="0" r="0" b="0"/>
            <wp:wrapNone/>
            <wp:docPr id="47" name="image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image25.png"/>
                    <pic:cNvPicPr/>
                  </pic:nvPicPr>
                  <pic:blipFill>
                    <a:blip xmlns:r="http://schemas.openxmlformats.org/officeDocument/2006/relationships"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3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现场号</w:t>
        <w:tab/>
        <w:t>工位号</w:t>
        <w:tab/>
        <w:t>性别</w:t>
      </w:r>
    </w:p>
    <w:p>
      <w:pPr>
        <w:tabs>
          <w:tab w:val="left" w:pos="11902"/>
        </w:tabs>
        <w:spacing w:before="365"/>
        <w:ind w:left="84" w:right="0" w:firstLine="0"/>
        <w:jc w:val="center"/>
        <w:rPr>
          <w:b/>
          <w:sz w:val="31"/>
        </w:rPr>
      </w:pPr>
      <w:r>
        <w:rPr>
          <w:b/>
          <w:sz w:val="31"/>
        </w:rPr>
        <w:t>试题名称：处理燃煤热水锅炉超温汽化</w:t>
        <w:tab/>
        <w:t>考核时间</w:t>
      </w:r>
      <w:r>
        <w:rPr>
          <w:b/>
          <w:spacing w:val="-3"/>
          <w:sz w:val="31"/>
        </w:rPr>
        <w:t>：8min</w:t>
      </w:r>
    </w:p>
    <w:p>
      <w:pPr>
        <w:spacing w:after="0"/>
        <w:jc w:val="center"/>
        <w:rPr>
          <w:sz w:val="31"/>
        </w:rPr>
        <w:sectPr>
          <w:pgSz w:w="17860" w:h="25270"/>
          <w:pgMar w:top="1860" w:right="560" w:bottom="280" w:left="480" w:header="708" w:footer="708"/>
          <w:pgNumType w:start="37"/>
          <w:cols w:space="708"/>
        </w:sectPr>
      </w:pPr>
    </w:p>
    <w:p>
      <w:pPr>
        <w:pStyle w:val="BodyText"/>
        <w:tabs>
          <w:tab w:val="left" w:pos="851"/>
        </w:tabs>
        <w:spacing w:before="102" w:line="480" w:lineRule="exact"/>
        <w:ind w:left="117"/>
      </w:pPr>
      <w:r>
        <w:drawing>
          <wp:anchor distT="0" distB="0" distL="0" distR="0" simplePos="0" relativeHeight="251697152" behindDoc="1" locked="0" layoutInCell="1" allowOverlap="1">
            <wp:simplePos x="0" y="0"/>
            <wp:positionH relativeFrom="page">
              <wp:posOffset>228600</wp:posOffset>
            </wp:positionH>
            <wp:positionV relativeFrom="paragraph">
              <wp:posOffset>131664</wp:posOffset>
            </wp:positionV>
            <wp:extent cx="10715625" cy="10525125"/>
            <wp:effectExtent l="0" t="0" r="0" b="0"/>
            <wp:wrapNone/>
            <wp:docPr id="49" name="image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image26.png"/>
                    <pic:cNvPicPr/>
                  </pic:nvPicPr>
                  <pic:blipFill>
                    <a:blip xmlns:r="http://schemas.openxmlformats.org/officeDocument/2006/relationships"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715625" cy="105251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序</w:t>
        <w:tab/>
        <w:t>考核</w:t>
      </w:r>
    </w:p>
    <w:p>
      <w:pPr>
        <w:pStyle w:val="BodyText"/>
        <w:tabs>
          <w:tab w:val="left" w:pos="851"/>
        </w:tabs>
        <w:spacing w:line="480" w:lineRule="exact"/>
        <w:ind w:left="117"/>
      </w:pPr>
      <w:r>
        <w:t>号</w:t>
        <w:tab/>
        <w:t>内容</w:t>
      </w:r>
    </w:p>
    <w:p>
      <w:pPr>
        <w:pStyle w:val="BodyText"/>
        <w:spacing w:before="9"/>
        <w:rPr>
          <w:sz w:val="23"/>
        </w:rPr>
      </w:pPr>
    </w:p>
    <w:p>
      <w:pPr>
        <w:pStyle w:val="BodyText"/>
        <w:spacing w:before="1" w:line="268" w:lineRule="exact"/>
        <w:ind w:left="823"/>
      </w:pPr>
      <w:r>
        <w:t>停供</w:t>
      </w:r>
    </w:p>
    <w:p>
      <w:pPr>
        <w:pStyle w:val="BodyText"/>
        <w:spacing w:before="57" w:line="810" w:lineRule="atLeast"/>
        <w:ind w:left="117" w:right="38" w:firstLine="1792"/>
      </w:pPr>
      <w:r>
        <w:br w:type="column"/>
      </w:r>
      <w:r>
        <w:t>评分要素立即关闭煤闸板</w:t>
      </w:r>
    </w:p>
    <w:p>
      <w:pPr>
        <w:pStyle w:val="BodyText"/>
        <w:tabs>
          <w:tab w:val="left" w:pos="2717"/>
          <w:tab w:val="left" w:pos="6123"/>
        </w:tabs>
        <w:spacing w:before="106" w:line="600" w:lineRule="atLeast"/>
        <w:ind w:left="1078" w:right="38" w:hanging="962"/>
      </w:pPr>
      <w:r>
        <w:br w:type="column"/>
      </w:r>
      <w:r>
        <w:t>配分</w:t>
        <w:tab/>
        <w:tab/>
        <w:t>评分标准</w:t>
        <w:tab/>
      </w:r>
      <w:r>
        <w:rPr>
          <w:position w:val="19"/>
        </w:rPr>
        <w:t>检</w:t>
      </w:r>
      <w:r>
        <w:rPr>
          <w:spacing w:val="-17"/>
          <w:position w:val="19"/>
        </w:rPr>
        <w:t>测</w:t>
      </w:r>
      <w:r>
        <w:t>未操作不得分；未停止给煤不得</w:t>
      </w:r>
    </w:p>
    <w:p>
      <w:pPr>
        <w:pStyle w:val="BodyText"/>
        <w:spacing w:line="297" w:lineRule="exact"/>
        <w:ind w:left="1078"/>
      </w:pPr>
      <w:r>
        <w:pict>
          <v:shape id="_x0000_s1149" type="#_x0000_t202" style="width:9.3pt;height:20.95pt;margin-top:-15.04pt;margin-left:385.99pt;mso-position-horizontal-relative:page;position:absolute;z-index:-251618304" filled="f" stroked="f">
            <v:textbox inset="0,0,0,0">
              <w:txbxContent>
                <w:p>
                  <w:pPr>
                    <w:pStyle w:val="BodyText"/>
                    <w:spacing w:line="418" w:lineRule="exact"/>
                  </w:pPr>
                  <w:r>
                    <w:rPr>
                      <w:w w:val="102"/>
                    </w:rPr>
                    <w:t>5</w:t>
                  </w:r>
                </w:p>
              </w:txbxContent>
            </v:textbox>
          </v:shape>
        </w:pict>
      </w:r>
      <w:r>
        <w:pict>
          <v:shape id="_x0000_s1150" type="#_x0000_t202" style="width:31.7pt;height:20.95pt;margin-top:-45.15pt;margin-left:675.15pt;mso-position-horizontal-relative:page;position:absolute;z-index:-251617280" filled="f" stroked="f">
            <v:textbox inset="0,0,0,0">
              <w:txbxContent>
                <w:p>
                  <w:pPr>
                    <w:pStyle w:val="BodyText"/>
                    <w:spacing w:line="418" w:lineRule="exact"/>
                  </w:pPr>
                  <w:r>
                    <w:t>结果</w:t>
                  </w:r>
                </w:p>
              </w:txbxContent>
            </v:textbox>
          </v:shape>
        </w:pict>
      </w:r>
      <w:r>
        <w:pict>
          <v:shape id="_x0000_s1151" type="#_x0000_t202" style="width:9.3pt;height:20.95pt;margin-top:24.56pt;margin-left:385.99pt;mso-position-horizontal-relative:page;position:absolute;z-index:251696128" filled="f" stroked="f">
            <v:textbox inset="0,0,0,0">
              <w:txbxContent>
                <w:p>
                  <w:pPr>
                    <w:pStyle w:val="BodyText"/>
                    <w:spacing w:line="418" w:lineRule="exact"/>
                  </w:pPr>
                  <w:r>
                    <w:rPr>
                      <w:w w:val="102"/>
                    </w:rPr>
                    <w:t>5</w:t>
                  </w:r>
                </w:p>
              </w:txbxContent>
            </v:textbox>
          </v:shape>
        </w:pict>
      </w:r>
      <w:r>
        <w:rPr>
          <w:w w:val="102"/>
        </w:rPr>
        <w:t>分</w:t>
      </w:r>
    </w:p>
    <w:p>
      <w:pPr>
        <w:pStyle w:val="BodyText"/>
        <w:tabs>
          <w:tab w:val="left" w:pos="981"/>
          <w:tab w:val="left" w:pos="1888"/>
        </w:tabs>
        <w:spacing w:before="102" w:line="480" w:lineRule="exact"/>
        <w:ind w:left="117"/>
      </w:pPr>
      <w:r>
        <w:br w:type="column"/>
      </w:r>
      <w:r>
        <w:t>扣</w:t>
        <w:tab/>
        <w:t>得</w:t>
        <w:tab/>
        <w:t>备</w:t>
      </w:r>
    </w:p>
    <w:p>
      <w:pPr>
        <w:pStyle w:val="BodyText"/>
        <w:tabs>
          <w:tab w:val="left" w:pos="981"/>
          <w:tab w:val="left" w:pos="1888"/>
        </w:tabs>
        <w:spacing w:line="480" w:lineRule="exact"/>
        <w:ind w:left="117"/>
      </w:pPr>
      <w:r>
        <w:t>分</w:t>
        <w:tab/>
        <w:t>分</w:t>
        <w:tab/>
        <w:t>注</w:t>
      </w:r>
    </w:p>
    <w:p>
      <w:pPr>
        <w:spacing w:after="0" w:line="480" w:lineRule="exact"/>
        <w:sectPr>
          <w:type w:val="continuous"/>
          <w:pgSz w:w="17860" w:h="25270"/>
          <w:pgMar w:top="2440" w:right="560" w:bottom="280" w:left="480" w:header="708" w:footer="708"/>
          <w:pgNumType w:start="38"/>
          <w:cols w:num="4" w:space="708" w:equalWidth="0">
            <w:col w:w="1526" w:space="192"/>
            <w:col w:w="3218" w:space="1963"/>
            <w:col w:w="6798" w:space="475"/>
            <w:col w:w="2648" w:space="0"/>
          </w:cols>
        </w:sectPr>
      </w:pPr>
    </w:p>
    <w:p>
      <w:pPr>
        <w:pStyle w:val="BodyText"/>
        <w:tabs>
          <w:tab w:val="left" w:pos="1835"/>
        </w:tabs>
        <w:spacing w:before="257" w:line="158" w:lineRule="auto"/>
        <w:ind w:left="823" w:right="2889"/>
      </w:pPr>
      <w:r>
        <w:pict>
          <v:shape id="_x0000_s1152" type="#_x0000_t202" style="width:9.3pt;height:20.95pt;margin-top:19.59pt;margin-left:33.12pt;mso-position-horizontal-relative:page;position:absolute;z-index:251700224" filled="f" stroked="f">
            <v:textbox inset="0,0,0,0">
              <w:txbxContent>
                <w:p>
                  <w:pPr>
                    <w:pStyle w:val="BodyText"/>
                    <w:spacing w:line="418" w:lineRule="exact"/>
                  </w:pPr>
                  <w:r>
                    <w:rPr>
                      <w:w w:val="102"/>
                    </w:rPr>
                    <w:t>1</w:t>
                  </w:r>
                </w:p>
              </w:txbxContent>
            </v:textbox>
          </v:shape>
        </w:pict>
      </w:r>
      <w:r>
        <w:rPr>
          <w:position w:val="2"/>
        </w:rPr>
        <w:t>燃料</w:t>
        <w:tab/>
      </w:r>
      <w:r>
        <w:t>加快炉排转</w:t>
      </w:r>
      <w:r>
        <w:rPr>
          <w:spacing w:val="-18"/>
        </w:rPr>
        <w:t>速</w:t>
      </w:r>
      <w:r>
        <w:t>和燃</w:t>
      </w:r>
    </w:p>
    <w:p>
      <w:pPr>
        <w:pStyle w:val="BodyText"/>
        <w:tabs>
          <w:tab w:val="left" w:pos="1835"/>
        </w:tabs>
        <w:spacing w:before="1" w:line="165" w:lineRule="auto"/>
        <w:ind w:left="1835" w:right="38" w:hanging="1013"/>
      </w:pPr>
      <w:r>
        <w:rPr>
          <w:position w:val="1"/>
        </w:rPr>
        <w:t>烧</w:t>
        <w:tab/>
      </w:r>
      <w:r>
        <w:t>将炉火快速清入灰渣区，打开所</w:t>
      </w:r>
      <w:r>
        <w:rPr>
          <w:spacing w:val="-18"/>
        </w:rPr>
        <w:t>有</w:t>
      </w:r>
      <w:r>
        <w:t>炉门，加速降温</w:t>
      </w:r>
    </w:p>
    <w:p>
      <w:pPr>
        <w:pStyle w:val="BodyText"/>
        <w:spacing w:before="129" w:line="481" w:lineRule="exact"/>
        <w:ind w:left="1835"/>
      </w:pPr>
      <w:r>
        <w:t>停止鼓风机运行</w:t>
      </w:r>
    </w:p>
    <w:p>
      <w:pPr>
        <w:pStyle w:val="BodyText"/>
        <w:spacing w:line="408" w:lineRule="exact"/>
        <w:ind w:left="920"/>
      </w:pPr>
      <w:r>
        <w:br w:type="column"/>
      </w:r>
      <w:r>
        <w:t>未操作不得分</w:t>
      </w:r>
    </w:p>
    <w:p>
      <w:pPr>
        <w:pStyle w:val="BodyText"/>
        <w:spacing w:line="398" w:lineRule="exact"/>
        <w:ind w:left="920"/>
      </w:pPr>
      <w:r>
        <w:t>未加快炉排转速不得分</w:t>
      </w:r>
    </w:p>
    <w:p>
      <w:pPr>
        <w:pStyle w:val="BodyText"/>
        <w:spacing w:line="396" w:lineRule="exact"/>
        <w:ind w:left="920"/>
      </w:pPr>
      <w:r>
        <w:t>未操作不得分；未清除火层不得</w:t>
      </w:r>
    </w:p>
    <w:p>
      <w:pPr>
        <w:pStyle w:val="BodyText"/>
        <w:tabs>
          <w:tab w:val="left" w:pos="920"/>
        </w:tabs>
        <w:spacing w:before="35" w:line="165" w:lineRule="auto"/>
        <w:ind w:left="920" w:right="4404" w:hanging="738"/>
      </w:pPr>
      <w:r>
        <w:t>7</w:t>
        <w:tab/>
      </w:r>
      <w:r>
        <w:rPr>
          <w:spacing w:val="-2"/>
        </w:rPr>
        <w:t>分；未打开炉门加速降温少开一</w:t>
      </w:r>
      <w:r>
        <w:rPr>
          <w:spacing w:val="-4"/>
        </w:rPr>
        <w:t xml:space="preserve">个炉门扣 </w:t>
      </w:r>
      <w:r>
        <w:t>1</w:t>
      </w:r>
      <w:r>
        <w:rPr>
          <w:spacing w:val="-6"/>
        </w:rPr>
        <w:t xml:space="preserve"> 分</w:t>
      </w:r>
    </w:p>
    <w:p>
      <w:pPr>
        <w:pStyle w:val="BodyText"/>
        <w:tabs>
          <w:tab w:val="left" w:pos="920"/>
        </w:tabs>
        <w:spacing w:line="415" w:lineRule="exact"/>
        <w:ind w:left="182"/>
      </w:pPr>
      <w:r>
        <w:t>5</w:t>
        <w:tab/>
        <w:t>未操作不得分</w:t>
      </w:r>
    </w:p>
    <w:p>
      <w:pPr>
        <w:spacing w:after="0" w:line="415" w:lineRule="exact"/>
        <w:sectPr>
          <w:type w:val="continuous"/>
          <w:pgSz w:w="17860" w:h="25270"/>
          <w:pgMar w:top="2440" w:right="560" w:bottom="280" w:left="480" w:header="708" w:footer="708"/>
          <w:pgNumType w:start="39"/>
          <w:cols w:num="2" w:space="708" w:equalWidth="0">
            <w:col w:w="6628" w:space="429"/>
            <w:col w:w="9763" w:space="0"/>
          </w:cols>
        </w:sectPr>
      </w:pPr>
    </w:p>
    <w:p>
      <w:pPr>
        <w:pStyle w:val="BodyText"/>
        <w:spacing w:line="406" w:lineRule="exact"/>
        <w:ind w:right="38"/>
        <w:jc w:val="right"/>
      </w:pPr>
      <w:r>
        <w:t>停止</w:t>
      </w:r>
    </w:p>
    <w:p>
      <w:pPr>
        <w:pStyle w:val="ListParagraph"/>
        <w:numPr>
          <w:ilvl w:val="0"/>
          <w:numId w:val="26"/>
        </w:numPr>
        <w:tabs>
          <w:tab w:val="left" w:pos="640"/>
          <w:tab w:val="left" w:pos="641"/>
        </w:tabs>
        <w:spacing w:before="0" w:after="0" w:line="371" w:lineRule="exact"/>
        <w:ind w:left="823" w:right="38" w:hanging="824"/>
        <w:jc w:val="right"/>
        <w:rPr>
          <w:sz w:val="31"/>
        </w:rPr>
      </w:pPr>
      <w:r>
        <w:rPr>
          <w:sz w:val="31"/>
        </w:rPr>
        <w:t>炉内</w:t>
      </w:r>
    </w:p>
    <w:p>
      <w:pPr>
        <w:pStyle w:val="BodyText"/>
        <w:spacing w:before="174"/>
        <w:ind w:left="182"/>
      </w:pPr>
      <w:r>
        <w:br w:type="column"/>
      </w:r>
      <w:r>
        <w:t>减少引风量</w:t>
      </w:r>
    </w:p>
    <w:p>
      <w:pPr>
        <w:pStyle w:val="BodyText"/>
        <w:spacing w:line="460" w:lineRule="exact"/>
        <w:ind w:left="920"/>
      </w:pPr>
      <w:r>
        <w:br w:type="column"/>
      </w:r>
      <w:r>
        <w:t>未操作不得分；鼓风机未停止运</w:t>
      </w:r>
    </w:p>
    <w:p>
      <w:pPr>
        <w:pStyle w:val="BodyText"/>
        <w:spacing w:line="317" w:lineRule="exact"/>
        <w:ind w:left="920"/>
      </w:pPr>
      <w:r>
        <w:pict>
          <v:shape id="_x0000_s1153" type="#_x0000_t202" style="width:9.3pt;height:20.95pt;margin-top:-10.59pt;margin-left:385.99pt;mso-position-horizontal-relative:page;position:absolute;z-index:251701248" filled="f" stroked="f">
            <v:textbox inset="0,0,0,0">
              <w:txbxContent>
                <w:p>
                  <w:pPr>
                    <w:pStyle w:val="BodyText"/>
                    <w:spacing w:line="418" w:lineRule="exact"/>
                  </w:pPr>
                  <w:r>
                    <w:rPr>
                      <w:w w:val="102"/>
                    </w:rPr>
                    <w:t>8</w:t>
                  </w:r>
                </w:p>
              </w:txbxContent>
            </v:textbox>
          </v:shape>
        </w:pict>
      </w:r>
      <w:r>
        <w:t>行先减少引风量不得分</w:t>
      </w:r>
    </w:p>
    <w:p>
      <w:pPr>
        <w:spacing w:after="0" w:line="317" w:lineRule="exact"/>
        <w:sectPr>
          <w:type w:val="continuous"/>
          <w:pgSz w:w="17860" w:h="25270"/>
          <w:pgMar w:top="2440" w:right="560" w:bottom="280" w:left="480" w:header="708" w:footer="708"/>
          <w:pgNumType w:start="40"/>
          <w:cols w:num="3" w:space="708" w:equalWidth="0">
            <w:col w:w="1497" w:space="156"/>
            <w:col w:w="1807" w:space="3597"/>
            <w:col w:w="9763" w:space="0"/>
          </w:cols>
        </w:sectPr>
      </w:pPr>
    </w:p>
    <w:p>
      <w:pPr>
        <w:pStyle w:val="BodyText"/>
        <w:tabs>
          <w:tab w:val="left" w:pos="1835"/>
        </w:tabs>
        <w:spacing w:line="764" w:lineRule="exact"/>
        <w:ind w:left="823"/>
      </w:pPr>
      <w:r>
        <w:rPr>
          <w:position w:val="27"/>
        </w:rPr>
        <w:t>配风</w:t>
        <w:tab/>
      </w:r>
      <w:r>
        <w:t>停止引风机运行</w:t>
      </w:r>
    </w:p>
    <w:p>
      <w:pPr>
        <w:pStyle w:val="BodyText"/>
        <w:spacing w:before="131" w:line="380" w:lineRule="exact"/>
        <w:ind w:left="1835"/>
      </w:pPr>
      <w:r>
        <w:t>关闭总出口阀门</w:t>
      </w:r>
    </w:p>
    <w:p>
      <w:pPr>
        <w:pStyle w:val="BodyText"/>
        <w:spacing w:line="478" w:lineRule="exact"/>
        <w:ind w:left="1561"/>
      </w:pPr>
      <w:r>
        <w:br w:type="column"/>
      </w:r>
      <w:r>
        <w:t>未操作不得分</w:t>
      </w:r>
    </w:p>
    <w:p>
      <w:pPr>
        <w:pStyle w:val="BodyText"/>
        <w:spacing w:line="448" w:lineRule="exact"/>
        <w:ind w:left="1561"/>
      </w:pPr>
      <w:r>
        <w:pict>
          <v:shape id="_x0000_s1154" type="#_x0000_t202" style="width:9.3pt;height:20.95pt;margin-top:-10.59pt;margin-left:385.99pt;mso-position-horizontal-relative:page;position:absolute;z-index:251702272" filled="f" stroked="f">
            <v:textbox inset="0,0,0,0">
              <w:txbxContent>
                <w:p>
                  <w:pPr>
                    <w:pStyle w:val="BodyText"/>
                    <w:spacing w:line="418" w:lineRule="exact"/>
                  </w:pPr>
                  <w:r>
                    <w:rPr>
                      <w:w w:val="102"/>
                    </w:rPr>
                    <w:t>5</w:t>
                  </w:r>
                </w:p>
              </w:txbxContent>
            </v:textbox>
          </v:shape>
        </w:pict>
      </w:r>
      <w:r>
        <w:t>未熄火先停止引风机运行不得分</w:t>
      </w:r>
    </w:p>
    <w:p>
      <w:pPr>
        <w:pStyle w:val="BodyText"/>
        <w:tabs>
          <w:tab w:val="left" w:pos="1561"/>
        </w:tabs>
        <w:spacing w:line="348" w:lineRule="exact"/>
        <w:ind w:left="823"/>
      </w:pPr>
      <w:r>
        <w:t>8</w:t>
        <w:tab/>
        <w:t>未操作不得分；少关一个扣 4</w:t>
      </w:r>
      <w:r>
        <w:rPr>
          <w:spacing w:val="18"/>
        </w:rPr>
        <w:t xml:space="preserve"> 分</w:t>
      </w:r>
    </w:p>
    <w:p>
      <w:pPr>
        <w:spacing w:after="0" w:line="348" w:lineRule="exact"/>
        <w:sectPr>
          <w:type w:val="continuous"/>
          <w:pgSz w:w="17860" w:h="25270"/>
          <w:pgMar w:top="2440" w:right="560" w:bottom="280" w:left="480" w:header="708" w:footer="708"/>
          <w:pgNumType w:start="41"/>
          <w:cols w:num="2" w:space="708" w:equalWidth="0">
            <w:col w:w="4094" w:space="2323"/>
            <w:col w:w="10403" w:space="0"/>
          </w:cols>
        </w:sectPr>
      </w:pPr>
    </w:p>
    <w:p>
      <w:pPr>
        <w:pStyle w:val="ListParagraph"/>
        <w:numPr>
          <w:ilvl w:val="0"/>
          <w:numId w:val="26"/>
        </w:numPr>
        <w:tabs>
          <w:tab w:val="left" w:pos="851"/>
          <w:tab w:val="left" w:pos="852"/>
        </w:tabs>
        <w:spacing w:before="0" w:after="0" w:line="497" w:lineRule="exact"/>
        <w:ind w:left="852" w:right="0" w:hanging="670"/>
        <w:jc w:val="left"/>
        <w:rPr>
          <w:sz w:val="31"/>
        </w:rPr>
      </w:pPr>
      <w:r>
        <w:rPr>
          <w:sz w:val="31"/>
        </w:rPr>
        <w:t>排汽</w:t>
      </w:r>
    </w:p>
    <w:p>
      <w:pPr>
        <w:pStyle w:val="BodyText"/>
        <w:spacing w:before="232"/>
        <w:ind w:left="182"/>
      </w:pPr>
      <w:r>
        <w:br w:type="column"/>
      </w:r>
      <w:r>
        <w:t>打开锅筒空气阀或抬起安全阀排汽</w:t>
      </w:r>
    </w:p>
    <w:p>
      <w:pPr>
        <w:pStyle w:val="BodyText"/>
        <w:tabs>
          <w:tab w:val="left" w:pos="920"/>
        </w:tabs>
        <w:spacing w:before="232"/>
        <w:ind w:left="182"/>
      </w:pPr>
      <w:r>
        <w:br w:type="column"/>
      </w:r>
      <w:r>
        <w:t>8</w:t>
        <w:tab/>
        <w:t>未排汽不得分</w:t>
      </w:r>
    </w:p>
    <w:p>
      <w:pPr>
        <w:spacing w:after="0"/>
        <w:sectPr>
          <w:type w:val="continuous"/>
          <w:pgSz w:w="17860" w:h="25270"/>
          <w:pgMar w:top="2440" w:right="560" w:bottom="280" w:left="480" w:header="708" w:footer="708"/>
          <w:pgNumType w:start="42"/>
          <w:cols w:num="3" w:space="708" w:equalWidth="0">
            <w:col w:w="1526" w:space="127"/>
            <w:col w:w="4975" w:space="429"/>
            <w:col w:w="9763" w:space="0"/>
          </w:cols>
        </w:sectPr>
      </w:pPr>
    </w:p>
    <w:p>
      <w:pPr>
        <w:pStyle w:val="BodyText"/>
        <w:rPr>
          <w:sz w:val="42"/>
        </w:rPr>
      </w:pPr>
    </w:p>
    <w:p>
      <w:pPr>
        <w:pStyle w:val="BodyText"/>
        <w:spacing w:before="18"/>
        <w:rPr>
          <w:sz w:val="35"/>
        </w:rPr>
      </w:pPr>
    </w:p>
    <w:p>
      <w:pPr>
        <w:pStyle w:val="BodyText"/>
        <w:spacing w:line="480" w:lineRule="exact"/>
        <w:ind w:right="38"/>
        <w:jc w:val="right"/>
      </w:pPr>
      <w:r>
        <w:t>降低</w:t>
      </w:r>
    </w:p>
    <w:p>
      <w:pPr>
        <w:pStyle w:val="ListParagraph"/>
        <w:numPr>
          <w:ilvl w:val="0"/>
          <w:numId w:val="25"/>
        </w:numPr>
        <w:tabs>
          <w:tab w:val="left" w:pos="640"/>
          <w:tab w:val="left" w:pos="641"/>
        </w:tabs>
        <w:spacing w:before="0" w:after="0" w:line="299" w:lineRule="exact"/>
        <w:ind w:left="823" w:right="38" w:hanging="824"/>
        <w:jc w:val="right"/>
        <w:rPr>
          <w:sz w:val="31"/>
        </w:rPr>
      </w:pPr>
      <w:r>
        <w:rPr>
          <w:sz w:val="31"/>
        </w:rPr>
        <w:t>锅水</w:t>
      </w:r>
    </w:p>
    <w:p>
      <w:pPr>
        <w:pStyle w:val="BodyText"/>
        <w:tabs>
          <w:tab w:val="left" w:pos="1236"/>
        </w:tabs>
        <w:spacing w:before="183" w:line="160" w:lineRule="auto"/>
        <w:ind w:left="182" w:right="994"/>
      </w:pPr>
      <w:r>
        <w:br w:type="column"/>
      </w:r>
      <w:r>
        <w:t>循环</w:t>
        <w:tab/>
      </w:r>
      <w:r>
        <w:rPr>
          <w:position w:val="1"/>
        </w:rPr>
        <w:t>打开排污阀门排掉锅内</w:t>
      </w:r>
      <w:r>
        <w:rPr>
          <w:spacing w:val="-17"/>
          <w:position w:val="1"/>
        </w:rPr>
        <w:t>部</w:t>
      </w:r>
      <w:r>
        <w:t>泵正</w:t>
        <w:tab/>
      </w:r>
      <w:r>
        <w:rPr>
          <w:position w:val="1"/>
        </w:rPr>
        <w:t>分热水</w:t>
      </w:r>
    </w:p>
    <w:p>
      <w:pPr>
        <w:pStyle w:val="BodyText"/>
        <w:tabs>
          <w:tab w:val="left" w:pos="1236"/>
        </w:tabs>
        <w:spacing w:line="371" w:lineRule="exact"/>
        <w:ind w:left="182"/>
      </w:pPr>
      <w:r>
        <w:pict>
          <v:shape id="_x0000_s1155" type="#_x0000_t202" style="width:9.3pt;height:20.95pt;margin-top:-32.48pt;margin-left:385.99pt;mso-position-horizontal-relative:page;position:absolute;z-index:251703296" filled="f" stroked="f">
            <v:textbox inset="0,0,0,0">
              <w:txbxContent>
                <w:p>
                  <w:pPr>
                    <w:pStyle w:val="BodyText"/>
                    <w:spacing w:line="418" w:lineRule="exact"/>
                  </w:pPr>
                  <w:r>
                    <w:rPr>
                      <w:w w:val="102"/>
                    </w:rPr>
                    <w:t>6</w:t>
                  </w:r>
                </w:p>
              </w:txbxContent>
            </v:textbox>
          </v:shape>
        </w:pict>
      </w:r>
      <w:r>
        <w:rPr>
          <w:position w:val="12"/>
        </w:rPr>
        <w:t>常运</w:t>
        <w:tab/>
      </w:r>
      <w:r>
        <w:t>同时启补水泵补</w:t>
      </w:r>
      <w:r>
        <w:rPr>
          <w:spacing w:val="-87"/>
        </w:rPr>
        <w:t>水</w:t>
      </w:r>
      <w:r>
        <w:t>（锅炉补</w:t>
      </w:r>
    </w:p>
    <w:p>
      <w:pPr>
        <w:pStyle w:val="BodyText"/>
        <w:tabs>
          <w:tab w:val="left" w:pos="1236"/>
          <w:tab w:val="right" w:pos="5678"/>
        </w:tabs>
        <w:spacing w:before="24" w:line="115" w:lineRule="auto"/>
        <w:ind w:left="340"/>
      </w:pPr>
      <w:r>
        <w:rPr>
          <w:position w:val="12"/>
        </w:rPr>
        <w:t>行</w:t>
        <w:tab/>
      </w:r>
      <w:r>
        <w:t>水阀门）</w:t>
        <w:tab/>
      </w:r>
      <w:r>
        <w:rPr>
          <w:position w:val="20"/>
        </w:rPr>
        <w:t>6</w:t>
      </w:r>
    </w:p>
    <w:p>
      <w:pPr>
        <w:pStyle w:val="BodyText"/>
        <w:spacing w:line="379" w:lineRule="exact"/>
        <w:ind w:left="1236"/>
      </w:pPr>
      <w:r>
        <w:t>启动上水泵或紧急补水阀</w:t>
      </w:r>
    </w:p>
    <w:p>
      <w:pPr>
        <w:pStyle w:val="BodyText"/>
        <w:spacing w:before="51" w:line="480" w:lineRule="exact"/>
        <w:ind w:left="182"/>
      </w:pPr>
      <w:r>
        <w:br w:type="column"/>
      </w:r>
      <w:r>
        <w:t>未操作不得分</w:t>
      </w:r>
    </w:p>
    <w:p>
      <w:pPr>
        <w:pStyle w:val="BodyText"/>
        <w:spacing w:line="454" w:lineRule="exact"/>
        <w:ind w:left="182"/>
      </w:pPr>
      <w:r>
        <w:t>未达到排水目的不得分</w:t>
      </w:r>
    </w:p>
    <w:p>
      <w:pPr>
        <w:pStyle w:val="BodyText"/>
        <w:spacing w:before="100" w:line="165" w:lineRule="auto"/>
        <w:ind w:left="182" w:right="6603"/>
      </w:pPr>
      <w:r>
        <w:t>未操作不得分 少开一个扣 3</w:t>
      </w:r>
      <w:r>
        <w:rPr>
          <w:spacing w:val="-6"/>
        </w:rPr>
        <w:t xml:space="preserve"> 分</w:t>
      </w:r>
    </w:p>
    <w:p>
      <w:pPr>
        <w:pStyle w:val="BodyText"/>
        <w:spacing w:before="75" w:line="268" w:lineRule="exact"/>
        <w:ind w:left="182"/>
      </w:pPr>
      <w:r>
        <w:t>未操作不得分</w:t>
      </w:r>
    </w:p>
    <w:p>
      <w:pPr>
        <w:spacing w:after="0" w:line="268" w:lineRule="exact"/>
        <w:sectPr>
          <w:type w:val="continuous"/>
          <w:pgSz w:w="17860" w:h="25270"/>
          <w:pgMar w:top="2440" w:right="560" w:bottom="280" w:left="480" w:header="708" w:footer="708"/>
          <w:pgNumType w:start="43"/>
          <w:cols w:num="3" w:space="708" w:equalWidth="0">
            <w:col w:w="1497" w:space="249"/>
            <w:col w:w="5719" w:space="330"/>
            <w:col w:w="9025" w:space="0"/>
          </w:cols>
        </w:sectPr>
      </w:pPr>
    </w:p>
    <w:p>
      <w:pPr>
        <w:pStyle w:val="BodyText"/>
        <w:spacing w:before="82" w:line="170" w:lineRule="auto"/>
        <w:ind w:left="1835" w:hanging="1013"/>
        <w:jc w:val="both"/>
      </w:pPr>
      <w:r>
        <w:t xml:space="preserve">温 度 </w:t>
      </w:r>
      <w:r>
        <w:rPr>
          <w:position w:val="-12"/>
        </w:rPr>
        <w:t>循 环</w:t>
      </w:r>
      <w:r>
        <w:t>泵 失效</w:t>
      </w:r>
    </w:p>
    <w:p>
      <w:pPr>
        <w:pStyle w:val="BodyText"/>
        <w:tabs>
          <w:tab w:val="left" w:pos="4539"/>
        </w:tabs>
        <w:spacing w:before="53" w:line="165" w:lineRule="auto"/>
        <w:ind w:left="283"/>
      </w:pPr>
      <w:r>
        <w:br w:type="column"/>
      </w:r>
      <w:r>
        <w:t>门向锅内注入冷</w:t>
      </w:r>
      <w:r>
        <w:rPr>
          <w:spacing w:val="-86"/>
        </w:rPr>
        <w:t>水</w:t>
      </w:r>
      <w:r>
        <w:t>（锅炉补</w:t>
        <w:tab/>
      </w:r>
      <w:r>
        <w:rPr>
          <w:spacing w:val="-20"/>
        </w:rPr>
        <w:t xml:space="preserve">6 </w:t>
      </w:r>
      <w:r>
        <w:t>水阀门）</w:t>
      </w:r>
    </w:p>
    <w:p>
      <w:pPr>
        <w:pStyle w:val="BodyText"/>
        <w:tabs>
          <w:tab w:val="right" w:pos="4725"/>
        </w:tabs>
        <w:spacing w:before="272"/>
        <w:ind w:left="283"/>
      </w:pPr>
      <w:r>
        <w:t>相应打开排污阀排出热水</w:t>
        <w:tab/>
        <w:t>6</w:t>
      </w:r>
    </w:p>
    <w:p>
      <w:pPr>
        <w:pStyle w:val="BodyText"/>
        <w:spacing w:before="105" w:line="590" w:lineRule="atLeast"/>
        <w:ind w:left="512" w:right="6603"/>
      </w:pPr>
      <w:r>
        <w:br w:type="column"/>
      </w:r>
      <w:r>
        <w:t>少开一个扣 3 分未操作不得分</w:t>
      </w:r>
    </w:p>
    <w:p>
      <w:pPr>
        <w:pStyle w:val="BodyText"/>
        <w:spacing w:line="309" w:lineRule="exact"/>
        <w:ind w:left="512"/>
      </w:pPr>
      <w:r>
        <w:t>上一项操作未做先做此项不得分</w:t>
      </w:r>
    </w:p>
    <w:p>
      <w:pPr>
        <w:pStyle w:val="BodyText"/>
        <w:spacing w:line="481" w:lineRule="exact"/>
        <w:ind w:left="512"/>
      </w:pPr>
      <w:r>
        <w:t>未达到排水目的不得分</w:t>
      </w:r>
    </w:p>
    <w:p>
      <w:pPr>
        <w:spacing w:after="0" w:line="481" w:lineRule="exact"/>
        <w:sectPr>
          <w:type w:val="continuous"/>
          <w:pgSz w:w="17860" w:h="25270"/>
          <w:pgMar w:top="2440" w:right="560" w:bottom="280" w:left="480" w:header="708" w:footer="708"/>
          <w:pgNumType w:start="44"/>
          <w:cols w:num="3" w:space="708" w:equalWidth="0">
            <w:col w:w="2661" w:space="40"/>
            <w:col w:w="4726" w:space="39"/>
            <w:col w:w="9354" w:space="0"/>
          </w:cols>
        </w:sectPr>
      </w:pPr>
    </w:p>
    <w:p>
      <w:pPr>
        <w:pStyle w:val="BodyText"/>
        <w:spacing w:before="12"/>
        <w:rPr>
          <w:sz w:val="20"/>
        </w:rPr>
      </w:pPr>
    </w:p>
    <w:p>
      <w:pPr>
        <w:pStyle w:val="BodyText"/>
        <w:spacing w:line="163" w:lineRule="auto"/>
        <w:ind w:left="851" w:right="38"/>
      </w:pPr>
      <w:r>
        <w:t>监视锅水</w:t>
      </w:r>
    </w:p>
    <w:p>
      <w:pPr>
        <w:pStyle w:val="ListParagraph"/>
        <w:numPr>
          <w:ilvl w:val="0"/>
          <w:numId w:val="25"/>
        </w:numPr>
        <w:tabs>
          <w:tab w:val="left" w:pos="852"/>
        </w:tabs>
        <w:spacing w:before="0" w:after="0" w:line="163" w:lineRule="auto"/>
        <w:ind w:left="851" w:right="38" w:hanging="670"/>
        <w:jc w:val="both"/>
        <w:rPr>
          <w:sz w:val="31"/>
        </w:rPr>
      </w:pPr>
      <w:r>
        <w:rPr>
          <w:spacing w:val="-9"/>
          <w:sz w:val="31"/>
        </w:rPr>
        <w:t>温度和压</w:t>
      </w:r>
      <w:r>
        <w:rPr>
          <w:sz w:val="31"/>
        </w:rPr>
        <w:t>力</w:t>
      </w:r>
    </w:p>
    <w:p>
      <w:pPr>
        <w:pStyle w:val="BodyText"/>
        <w:tabs>
          <w:tab w:val="right" w:pos="5772"/>
        </w:tabs>
        <w:spacing w:line="508" w:lineRule="exact"/>
        <w:ind w:left="182"/>
      </w:pPr>
      <w:r>
        <w:br w:type="column"/>
      </w:r>
      <w:r>
        <w:t>注意观察锅水温度变化情况</w:t>
        <w:tab/>
        <w:t>5</w:t>
      </w:r>
    </w:p>
    <w:p>
      <w:pPr>
        <w:pStyle w:val="BodyText"/>
        <w:tabs>
          <w:tab w:val="right" w:pos="5772"/>
        </w:tabs>
        <w:spacing w:before="40"/>
        <w:ind w:left="182"/>
      </w:pPr>
      <w:r>
        <w:t>注意观察锅炉压力变化情况</w:t>
        <w:tab/>
        <w:t>6</w:t>
      </w:r>
    </w:p>
    <w:p>
      <w:pPr>
        <w:pStyle w:val="BodyText"/>
        <w:spacing w:before="456" w:line="163" w:lineRule="auto"/>
        <w:ind w:left="182" w:right="753"/>
      </w:pPr>
      <w:r>
        <w:pict>
          <v:shape id="_x0000_s1156" type="#_x0000_t202" style="width:9.3pt;height:20.95pt;margin-top:29.67pt;margin-left:385.99pt;mso-position-horizontal-relative:page;position:absolute;z-index:251704320" filled="f" stroked="f">
            <v:textbox inset="0,0,0,0">
              <w:txbxContent>
                <w:p>
                  <w:pPr>
                    <w:pStyle w:val="BodyText"/>
                    <w:spacing w:line="418" w:lineRule="exact"/>
                  </w:pPr>
                  <w:r>
                    <w:rPr>
                      <w:w w:val="102"/>
                    </w:rPr>
                    <w:t>8</w:t>
                  </w:r>
                </w:p>
              </w:txbxContent>
            </v:textbox>
          </v:shape>
        </w:pict>
      </w:r>
      <w:r>
        <w:t>锅水温度低于 95℃时，停止补水和排放锅水</w:t>
      </w:r>
    </w:p>
    <w:p>
      <w:pPr>
        <w:pStyle w:val="BodyText"/>
        <w:spacing w:line="508" w:lineRule="exact"/>
        <w:ind w:left="182"/>
      </w:pPr>
      <w:r>
        <w:br w:type="column"/>
      </w:r>
      <w:r>
        <w:t>未观察不得分</w:t>
      </w:r>
    </w:p>
    <w:p>
      <w:pPr>
        <w:pStyle w:val="BodyText"/>
        <w:spacing w:before="85" w:line="213" w:lineRule="auto"/>
        <w:ind w:left="182" w:right="6940"/>
      </w:pPr>
      <w:r>
        <w:rPr>
          <w:spacing w:val="-4"/>
        </w:rPr>
        <w:t>未观察不得分未操作不得分</w:t>
      </w:r>
    </w:p>
    <w:p>
      <w:pPr>
        <w:pStyle w:val="BodyText"/>
        <w:spacing w:line="314" w:lineRule="exact"/>
        <w:ind w:left="182"/>
      </w:pPr>
      <w:r>
        <w:t>未掌握锅水温度不得分</w:t>
      </w:r>
    </w:p>
    <w:p>
      <w:pPr>
        <w:pStyle w:val="BodyText"/>
        <w:spacing w:before="36" w:line="165" w:lineRule="auto"/>
        <w:ind w:left="182" w:right="4288"/>
      </w:pPr>
      <w:r>
        <w:t>锅水温度未低于 95℃时停止补水和排放水不得分</w:t>
      </w:r>
    </w:p>
    <w:p>
      <w:pPr>
        <w:spacing w:after="0" w:line="165" w:lineRule="auto"/>
        <w:sectPr>
          <w:type w:val="continuous"/>
          <w:pgSz w:w="17860" w:h="25270"/>
          <w:pgMar w:top="2440" w:right="560" w:bottom="280" w:left="480" w:header="708" w:footer="708"/>
          <w:pgNumType w:start="45"/>
          <w:cols w:num="3" w:space="708" w:equalWidth="0">
            <w:col w:w="1526" w:space="127"/>
            <w:col w:w="5813" w:space="330"/>
            <w:col w:w="9024" w:space="0"/>
          </w:cols>
        </w:sectPr>
      </w:pPr>
    </w:p>
    <w:p>
      <w:pPr>
        <w:pStyle w:val="ListParagraph"/>
        <w:numPr>
          <w:ilvl w:val="0"/>
          <w:numId w:val="25"/>
        </w:numPr>
        <w:tabs>
          <w:tab w:val="left" w:pos="823"/>
          <w:tab w:val="left" w:pos="824"/>
          <w:tab w:val="left" w:pos="1835"/>
        </w:tabs>
        <w:spacing w:before="24" w:after="0" w:line="562" w:lineRule="exact"/>
        <w:ind w:left="823" w:right="0" w:hanging="642"/>
        <w:jc w:val="left"/>
        <w:rPr>
          <w:sz w:val="31"/>
        </w:rPr>
      </w:pPr>
      <w:r>
        <w:rPr>
          <w:sz w:val="31"/>
        </w:rPr>
        <w:t>检查</w:t>
        <w:tab/>
        <w:t>恢复正常后，进行全面检查</w:t>
      </w:r>
    </w:p>
    <w:p>
      <w:pPr>
        <w:pStyle w:val="BodyText"/>
        <w:tabs>
          <w:tab w:val="left" w:pos="1835"/>
        </w:tabs>
        <w:spacing w:line="567" w:lineRule="exact"/>
        <w:ind w:left="851"/>
      </w:pPr>
      <w:r>
        <w:rPr>
          <w:position w:val="19"/>
        </w:rPr>
        <w:t>安全</w:t>
        <w:tab/>
      </w:r>
      <w:r>
        <w:t>按国家或企业颁发有关安全规定执</w:t>
      </w:r>
    </w:p>
    <w:p>
      <w:pPr>
        <w:pStyle w:val="ListParagraph"/>
        <w:numPr>
          <w:ilvl w:val="0"/>
          <w:numId w:val="25"/>
        </w:numPr>
        <w:tabs>
          <w:tab w:val="left" w:pos="851"/>
          <w:tab w:val="left" w:pos="852"/>
          <w:tab w:val="left" w:pos="1835"/>
        </w:tabs>
        <w:spacing w:before="0" w:after="0" w:line="129" w:lineRule="auto"/>
        <w:ind w:left="852" w:right="0" w:hanging="670"/>
        <w:jc w:val="left"/>
        <w:rPr>
          <w:sz w:val="31"/>
        </w:rPr>
      </w:pPr>
      <w:r>
        <w:pict>
          <v:shape id="_x0000_s1157" type="#_x0000_t202" style="width:31.7pt;height:20.95pt;margin-top:18.87pt;margin-left:66.6pt;mso-position-horizontal-relative:page;position:absolute;z-index:-251611136" filled="f" stroked="f">
            <v:textbox inset="0,0,0,0">
              <w:txbxContent>
                <w:p>
                  <w:pPr>
                    <w:pStyle w:val="BodyText"/>
                    <w:spacing w:line="418" w:lineRule="exact"/>
                  </w:pPr>
                  <w:r>
                    <w:t>操作</w:t>
                  </w:r>
                </w:p>
              </w:txbxContent>
            </v:textbox>
          </v:shape>
        </w:pict>
      </w:r>
      <w:r>
        <w:rPr>
          <w:sz w:val="31"/>
        </w:rPr>
        <w:t>文明</w:t>
        <w:tab/>
      </w:r>
      <w:r>
        <w:rPr>
          <w:position w:val="-21"/>
          <w:sz w:val="31"/>
        </w:rPr>
        <w:t>行操作</w:t>
      </w:r>
    </w:p>
    <w:p>
      <w:pPr>
        <w:pStyle w:val="ListParagraph"/>
        <w:numPr>
          <w:ilvl w:val="0"/>
          <w:numId w:val="25"/>
        </w:numPr>
        <w:tabs>
          <w:tab w:val="left" w:pos="851"/>
          <w:tab w:val="left" w:pos="852"/>
          <w:tab w:val="left" w:pos="1835"/>
        </w:tabs>
        <w:spacing w:before="79" w:after="0" w:line="240" w:lineRule="auto"/>
        <w:ind w:left="852" w:right="0" w:hanging="670"/>
        <w:jc w:val="left"/>
        <w:rPr>
          <w:sz w:val="31"/>
        </w:rPr>
      </w:pPr>
      <w:r>
        <w:pict>
          <v:shape id="_x0000_s1158" type="#_x0000_t202" style="width:31.7pt;height:20.95pt;margin-top:27.01pt;margin-left:66.6pt;mso-position-horizontal-relative:page;position:absolute;z-index:-251610112" filled="f" stroked="f">
            <v:textbox inset="0,0,0,0">
              <w:txbxContent>
                <w:p>
                  <w:pPr>
                    <w:pStyle w:val="BodyText"/>
                    <w:spacing w:line="418" w:lineRule="exact"/>
                  </w:pPr>
                  <w:r>
                    <w:t>时限</w:t>
                  </w:r>
                </w:p>
              </w:txbxContent>
            </v:textbox>
          </v:shape>
        </w:pict>
      </w:r>
      <w:r>
        <w:rPr>
          <w:position w:val="20"/>
          <w:sz w:val="31"/>
        </w:rPr>
        <w:t>考核</w:t>
        <w:tab/>
      </w:r>
      <w:r>
        <w:rPr>
          <w:sz w:val="31"/>
        </w:rPr>
        <w:t>在规定时间内完成</w:t>
      </w:r>
    </w:p>
    <w:p>
      <w:pPr>
        <w:pStyle w:val="BodyText"/>
        <w:tabs>
          <w:tab w:val="left" w:pos="920"/>
        </w:tabs>
        <w:spacing w:before="24"/>
        <w:ind w:left="182"/>
      </w:pPr>
      <w:r>
        <w:br w:type="column"/>
      </w:r>
      <w:r>
        <w:t>6</w:t>
        <w:tab/>
        <w:t>未检查不得分</w:t>
      </w:r>
    </w:p>
    <w:p>
      <w:pPr>
        <w:pStyle w:val="BodyText"/>
        <w:spacing w:before="277" w:line="177" w:lineRule="auto"/>
        <w:ind w:left="920" w:right="4137"/>
      </w:pPr>
      <w:r>
        <w:rPr>
          <w:spacing w:val="2"/>
        </w:rPr>
        <w:t>每违反一项规定从总分中扣</w:t>
      </w:r>
      <w:r>
        <w:t>5</w:t>
      </w:r>
      <w:r>
        <w:rPr>
          <w:spacing w:val="4"/>
        </w:rPr>
        <w:t xml:space="preserve"> 分； </w:t>
      </w:r>
      <w:r>
        <w:t>严重违规取消考核</w:t>
      </w:r>
    </w:p>
    <w:p>
      <w:pPr>
        <w:pStyle w:val="BodyText"/>
        <w:spacing w:before="247"/>
        <w:ind w:left="920"/>
      </w:pPr>
      <w:r>
        <w:t>到时停止操作考核</w:t>
      </w:r>
    </w:p>
    <w:p>
      <w:pPr>
        <w:spacing w:after="0"/>
        <w:sectPr>
          <w:type w:val="continuous"/>
          <w:pgSz w:w="17860" w:h="25270"/>
          <w:pgMar w:top="2440" w:right="560" w:bottom="280" w:left="480" w:header="708" w:footer="708"/>
          <w:pgNumType w:start="46"/>
          <w:cols w:num="2" w:space="708" w:equalWidth="0">
            <w:col w:w="6628" w:space="429"/>
            <w:col w:w="9763" w:space="0"/>
          </w:cols>
        </w:sectPr>
      </w:pPr>
    </w:p>
    <w:p>
      <w:pPr>
        <w:pStyle w:val="BodyText"/>
        <w:ind w:left="-120"/>
        <w:rPr>
          <w:sz w:val="20"/>
        </w:rPr>
      </w:pPr>
      <w:r>
        <w:rPr>
          <w:sz w:val="20"/>
        </w:rPr>
        <w:pict>
          <v:group id="_x0000_i1159" style="width:843.75pt;height:39pt;mso-position-horizontal-relative:char;mso-position-vertical-relative:line" coordorigin="0,0" coordsize="16875,780">
            <v:shape id="_x0000_s1160" type="#_x0000_t75" style="width:16875;height:780;position:absolute" stroked="f">
              <v:imagedata r:id="rId27" o:title=""/>
            </v:shape>
            <v:shape id="_x0000_s1161" type="#_x0000_t202" style="width:337;height:419;left:2941;position:absolute;top:145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合</w:t>
                    </w:r>
                  </w:p>
                </w:txbxContent>
              </v:textbox>
            </v:shape>
            <v:shape id="_x0000_s1162" type="#_x0000_t202" style="width:337;height:419;left:3730;position:absolute;top:145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计</w:t>
                    </w:r>
                  </w:p>
                </w:txbxContent>
              </v:textbox>
            </v:shape>
            <v:shape id="_x0000_s1163" type="#_x0000_t202" style="width:577;height:419;left:7176;position:absolute;top:145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100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16"/>
        <w:rPr>
          <w:sz w:val="5"/>
        </w:rPr>
      </w:pPr>
    </w:p>
    <w:p>
      <w:pPr>
        <w:tabs>
          <w:tab w:val="left" w:pos="7585"/>
          <w:tab w:val="left" w:pos="12532"/>
          <w:tab w:val="left" w:pos="13480"/>
          <w:tab w:val="left" w:pos="14423"/>
          <w:tab w:val="left" w:pos="15366"/>
        </w:tabs>
        <w:spacing w:before="26"/>
        <w:ind w:left="1219" w:right="0" w:firstLine="0"/>
        <w:jc w:val="left"/>
        <w:rPr>
          <w:rFonts w:ascii="宋体" w:eastAsia="宋体" w:hint="eastAsia"/>
          <w:sz w:val="31"/>
        </w:rPr>
      </w:pPr>
      <w:r>
        <w:rPr>
          <w:b/>
          <w:sz w:val="31"/>
        </w:rPr>
        <w:t>考评员：</w:t>
        <w:tab/>
        <w:t>核分员：</w:t>
        <w:tab/>
      </w:r>
      <w:r>
        <w:rPr>
          <w:rFonts w:ascii="宋体" w:eastAsia="宋体" w:hint="eastAsia"/>
          <w:sz w:val="31"/>
        </w:rPr>
        <w:t>年</w:t>
        <w:tab/>
        <w:t>月</w:t>
        <w:tab/>
        <w:t>日</w:t>
        <w:tab/>
        <w:t>午</w:t>
      </w:r>
    </w:p>
    <w:p>
      <w:pPr>
        <w:pStyle w:val="BodyText"/>
        <w:rPr>
          <w:rFonts w:ascii="宋体"/>
          <w:sz w:val="14"/>
        </w:rPr>
      </w:pPr>
    </w:p>
    <w:p>
      <w:pPr>
        <w:pStyle w:val="BodyText"/>
        <w:spacing w:before="102"/>
        <w:ind w:right="1124"/>
        <w:jc w:val="right"/>
        <w:rPr>
          <w:rFonts w:ascii="Times New Roman" w:eastAsia="Times New Roman"/>
        </w:rPr>
      </w:pPr>
      <w:r>
        <w:rPr>
          <w:rFonts w:ascii="宋体" w:eastAsia="宋体" w:hint="eastAsia"/>
          <w:spacing w:val="-1"/>
        </w:rPr>
        <w:t>编码：</w:t>
      </w:r>
      <w:r>
        <w:rPr>
          <w:rFonts w:ascii="Times New Roman" w:eastAsia="Times New Roman"/>
          <w:spacing w:val="-1"/>
        </w:rPr>
        <w:t>80010000-JL-24</w:t>
      </w:r>
    </w:p>
    <w:p>
      <w:pPr>
        <w:spacing w:before="142"/>
        <w:ind w:left="1641" w:right="0" w:firstLine="0"/>
        <w:jc w:val="left"/>
        <w:rPr>
          <w:rFonts w:ascii="黑体" w:eastAsia="黑体" w:hint="eastAsia"/>
          <w:sz w:val="42"/>
        </w:rPr>
      </w:pPr>
      <w:r>
        <w:rPr>
          <w:rFonts w:ascii="黑体" w:eastAsia="黑体" w:hint="eastAsia"/>
          <w:sz w:val="42"/>
        </w:rPr>
        <w:t>试题三: 处理蒸汽锅炉超压事故</w:t>
      </w:r>
    </w:p>
    <w:p>
      <w:pPr>
        <w:pStyle w:val="Heading2"/>
        <w:spacing w:before="327"/>
        <w:ind w:left="1680"/>
        <w:rPr>
          <w:rFonts w:ascii="黑体" w:eastAsia="黑体" w:hint="eastAsia"/>
        </w:rPr>
      </w:pPr>
      <w:r>
        <w:rPr>
          <w:rFonts w:ascii="黑体" w:eastAsia="黑体" w:hint="eastAsia"/>
        </w:rPr>
        <w:t>1、准备工作</w:t>
      </w:r>
    </w:p>
    <w:p>
      <w:pPr>
        <w:pStyle w:val="BodyText"/>
        <w:spacing w:before="154"/>
        <w:ind w:left="1529"/>
      </w:pPr>
      <w:r>
        <w:t>（1）设备准备</w:t>
      </w:r>
    </w:p>
    <w:p>
      <w:pPr>
        <w:pStyle w:val="BodyText"/>
        <w:spacing w:before="8"/>
        <w:rPr>
          <w:sz w:val="8"/>
        </w:rPr>
      </w:pPr>
      <w:r>
        <w:pict>
          <v:group id="_x0000_s1164" style="width:598pt;height:97pt;margin-top:9.75pt;margin-left:107pt;mso-position-horizontal-relative:page;mso-wrap-distance-left:0;mso-wrap-distance-right:0;position:absolute;z-index:-251609088" coordorigin="2140,195" coordsize="11960,1940">
            <v:shape id="_x0000_s1165" type="#_x0000_t75" style="width:11960;height:1940;left:2140;position:absolute;top:194" stroked="f">
              <v:imagedata r:id="rId28" o:title=""/>
            </v:shape>
            <v:shape id="_x0000_s1166" type="#_x0000_t202" style="width:654;height:419;left:2639;position:absolute;top:456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序号</w:t>
                    </w:r>
                  </w:p>
                </w:txbxContent>
              </v:textbox>
            </v:shape>
            <v:shape id="_x0000_s1167" type="#_x0000_t202" style="width:337;height:419;left:4687;position:absolute;top:456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名</w:t>
                    </w:r>
                  </w:p>
                </w:txbxContent>
              </v:textbox>
            </v:shape>
            <v:shape id="_x0000_s1168" type="#_x0000_t202" style="width:337;height:419;left:5476;position:absolute;top:456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称</w:t>
                    </w:r>
                  </w:p>
                </w:txbxContent>
              </v:textbox>
            </v:shape>
            <v:shape id="_x0000_s1169" type="#_x0000_t202" style="width:971;height:419;left:7917;position:absolute;top:456" filled="f" stroked="f">
              <v:textbox inset="0,0,0,0">
                <w:txbxContent>
                  <w:p>
                    <w:pPr>
                      <w:tabs>
                        <w:tab w:val="left" w:pos="633"/>
                      </w:tabs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规</w:t>
                      <w:tab/>
                      <w:t>格</w:t>
                    </w:r>
                  </w:p>
                </w:txbxContent>
              </v:textbox>
            </v:shape>
            <v:shape id="_x0000_s1170" type="#_x0000_t202" style="width:813;height:419;left:10467;position:absolute;top:456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数 量</w:t>
                    </w:r>
                  </w:p>
                </w:txbxContent>
              </v:textbox>
            </v:shape>
            <v:shape id="_x0000_s1171" type="#_x0000_t202" style="width:812;height:419;left:12472;position:absolute;top:456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备 注</w:t>
                    </w:r>
                  </w:p>
                </w:txbxContent>
              </v:textbox>
            </v:shape>
            <v:shape id="_x0000_s1172" type="#_x0000_t202" style="width:206;height:419;left:2862;position:absolute;top:1407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1</w:t>
                    </w:r>
                  </w:p>
                </w:txbxContent>
              </v:textbox>
            </v:shape>
            <v:shape id="_x0000_s1173" type="#_x0000_t202" style="width:1921;height:419;left:4295;position:absolute;top:1407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仿真蒸汽锅炉</w:t>
                    </w:r>
                  </w:p>
                </w:txbxContent>
              </v:textbox>
            </v:shape>
            <v:shape id="_x0000_s1174" type="#_x0000_t202" style="width:1226;height:419;left:7788;position:absolute;top:1407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rFonts w:ascii="Times New Roman" w:eastAsia="Times New Roman"/>
                        <w:sz w:val="31"/>
                      </w:rPr>
                    </w:pPr>
                    <w:r>
                      <w:rPr>
                        <w:sz w:val="31"/>
                      </w:rPr>
                      <w:t>6～10</w:t>
                    </w:r>
                    <w:r>
                      <w:rPr>
                        <w:rFonts w:ascii="Times New Roman" w:eastAsia="Times New Roman"/>
                        <w:sz w:val="31"/>
                      </w:rPr>
                      <w:t>t/h</w:t>
                    </w:r>
                  </w:p>
                </w:txbxContent>
              </v:textbox>
            </v:shape>
            <v:shape id="_x0000_s1175" type="#_x0000_t202" style="width:604;height:419;left:10571;position:absolute;top:1407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1 台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16"/>
        <w:rPr>
          <w:sz w:val="4"/>
        </w:rPr>
      </w:pPr>
    </w:p>
    <w:p>
      <w:pPr>
        <w:pStyle w:val="Heading2"/>
        <w:spacing w:before="63"/>
        <w:ind w:left="1684"/>
        <w:rPr>
          <w:rFonts w:ascii="黑体" w:eastAsia="黑体" w:hint="eastAsia"/>
        </w:rPr>
      </w:pPr>
      <w:r>
        <w:rPr>
          <w:rFonts w:ascii="黑体" w:eastAsia="黑体" w:hint="eastAsia"/>
        </w:rPr>
        <w:t>2、操作考核规定说明</w:t>
      </w:r>
    </w:p>
    <w:p>
      <w:pPr>
        <w:pStyle w:val="ListParagraph"/>
        <w:numPr>
          <w:ilvl w:val="0"/>
          <w:numId w:val="24"/>
        </w:numPr>
        <w:tabs>
          <w:tab w:val="left" w:pos="2355"/>
        </w:tabs>
        <w:spacing w:before="272" w:after="0" w:line="393" w:lineRule="auto"/>
        <w:ind w:left="1850" w:right="12562" w:hanging="314"/>
        <w:jc w:val="left"/>
        <w:rPr>
          <w:sz w:val="31"/>
        </w:rPr>
      </w:pPr>
      <w:r>
        <w:rPr>
          <w:spacing w:val="-3"/>
          <w:sz w:val="31"/>
        </w:rPr>
        <w:t>操作程序说明</w:t>
      </w:r>
      <w:r>
        <w:rPr>
          <w:sz w:val="31"/>
        </w:rPr>
        <w:t>1）减弱燃烧；</w:t>
      </w:r>
    </w:p>
    <w:p>
      <w:pPr>
        <w:pStyle w:val="ListParagraph"/>
        <w:numPr>
          <w:ilvl w:val="1"/>
          <w:numId w:val="29"/>
        </w:numPr>
        <w:tabs>
          <w:tab w:val="left" w:pos="2355"/>
        </w:tabs>
        <w:spacing w:before="0" w:after="0" w:line="569" w:lineRule="exact"/>
        <w:ind w:left="2355" w:right="0" w:hanging="505"/>
        <w:jc w:val="left"/>
        <w:rPr>
          <w:sz w:val="31"/>
        </w:rPr>
      </w:pPr>
      <w:r>
        <w:rPr>
          <w:sz w:val="31"/>
        </w:rPr>
        <w:t>降压；</w:t>
      </w:r>
    </w:p>
    <w:p>
      <w:pPr>
        <w:pStyle w:val="ListParagraph"/>
        <w:numPr>
          <w:ilvl w:val="1"/>
          <w:numId w:val="29"/>
        </w:numPr>
        <w:tabs>
          <w:tab w:val="left" w:pos="2355"/>
        </w:tabs>
        <w:spacing w:before="365" w:after="0" w:line="240" w:lineRule="auto"/>
        <w:ind w:left="2355" w:right="0" w:hanging="505"/>
        <w:jc w:val="left"/>
        <w:rPr>
          <w:sz w:val="31"/>
        </w:rPr>
      </w:pPr>
      <w:r>
        <w:rPr>
          <w:sz w:val="31"/>
        </w:rPr>
        <w:t>监视压力和水位；</w:t>
      </w:r>
    </w:p>
    <w:p>
      <w:pPr>
        <w:pStyle w:val="ListParagraph"/>
        <w:numPr>
          <w:ilvl w:val="1"/>
          <w:numId w:val="29"/>
        </w:numPr>
        <w:tabs>
          <w:tab w:val="left" w:pos="2355"/>
        </w:tabs>
        <w:spacing w:before="365" w:after="0" w:line="240" w:lineRule="auto"/>
        <w:ind w:left="2355" w:right="0" w:hanging="505"/>
        <w:jc w:val="left"/>
        <w:rPr>
          <w:sz w:val="31"/>
        </w:rPr>
      </w:pPr>
      <w:r>
        <w:rPr>
          <w:sz w:val="31"/>
        </w:rPr>
        <w:t>稳定气压。</w:t>
      </w:r>
    </w:p>
    <w:p>
      <w:pPr>
        <w:pStyle w:val="ListParagraph"/>
        <w:numPr>
          <w:ilvl w:val="0"/>
          <w:numId w:val="24"/>
        </w:numPr>
        <w:tabs>
          <w:tab w:val="left" w:pos="2355"/>
        </w:tabs>
        <w:spacing w:before="364" w:after="0" w:line="393" w:lineRule="auto"/>
        <w:ind w:left="1850" w:right="7177" w:hanging="314"/>
        <w:jc w:val="left"/>
        <w:rPr>
          <w:sz w:val="31"/>
        </w:rPr>
      </w:pPr>
      <w:r>
        <w:rPr>
          <w:sz w:val="31"/>
        </w:rPr>
        <w:t>考核规定及说明：                                                1）</w:t>
      </w:r>
      <w:r>
        <w:rPr>
          <w:spacing w:val="-1"/>
          <w:sz w:val="31"/>
        </w:rPr>
        <w:t>如操作违章或未按操作程序执行操作，将停止考核；</w:t>
      </w:r>
    </w:p>
    <w:p>
      <w:pPr>
        <w:pStyle w:val="ListParagraph"/>
        <w:numPr>
          <w:ilvl w:val="0"/>
          <w:numId w:val="23"/>
        </w:numPr>
        <w:tabs>
          <w:tab w:val="left" w:pos="2355"/>
        </w:tabs>
        <w:spacing w:before="0" w:after="0" w:line="569" w:lineRule="exact"/>
        <w:ind w:left="2355" w:right="0" w:hanging="505"/>
        <w:jc w:val="left"/>
        <w:rPr>
          <w:sz w:val="31"/>
        </w:rPr>
      </w:pPr>
      <w:r>
        <w:rPr>
          <w:sz w:val="31"/>
        </w:rPr>
        <w:t>考核采用百分制，考核项目得分按鉴定比重进行折算。</w:t>
      </w:r>
    </w:p>
    <w:p>
      <w:pPr>
        <w:pStyle w:val="ListParagraph"/>
        <w:numPr>
          <w:ilvl w:val="0"/>
          <w:numId w:val="24"/>
        </w:numPr>
        <w:tabs>
          <w:tab w:val="left" w:pos="2355"/>
        </w:tabs>
        <w:spacing w:before="365" w:after="0" w:line="240" w:lineRule="auto"/>
        <w:ind w:left="2355" w:right="0" w:hanging="819"/>
        <w:jc w:val="left"/>
        <w:rPr>
          <w:sz w:val="31"/>
        </w:rPr>
      </w:pPr>
      <w:r>
        <w:rPr>
          <w:w w:val="102"/>
          <w:sz w:val="31"/>
        </w:rPr>
        <w:t>考核方式说明：该项目为实际操作（过程型</w:t>
      </w:r>
      <w:r>
        <w:rPr>
          <w:spacing w:val="-194"/>
          <w:w w:val="102"/>
          <w:sz w:val="31"/>
        </w:rPr>
        <w:t>）</w:t>
      </w:r>
      <w:r>
        <w:rPr>
          <w:w w:val="102"/>
          <w:sz w:val="31"/>
        </w:rPr>
        <w:t>，考核过程按评分标准及操作过程进行评分。</w:t>
      </w:r>
    </w:p>
    <w:p>
      <w:pPr>
        <w:pStyle w:val="ListParagraph"/>
        <w:numPr>
          <w:ilvl w:val="0"/>
          <w:numId w:val="24"/>
        </w:numPr>
        <w:tabs>
          <w:tab w:val="left" w:pos="2355"/>
        </w:tabs>
        <w:spacing w:before="365" w:after="0" w:line="240" w:lineRule="auto"/>
        <w:ind w:left="2355" w:right="0" w:hanging="819"/>
        <w:jc w:val="left"/>
        <w:rPr>
          <w:sz w:val="31"/>
        </w:rPr>
      </w:pPr>
      <w:r>
        <w:rPr>
          <w:sz w:val="31"/>
        </w:rPr>
        <w:t>测量技能说明：本项目主要测量考生对锅炉在运行中超压事故处理掌握的熟悉程度。</w:t>
      </w:r>
    </w:p>
    <w:p>
      <w:pPr>
        <w:pStyle w:val="BodyText"/>
        <w:spacing w:before="10"/>
        <w:rPr>
          <w:sz w:val="21"/>
        </w:rPr>
      </w:pPr>
    </w:p>
    <w:p>
      <w:pPr>
        <w:pStyle w:val="Heading2"/>
        <w:ind w:left="1850"/>
        <w:rPr>
          <w:rFonts w:ascii="黑体" w:eastAsia="黑体" w:hint="eastAsia"/>
        </w:rPr>
      </w:pPr>
      <w:r>
        <w:rPr>
          <w:rFonts w:ascii="黑体" w:eastAsia="黑体" w:hint="eastAsia"/>
        </w:rPr>
        <w:t>3、考核时限：</w:t>
      </w:r>
    </w:p>
    <w:p>
      <w:pPr>
        <w:pStyle w:val="ListParagraph"/>
        <w:numPr>
          <w:ilvl w:val="1"/>
          <w:numId w:val="24"/>
        </w:numPr>
        <w:tabs>
          <w:tab w:val="left" w:pos="2510"/>
        </w:tabs>
        <w:spacing w:before="273" w:after="0" w:line="240" w:lineRule="auto"/>
        <w:ind w:left="2509" w:right="0" w:hanging="819"/>
        <w:jc w:val="left"/>
        <w:rPr>
          <w:sz w:val="31"/>
        </w:rPr>
      </w:pPr>
      <w:r>
        <w:rPr>
          <w:spacing w:val="-1"/>
          <w:sz w:val="31"/>
        </w:rPr>
        <w:t>准备时间：</w:t>
      </w:r>
      <w:r>
        <w:rPr>
          <w:spacing w:val="-3"/>
          <w:sz w:val="31"/>
        </w:rPr>
        <w:t>1min（</w:t>
      </w:r>
      <w:r>
        <w:rPr>
          <w:sz w:val="31"/>
        </w:rPr>
        <w:t>不计入考核时间</w:t>
      </w:r>
      <w:r>
        <w:rPr>
          <w:spacing w:val="-173"/>
          <w:sz w:val="31"/>
        </w:rPr>
        <w:t>）</w:t>
      </w:r>
      <w:r>
        <w:rPr>
          <w:sz w:val="31"/>
        </w:rPr>
        <w:t>。</w:t>
      </w:r>
    </w:p>
    <w:p>
      <w:pPr>
        <w:pStyle w:val="ListParagraph"/>
        <w:numPr>
          <w:ilvl w:val="1"/>
          <w:numId w:val="24"/>
        </w:numPr>
        <w:tabs>
          <w:tab w:val="left" w:pos="2510"/>
        </w:tabs>
        <w:spacing w:before="364" w:after="0" w:line="240" w:lineRule="auto"/>
        <w:ind w:left="2509" w:right="0" w:hanging="819"/>
        <w:jc w:val="left"/>
        <w:rPr>
          <w:sz w:val="31"/>
        </w:rPr>
      </w:pPr>
      <w:r>
        <w:rPr>
          <w:spacing w:val="-1"/>
          <w:sz w:val="31"/>
        </w:rPr>
        <w:t>正式操作时间：</w:t>
      </w:r>
      <w:r>
        <w:rPr>
          <w:spacing w:val="-5"/>
          <w:sz w:val="31"/>
        </w:rPr>
        <w:t>8min</w:t>
      </w:r>
      <w:r>
        <w:rPr>
          <w:sz w:val="31"/>
        </w:rPr>
        <w:t>。</w:t>
      </w:r>
    </w:p>
    <w:p>
      <w:pPr>
        <w:pStyle w:val="ListParagraph"/>
        <w:numPr>
          <w:ilvl w:val="1"/>
          <w:numId w:val="24"/>
        </w:numPr>
        <w:tabs>
          <w:tab w:val="left" w:pos="2510"/>
        </w:tabs>
        <w:spacing w:before="365" w:after="0" w:line="240" w:lineRule="auto"/>
        <w:ind w:left="2509" w:right="0" w:hanging="819"/>
        <w:jc w:val="left"/>
        <w:rPr>
          <w:sz w:val="31"/>
        </w:rPr>
      </w:pPr>
      <w:r>
        <w:rPr>
          <w:sz w:val="31"/>
        </w:rPr>
        <w:t>提前完成操作不加分，到时停止操作考核。</w:t>
      </w:r>
    </w:p>
    <w:p>
      <w:pPr>
        <w:pStyle w:val="BodyText"/>
        <w:spacing w:before="10"/>
        <w:rPr>
          <w:sz w:val="21"/>
        </w:rPr>
      </w:pPr>
    </w:p>
    <w:p>
      <w:pPr>
        <w:spacing w:before="0"/>
        <w:ind w:left="1850" w:right="0" w:firstLine="0"/>
        <w:jc w:val="left"/>
        <w:rPr>
          <w:rFonts w:ascii="黑体" w:eastAsia="黑体" w:hint="eastAsia"/>
          <w:b/>
          <w:sz w:val="31"/>
        </w:rPr>
      </w:pPr>
      <w:r>
        <w:rPr>
          <w:rFonts w:ascii="黑体" w:eastAsia="黑体" w:hint="eastAsia"/>
          <w:b/>
          <w:sz w:val="31"/>
        </w:rPr>
        <w:t>4、评分记录表</w:t>
      </w:r>
    </w:p>
    <w:p>
      <w:pPr>
        <w:spacing w:after="0"/>
        <w:jc w:val="left"/>
        <w:rPr>
          <w:rFonts w:ascii="黑体" w:eastAsia="黑体" w:hint="eastAsia"/>
          <w:sz w:val="31"/>
        </w:rPr>
        <w:sectPr>
          <w:pgSz w:w="17860" w:h="25270"/>
          <w:pgMar w:top="1380" w:right="560" w:bottom="280" w:left="480" w:header="708" w:footer="708"/>
          <w:pgNumType w:start="47"/>
          <w:cols w:space="708"/>
        </w:sectPr>
      </w:pPr>
    </w:p>
    <w:p>
      <w:pPr>
        <w:spacing w:before="0" w:line="744" w:lineRule="exact"/>
        <w:ind w:left="877" w:right="775" w:firstLine="0"/>
        <w:jc w:val="center"/>
        <w:rPr>
          <w:sz w:val="42"/>
        </w:rPr>
      </w:pPr>
      <w:r>
        <w:rPr>
          <w:sz w:val="42"/>
        </w:rPr>
        <w:t>中国石油天然气集团公司职业技能鉴定统一试卷</w:t>
      </w:r>
    </w:p>
    <w:p>
      <w:pPr>
        <w:pStyle w:val="BodyText"/>
        <w:spacing w:before="10"/>
        <w:rPr>
          <w:sz w:val="27"/>
        </w:rPr>
      </w:pPr>
    </w:p>
    <w:p>
      <w:pPr>
        <w:pStyle w:val="Heading1"/>
        <w:ind w:right="775"/>
      </w:pPr>
      <w:r>
        <w:rPr>
          <w:w w:val="95"/>
        </w:rPr>
        <w:t>热力司炉工高级操作技能考核评分记录表</w:t>
      </w:r>
    </w:p>
    <w:p>
      <w:pPr>
        <w:pStyle w:val="BodyText"/>
        <w:spacing w:before="2"/>
        <w:rPr>
          <w:rFonts w:ascii="黑体"/>
          <w:sz w:val="51"/>
        </w:rPr>
      </w:pPr>
    </w:p>
    <w:p>
      <w:pPr>
        <w:pStyle w:val="Heading2"/>
        <w:tabs>
          <w:tab w:val="left" w:pos="2364"/>
          <w:tab w:val="left" w:pos="4885"/>
        </w:tabs>
        <w:ind w:left="0" w:right="677"/>
        <w:jc w:val="center"/>
      </w:pPr>
      <w:r>
        <w:drawing>
          <wp:anchor distT="0" distB="0" distL="0" distR="0" simplePos="0" relativeHeight="251709440" behindDoc="1" locked="0" layoutInCell="1" allowOverlap="1">
            <wp:simplePos x="0" y="0"/>
            <wp:positionH relativeFrom="page">
              <wp:posOffset>4267200</wp:posOffset>
            </wp:positionH>
            <wp:positionV relativeFrom="paragraph">
              <wp:posOffset>328007</wp:posOffset>
            </wp:positionV>
            <wp:extent cx="825500" cy="38100"/>
            <wp:effectExtent l="0" t="0" r="0" b="0"/>
            <wp:wrapNone/>
            <wp:docPr id="51" name="image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image24.png"/>
                    <pic:cNvPicPr/>
                  </pic:nvPicPr>
                  <pic:blipFill>
                    <a:blip xmlns:r="http://schemas.openxmlformats.org/officeDocument/2006/relationships"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5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0464" behindDoc="1" locked="0" layoutInCell="1" allowOverlap="1">
            <wp:simplePos x="0" y="0"/>
            <wp:positionH relativeFrom="page">
              <wp:posOffset>5867400</wp:posOffset>
            </wp:positionH>
            <wp:positionV relativeFrom="paragraph">
              <wp:posOffset>328007</wp:posOffset>
            </wp:positionV>
            <wp:extent cx="825500" cy="38100"/>
            <wp:effectExtent l="0" t="0" r="0" b="0"/>
            <wp:wrapNone/>
            <wp:docPr id="53" name="image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image24.png"/>
                    <pic:cNvPicPr/>
                  </pic:nvPicPr>
                  <pic:blipFill>
                    <a:blip xmlns:r="http://schemas.openxmlformats.org/officeDocument/2006/relationships"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5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8416" behindDoc="0" locked="0" layoutInCell="1" allowOverlap="1">
            <wp:simplePos x="0" y="0"/>
            <wp:positionH relativeFrom="page">
              <wp:posOffset>7175500</wp:posOffset>
            </wp:positionH>
            <wp:positionV relativeFrom="paragraph">
              <wp:posOffset>328007</wp:posOffset>
            </wp:positionV>
            <wp:extent cx="825500" cy="38100"/>
            <wp:effectExtent l="0" t="0" r="0" b="0"/>
            <wp:wrapNone/>
            <wp:docPr id="55" name="image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image29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5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现场号</w:t>
        <w:tab/>
        <w:t>工位号</w:t>
        <w:tab/>
        <w:t>性别</w:t>
      </w:r>
    </w:p>
    <w:p>
      <w:pPr>
        <w:pStyle w:val="BodyText"/>
        <w:spacing w:before="8"/>
        <w:rPr>
          <w:b/>
          <w:sz w:val="32"/>
        </w:rPr>
      </w:pPr>
    </w:p>
    <w:p>
      <w:pPr>
        <w:tabs>
          <w:tab w:val="left" w:pos="11117"/>
        </w:tabs>
        <w:spacing w:before="1"/>
        <w:ind w:left="85" w:right="0" w:firstLine="0"/>
        <w:jc w:val="center"/>
        <w:rPr>
          <w:b/>
          <w:sz w:val="31"/>
        </w:rPr>
      </w:pPr>
      <w:r>
        <w:rPr>
          <w:b/>
          <w:sz w:val="31"/>
        </w:rPr>
        <w:t>试题名称：处理燃油蒸汽锅炉超压事故</w:t>
        <w:tab/>
        <w:t>考核时间：</w:t>
      </w:r>
      <w:r>
        <w:rPr>
          <w:b/>
          <w:spacing w:val="63"/>
          <w:sz w:val="31"/>
        </w:rPr>
        <w:t xml:space="preserve"> </w:t>
      </w:r>
      <w:r>
        <w:rPr>
          <w:b/>
          <w:sz w:val="31"/>
        </w:rPr>
        <w:t>8min</w:t>
      </w:r>
    </w:p>
    <w:p>
      <w:pPr>
        <w:pStyle w:val="BodyText"/>
        <w:spacing w:before="6"/>
        <w:rPr>
          <w:b/>
          <w:sz w:val="19"/>
        </w:rPr>
      </w:pPr>
    </w:p>
    <w:p>
      <w:pPr>
        <w:spacing w:after="0"/>
        <w:rPr>
          <w:sz w:val="19"/>
        </w:rPr>
        <w:sectPr>
          <w:pgSz w:w="17860" w:h="25270"/>
          <w:pgMar w:top="1600" w:right="560" w:bottom="280" w:left="480" w:header="708" w:footer="708"/>
          <w:pgNumType w:start="48"/>
          <w:cols w:space="708"/>
        </w:sectPr>
      </w:pPr>
    </w:p>
    <w:p>
      <w:pPr>
        <w:pStyle w:val="BodyText"/>
        <w:tabs>
          <w:tab w:val="left" w:pos="2080"/>
        </w:tabs>
        <w:spacing w:before="26"/>
        <w:ind w:left="1309"/>
      </w:pPr>
      <w:r>
        <w:drawing>
          <wp:anchor distT="0" distB="0" distL="0" distR="0" simplePos="0" relativeHeight="251711488" behindDoc="1" locked="0" layoutInCell="1" allowOverlap="1">
            <wp:simplePos x="0" y="0"/>
            <wp:positionH relativeFrom="page">
              <wp:posOffset>968375</wp:posOffset>
            </wp:positionH>
            <wp:positionV relativeFrom="paragraph">
              <wp:posOffset>-102523</wp:posOffset>
            </wp:positionV>
            <wp:extent cx="9417050" cy="10787761"/>
            <wp:effectExtent l="0" t="0" r="0" b="0"/>
            <wp:wrapNone/>
            <wp:docPr id="57" name="image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image30.png"/>
                    <pic:cNvPicPr/>
                  </pic:nvPicPr>
                  <pic:blipFill>
                    <a:blip xmlns:r="http://schemas.openxmlformats.org/officeDocument/2006/relationships"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417050" cy="1078776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序</w:t>
        <w:tab/>
        <w:t>考核</w:t>
      </w:r>
    </w:p>
    <w:p>
      <w:pPr>
        <w:pStyle w:val="BodyText"/>
        <w:tabs>
          <w:tab w:val="left" w:pos="2080"/>
        </w:tabs>
        <w:spacing w:before="365"/>
        <w:ind w:left="1309"/>
      </w:pPr>
      <w:r>
        <w:t>号</w:t>
        <w:tab/>
        <w:t>内容</w:t>
      </w:r>
    </w:p>
    <w:p>
      <w:pPr>
        <w:pStyle w:val="BodyText"/>
        <w:spacing w:before="14"/>
        <w:rPr>
          <w:sz w:val="26"/>
        </w:rPr>
      </w:pPr>
      <w:r>
        <w:br w:type="column"/>
      </w:r>
    </w:p>
    <w:p>
      <w:pPr>
        <w:pStyle w:val="BodyText"/>
        <w:spacing w:before="1"/>
        <w:ind w:left="1309"/>
      </w:pPr>
      <w:r>
        <w:t>评分要素</w:t>
      </w:r>
    </w:p>
    <w:p>
      <w:pPr>
        <w:pStyle w:val="BodyText"/>
        <w:spacing w:before="14"/>
        <w:rPr>
          <w:sz w:val="26"/>
        </w:rPr>
      </w:pPr>
      <w:r>
        <w:br w:type="column"/>
      </w:r>
    </w:p>
    <w:p>
      <w:pPr>
        <w:pStyle w:val="BodyText"/>
        <w:tabs>
          <w:tab w:val="left" w:pos="3653"/>
        </w:tabs>
        <w:spacing w:before="1"/>
        <w:ind w:left="1309"/>
      </w:pPr>
      <w:r>
        <w:t>配分</w:t>
        <w:tab/>
        <w:t>评分标准</w:t>
      </w:r>
    </w:p>
    <w:p>
      <w:pPr>
        <w:pStyle w:val="BodyText"/>
        <w:tabs>
          <w:tab w:val="left" w:pos="2494"/>
          <w:tab w:val="left" w:pos="3437"/>
          <w:tab w:val="left" w:pos="4305"/>
        </w:tabs>
        <w:spacing w:before="26" w:line="393" w:lineRule="auto"/>
        <w:ind w:left="1309" w:right="1220"/>
      </w:pPr>
      <w:r>
        <w:br w:type="column"/>
      </w:r>
      <w:r>
        <w:t>检测</w:t>
        <w:tab/>
        <w:t>扣</w:t>
        <w:tab/>
        <w:t>得</w:t>
        <w:tab/>
      </w:r>
      <w:r>
        <w:rPr>
          <w:spacing w:val="-17"/>
        </w:rPr>
        <w:t>备</w:t>
      </w:r>
      <w:r>
        <w:t>结果</w:t>
        <w:tab/>
        <w:t>分</w:t>
        <w:tab/>
        <w:t>分</w:t>
        <w:tab/>
      </w:r>
      <w:r>
        <w:rPr>
          <w:spacing w:val="-17"/>
        </w:rPr>
        <w:t>注</w:t>
      </w:r>
    </w:p>
    <w:p>
      <w:pPr>
        <w:spacing w:after="0" w:line="393" w:lineRule="auto"/>
        <w:sectPr>
          <w:type w:val="continuous"/>
          <w:pgSz w:w="17860" w:h="25270"/>
          <w:pgMar w:top="2440" w:right="560" w:bottom="280" w:left="480" w:header="708" w:footer="708"/>
          <w:pgNumType w:start="49"/>
          <w:cols w:num="4" w:space="708" w:equalWidth="0">
            <w:col w:w="2755" w:space="137"/>
            <w:col w:w="2617" w:space="213"/>
            <w:col w:w="4961" w:space="291"/>
            <w:col w:w="5846" w:space="0"/>
          </w:cols>
        </w:sectPr>
      </w:pPr>
    </w:p>
    <w:p>
      <w:pPr>
        <w:pStyle w:val="BodyText"/>
        <w:spacing w:before="2"/>
        <w:rPr>
          <w:sz w:val="26"/>
        </w:rPr>
      </w:pPr>
    </w:p>
    <w:p>
      <w:pPr>
        <w:pStyle w:val="BodyText"/>
        <w:tabs>
          <w:tab w:val="left" w:pos="7160"/>
        </w:tabs>
        <w:spacing w:line="393" w:lineRule="auto"/>
        <w:ind w:left="3088"/>
      </w:pPr>
      <w:r>
        <w:t xml:space="preserve">迅 速 关 小 进 油 </w:t>
      </w:r>
      <w:r>
        <w:rPr>
          <w:spacing w:val="-72"/>
        </w:rPr>
        <w:t xml:space="preserve">阀 </w:t>
      </w:r>
      <w:r>
        <w:t xml:space="preserve">（0.5-1.0 </w:t>
      </w:r>
      <w:r>
        <w:rPr>
          <w:spacing w:val="-1"/>
          <w:w w:val="102"/>
        </w:rPr>
        <w:t>MP</w:t>
      </w:r>
      <w:r>
        <w:rPr>
          <w:spacing w:val="-13"/>
          <w:w w:val="102"/>
        </w:rPr>
        <w:t>a</w:t>
      </w:r>
      <w:r>
        <w:rPr>
          <w:spacing w:val="-159"/>
          <w:w w:val="102"/>
        </w:rPr>
        <w:t>）</w:t>
      </w:r>
      <w:r>
        <w:rPr>
          <w:w w:val="102"/>
        </w:rPr>
        <w:t>，先关小供风挡板，</w:t>
      </w:r>
      <w:r>
        <w:tab/>
      </w:r>
      <w:r>
        <w:rPr>
          <w:spacing w:val="-10"/>
          <w:w w:val="102"/>
        </w:rPr>
        <w:t>15</w:t>
      </w:r>
    </w:p>
    <w:p>
      <w:pPr>
        <w:pStyle w:val="BodyText"/>
        <w:tabs>
          <w:tab w:val="left" w:pos="3088"/>
        </w:tabs>
        <w:spacing w:line="525" w:lineRule="exact"/>
        <w:ind w:left="2080"/>
      </w:pPr>
      <w:r>
        <w:t>减弱</w:t>
        <w:tab/>
      </w:r>
      <w:r>
        <w:rPr>
          <w:position w:val="1"/>
        </w:rPr>
        <w:t>后关小引风挡板</w:t>
      </w:r>
    </w:p>
    <w:p>
      <w:pPr>
        <w:pStyle w:val="BodyText"/>
        <w:spacing w:line="468" w:lineRule="exact"/>
        <w:ind w:left="1374"/>
      </w:pPr>
      <w:r>
        <w:rPr>
          <w:w w:val="102"/>
        </w:rPr>
        <w:t>1</w:t>
      </w:r>
    </w:p>
    <w:p>
      <w:pPr>
        <w:pStyle w:val="BodyText"/>
        <w:spacing w:line="472" w:lineRule="exact"/>
        <w:ind w:left="2080"/>
      </w:pPr>
      <w:r>
        <w:t>燃烧</w:t>
      </w:r>
    </w:p>
    <w:p>
      <w:pPr>
        <w:pStyle w:val="BodyText"/>
        <w:spacing w:line="524" w:lineRule="exact"/>
        <w:ind w:left="3088"/>
      </w:pPr>
      <w:r>
        <w:t>严重超压时迅速关闭进</w:t>
      </w:r>
    </w:p>
    <w:p>
      <w:pPr>
        <w:pStyle w:val="BodyText"/>
        <w:spacing w:before="13" w:line="393" w:lineRule="auto"/>
        <w:ind w:left="549" w:right="4894"/>
        <w:jc w:val="both"/>
      </w:pPr>
      <w:r>
        <w:br w:type="column"/>
      </w:r>
      <w:r>
        <w:t>未操作不得分；操作错误不得分；未关小进油阀扣 5 分挡板少操作一项扣 5 分；顺序错误扣 5 分</w:t>
      </w:r>
    </w:p>
    <w:p>
      <w:pPr>
        <w:pStyle w:val="BodyText"/>
        <w:spacing w:before="11"/>
        <w:ind w:left="549"/>
      </w:pPr>
      <w:r>
        <w:rPr>
          <w:spacing w:val="-23"/>
        </w:rPr>
        <w:t>未关闭进</w:t>
      </w:r>
      <w:r>
        <w:t>（回</w:t>
      </w:r>
      <w:r>
        <w:rPr>
          <w:spacing w:val="-90"/>
        </w:rPr>
        <w:t>）</w:t>
      </w:r>
      <w:r>
        <w:t>油阀不得分；</w:t>
      </w:r>
    </w:p>
    <w:p>
      <w:pPr>
        <w:spacing w:after="0"/>
        <w:sectPr>
          <w:type w:val="continuous"/>
          <w:pgSz w:w="17860" w:h="25270"/>
          <w:pgMar w:top="2440" w:right="560" w:bottom="280" w:left="480" w:header="708" w:footer="708"/>
          <w:pgNumType w:start="50"/>
          <w:cols w:num="2" w:space="708" w:equalWidth="0">
            <w:col w:w="7532" w:space="40"/>
            <w:col w:w="9248" w:space="0"/>
          </w:cols>
        </w:sectPr>
      </w:pPr>
    </w:p>
    <w:p>
      <w:pPr>
        <w:pStyle w:val="BodyText"/>
        <w:spacing w:before="6"/>
        <w:rPr>
          <w:sz w:val="18"/>
        </w:rPr>
      </w:pPr>
    </w:p>
    <w:p>
      <w:pPr>
        <w:spacing w:after="0"/>
        <w:rPr>
          <w:sz w:val="18"/>
        </w:rPr>
        <w:sectPr>
          <w:type w:val="continuous"/>
          <w:pgSz w:w="17860" w:h="25270"/>
          <w:pgMar w:top="2440" w:right="560" w:bottom="280" w:left="480" w:header="708" w:footer="708"/>
          <w:pgNumType w:start="51"/>
          <w:cols w:space="708"/>
        </w:sectPr>
      </w:pPr>
    </w:p>
    <w:p>
      <w:pPr>
        <w:pStyle w:val="BodyText"/>
        <w:spacing w:before="26" w:line="393" w:lineRule="auto"/>
        <w:ind w:left="3088"/>
      </w:pPr>
      <w:r>
        <w:t>（回）油阀，全开炉前连通阀</w:t>
      </w:r>
    </w:p>
    <w:p>
      <w:pPr>
        <w:pStyle w:val="BodyText"/>
        <w:tabs>
          <w:tab w:val="left" w:pos="1508"/>
        </w:tabs>
        <w:spacing w:before="26" w:line="393" w:lineRule="auto"/>
        <w:ind w:left="1508" w:right="4927" w:hanging="962"/>
      </w:pPr>
      <w:r>
        <w:br w:type="column"/>
      </w:r>
      <w:r>
        <w:t>10</w:t>
        <w:tab/>
      </w:r>
      <w:r>
        <w:rPr>
          <w:spacing w:val="39"/>
        </w:rPr>
        <w:t>未全开连通阀不得分</w:t>
      </w:r>
      <w:r>
        <w:t>（</w:t>
      </w:r>
      <w:r>
        <w:rPr>
          <w:spacing w:val="-5"/>
        </w:rPr>
        <w:t xml:space="preserve"> </w:t>
      </w:r>
      <w:r>
        <w:rPr>
          <w:spacing w:val="-13"/>
        </w:rPr>
        <w:t xml:space="preserve">2 </w:t>
      </w:r>
      <w:r>
        <w:rPr>
          <w:w w:val="102"/>
        </w:rPr>
        <w:t>个</w:t>
      </w:r>
      <w:r>
        <w:rPr>
          <w:spacing w:val="-159"/>
          <w:w w:val="102"/>
        </w:rPr>
        <w:t>）</w:t>
      </w:r>
      <w:r>
        <w:rPr>
          <w:w w:val="102"/>
        </w:rPr>
        <w:t>；操作错误不得分</w:t>
      </w:r>
    </w:p>
    <w:p>
      <w:pPr>
        <w:spacing w:after="0" w:line="393" w:lineRule="auto"/>
        <w:sectPr>
          <w:type w:val="continuous"/>
          <w:pgSz w:w="17860" w:h="25270"/>
          <w:pgMar w:top="2440" w:right="560" w:bottom="280" w:left="480" w:header="708" w:footer="708"/>
          <w:pgNumType w:start="52"/>
          <w:cols w:num="2" w:space="708" w:equalWidth="0">
            <w:col w:w="6574" w:space="40"/>
            <w:col w:w="10206" w:space="0"/>
          </w:cols>
        </w:sectPr>
      </w:pPr>
    </w:p>
    <w:p>
      <w:pPr>
        <w:pStyle w:val="BodyText"/>
        <w:spacing w:before="13" w:line="520" w:lineRule="exact"/>
        <w:ind w:left="3088"/>
      </w:pPr>
      <w:r>
        <w:t>手动开启锅炉安全阀或开</w:t>
      </w:r>
    </w:p>
    <w:p>
      <w:pPr>
        <w:pStyle w:val="BodyText"/>
        <w:spacing w:line="468" w:lineRule="exact"/>
        <w:ind w:left="7160"/>
      </w:pPr>
      <w:r>
        <w:t>10</w:t>
      </w:r>
    </w:p>
    <w:p>
      <w:pPr>
        <w:pStyle w:val="BodyText"/>
        <w:spacing w:line="520" w:lineRule="exact"/>
        <w:ind w:left="3088"/>
      </w:pPr>
      <w:r>
        <w:t>启放空阀排气泄压</w:t>
      </w:r>
    </w:p>
    <w:p>
      <w:pPr>
        <w:pStyle w:val="BodyText"/>
        <w:spacing w:before="10"/>
        <w:rPr>
          <w:sz w:val="20"/>
        </w:rPr>
      </w:pPr>
    </w:p>
    <w:p>
      <w:pPr>
        <w:pStyle w:val="BodyText"/>
        <w:ind w:left="3088"/>
      </w:pPr>
      <w:r>
        <w:t>启动上水泵，开启上水阀，</w:t>
      </w:r>
    </w:p>
    <w:p>
      <w:pPr>
        <w:pStyle w:val="BodyText"/>
        <w:spacing w:before="1"/>
        <w:rPr>
          <w:sz w:val="26"/>
        </w:rPr>
      </w:pPr>
      <w:r>
        <w:br w:type="column"/>
      </w:r>
    </w:p>
    <w:p>
      <w:pPr>
        <w:pStyle w:val="BodyText"/>
        <w:ind w:left="549"/>
      </w:pPr>
      <w:r>
        <w:t>未操作不得分</w:t>
      </w:r>
    </w:p>
    <w:p>
      <w:pPr>
        <w:pStyle w:val="BodyText"/>
        <w:spacing w:before="18"/>
        <w:rPr>
          <w:sz w:val="45"/>
        </w:rPr>
      </w:pPr>
    </w:p>
    <w:p>
      <w:pPr>
        <w:pStyle w:val="BodyText"/>
        <w:ind w:left="549"/>
      </w:pPr>
      <w:r>
        <w:t>未操作不得分</w:t>
      </w:r>
    </w:p>
    <w:p>
      <w:pPr>
        <w:spacing w:after="0"/>
        <w:sectPr>
          <w:type w:val="continuous"/>
          <w:pgSz w:w="17860" w:h="25270"/>
          <w:pgMar w:top="2440" w:right="560" w:bottom="280" w:left="480" w:header="708" w:footer="708"/>
          <w:pgNumType w:start="53"/>
          <w:cols w:num="2" w:space="708" w:equalWidth="0">
            <w:col w:w="7532" w:space="40"/>
            <w:col w:w="9248" w:space="0"/>
          </w:cols>
        </w:sectPr>
      </w:pPr>
    </w:p>
    <w:p>
      <w:pPr>
        <w:pStyle w:val="BodyText"/>
        <w:spacing w:before="7"/>
        <w:rPr>
          <w:sz w:val="18"/>
        </w:rPr>
      </w:pPr>
    </w:p>
    <w:p>
      <w:pPr>
        <w:spacing w:after="0"/>
        <w:rPr>
          <w:sz w:val="18"/>
        </w:rPr>
        <w:sectPr>
          <w:type w:val="continuous"/>
          <w:pgSz w:w="17860" w:h="25270"/>
          <w:pgMar w:top="2440" w:right="560" w:bottom="280" w:left="480" w:header="708" w:footer="708"/>
          <w:pgNumType w:start="54"/>
          <w:cols w:space="708"/>
        </w:sectPr>
      </w:pPr>
    </w:p>
    <w:p>
      <w:pPr>
        <w:pStyle w:val="BodyText"/>
        <w:spacing w:before="15"/>
        <w:rPr>
          <w:sz w:val="26"/>
        </w:rPr>
      </w:pPr>
    </w:p>
    <w:p>
      <w:pPr>
        <w:pStyle w:val="BodyText"/>
        <w:tabs>
          <w:tab w:val="left" w:pos="2080"/>
        </w:tabs>
        <w:ind w:left="1374"/>
      </w:pPr>
      <w:r>
        <w:t>2</w:t>
        <w:tab/>
      </w:r>
      <w:r>
        <w:rPr>
          <w:spacing w:val="-10"/>
        </w:rPr>
        <w:t>降压</w:t>
      </w:r>
    </w:p>
    <w:p>
      <w:pPr>
        <w:pStyle w:val="BodyText"/>
        <w:spacing w:before="26" w:line="393" w:lineRule="auto"/>
        <w:ind w:left="334"/>
      </w:pPr>
      <w:r>
        <w:br w:type="column"/>
      </w:r>
      <w:r>
        <w:t>给锅炉上水至 1/2-2/3 之间</w:t>
      </w:r>
    </w:p>
    <w:p>
      <w:pPr>
        <w:pStyle w:val="BodyText"/>
        <w:spacing w:before="13" w:line="393" w:lineRule="auto"/>
        <w:ind w:left="334" w:right="2"/>
      </w:pPr>
      <w:r>
        <w:t>开启排污阀，进行排水， 保持锅炉水位不得低于1/3</w:t>
      </w:r>
    </w:p>
    <w:p>
      <w:pPr>
        <w:pStyle w:val="BodyText"/>
        <w:tabs>
          <w:tab w:val="left" w:pos="1504"/>
        </w:tabs>
        <w:spacing w:before="26" w:line="396" w:lineRule="auto"/>
        <w:ind w:left="1504" w:right="5822" w:hanging="962"/>
      </w:pPr>
      <w:r>
        <w:br w:type="column"/>
      </w:r>
      <w:r>
        <w:t>10</w:t>
        <w:tab/>
        <w:t>少操作一项不得分 水位超过 2/3</w:t>
      </w:r>
      <w:r>
        <w:rPr>
          <w:spacing w:val="-2"/>
        </w:rPr>
        <w:t xml:space="preserve"> 不得分</w:t>
      </w:r>
      <w:r>
        <w:t>未操作不得分</w:t>
      </w:r>
    </w:p>
    <w:p>
      <w:pPr>
        <w:pStyle w:val="BodyText"/>
        <w:tabs>
          <w:tab w:val="left" w:pos="1504"/>
        </w:tabs>
        <w:spacing w:line="393" w:lineRule="auto"/>
        <w:ind w:left="1504" w:right="5527" w:hanging="962"/>
      </w:pPr>
      <w:r>
        <w:t>10</w:t>
        <w:tab/>
      </w:r>
      <w:r>
        <w:rPr>
          <w:spacing w:val="-2"/>
        </w:rPr>
        <w:t>未达到排水目的不得分</w:t>
      </w:r>
      <w:r>
        <w:rPr>
          <w:spacing w:val="-3"/>
        </w:rPr>
        <w:t xml:space="preserve">水位低于 </w:t>
      </w:r>
      <w:r>
        <w:t>1/3</w:t>
      </w:r>
      <w:r>
        <w:rPr>
          <w:spacing w:val="-3"/>
        </w:rPr>
        <w:t xml:space="preserve"> 不得分</w:t>
      </w:r>
    </w:p>
    <w:p>
      <w:pPr>
        <w:spacing w:after="0" w:line="393" w:lineRule="auto"/>
        <w:sectPr>
          <w:type w:val="continuous"/>
          <w:pgSz w:w="17860" w:h="25270"/>
          <w:pgMar w:top="2440" w:right="560" w:bottom="280" w:left="480" w:header="708" w:footer="708"/>
          <w:pgNumType w:start="55"/>
          <w:cols w:num="3" w:space="708" w:equalWidth="0">
            <w:col w:w="2715" w:space="40"/>
            <w:col w:w="3824" w:space="39"/>
            <w:col w:w="10202" w:space="0"/>
          </w:cols>
        </w:sectPr>
      </w:pPr>
    </w:p>
    <w:p>
      <w:pPr>
        <w:pStyle w:val="BodyText"/>
        <w:tabs>
          <w:tab w:val="left" w:pos="2080"/>
          <w:tab w:val="left" w:pos="3088"/>
          <w:tab w:val="left" w:pos="7160"/>
          <w:tab w:val="left" w:pos="8121"/>
        </w:tabs>
        <w:spacing w:before="11"/>
        <w:ind w:left="1374"/>
      </w:pPr>
      <w:r>
        <w:t>3</w:t>
        <w:tab/>
        <w:t>监视</w:t>
        <w:tab/>
        <w:t>监视锅炉压力的变化情况</w:t>
        <w:tab/>
        <w:t>10</w:t>
        <w:tab/>
        <w:t>未监视压力表不得分</w:t>
      </w:r>
    </w:p>
    <w:p>
      <w:pPr>
        <w:spacing w:after="0"/>
        <w:sectPr>
          <w:type w:val="continuous"/>
          <w:pgSz w:w="17860" w:h="25270"/>
          <w:pgMar w:top="2440" w:right="560" w:bottom="280" w:left="480" w:header="708" w:footer="708"/>
          <w:pgNumType w:start="56"/>
          <w:cols w:space="708"/>
        </w:sectPr>
      </w:pPr>
    </w:p>
    <w:p>
      <w:pPr>
        <w:pStyle w:val="BodyText"/>
        <w:ind w:left="1045"/>
        <w:rPr>
          <w:sz w:val="20"/>
        </w:rPr>
      </w:pPr>
      <w:r>
        <w:rPr>
          <w:sz w:val="20"/>
        </w:rPr>
        <w:pict>
          <v:group id="_x0000_i1176" style="width:741.5pt;height:661.55pt;mso-position-horizontal-relative:char;mso-position-vertical-relative:line" coordorigin="0,0" coordsize="14830,13231">
            <v:shape id="_x0000_s1177" type="#_x0000_t75" style="width:14830;height:13231;position:absolute" stroked="f">
              <v:imagedata r:id="rId30" o:title=""/>
            </v:shape>
            <v:shape id="_x0000_s1178" type="#_x0000_t202" style="width:4513;height:419;left:1035;position:absolute;top:260" filled="f" stroked="f">
              <v:textbox inset="0,0,0,0">
                <w:txbxContent>
                  <w:p>
                    <w:pPr>
                      <w:tabs>
                        <w:tab w:val="left" w:pos="1007"/>
                      </w:tabs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压力</w:t>
                      <w:tab/>
                      <w:t>监视锅炉水位，两块水位</w:t>
                    </w:r>
                  </w:p>
                </w:txbxContent>
              </v:textbox>
            </v:shape>
            <v:shape id="_x0000_s1179" type="#_x0000_t202" style="width:3188;height:419;left:7076;position:absolute;top:260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未监视水位计不得分；</w:t>
                    </w:r>
                  </w:p>
                </w:txbxContent>
              </v:textbox>
            </v:shape>
            <v:shape id="_x0000_s1180" type="#_x0000_t202" style="width:392;height:419;left:6115;position:absolute;top:729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10</w:t>
                    </w:r>
                  </w:p>
                </w:txbxContent>
              </v:textbox>
            </v:shape>
            <v:shape id="_x0000_s1181" type="#_x0000_t202" style="width:3563;height:419;left:1035;position:absolute;top:1197" filled="f" stroked="f">
              <v:textbox inset="0,0,0,0">
                <w:txbxContent>
                  <w:p>
                    <w:pPr>
                      <w:tabs>
                        <w:tab w:val="left" w:pos="1007"/>
                      </w:tabs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和水</w:t>
                      <w:tab/>
                      <w:t>计水位应保持一致</w:t>
                    </w:r>
                  </w:p>
                </w:txbxContent>
              </v:textbox>
            </v:shape>
            <v:shape id="_x0000_s1182" type="#_x0000_t202" style="width:2555;height:419;left:7076;position:absolute;top:1197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未对照水位不得分</w:t>
                    </w:r>
                  </w:p>
                </w:txbxContent>
              </v:textbox>
            </v:shape>
            <v:shape id="_x0000_s1183" type="#_x0000_t202" style="width:337;height:419;left:1193;position:absolute;top:2133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位</w:t>
                    </w:r>
                  </w:p>
                </w:txbxContent>
              </v:textbox>
            </v:shape>
            <v:shape id="_x0000_s1184" type="#_x0000_t202" style="width:3822;height:419;left:7076;position:absolute;top:2147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未冲洗水位计不得分；冲洗</w:t>
                    </w:r>
                  </w:p>
                </w:txbxContent>
              </v:textbox>
            </v:shape>
            <v:shape id="_x0000_s1185" type="#_x0000_t202" style="width:3505;height:419;left:2043;position:absolute;top:2615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事故处理完后，立即冲洗</w:t>
                    </w:r>
                  </w:p>
                </w:txbxContent>
              </v:textbox>
            </v:shape>
            <v:shape id="_x0000_s1186" type="#_x0000_t202" style="width:392;height:419;left:6115;position:absolute;top:3083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10</w:t>
                    </w:r>
                  </w:p>
                </w:txbxContent>
              </v:textbox>
            </v:shape>
            <v:shape id="_x0000_s1187" type="#_x0000_t202" style="width:3505;height:419;left:7076;position:absolute;top:3083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方法错误或速度过快不得</w:t>
                    </w:r>
                  </w:p>
                </w:txbxContent>
              </v:textbox>
            </v:shape>
            <v:shape id="_x0000_s1188" type="#_x0000_t202" style="width:971;height:419;left:2043;position:absolute;top:3551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水位计</w:t>
                    </w:r>
                  </w:p>
                </w:txbxContent>
              </v:textbox>
            </v:shape>
            <v:shape id="_x0000_s1189" type="#_x0000_t202" style="width:3188;height:419;left:7076;position:absolute;top:4019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分；少冲洗一块不得分</w:t>
                    </w:r>
                  </w:p>
                </w:txbxContent>
              </v:textbox>
            </v:shape>
            <v:shape id="_x0000_s1190" type="#_x0000_t202" style="width:3505;height:419;left:2043;position:absolute;top:4970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锅炉压力降至工作压力、</w:t>
                    </w:r>
                  </w:p>
                </w:txbxContent>
              </v:textbox>
            </v:shape>
            <v:shape id="_x0000_s1191" type="#_x0000_t202" style="width:2555;height:419;left:7076;position:absolute;top:4970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未调节燃烧不得分</w:t>
                    </w:r>
                  </w:p>
                </w:txbxContent>
              </v:textbox>
            </v:shape>
            <v:shape id="_x0000_s1192" type="#_x0000_t202" style="width:654;height:419;left:1035;position:absolute;top:5438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稳定</w:t>
                    </w:r>
                  </w:p>
                </w:txbxContent>
              </v:textbox>
            </v:shape>
            <v:shape id="_x0000_s1193" type="#_x0000_t202" style="width:206;height:419;left:329;position:absolute;top:5907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4</w:t>
                    </w:r>
                  </w:p>
                </w:txbxContent>
              </v:textbox>
            </v:shape>
            <v:shape id="_x0000_s1194" type="#_x0000_t202" style="width:3505;height:419;left:2043;position:absolute;top:5907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安全阀复位后，再调节燃</w:t>
                    </w:r>
                  </w:p>
                </w:txbxContent>
              </v:textbox>
            </v:shape>
            <v:shape id="_x0000_s1195" type="#_x0000_t202" style="width:392;height:419;left:6115;position:absolute;top:5907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15</w:t>
                    </w:r>
                  </w:p>
                </w:txbxContent>
              </v:textbox>
            </v:shape>
            <v:shape id="_x0000_s1196" type="#_x0000_t202" style="width:3952;height:419;left:7076;position:absolute;top:5907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调节燃烧顺序错误扣10 分；</w:t>
                    </w:r>
                  </w:p>
                </w:txbxContent>
              </v:textbox>
            </v:shape>
            <v:shape id="_x0000_s1197" type="#_x0000_t202" style="width:654;height:419;left:1035;position:absolute;top:6375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汽压</w:t>
                    </w:r>
                  </w:p>
                </w:txbxContent>
              </v:textbox>
            </v:shape>
            <v:shape id="_x0000_s1198" type="#_x0000_t202" style="width:337;height:419;left:2043;position:absolute;top:6843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烧</w:t>
                    </w:r>
                  </w:p>
                </w:txbxContent>
              </v:textbox>
            </v:shape>
            <v:shape id="_x0000_s1199" type="#_x0000_t202" style="width:2887;height:419;left:7076;position:absolute;top:6843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汽压仍不稳定扣 5 分</w:t>
                    </w:r>
                  </w:p>
                </w:txbxContent>
              </v:textbox>
            </v:shape>
            <v:shape id="_x0000_s1200" type="#_x0000_t202" style="width:654;height:419;left:1035;position:absolute;top:7793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安全</w:t>
                    </w:r>
                  </w:p>
                </w:txbxContent>
              </v:textbox>
            </v:shape>
            <v:shape id="_x0000_s1201" type="#_x0000_t202" style="width:206;height:419;left:329;position:absolute;top:8729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5</w:t>
                    </w:r>
                  </w:p>
                </w:txbxContent>
              </v:textbox>
            </v:shape>
            <v:shape id="_x0000_s1202" type="#_x0000_t202" style="width:654;height:419;left:1035;position:absolute;top:8729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文明</w:t>
                    </w:r>
                  </w:p>
                </w:txbxContent>
              </v:textbox>
            </v:shape>
            <v:shape id="_x0000_s1203" type="#_x0000_t202" style="width:3505;height:840;left:2043;position:absolute;top:8520" filled="f" stroked="f">
              <v:textbox inset="0,0,0,0">
                <w:txbxContent>
                  <w:p>
                    <w:pPr>
                      <w:spacing w:before="0" w:line="422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按国家或企业颁发有关安</w:t>
                    </w:r>
                  </w:p>
                  <w:p>
                    <w:pPr>
                      <w:spacing w:before="0" w:line="4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全规定执行操作</w:t>
                    </w:r>
                  </w:p>
                </w:txbxContent>
              </v:textbox>
            </v:shape>
            <v:shape id="_x0000_s1204" type="#_x0000_t202" style="width:3804;height:840;left:7076;position:absolute;top:8520" filled="f" stroked="f">
              <v:textbox inset="0,0,0,0">
                <w:txbxContent>
                  <w:p>
                    <w:pPr>
                      <w:spacing w:before="0" w:line="422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每违反一项规定从总分中</w:t>
                    </w:r>
                  </w:p>
                  <w:p>
                    <w:pPr>
                      <w:spacing w:before="0" w:line="4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扣 5 分；严重违规取消考核</w:t>
                    </w:r>
                  </w:p>
                </w:txbxContent>
              </v:textbox>
            </v:shape>
            <v:shape id="_x0000_s1205" type="#_x0000_t202" style="width:654;height:419;left:1035;position:absolute;top:9665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操作</w:t>
                    </w:r>
                  </w:p>
                </w:txbxContent>
              </v:textbox>
            </v:shape>
            <v:shape id="_x0000_s1206" type="#_x0000_t202" style="width:654;height:419;left:1035;position:absolute;top:10616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考核</w:t>
                    </w:r>
                  </w:p>
                </w:txbxContent>
              </v:textbox>
            </v:shape>
            <v:shape id="_x0000_s1207" type="#_x0000_t202" style="width:206;height:419;left:329;position:absolute;top:11084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6</w:t>
                    </w:r>
                  </w:p>
                </w:txbxContent>
              </v:textbox>
            </v:shape>
            <v:shape id="_x0000_s1208" type="#_x0000_t202" style="width:2555;height:419;left:2043;position:absolute;top:11088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在规定时间内完成</w:t>
                    </w:r>
                  </w:p>
                </w:txbxContent>
              </v:textbox>
            </v:shape>
            <v:shape id="_x0000_s1209" type="#_x0000_t202" style="width:2555;height:419;left:7076;position:absolute;top:11088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到时停止操作考核</w:t>
                    </w:r>
                  </w:p>
                </w:txbxContent>
              </v:textbox>
            </v:shape>
            <v:shape id="_x0000_s1210" type="#_x0000_t202" style="width:654;height:419;left:1035;position:absolute;top:11552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时限</w:t>
                    </w:r>
                  </w:p>
                </w:txbxContent>
              </v:textbox>
            </v:shape>
            <v:shape id="_x0000_s1211" type="#_x0000_t202" style="width:337;height:419;left:2306;position:absolute;top:12503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合</w:t>
                    </w:r>
                  </w:p>
                </w:txbxContent>
              </v:textbox>
            </v:shape>
            <v:shape id="_x0000_s1212" type="#_x0000_t202" style="width:337;height:419;left:3094;position:absolute;top:12503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计</w:t>
                    </w:r>
                  </w:p>
                </w:txbxContent>
              </v:textbox>
            </v:shape>
            <v:shape id="_x0000_s1213" type="#_x0000_t202" style="width:577;height:419;left:6025;position:absolute;top:12503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100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4"/>
        <w:rPr>
          <w:sz w:val="6"/>
        </w:rPr>
      </w:pPr>
    </w:p>
    <w:p>
      <w:pPr>
        <w:tabs>
          <w:tab w:val="left" w:pos="7585"/>
          <w:tab w:val="left" w:pos="12532"/>
          <w:tab w:val="left" w:pos="13480"/>
          <w:tab w:val="left" w:pos="14423"/>
          <w:tab w:val="left" w:pos="15366"/>
        </w:tabs>
        <w:spacing w:before="26" w:line="357" w:lineRule="auto"/>
        <w:ind w:left="12280" w:right="1134" w:hanging="11062"/>
        <w:jc w:val="left"/>
        <w:rPr>
          <w:rFonts w:ascii="Times New Roman" w:eastAsia="Times New Roman"/>
          <w:sz w:val="31"/>
        </w:rPr>
      </w:pPr>
      <w:r>
        <w:rPr>
          <w:b/>
          <w:sz w:val="31"/>
        </w:rPr>
        <w:t>考评员：</w:t>
        <w:tab/>
        <w:t>核分员：</w:t>
        <w:tab/>
        <w:tab/>
      </w:r>
      <w:r>
        <w:rPr>
          <w:rFonts w:ascii="宋体" w:eastAsia="宋体" w:hint="eastAsia"/>
          <w:sz w:val="31"/>
        </w:rPr>
        <w:t>年</w:t>
        <w:tab/>
        <w:t>月</w:t>
        <w:tab/>
        <w:t>日</w:t>
        <w:tab/>
      </w:r>
      <w:r>
        <w:rPr>
          <w:rFonts w:ascii="宋体" w:eastAsia="宋体" w:hint="eastAsia"/>
          <w:spacing w:val="-18"/>
          <w:sz w:val="31"/>
        </w:rPr>
        <w:t>午</w:t>
      </w:r>
      <w:r>
        <w:rPr>
          <w:rFonts w:ascii="宋体" w:eastAsia="宋体" w:hint="eastAsia"/>
          <w:sz w:val="31"/>
        </w:rPr>
        <w:t>编码：</w:t>
      </w:r>
      <w:r>
        <w:rPr>
          <w:rFonts w:ascii="Times New Roman" w:eastAsia="Times New Roman"/>
          <w:sz w:val="31"/>
        </w:rPr>
        <w:t>80010000-JL-24</w:t>
      </w:r>
    </w:p>
    <w:p>
      <w:pPr>
        <w:pStyle w:val="BodyText"/>
        <w:rPr>
          <w:rFonts w:ascii="Times New Roman"/>
          <w:sz w:val="36"/>
        </w:rPr>
      </w:pPr>
    </w:p>
    <w:p>
      <w:pPr>
        <w:spacing w:before="271"/>
        <w:ind w:left="4578" w:right="0" w:firstLine="0"/>
        <w:jc w:val="left"/>
        <w:rPr>
          <w:sz w:val="42"/>
        </w:rPr>
      </w:pPr>
      <w:r>
        <w:rPr>
          <w:sz w:val="42"/>
        </w:rPr>
        <w:t>中国石油天然气集团公司职业技能鉴定统一试卷</w:t>
      </w:r>
    </w:p>
    <w:p>
      <w:pPr>
        <w:pStyle w:val="Heading1"/>
        <w:spacing w:before="274"/>
        <w:ind w:right="775"/>
      </w:pPr>
      <w:r>
        <w:t>热力司炉工高级操作技能考核评分记录表</w:t>
      </w:r>
    </w:p>
    <w:p>
      <w:pPr>
        <w:pStyle w:val="BodyText"/>
        <w:spacing w:before="2"/>
        <w:rPr>
          <w:rFonts w:ascii="黑体"/>
          <w:sz w:val="51"/>
        </w:rPr>
      </w:pPr>
    </w:p>
    <w:p>
      <w:pPr>
        <w:pStyle w:val="Heading2"/>
        <w:tabs>
          <w:tab w:val="left" w:pos="7480"/>
          <w:tab w:val="left" w:pos="9843"/>
        </w:tabs>
        <w:ind w:left="5274"/>
      </w:pPr>
      <w:r>
        <w:drawing>
          <wp:anchor distT="0" distB="0" distL="0" distR="0" simplePos="0" relativeHeight="251713536" behindDoc="1" locked="0" layoutInCell="1" allowOverlap="1">
            <wp:simplePos x="0" y="0"/>
            <wp:positionH relativeFrom="page">
              <wp:posOffset>4254500</wp:posOffset>
            </wp:positionH>
            <wp:positionV relativeFrom="paragraph">
              <wp:posOffset>323942</wp:posOffset>
            </wp:positionV>
            <wp:extent cx="723900" cy="38100"/>
            <wp:effectExtent l="0" t="0" r="0" b="0"/>
            <wp:wrapNone/>
            <wp:docPr id="59" name="image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image25.png"/>
                    <pic:cNvPicPr/>
                  </pic:nvPicPr>
                  <pic:blipFill>
                    <a:blip xmlns:r="http://schemas.openxmlformats.org/officeDocument/2006/relationships"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3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4560" behindDoc="1" locked="0" layoutInCell="1" allowOverlap="1">
            <wp:simplePos x="0" y="0"/>
            <wp:positionH relativeFrom="page">
              <wp:posOffset>5651500</wp:posOffset>
            </wp:positionH>
            <wp:positionV relativeFrom="paragraph">
              <wp:posOffset>323942</wp:posOffset>
            </wp:positionV>
            <wp:extent cx="825500" cy="38100"/>
            <wp:effectExtent l="0" t="0" r="0" b="0"/>
            <wp:wrapNone/>
            <wp:docPr id="61" name="image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image29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5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2512" behindDoc="0" locked="0" layoutInCell="1" allowOverlap="1">
            <wp:simplePos x="0" y="0"/>
            <wp:positionH relativeFrom="page">
              <wp:posOffset>6946900</wp:posOffset>
            </wp:positionH>
            <wp:positionV relativeFrom="paragraph">
              <wp:posOffset>323942</wp:posOffset>
            </wp:positionV>
            <wp:extent cx="927100" cy="38100"/>
            <wp:effectExtent l="0" t="0" r="0" b="0"/>
            <wp:wrapNone/>
            <wp:docPr id="63" name="image3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image32.png"/>
                    <pic:cNvPicPr/>
                  </pic:nvPicPr>
                  <pic:blipFill>
                    <a:blip xmlns:r="http://schemas.openxmlformats.org/officeDocument/2006/relationships"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27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现场号</w:t>
        <w:tab/>
        <w:t>工位号</w:t>
        <w:tab/>
        <w:t>性别</w:t>
      </w:r>
    </w:p>
    <w:p>
      <w:pPr>
        <w:pStyle w:val="BodyText"/>
        <w:spacing w:before="9"/>
        <w:rPr>
          <w:b/>
          <w:sz w:val="32"/>
        </w:rPr>
      </w:pPr>
    </w:p>
    <w:p>
      <w:pPr>
        <w:tabs>
          <w:tab w:val="left" w:pos="13228"/>
        </w:tabs>
        <w:spacing w:before="0"/>
        <w:ind w:left="1850" w:right="0" w:firstLine="0"/>
        <w:jc w:val="left"/>
        <w:rPr>
          <w:b/>
          <w:sz w:val="31"/>
        </w:rPr>
      </w:pPr>
      <w:r>
        <w:rPr>
          <w:b/>
          <w:sz w:val="31"/>
        </w:rPr>
        <w:t>试题名称</w:t>
      </w:r>
      <w:r>
        <w:rPr>
          <w:b/>
          <w:spacing w:val="-83"/>
          <w:sz w:val="31"/>
        </w:rPr>
        <w:t>：</w:t>
      </w:r>
      <w:r>
        <w:rPr>
          <w:b/>
          <w:sz w:val="31"/>
        </w:rPr>
        <w:t>处理燃气蒸汽锅炉超压事故</w:t>
        <w:tab/>
        <w:t>考核时间：</w:t>
      </w:r>
      <w:r>
        <w:rPr>
          <w:b/>
          <w:spacing w:val="-15"/>
          <w:sz w:val="31"/>
        </w:rPr>
        <w:t xml:space="preserve"> </w:t>
      </w:r>
      <w:r>
        <w:rPr>
          <w:b/>
          <w:sz w:val="31"/>
        </w:rPr>
        <w:t>8min</w:t>
      </w:r>
    </w:p>
    <w:p>
      <w:pPr>
        <w:pStyle w:val="BodyText"/>
        <w:spacing w:before="3"/>
        <w:rPr>
          <w:b/>
          <w:sz w:val="9"/>
        </w:rPr>
      </w:pPr>
      <w:r>
        <w:pict>
          <v:group id="_x0000_s1214" style="width:741.5pt;height:95.95pt;margin-top:10.44pt;margin-left:76.25pt;mso-position-horizontal-relative:page;mso-wrap-distance-left:0;mso-wrap-distance-right:0;position:absolute;z-index:-251600896" coordorigin="1525,209" coordsize="14830,1919">
            <v:shape id="_x0000_s1215" type="#_x0000_t75" style="width:14830;height:1919;left:1525;position:absolute;top:208" stroked="f">
              <v:imagedata r:id="rId32" o:title=""/>
            </v:shape>
            <v:shape id="_x0000_s1216" type="#_x0000_t202" style="width:337;height:419;left:1789;position:absolute;top:452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序</w:t>
                    </w:r>
                  </w:p>
                </w:txbxContent>
              </v:textbox>
            </v:shape>
            <v:shape id="_x0000_s1217" type="#_x0000_t202" style="width:654;height:419;left:2560;position:absolute;top:452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考核</w:t>
                    </w:r>
                  </w:p>
                </w:txbxContent>
              </v:textbox>
            </v:shape>
            <v:shape id="_x0000_s1218" type="#_x0000_t202" style="width:654;height:419;left:12764;position:absolute;top:452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检测</w:t>
                    </w:r>
                  </w:p>
                </w:txbxContent>
              </v:textbox>
            </v:shape>
            <v:shape id="_x0000_s1219" type="#_x0000_t202" style="width:337;height:419;left:13949;position:absolute;top:452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扣</w:t>
                    </w:r>
                  </w:p>
                </w:txbxContent>
              </v:textbox>
            </v:shape>
            <v:shape id="_x0000_s1220" type="#_x0000_t202" style="width:337;height:419;left:14892;position:absolute;top:452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得</w:t>
                    </w:r>
                  </w:p>
                </w:txbxContent>
              </v:textbox>
            </v:shape>
            <v:shape id="_x0000_s1221" type="#_x0000_t202" style="width:337;height:419;left:15760;position:absolute;top:452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备</w:t>
                    </w:r>
                  </w:p>
                </w:txbxContent>
              </v:textbox>
            </v:shape>
            <v:shape id="_x0000_s1222" type="#_x0000_t202" style="width:6462;height:419;left:4680;position:absolute;top:920" filled="f" stroked="f">
              <v:textbox inset="0,0,0,0">
                <w:txbxContent>
                  <w:p>
                    <w:pPr>
                      <w:tabs>
                        <w:tab w:val="left" w:pos="2830"/>
                        <w:tab w:val="left" w:pos="5174"/>
                      </w:tabs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评分要素</w:t>
                      <w:tab/>
                      <w:t>配分</w:t>
                      <w:tab/>
                      <w:t>评分标准</w:t>
                    </w:r>
                  </w:p>
                </w:txbxContent>
              </v:textbox>
            </v:shape>
            <v:shape id="_x0000_s1223" type="#_x0000_t202" style="width:337;height:419;left:1789;position:absolute;top:1389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号</w:t>
                    </w:r>
                  </w:p>
                </w:txbxContent>
              </v:textbox>
            </v:shape>
            <v:shape id="_x0000_s1224" type="#_x0000_t202" style="width:654;height:419;left:2560;position:absolute;top:1389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内容</w:t>
                    </w:r>
                  </w:p>
                </w:txbxContent>
              </v:textbox>
            </v:shape>
            <v:shape id="_x0000_s1225" type="#_x0000_t202" style="width:654;height:419;left:12764;position:absolute;top:1389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结果</w:t>
                    </w:r>
                  </w:p>
                </w:txbxContent>
              </v:textbox>
            </v:shape>
            <v:shape id="_x0000_s1226" type="#_x0000_t202" style="width:337;height:419;left:13949;position:absolute;top:1389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分</w:t>
                    </w:r>
                  </w:p>
                </w:txbxContent>
              </v:textbox>
            </v:shape>
            <v:shape id="_x0000_s1227" type="#_x0000_t202" style="width:337;height:419;left:14892;position:absolute;top:1389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分</w:t>
                    </w:r>
                  </w:p>
                </w:txbxContent>
              </v:textbox>
            </v:shape>
            <v:shape id="_x0000_s1228" type="#_x0000_t202" style="width:337;height:419;left:15760;position:absolute;top:1389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注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sz w:val="9"/>
        </w:rPr>
      </w:pPr>
      <w:r>
        <w:rPr>
          <w:sz w:val="9"/>
        </w:rPr>
        <w:br/>
      </w:r>
      <w:r>
        <w:rPr>
          <w:sz w:val="9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33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https://d.book118.com/816233225111010051</w:t>
        </w:r>
      </w:hyperlink>
    </w:p>
    <w:p>
      <w:pPr>
        <w:spacing w:after="0"/>
        <w:rPr>
          <w:sz w:val="9"/>
        </w:rPr>
      </w:pPr>
    </w:p>
    <w:sectPr>
      <w:pgSz w:w="17860" w:h="25270"/>
      <w:pgMar w:top="1380" w:right="560" w:bottom="280" w:left="480" w:header="708" w:footer="708"/>
      <w:pgNumType w:start="57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微软雅黑">
    <w:altName w:val="微软雅黑"/>
    <w:charset w:val="86"/>
    <w:family w:val="swiss"/>
    <w:pitch w:val="variable"/>
    <w:sig w:usb0="00000000" w:usb1="00000000" w:usb2="00000000" w:usb3="00000000" w:csb0="00040000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F83AE8"/>
    <w:multiLevelType w:val="hybridMultilevel"/>
    <w:tmpl w:val="00000000"/>
    <w:lvl w:ilvl="0">
      <w:start w:val="2"/>
      <w:numFmt w:val="decimal"/>
      <w:lvlText w:val="%1）"/>
      <w:lvlJc w:val="left"/>
      <w:pPr>
        <w:ind w:left="2355" w:hanging="505"/>
        <w:jc w:val="left"/>
      </w:pPr>
      <w:rPr>
        <w:rFonts w:ascii="微软雅黑" w:eastAsia="微软雅黑" w:hAnsi="微软雅黑" w:cs="微软雅黑" w:hint="default"/>
        <w:spacing w:val="0"/>
        <w:w w:val="102"/>
        <w:sz w:val="29"/>
        <w:szCs w:val="29"/>
      </w:rPr>
    </w:lvl>
    <w:lvl w:ilvl="1">
      <w:start w:val="2"/>
      <w:numFmt w:val="decimal"/>
      <w:lvlText w:val="%2）"/>
      <w:lvlJc w:val="left"/>
      <w:pPr>
        <w:ind w:left="2513" w:hanging="505"/>
        <w:jc w:val="left"/>
      </w:pPr>
      <w:rPr>
        <w:rFonts w:ascii="微软雅黑" w:eastAsia="微软雅黑" w:hAnsi="微软雅黑" w:cs="微软雅黑" w:hint="default"/>
        <w:spacing w:val="0"/>
        <w:w w:val="102"/>
        <w:sz w:val="29"/>
        <w:szCs w:val="29"/>
      </w:rPr>
    </w:lvl>
    <w:lvl w:ilvl="2">
      <w:start w:val="0"/>
      <w:numFmt w:val="bullet"/>
      <w:lvlText w:val="•"/>
      <w:lvlJc w:val="left"/>
      <w:pPr>
        <w:ind w:left="4108" w:hanging="50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97" w:hanging="50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286" w:hanging="50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875" w:hanging="50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464" w:hanging="50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053" w:hanging="50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641" w:hanging="505"/>
      </w:pPr>
      <w:rPr>
        <w:rFonts w:hint="default"/>
      </w:rPr>
    </w:lvl>
  </w:abstractNum>
  <w:abstractNum w:abstractNumId="1">
    <w:nsid w:val="057C343D"/>
    <w:multiLevelType w:val="hybridMultilevel"/>
    <w:tmpl w:val="00000000"/>
    <w:lvl w:ilvl="0">
      <w:start w:val="2"/>
      <w:numFmt w:val="decimal"/>
      <w:lvlText w:val="%1"/>
      <w:lvlJc w:val="left"/>
      <w:pPr>
        <w:ind w:left="823" w:hanging="641"/>
        <w:jc w:val="left"/>
      </w:pPr>
      <w:rPr>
        <w:rFonts w:ascii="微软雅黑" w:eastAsia="微软雅黑" w:hAnsi="微软雅黑" w:cs="微软雅黑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1560" w:hanging="6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840" w:hanging="6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20" w:hanging="6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-600" w:hanging="6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-1320" w:hanging="6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-2040" w:hanging="6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-2760" w:hanging="6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-3480" w:hanging="641"/>
      </w:pPr>
      <w:rPr>
        <w:rFonts w:hint="default"/>
      </w:rPr>
    </w:lvl>
  </w:abstractNum>
  <w:abstractNum w:abstractNumId="2">
    <w:nsid w:val="05D6A26A"/>
    <w:multiLevelType w:val="hybridMultilevel"/>
    <w:tmpl w:val="00000000"/>
    <w:lvl w:ilvl="0">
      <w:start w:val="1"/>
      <w:numFmt w:val="decimal"/>
      <w:lvlText w:val="（%1）"/>
      <w:lvlJc w:val="left"/>
      <w:pPr>
        <w:ind w:left="2038" w:hanging="819"/>
        <w:jc w:val="left"/>
      </w:pPr>
      <w:rPr>
        <w:rFonts w:ascii="微软雅黑" w:eastAsia="微软雅黑" w:hAnsi="微软雅黑" w:cs="微软雅黑" w:hint="default"/>
        <w:spacing w:val="-3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3517" w:hanging="81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995" w:hanging="81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473" w:hanging="81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951" w:hanging="81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429" w:hanging="81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907" w:hanging="81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385" w:hanging="81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863" w:hanging="819"/>
      </w:pPr>
      <w:rPr>
        <w:rFonts w:hint="default"/>
      </w:rPr>
    </w:lvl>
  </w:abstractNum>
  <w:abstractNum w:abstractNumId="3">
    <w:nsid w:val="0C29EF62"/>
    <w:multiLevelType w:val="hybridMultilevel"/>
    <w:tmpl w:val="00000000"/>
    <w:lvl w:ilvl="0">
      <w:start w:val="1"/>
      <w:numFmt w:val="decimal"/>
      <w:lvlText w:val="（%1）"/>
      <w:lvlJc w:val="left"/>
      <w:pPr>
        <w:ind w:left="2038" w:hanging="819"/>
        <w:jc w:val="left"/>
      </w:pPr>
      <w:rPr>
        <w:rFonts w:ascii="微软雅黑" w:eastAsia="微软雅黑" w:hAnsi="微软雅黑" w:cs="微软雅黑" w:hint="default"/>
        <w:spacing w:val="-3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3517" w:hanging="81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995" w:hanging="81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473" w:hanging="81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951" w:hanging="81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429" w:hanging="81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907" w:hanging="81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385" w:hanging="81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863" w:hanging="819"/>
      </w:pPr>
      <w:rPr>
        <w:rFonts w:hint="default"/>
      </w:rPr>
    </w:lvl>
  </w:abstractNum>
  <w:abstractNum w:abstractNumId="4">
    <w:nsid w:val="0D25D05C"/>
    <w:multiLevelType w:val="hybridMultilevel"/>
    <w:tmpl w:val="00000000"/>
    <w:lvl w:ilvl="0">
      <w:start w:val="2"/>
      <w:numFmt w:val="decimal"/>
      <w:lvlText w:val="%1"/>
      <w:lvlJc w:val="left"/>
      <w:pPr>
        <w:ind w:left="1454" w:hanging="707"/>
        <w:jc w:val="left"/>
      </w:pPr>
      <w:rPr>
        <w:rFonts w:ascii="微软雅黑" w:eastAsia="微软雅黑" w:hAnsi="微软雅黑" w:cs="微软雅黑" w:hint="default"/>
        <w:w w:val="102"/>
        <w:sz w:val="31"/>
        <w:szCs w:val="31"/>
      </w:rPr>
    </w:lvl>
    <w:lvl w:ilvl="1">
      <w:start w:val="2"/>
      <w:numFmt w:val="decimal"/>
      <w:lvlText w:val="%2"/>
      <w:lvlJc w:val="left"/>
      <w:pPr>
        <w:ind w:left="1544" w:hanging="689"/>
        <w:jc w:val="left"/>
      </w:pPr>
      <w:rPr>
        <w:rFonts w:ascii="微软雅黑" w:eastAsia="微软雅黑" w:hAnsi="微软雅黑" w:cs="微软雅黑" w:hint="default"/>
        <w:w w:val="102"/>
        <w:sz w:val="31"/>
        <w:szCs w:val="31"/>
      </w:rPr>
    </w:lvl>
    <w:lvl w:ilvl="2">
      <w:start w:val="0"/>
      <w:numFmt w:val="bullet"/>
      <w:lvlText w:val="•"/>
      <w:lvlJc w:val="left"/>
      <w:pPr>
        <w:ind w:left="1610" w:hanging="68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680" w:hanging="68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750" w:hanging="68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820" w:hanging="68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890" w:hanging="68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960" w:hanging="68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030" w:hanging="689"/>
      </w:pPr>
      <w:rPr>
        <w:rFonts w:hint="default"/>
      </w:rPr>
    </w:lvl>
  </w:abstractNum>
  <w:abstractNum w:abstractNumId="5">
    <w:nsid w:val="10E898C6"/>
    <w:multiLevelType w:val="hybridMultilevel"/>
    <w:tmpl w:val="00000000"/>
    <w:lvl w:ilvl="0">
      <w:start w:val="2"/>
      <w:numFmt w:val="decimal"/>
      <w:lvlText w:val="%1）"/>
      <w:lvlJc w:val="left"/>
      <w:pPr>
        <w:ind w:left="2041" w:hanging="505"/>
        <w:jc w:val="left"/>
      </w:pPr>
      <w:rPr>
        <w:rFonts w:ascii="微软雅黑" w:eastAsia="微软雅黑" w:hAnsi="微软雅黑" w:cs="微软雅黑" w:hint="default"/>
        <w:spacing w:val="0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3517" w:hanging="50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995" w:hanging="50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473" w:hanging="50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951" w:hanging="50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429" w:hanging="50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907" w:hanging="50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385" w:hanging="50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863" w:hanging="505"/>
      </w:pPr>
      <w:rPr>
        <w:rFonts w:hint="default"/>
      </w:rPr>
    </w:lvl>
  </w:abstractNum>
  <w:abstractNum w:abstractNumId="6">
    <w:nsid w:val="13DE708B"/>
    <w:multiLevelType w:val="hybridMultilevel"/>
    <w:tmpl w:val="00000000"/>
    <w:lvl w:ilvl="0">
      <w:start w:val="1"/>
      <w:numFmt w:val="decimal"/>
      <w:lvlText w:val="（%1）"/>
      <w:lvlJc w:val="left"/>
      <w:pPr>
        <w:ind w:left="2038" w:hanging="819"/>
        <w:jc w:val="left"/>
      </w:pPr>
      <w:rPr>
        <w:rFonts w:ascii="微软雅黑" w:eastAsia="微软雅黑" w:hAnsi="微软雅黑" w:cs="微软雅黑" w:hint="default"/>
        <w:spacing w:val="-3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3517" w:hanging="81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995" w:hanging="81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473" w:hanging="81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951" w:hanging="81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429" w:hanging="81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907" w:hanging="81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385" w:hanging="81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863" w:hanging="819"/>
      </w:pPr>
      <w:rPr>
        <w:rFonts w:hint="default"/>
      </w:rPr>
    </w:lvl>
  </w:abstractNum>
  <w:abstractNum w:abstractNumId="7">
    <w:nsid w:val="1544FAD0"/>
    <w:multiLevelType w:val="hybridMultilevel"/>
    <w:tmpl w:val="00000000"/>
    <w:lvl w:ilvl="0">
      <w:start w:val="2"/>
      <w:numFmt w:val="decimal"/>
      <w:lvlText w:val="%1）"/>
      <w:lvlJc w:val="left"/>
      <w:pPr>
        <w:ind w:left="2041" w:hanging="505"/>
        <w:jc w:val="left"/>
      </w:pPr>
      <w:rPr>
        <w:rFonts w:ascii="微软雅黑" w:eastAsia="微软雅黑" w:hAnsi="微软雅黑" w:cs="微软雅黑" w:hint="default"/>
        <w:spacing w:val="0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3517" w:hanging="50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995" w:hanging="50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473" w:hanging="50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951" w:hanging="50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429" w:hanging="50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907" w:hanging="50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385" w:hanging="50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863" w:hanging="505"/>
      </w:pPr>
      <w:rPr>
        <w:rFonts w:hint="default"/>
      </w:rPr>
    </w:lvl>
  </w:abstractNum>
  <w:abstractNum w:abstractNumId="8">
    <w:nsid w:val="181BCB45"/>
    <w:multiLevelType w:val="hybridMultilevel"/>
    <w:tmpl w:val="00000000"/>
    <w:lvl w:ilvl="0">
      <w:start w:val="1"/>
      <w:numFmt w:val="decimal"/>
      <w:lvlText w:val="（%1）"/>
      <w:lvlJc w:val="left"/>
      <w:pPr>
        <w:ind w:left="2038" w:hanging="819"/>
        <w:jc w:val="left"/>
      </w:pPr>
      <w:rPr>
        <w:rFonts w:ascii="微软雅黑" w:eastAsia="微软雅黑" w:hAnsi="微软雅黑" w:cs="微软雅黑" w:hint="default"/>
        <w:spacing w:val="-3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3517" w:hanging="81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995" w:hanging="81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473" w:hanging="81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951" w:hanging="81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429" w:hanging="81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907" w:hanging="81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385" w:hanging="81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863" w:hanging="819"/>
      </w:pPr>
      <w:rPr>
        <w:rFonts w:hint="default"/>
      </w:rPr>
    </w:lvl>
  </w:abstractNum>
  <w:abstractNum w:abstractNumId="9">
    <w:nsid w:val="2404EB5A"/>
    <w:multiLevelType w:val="hybridMultilevel"/>
    <w:tmpl w:val="00000000"/>
    <w:lvl w:ilvl="0">
      <w:start w:val="1"/>
      <w:numFmt w:val="decimal"/>
      <w:lvlText w:val="（%1）"/>
      <w:lvlJc w:val="left"/>
      <w:pPr>
        <w:ind w:left="2038" w:hanging="819"/>
        <w:jc w:val="left"/>
      </w:pPr>
      <w:rPr>
        <w:rFonts w:ascii="微软雅黑" w:eastAsia="微软雅黑" w:hAnsi="微软雅黑" w:cs="微软雅黑" w:hint="default"/>
        <w:spacing w:val="-3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3517" w:hanging="81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995" w:hanging="81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473" w:hanging="81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951" w:hanging="81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429" w:hanging="81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907" w:hanging="81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385" w:hanging="81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863" w:hanging="819"/>
      </w:pPr>
      <w:rPr>
        <w:rFonts w:hint="default"/>
      </w:rPr>
    </w:lvl>
  </w:abstractNum>
  <w:abstractNum w:abstractNumId="10">
    <w:nsid w:val="31CEEA6F"/>
    <w:multiLevelType w:val="hybridMultilevel"/>
    <w:tmpl w:val="00000000"/>
    <w:lvl w:ilvl="0">
      <w:start w:val="2"/>
      <w:numFmt w:val="decimal"/>
      <w:lvlText w:val="%1"/>
      <w:lvlJc w:val="left"/>
      <w:pPr>
        <w:ind w:left="1454" w:hanging="707"/>
        <w:jc w:val="left"/>
      </w:pPr>
      <w:rPr>
        <w:rFonts w:ascii="微软雅黑" w:eastAsia="微软雅黑" w:hAnsi="微软雅黑" w:cs="微软雅黑" w:hint="default"/>
        <w:w w:val="102"/>
        <w:sz w:val="31"/>
        <w:szCs w:val="31"/>
      </w:rPr>
    </w:lvl>
    <w:lvl w:ilvl="1">
      <w:start w:val="2"/>
      <w:numFmt w:val="decimal"/>
      <w:lvlText w:val="%2"/>
      <w:lvlJc w:val="left"/>
      <w:pPr>
        <w:ind w:left="1544" w:hanging="689"/>
        <w:jc w:val="left"/>
      </w:pPr>
      <w:rPr>
        <w:rFonts w:ascii="微软雅黑" w:eastAsia="微软雅黑" w:hAnsi="微软雅黑" w:cs="微软雅黑" w:hint="default"/>
        <w:w w:val="102"/>
        <w:sz w:val="31"/>
        <w:szCs w:val="31"/>
      </w:rPr>
    </w:lvl>
    <w:lvl w:ilvl="2">
      <w:start w:val="0"/>
      <w:numFmt w:val="bullet"/>
      <w:lvlText w:val="•"/>
      <w:lvlJc w:val="left"/>
      <w:pPr>
        <w:ind w:left="1610" w:hanging="68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680" w:hanging="68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750" w:hanging="68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820" w:hanging="68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890" w:hanging="68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960" w:hanging="68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030" w:hanging="689"/>
      </w:pPr>
      <w:rPr>
        <w:rFonts w:hint="default"/>
      </w:rPr>
    </w:lvl>
  </w:abstractNum>
  <w:abstractNum w:abstractNumId="11">
    <w:nsid w:val="34844199"/>
    <w:multiLevelType w:val="hybridMultilevel"/>
    <w:tmpl w:val="00000000"/>
    <w:lvl w:ilvl="0">
      <w:start w:val="1"/>
      <w:numFmt w:val="decimal"/>
      <w:lvlText w:val="（%1）"/>
      <w:lvlJc w:val="left"/>
      <w:pPr>
        <w:ind w:left="2038" w:hanging="819"/>
        <w:jc w:val="left"/>
      </w:pPr>
      <w:rPr>
        <w:rFonts w:ascii="微软雅黑" w:eastAsia="微软雅黑" w:hAnsi="微软雅黑" w:cs="微软雅黑" w:hint="default"/>
        <w:spacing w:val="-3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3517" w:hanging="81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995" w:hanging="81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473" w:hanging="81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951" w:hanging="81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429" w:hanging="81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907" w:hanging="81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385" w:hanging="81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863" w:hanging="819"/>
      </w:pPr>
      <w:rPr>
        <w:rFonts w:hint="default"/>
      </w:rPr>
    </w:lvl>
  </w:abstractNum>
  <w:abstractNum w:abstractNumId="12">
    <w:nsid w:val="35713334"/>
    <w:multiLevelType w:val="hybridMultilevel"/>
    <w:tmpl w:val="00000000"/>
    <w:lvl w:ilvl="0">
      <w:start w:val="1"/>
      <w:numFmt w:val="decimal"/>
      <w:lvlText w:val="（%1）"/>
      <w:lvlJc w:val="left"/>
      <w:pPr>
        <w:ind w:left="1536" w:hanging="819"/>
        <w:jc w:val="left"/>
      </w:pPr>
      <w:rPr>
        <w:rFonts w:ascii="微软雅黑" w:eastAsia="微软雅黑" w:hAnsi="微软雅黑" w:cs="微软雅黑" w:hint="default"/>
        <w:spacing w:val="-3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3067" w:hanging="81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595" w:hanging="81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123" w:hanging="81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651" w:hanging="81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179" w:hanging="81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707" w:hanging="81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235" w:hanging="81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763" w:hanging="819"/>
      </w:pPr>
      <w:rPr>
        <w:rFonts w:hint="default"/>
      </w:rPr>
    </w:lvl>
  </w:abstractNum>
  <w:abstractNum w:abstractNumId="13">
    <w:nsid w:val="3A45C540"/>
    <w:multiLevelType w:val="hybridMultilevel"/>
    <w:tmpl w:val="00000000"/>
    <w:lvl w:ilvl="0">
      <w:start w:val="1"/>
      <w:numFmt w:val="decimal"/>
      <w:lvlText w:val="（%1）"/>
      <w:lvlJc w:val="left"/>
      <w:pPr>
        <w:ind w:left="1536" w:hanging="819"/>
        <w:jc w:val="left"/>
      </w:pPr>
      <w:rPr>
        <w:rFonts w:ascii="微软雅黑" w:eastAsia="微软雅黑" w:hAnsi="微软雅黑" w:cs="微软雅黑" w:hint="default"/>
        <w:spacing w:val="-3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3067" w:hanging="81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595" w:hanging="81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123" w:hanging="81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651" w:hanging="81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179" w:hanging="81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707" w:hanging="81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235" w:hanging="81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763" w:hanging="819"/>
      </w:pPr>
      <w:rPr>
        <w:rFonts w:hint="default"/>
      </w:rPr>
    </w:lvl>
  </w:abstractNum>
  <w:abstractNum w:abstractNumId="14">
    <w:nsid w:val="3BCF7396"/>
    <w:multiLevelType w:val="hybridMultilevel"/>
    <w:tmpl w:val="00000000"/>
    <w:lvl w:ilvl="0">
      <w:start w:val="2"/>
      <w:numFmt w:val="decimal"/>
      <w:lvlText w:val="%1）"/>
      <w:lvlJc w:val="left"/>
      <w:pPr>
        <w:ind w:left="2041" w:hanging="505"/>
        <w:jc w:val="left"/>
      </w:pPr>
      <w:rPr>
        <w:rFonts w:ascii="微软雅黑" w:eastAsia="微软雅黑" w:hAnsi="微软雅黑" w:cs="微软雅黑" w:hint="default"/>
        <w:spacing w:val="0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3517" w:hanging="50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995" w:hanging="50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473" w:hanging="50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951" w:hanging="50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429" w:hanging="50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907" w:hanging="50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385" w:hanging="50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863" w:hanging="505"/>
      </w:pPr>
      <w:rPr>
        <w:rFonts w:hint="default"/>
      </w:rPr>
    </w:lvl>
  </w:abstractNum>
  <w:abstractNum w:abstractNumId="15">
    <w:nsid w:val="3E4F5893"/>
    <w:multiLevelType w:val="hybridMultilevel"/>
    <w:tmpl w:val="00000000"/>
    <w:lvl w:ilvl="0">
      <w:start w:val="1"/>
      <w:numFmt w:val="decimal"/>
      <w:lvlText w:val="（%1）"/>
      <w:lvlJc w:val="left"/>
      <w:pPr>
        <w:ind w:left="2008" w:hanging="819"/>
        <w:jc w:val="left"/>
      </w:pPr>
      <w:rPr>
        <w:rFonts w:ascii="微软雅黑" w:eastAsia="微软雅黑" w:hAnsi="微软雅黑" w:cs="微软雅黑" w:hint="default"/>
        <w:spacing w:val="-3"/>
        <w:w w:val="102"/>
        <w:sz w:val="29"/>
        <w:szCs w:val="29"/>
      </w:rPr>
    </w:lvl>
    <w:lvl w:ilvl="1">
      <w:start w:val="1"/>
      <w:numFmt w:val="decimal"/>
      <w:lvlText w:val="（%2）"/>
      <w:lvlJc w:val="left"/>
      <w:pPr>
        <w:ind w:left="2668" w:hanging="819"/>
        <w:jc w:val="left"/>
      </w:pPr>
      <w:rPr>
        <w:rFonts w:ascii="微软雅黑" w:eastAsia="微软雅黑" w:hAnsi="微软雅黑" w:cs="微软雅黑" w:hint="default"/>
        <w:spacing w:val="-3"/>
        <w:w w:val="102"/>
        <w:sz w:val="29"/>
        <w:szCs w:val="29"/>
      </w:rPr>
    </w:lvl>
    <w:lvl w:ilvl="2">
      <w:start w:val="0"/>
      <w:numFmt w:val="bullet"/>
      <w:lvlText w:val="•"/>
      <w:lvlJc w:val="left"/>
      <w:pPr>
        <w:ind w:left="2660" w:hanging="81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29" w:hanging="81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99" w:hanging="81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69" w:hanging="81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39" w:hanging="81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09" w:hanging="81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279" w:hanging="819"/>
      </w:pPr>
      <w:rPr>
        <w:rFonts w:hint="default"/>
      </w:rPr>
    </w:lvl>
  </w:abstractNum>
  <w:abstractNum w:abstractNumId="16">
    <w:nsid w:val="4460C3CE"/>
    <w:multiLevelType w:val="hybridMultilevel"/>
    <w:tmpl w:val="00000000"/>
    <w:lvl w:ilvl="0">
      <w:start w:val="1"/>
      <w:numFmt w:val="decimal"/>
      <w:lvlText w:val="（%1）"/>
      <w:lvlJc w:val="left"/>
      <w:pPr>
        <w:ind w:left="1536" w:hanging="819"/>
        <w:jc w:val="left"/>
      </w:pPr>
      <w:rPr>
        <w:rFonts w:ascii="微软雅黑" w:eastAsia="微软雅黑" w:hAnsi="微软雅黑" w:cs="微软雅黑" w:hint="default"/>
        <w:spacing w:val="-3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3067" w:hanging="81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595" w:hanging="81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123" w:hanging="81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651" w:hanging="81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179" w:hanging="81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707" w:hanging="81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235" w:hanging="81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763" w:hanging="819"/>
      </w:pPr>
      <w:rPr>
        <w:rFonts w:hint="default"/>
      </w:rPr>
    </w:lvl>
  </w:abstractNum>
  <w:abstractNum w:abstractNumId="17">
    <w:nsid w:val="48FE5C8E"/>
    <w:multiLevelType w:val="hybridMultilevel"/>
    <w:tmpl w:val="00000000"/>
    <w:lvl w:ilvl="0">
      <w:start w:val="2"/>
      <w:numFmt w:val="decimal"/>
      <w:lvlText w:val="%1）"/>
      <w:lvlJc w:val="left"/>
      <w:pPr>
        <w:ind w:left="2041" w:hanging="505"/>
        <w:jc w:val="left"/>
      </w:pPr>
      <w:rPr>
        <w:rFonts w:ascii="微软雅黑" w:eastAsia="微软雅黑" w:hAnsi="微软雅黑" w:cs="微软雅黑" w:hint="default"/>
        <w:spacing w:val="0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3517" w:hanging="50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995" w:hanging="50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473" w:hanging="50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951" w:hanging="50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429" w:hanging="50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907" w:hanging="50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385" w:hanging="50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863" w:hanging="505"/>
      </w:pPr>
      <w:rPr>
        <w:rFonts w:hint="default"/>
      </w:rPr>
    </w:lvl>
  </w:abstractNum>
  <w:abstractNum w:abstractNumId="18">
    <w:nsid w:val="4ABBC459"/>
    <w:multiLevelType w:val="hybridMultilevel"/>
    <w:tmpl w:val="00000000"/>
    <w:lvl w:ilvl="0">
      <w:start w:val="1"/>
      <w:numFmt w:val="decimal"/>
      <w:lvlText w:val="%1"/>
      <w:lvlJc w:val="left"/>
      <w:pPr>
        <w:ind w:left="3354" w:hanging="2039"/>
        <w:jc w:val="left"/>
      </w:pPr>
      <w:rPr>
        <w:rFonts w:ascii="微软雅黑" w:eastAsia="微软雅黑" w:hAnsi="微软雅黑" w:cs="微软雅黑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3521" w:hanging="203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83" w:hanging="203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845" w:hanging="203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007" w:hanging="203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169" w:hanging="203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331" w:hanging="203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493" w:hanging="203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654" w:hanging="2039"/>
      </w:pPr>
      <w:rPr>
        <w:rFonts w:hint="default"/>
      </w:rPr>
    </w:lvl>
  </w:abstractNum>
  <w:abstractNum w:abstractNumId="19">
    <w:nsid w:val="4D559C87"/>
    <w:multiLevelType w:val="hybridMultilevel"/>
    <w:tmpl w:val="00000000"/>
    <w:lvl w:ilvl="0">
      <w:start w:val="4"/>
      <w:numFmt w:val="decimal"/>
      <w:lvlText w:val="%1"/>
      <w:lvlJc w:val="left"/>
      <w:pPr>
        <w:ind w:left="823" w:hanging="641"/>
        <w:jc w:val="left"/>
      </w:pPr>
      <w:rPr>
        <w:rFonts w:ascii="微软雅黑" w:eastAsia="微软雅黑" w:hAnsi="微软雅黑" w:cs="微软雅黑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887" w:hanging="6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955" w:hanging="6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023" w:hanging="6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090" w:hanging="6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58" w:hanging="6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26" w:hanging="6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93" w:hanging="6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61" w:hanging="641"/>
      </w:pPr>
      <w:rPr>
        <w:rFonts w:hint="default"/>
      </w:rPr>
    </w:lvl>
  </w:abstractNum>
  <w:abstractNum w:abstractNumId="20">
    <w:nsid w:val="4D5E9047"/>
    <w:multiLevelType w:val="hybridMultilevel"/>
    <w:tmpl w:val="00000000"/>
    <w:lvl w:ilvl="0">
      <w:start w:val="2"/>
      <w:numFmt w:val="decimal"/>
      <w:lvlText w:val="%1）"/>
      <w:lvlJc w:val="left"/>
      <w:pPr>
        <w:ind w:left="2041" w:hanging="505"/>
        <w:jc w:val="left"/>
      </w:pPr>
      <w:rPr>
        <w:rFonts w:ascii="微软雅黑" w:eastAsia="微软雅黑" w:hAnsi="微软雅黑" w:cs="微软雅黑" w:hint="default"/>
        <w:spacing w:val="0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3517" w:hanging="50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995" w:hanging="50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473" w:hanging="50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951" w:hanging="50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429" w:hanging="50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907" w:hanging="50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385" w:hanging="50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863" w:hanging="505"/>
      </w:pPr>
      <w:rPr>
        <w:rFonts w:hint="default"/>
      </w:rPr>
    </w:lvl>
  </w:abstractNum>
  <w:abstractNum w:abstractNumId="21">
    <w:nsid w:val="4D61ABB5"/>
    <w:multiLevelType w:val="hybridMultilevel"/>
    <w:tmpl w:val="00000000"/>
    <w:lvl w:ilvl="0">
      <w:start w:val="1"/>
      <w:numFmt w:val="decimal"/>
      <w:lvlText w:val="%1）"/>
      <w:lvlJc w:val="left"/>
      <w:pPr>
        <w:ind w:left="2041" w:hanging="505"/>
        <w:jc w:val="left"/>
      </w:pPr>
      <w:rPr>
        <w:rFonts w:ascii="微软雅黑" w:eastAsia="微软雅黑" w:hAnsi="微软雅黑" w:cs="微软雅黑" w:hint="default"/>
        <w:spacing w:val="0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3517" w:hanging="50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995" w:hanging="50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473" w:hanging="50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951" w:hanging="50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429" w:hanging="50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907" w:hanging="50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385" w:hanging="50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863" w:hanging="505"/>
      </w:pPr>
      <w:rPr>
        <w:rFonts w:hint="default"/>
      </w:rPr>
    </w:lvl>
  </w:abstractNum>
  <w:abstractNum w:abstractNumId="22">
    <w:nsid w:val="54330074"/>
    <w:multiLevelType w:val="hybridMultilevel"/>
    <w:tmpl w:val="00000000"/>
    <w:lvl w:ilvl="0">
      <w:start w:val="2"/>
      <w:numFmt w:val="decimal"/>
      <w:lvlText w:val="%1）"/>
      <w:lvlJc w:val="left"/>
      <w:pPr>
        <w:ind w:left="2041" w:hanging="505"/>
        <w:jc w:val="left"/>
      </w:pPr>
      <w:rPr>
        <w:rFonts w:ascii="微软雅黑" w:eastAsia="微软雅黑" w:hAnsi="微软雅黑" w:cs="微软雅黑" w:hint="default"/>
        <w:spacing w:val="0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3517" w:hanging="50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995" w:hanging="50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473" w:hanging="50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951" w:hanging="50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429" w:hanging="50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907" w:hanging="50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385" w:hanging="50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863" w:hanging="505"/>
      </w:pPr>
      <w:rPr>
        <w:rFonts w:hint="default"/>
      </w:rPr>
    </w:lvl>
  </w:abstractNum>
  <w:abstractNum w:abstractNumId="23">
    <w:nsid w:val="56B8C4E4"/>
    <w:multiLevelType w:val="hybridMultilevel"/>
    <w:tmpl w:val="00000000"/>
    <w:lvl w:ilvl="0">
      <w:start w:val="1"/>
      <w:numFmt w:val="decimal"/>
      <w:lvlText w:val="（%1）"/>
      <w:lvlJc w:val="left"/>
      <w:pPr>
        <w:ind w:left="2038" w:hanging="819"/>
        <w:jc w:val="left"/>
      </w:pPr>
      <w:rPr>
        <w:rFonts w:ascii="微软雅黑" w:eastAsia="微软雅黑" w:hAnsi="微软雅黑" w:cs="微软雅黑" w:hint="default"/>
        <w:spacing w:val="-3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3517" w:hanging="81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995" w:hanging="81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473" w:hanging="81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951" w:hanging="81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429" w:hanging="81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907" w:hanging="81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385" w:hanging="81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863" w:hanging="819"/>
      </w:pPr>
      <w:rPr>
        <w:rFonts w:hint="default"/>
      </w:rPr>
    </w:lvl>
  </w:abstractNum>
  <w:abstractNum w:abstractNumId="24">
    <w:nsid w:val="57E9FCC3"/>
    <w:multiLevelType w:val="hybridMultilevel"/>
    <w:tmpl w:val="00000000"/>
    <w:lvl w:ilvl="0">
      <w:start w:val="1"/>
      <w:numFmt w:val="decimal"/>
      <w:lvlText w:val="（%1）"/>
      <w:lvlJc w:val="left"/>
      <w:pPr>
        <w:ind w:left="2038" w:hanging="819"/>
        <w:jc w:val="left"/>
      </w:pPr>
      <w:rPr>
        <w:rFonts w:ascii="微软雅黑" w:eastAsia="微软雅黑" w:hAnsi="微软雅黑" w:cs="微软雅黑" w:hint="default"/>
        <w:spacing w:val="-3"/>
        <w:w w:val="102"/>
        <w:sz w:val="29"/>
        <w:szCs w:val="29"/>
      </w:rPr>
    </w:lvl>
    <w:lvl w:ilvl="1">
      <w:start w:val="1"/>
      <w:numFmt w:val="decimal"/>
      <w:lvlText w:val="%2"/>
      <w:lvlJc w:val="left"/>
      <w:pPr>
        <w:ind w:left="3354" w:hanging="2039"/>
        <w:jc w:val="left"/>
      </w:pPr>
      <w:rPr>
        <w:rFonts w:ascii="微软雅黑" w:eastAsia="微软雅黑" w:hAnsi="微软雅黑" w:cs="微软雅黑" w:hint="default"/>
        <w:w w:val="102"/>
        <w:sz w:val="31"/>
        <w:szCs w:val="31"/>
      </w:rPr>
    </w:lvl>
    <w:lvl w:ilvl="2">
      <w:start w:val="0"/>
      <w:numFmt w:val="bullet"/>
      <w:lvlText w:val="•"/>
      <w:lvlJc w:val="left"/>
      <w:pPr>
        <w:ind w:left="3856" w:hanging="203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53" w:hanging="203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849" w:hanging="203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346" w:hanging="203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842" w:hanging="203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339" w:hanging="203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835" w:hanging="2039"/>
      </w:pPr>
      <w:rPr>
        <w:rFonts w:hint="default"/>
      </w:rPr>
    </w:lvl>
  </w:abstractNum>
  <w:abstractNum w:abstractNumId="25">
    <w:nsid w:val="5A579762"/>
    <w:multiLevelType w:val="hybridMultilevel"/>
    <w:tmpl w:val="00000000"/>
    <w:lvl w:ilvl="0">
      <w:start w:val="1"/>
      <w:numFmt w:val="decimal"/>
      <w:lvlText w:val="%1"/>
      <w:lvlJc w:val="left"/>
      <w:pPr>
        <w:ind w:left="3073" w:hanging="1758"/>
        <w:jc w:val="left"/>
      </w:pPr>
      <w:rPr>
        <w:rFonts w:ascii="微软雅黑" w:eastAsia="微软雅黑" w:hAnsi="微软雅黑" w:cs="微软雅黑" w:hint="default"/>
        <w:w w:val="102"/>
        <w:position w:val="8"/>
        <w:sz w:val="31"/>
        <w:szCs w:val="31"/>
      </w:rPr>
    </w:lvl>
    <w:lvl w:ilvl="1">
      <w:start w:val="0"/>
      <w:numFmt w:val="bullet"/>
      <w:lvlText w:val="•"/>
      <w:lvlJc w:val="left"/>
      <w:pPr>
        <w:ind w:left="3582" w:hanging="175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84" w:hanging="175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86" w:hanging="175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088" w:hanging="175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590" w:hanging="175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092" w:hanging="175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594" w:hanging="175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096" w:hanging="1758"/>
      </w:pPr>
      <w:rPr>
        <w:rFonts w:hint="default"/>
      </w:rPr>
    </w:lvl>
  </w:abstractNum>
  <w:abstractNum w:abstractNumId="26">
    <w:nsid w:val="5E8C71F7"/>
    <w:multiLevelType w:val="hybridMultilevel"/>
    <w:tmpl w:val="00000000"/>
    <w:lvl w:ilvl="0">
      <w:start w:val="1"/>
      <w:numFmt w:val="decimal"/>
      <w:lvlText w:val="（%1）"/>
      <w:lvlJc w:val="left"/>
      <w:pPr>
        <w:ind w:left="1850" w:hanging="819"/>
        <w:jc w:val="left"/>
      </w:pPr>
      <w:rPr>
        <w:rFonts w:ascii="微软雅黑" w:eastAsia="微软雅黑" w:hAnsi="微软雅黑" w:cs="微软雅黑" w:hint="default"/>
        <w:spacing w:val="-3"/>
        <w:w w:val="102"/>
        <w:sz w:val="29"/>
        <w:szCs w:val="29"/>
      </w:rPr>
    </w:lvl>
    <w:lvl w:ilvl="1">
      <w:start w:val="1"/>
      <w:numFmt w:val="decimal"/>
      <w:lvlText w:val="（%2）"/>
      <w:lvlJc w:val="left"/>
      <w:pPr>
        <w:ind w:left="2509" w:hanging="819"/>
        <w:jc w:val="left"/>
      </w:pPr>
      <w:rPr>
        <w:rFonts w:ascii="微软雅黑" w:eastAsia="微软雅黑" w:hAnsi="微软雅黑" w:cs="微软雅黑" w:hint="default"/>
        <w:spacing w:val="-3"/>
        <w:w w:val="102"/>
        <w:sz w:val="29"/>
        <w:szCs w:val="29"/>
      </w:rPr>
    </w:lvl>
    <w:lvl w:ilvl="2">
      <w:start w:val="0"/>
      <w:numFmt w:val="bullet"/>
      <w:lvlText w:val="•"/>
      <w:lvlJc w:val="left"/>
      <w:pPr>
        <w:ind w:left="4091" w:hanging="81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82" w:hanging="81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273" w:hanging="81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864" w:hanging="81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455" w:hanging="81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046" w:hanging="81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637" w:hanging="819"/>
      </w:pPr>
      <w:rPr>
        <w:rFonts w:hint="default"/>
      </w:rPr>
    </w:lvl>
  </w:abstractNum>
  <w:abstractNum w:abstractNumId="27">
    <w:nsid w:val="5E90E9B1"/>
    <w:multiLevelType w:val="hybridMultilevel"/>
    <w:tmpl w:val="00000000"/>
    <w:lvl w:ilvl="0">
      <w:start w:val="2"/>
      <w:numFmt w:val="decimal"/>
      <w:lvlText w:val="%1"/>
      <w:lvlJc w:val="left"/>
      <w:pPr>
        <w:ind w:left="1814" w:hanging="844"/>
        <w:jc w:val="left"/>
      </w:pPr>
      <w:rPr>
        <w:rFonts w:ascii="微软雅黑" w:eastAsia="微软雅黑" w:hAnsi="微软雅黑" w:cs="微软雅黑" w:hint="default"/>
        <w:w w:val="102"/>
        <w:position w:val="-26"/>
        <w:sz w:val="31"/>
        <w:szCs w:val="31"/>
      </w:rPr>
    </w:lvl>
    <w:lvl w:ilvl="1">
      <w:start w:val="0"/>
      <w:numFmt w:val="bullet"/>
      <w:lvlText w:val="•"/>
      <w:lvlJc w:val="left"/>
      <w:pPr>
        <w:ind w:left="2336" w:hanging="84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853" w:hanging="84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370" w:hanging="84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886" w:hanging="84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403" w:hanging="84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920" w:hanging="84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436" w:hanging="84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953" w:hanging="844"/>
      </w:pPr>
      <w:rPr>
        <w:rFonts w:hint="default"/>
      </w:rPr>
    </w:lvl>
  </w:abstractNum>
  <w:abstractNum w:abstractNumId="28">
    <w:nsid w:val="6101098C"/>
    <w:multiLevelType w:val="hybridMultilevel"/>
    <w:tmpl w:val="00000000"/>
    <w:lvl w:ilvl="0">
      <w:start w:val="1"/>
      <w:numFmt w:val="decimal"/>
      <w:lvlText w:val="（%1）"/>
      <w:lvlJc w:val="left"/>
      <w:pPr>
        <w:ind w:left="2038" w:hanging="819"/>
        <w:jc w:val="left"/>
      </w:pPr>
      <w:rPr>
        <w:rFonts w:ascii="微软雅黑" w:eastAsia="微软雅黑" w:hAnsi="微软雅黑" w:cs="微软雅黑" w:hint="default"/>
        <w:spacing w:val="-3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3517" w:hanging="81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995" w:hanging="81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473" w:hanging="81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951" w:hanging="81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429" w:hanging="81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907" w:hanging="81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385" w:hanging="81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863" w:hanging="819"/>
      </w:pPr>
      <w:rPr>
        <w:rFonts w:hint="default"/>
      </w:rPr>
    </w:lvl>
  </w:abstractNum>
  <w:abstractNum w:abstractNumId="29">
    <w:nsid w:val="61F570EE"/>
    <w:multiLevelType w:val="hybridMultilevel"/>
    <w:tmpl w:val="00000000"/>
    <w:lvl w:ilvl="0">
      <w:start w:val="1"/>
      <w:numFmt w:val="decimal"/>
      <w:lvlText w:val="（%1）"/>
      <w:lvlJc w:val="left"/>
      <w:pPr>
        <w:ind w:left="1536" w:hanging="819"/>
        <w:jc w:val="left"/>
      </w:pPr>
      <w:rPr>
        <w:rFonts w:ascii="微软雅黑" w:eastAsia="微软雅黑" w:hAnsi="微软雅黑" w:cs="微软雅黑" w:hint="default"/>
        <w:spacing w:val="-3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3067" w:hanging="81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595" w:hanging="81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123" w:hanging="81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651" w:hanging="81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179" w:hanging="81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707" w:hanging="81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235" w:hanging="81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763" w:hanging="819"/>
      </w:pPr>
      <w:rPr>
        <w:rFonts w:hint="default"/>
      </w:rPr>
    </w:lvl>
  </w:abstractNum>
  <w:abstractNum w:abstractNumId="30">
    <w:nsid w:val="62D58095"/>
    <w:multiLevelType w:val="hybridMultilevel"/>
    <w:tmpl w:val="00000000"/>
    <w:lvl w:ilvl="0">
      <w:start w:val="5"/>
      <w:numFmt w:val="decimal"/>
      <w:lvlText w:val="%1"/>
      <w:lvlJc w:val="left"/>
      <w:pPr>
        <w:ind w:left="985" w:hanging="717"/>
        <w:jc w:val="left"/>
      </w:pPr>
      <w:rPr>
        <w:rFonts w:ascii="微软雅黑" w:eastAsia="微软雅黑" w:hAnsi="微软雅黑" w:cs="微软雅黑" w:hint="default"/>
        <w:w w:val="102"/>
        <w:sz w:val="31"/>
        <w:szCs w:val="31"/>
      </w:rPr>
    </w:lvl>
    <w:lvl w:ilvl="1">
      <w:start w:val="1"/>
      <w:numFmt w:val="decimal"/>
      <w:lvlText w:val="（%2）"/>
      <w:lvlJc w:val="left"/>
      <w:pPr>
        <w:ind w:left="2038" w:hanging="819"/>
        <w:jc w:val="left"/>
      </w:pPr>
      <w:rPr>
        <w:rFonts w:ascii="微软雅黑" w:eastAsia="微软雅黑" w:hAnsi="微软雅黑" w:cs="微软雅黑" w:hint="default"/>
        <w:spacing w:val="-3"/>
        <w:w w:val="102"/>
        <w:sz w:val="29"/>
        <w:szCs w:val="29"/>
      </w:rPr>
    </w:lvl>
    <w:lvl w:ilvl="2">
      <w:start w:val="0"/>
      <w:numFmt w:val="bullet"/>
      <w:lvlText w:val="•"/>
      <w:lvlJc w:val="left"/>
      <w:pPr>
        <w:ind w:left="1997" w:hanging="81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955" w:hanging="81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912" w:hanging="81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870" w:hanging="81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828" w:hanging="81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785" w:hanging="81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743" w:hanging="819"/>
      </w:pPr>
      <w:rPr>
        <w:rFonts w:hint="default"/>
      </w:rPr>
    </w:lvl>
  </w:abstractNum>
  <w:abstractNum w:abstractNumId="31">
    <w:nsid w:val="6646C911"/>
    <w:multiLevelType w:val="hybridMultilevel"/>
    <w:tmpl w:val="00000000"/>
    <w:lvl w:ilvl="0">
      <w:start w:val="1"/>
      <w:numFmt w:val="decimal"/>
      <w:lvlText w:val="（%1）"/>
      <w:lvlJc w:val="left"/>
      <w:pPr>
        <w:ind w:left="2038" w:hanging="819"/>
        <w:jc w:val="left"/>
      </w:pPr>
      <w:rPr>
        <w:rFonts w:ascii="微软雅黑" w:eastAsia="微软雅黑" w:hAnsi="微软雅黑" w:cs="微软雅黑" w:hint="default"/>
        <w:spacing w:val="-3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3517" w:hanging="81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995" w:hanging="81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473" w:hanging="81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951" w:hanging="81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429" w:hanging="81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907" w:hanging="81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385" w:hanging="81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863" w:hanging="819"/>
      </w:pPr>
      <w:rPr>
        <w:rFonts w:hint="default"/>
      </w:rPr>
    </w:lvl>
  </w:abstractNum>
  <w:abstractNum w:abstractNumId="32">
    <w:nsid w:val="6AD158F1"/>
    <w:multiLevelType w:val="hybridMultilevel"/>
    <w:tmpl w:val="00000000"/>
    <w:lvl w:ilvl="0">
      <w:start w:val="1"/>
      <w:numFmt w:val="decimal"/>
      <w:lvlText w:val="（%1）"/>
      <w:lvlJc w:val="left"/>
      <w:pPr>
        <w:ind w:left="2038" w:hanging="819"/>
        <w:jc w:val="left"/>
      </w:pPr>
      <w:rPr>
        <w:rFonts w:ascii="微软雅黑" w:eastAsia="微软雅黑" w:hAnsi="微软雅黑" w:cs="微软雅黑" w:hint="default"/>
        <w:spacing w:val="-3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3517" w:hanging="81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995" w:hanging="81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473" w:hanging="81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951" w:hanging="81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429" w:hanging="81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907" w:hanging="81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385" w:hanging="81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863" w:hanging="819"/>
      </w:pPr>
      <w:rPr>
        <w:rFonts w:hint="default"/>
      </w:rPr>
    </w:lvl>
  </w:abstractNum>
  <w:abstractNum w:abstractNumId="33">
    <w:nsid w:val="72ECF650"/>
    <w:multiLevelType w:val="hybridMultilevel"/>
    <w:tmpl w:val="00000000"/>
    <w:lvl w:ilvl="0">
      <w:start w:val="1"/>
      <w:numFmt w:val="decimal"/>
      <w:lvlText w:val="%1）"/>
      <w:lvlJc w:val="left"/>
      <w:pPr>
        <w:ind w:left="2041" w:hanging="505"/>
        <w:jc w:val="left"/>
      </w:pPr>
      <w:rPr>
        <w:rFonts w:ascii="微软雅黑" w:eastAsia="微软雅黑" w:hAnsi="微软雅黑" w:cs="微软雅黑" w:hint="default"/>
        <w:spacing w:val="0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3517" w:hanging="50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995" w:hanging="50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473" w:hanging="50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951" w:hanging="50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429" w:hanging="50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907" w:hanging="50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385" w:hanging="50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863" w:hanging="505"/>
      </w:pPr>
      <w:rPr>
        <w:rFonts w:hint="default"/>
      </w:rPr>
    </w:lvl>
  </w:abstractNum>
  <w:abstractNum w:abstractNumId="34">
    <w:nsid w:val="772DCD7E"/>
    <w:multiLevelType w:val="hybridMultilevel"/>
    <w:tmpl w:val="00000000"/>
    <w:lvl w:ilvl="0">
      <w:start w:val="1"/>
      <w:numFmt w:val="decimal"/>
      <w:lvlText w:val="（%1）"/>
      <w:lvlJc w:val="left"/>
      <w:pPr>
        <w:ind w:left="1536" w:hanging="819"/>
        <w:jc w:val="left"/>
      </w:pPr>
      <w:rPr>
        <w:rFonts w:ascii="微软雅黑" w:eastAsia="微软雅黑" w:hAnsi="微软雅黑" w:cs="微软雅黑" w:hint="default"/>
        <w:spacing w:val="-3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3067" w:hanging="81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595" w:hanging="81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123" w:hanging="81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651" w:hanging="81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179" w:hanging="81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707" w:hanging="81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235" w:hanging="81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763" w:hanging="819"/>
      </w:pPr>
      <w:rPr>
        <w:rFonts w:hint="default"/>
      </w:rPr>
    </w:lvl>
  </w:abstractNum>
  <w:abstractNum w:abstractNumId="35">
    <w:nsid w:val="77D5B018"/>
    <w:multiLevelType w:val="hybridMultilevel"/>
    <w:tmpl w:val="00000000"/>
    <w:lvl w:ilvl="0">
      <w:start w:val="1"/>
      <w:numFmt w:val="decimal"/>
      <w:lvlText w:val="（%1）"/>
      <w:lvlJc w:val="left"/>
      <w:pPr>
        <w:ind w:left="1536" w:hanging="819"/>
        <w:jc w:val="left"/>
      </w:pPr>
      <w:rPr>
        <w:rFonts w:ascii="微软雅黑" w:eastAsia="微软雅黑" w:hAnsi="微软雅黑" w:cs="微软雅黑" w:hint="default"/>
        <w:spacing w:val="-3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3067" w:hanging="81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595" w:hanging="81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123" w:hanging="81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651" w:hanging="81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179" w:hanging="81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707" w:hanging="81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235" w:hanging="81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763" w:hanging="819"/>
      </w:pPr>
      <w:rPr>
        <w:rFonts w:hint="default"/>
      </w:rPr>
    </w:lvl>
  </w:abstractNum>
  <w:abstractNum w:abstractNumId="36">
    <w:nsid w:val="7A64DAEC"/>
    <w:multiLevelType w:val="hybridMultilevel"/>
    <w:tmpl w:val="00000000"/>
    <w:lvl w:ilvl="0">
      <w:start w:val="2"/>
      <w:numFmt w:val="decimal"/>
      <w:lvlText w:val="%1"/>
      <w:lvlJc w:val="left"/>
      <w:pPr>
        <w:ind w:left="1454" w:hanging="707"/>
        <w:jc w:val="left"/>
      </w:pPr>
      <w:rPr>
        <w:rFonts w:ascii="微软雅黑" w:eastAsia="微软雅黑" w:hAnsi="微软雅黑" w:cs="微软雅黑" w:hint="default"/>
        <w:w w:val="102"/>
        <w:sz w:val="31"/>
        <w:szCs w:val="31"/>
      </w:rPr>
    </w:lvl>
    <w:lvl w:ilvl="1">
      <w:start w:val="2"/>
      <w:numFmt w:val="decimal"/>
      <w:lvlText w:val="%2"/>
      <w:lvlJc w:val="left"/>
      <w:pPr>
        <w:ind w:left="1544" w:hanging="689"/>
        <w:jc w:val="left"/>
      </w:pPr>
      <w:rPr>
        <w:rFonts w:ascii="微软雅黑" w:eastAsia="微软雅黑" w:hAnsi="微软雅黑" w:cs="微软雅黑" w:hint="default"/>
        <w:w w:val="102"/>
        <w:sz w:val="31"/>
        <w:szCs w:val="31"/>
      </w:rPr>
    </w:lvl>
    <w:lvl w:ilvl="2">
      <w:start w:val="0"/>
      <w:numFmt w:val="bullet"/>
      <w:lvlText w:val="•"/>
      <w:lvlJc w:val="left"/>
      <w:pPr>
        <w:ind w:left="1610" w:hanging="68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680" w:hanging="68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750" w:hanging="68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820" w:hanging="68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890" w:hanging="68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960" w:hanging="68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030" w:hanging="689"/>
      </w:pPr>
      <w:rPr>
        <w:rFonts w:hint="default"/>
      </w:rPr>
    </w:lvl>
  </w:abstractNum>
  <w:abstractNum w:abstractNumId="37">
    <w:nsid w:val="7E0EDAF7"/>
    <w:multiLevelType w:val="hybridMultilevel"/>
    <w:tmpl w:val="00000000"/>
    <w:lvl w:ilvl="0">
      <w:start w:val="2"/>
      <w:numFmt w:val="decimal"/>
      <w:lvlText w:val="%1）"/>
      <w:lvlJc w:val="left"/>
      <w:pPr>
        <w:ind w:left="2041" w:hanging="505"/>
        <w:jc w:val="left"/>
      </w:pPr>
      <w:rPr>
        <w:rFonts w:ascii="微软雅黑" w:eastAsia="微软雅黑" w:hAnsi="微软雅黑" w:cs="微软雅黑" w:hint="default"/>
        <w:spacing w:val="0"/>
        <w:w w:val="102"/>
        <w:sz w:val="29"/>
        <w:szCs w:val="29"/>
      </w:rPr>
    </w:lvl>
    <w:lvl w:ilvl="1">
      <w:start w:val="2"/>
      <w:numFmt w:val="decimal"/>
      <w:lvlText w:val="%2）"/>
      <w:lvlJc w:val="left"/>
      <w:pPr>
        <w:ind w:left="2355" w:hanging="505"/>
        <w:jc w:val="left"/>
      </w:pPr>
      <w:rPr>
        <w:rFonts w:ascii="微软雅黑" w:eastAsia="微软雅黑" w:hAnsi="微软雅黑" w:cs="微软雅黑" w:hint="default"/>
        <w:spacing w:val="0"/>
        <w:w w:val="102"/>
        <w:sz w:val="29"/>
        <w:szCs w:val="29"/>
      </w:rPr>
    </w:lvl>
    <w:lvl w:ilvl="2">
      <w:start w:val="0"/>
      <w:numFmt w:val="bullet"/>
      <w:lvlText w:val="•"/>
      <w:lvlJc w:val="left"/>
      <w:pPr>
        <w:ind w:left="3966" w:hanging="50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73" w:hanging="50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79" w:hanging="50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786" w:hanging="50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393" w:hanging="50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999" w:hanging="50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606" w:hanging="505"/>
      </w:pPr>
      <w:rPr>
        <w:rFonts w:hint="default"/>
      </w:rPr>
    </w:lvl>
  </w:abstractNum>
  <w:num w:numId="1">
    <w:abstractNumId w:val="32"/>
  </w:num>
  <w:num w:numId="2">
    <w:abstractNumId w:val="15"/>
  </w:num>
  <w:num w:numId="3">
    <w:abstractNumId w:val="16"/>
  </w:num>
  <w:num w:numId="4">
    <w:abstractNumId w:val="3"/>
  </w:num>
  <w:num w:numId="5">
    <w:abstractNumId w:val="20"/>
  </w:num>
  <w:num w:numId="6">
    <w:abstractNumId w:val="29"/>
  </w:num>
  <w:num w:numId="7">
    <w:abstractNumId w:val="27"/>
  </w:num>
  <w:num w:numId="8">
    <w:abstractNumId w:val="31"/>
  </w:num>
  <w:num w:numId="9">
    <w:abstractNumId w:val="21"/>
  </w:num>
  <w:num w:numId="10">
    <w:abstractNumId w:val="9"/>
  </w:num>
  <w:num w:numId="11">
    <w:abstractNumId w:val="30"/>
  </w:num>
  <w:num w:numId="12">
    <w:abstractNumId w:val="23"/>
  </w:num>
  <w:num w:numId="13">
    <w:abstractNumId w:val="7"/>
  </w:num>
  <w:num w:numId="14">
    <w:abstractNumId w:val="12"/>
  </w:num>
  <w:num w:numId="15">
    <w:abstractNumId w:val="28"/>
  </w:num>
  <w:num w:numId="16">
    <w:abstractNumId w:val="8"/>
  </w:num>
  <w:num w:numId="17">
    <w:abstractNumId w:val="5"/>
  </w:num>
  <w:num w:numId="18">
    <w:abstractNumId w:val="34"/>
  </w:num>
  <w:num w:numId="19">
    <w:abstractNumId w:val="25"/>
  </w:num>
  <w:num w:numId="20">
    <w:abstractNumId w:val="6"/>
  </w:num>
  <w:num w:numId="21">
    <w:abstractNumId w:val="14"/>
  </w:num>
  <w:num w:numId="22">
    <w:abstractNumId w:val="35"/>
  </w:num>
  <w:num w:numId="23">
    <w:abstractNumId w:val="0"/>
  </w:num>
  <w:num w:numId="24">
    <w:abstractNumId w:val="26"/>
  </w:num>
  <w:num w:numId="25">
    <w:abstractNumId w:val="19"/>
  </w:num>
  <w:num w:numId="26">
    <w:abstractNumId w:val="1"/>
  </w:num>
  <w:num w:numId="27">
    <w:abstractNumId w:val="4"/>
  </w:num>
  <w:num w:numId="28">
    <w:abstractNumId w:val="11"/>
  </w:num>
  <w:num w:numId="29">
    <w:abstractNumId w:val="37"/>
  </w:num>
  <w:num w:numId="30">
    <w:abstractNumId w:val="17"/>
  </w:num>
  <w:num w:numId="31">
    <w:abstractNumId w:val="18"/>
  </w:num>
  <w:num w:numId="32">
    <w:abstractNumId w:val="24"/>
  </w:num>
  <w:num w:numId="33">
    <w:abstractNumId w:val="33"/>
  </w:num>
  <w:num w:numId="34">
    <w:abstractNumId w:val="22"/>
  </w:num>
  <w:num w:numId="35">
    <w:abstractNumId w:val="13"/>
  </w:num>
  <w:num w:numId="36">
    <w:abstractNumId w:val="2"/>
  </w:num>
  <w:num w:numId="37">
    <w:abstractNumId w:val="10"/>
  </w:num>
  <w:num w:numId="38">
    <w:abstractNumId w:val="3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微软雅黑" w:eastAsia="微软雅黑" w:hAnsi="微软雅黑" w:cs="微软雅黑"/>
    </w:rPr>
  </w:style>
  <w:style w:type="paragraph" w:styleId="Heading1">
    <w:name w:val="heading 1"/>
    <w:basedOn w:val="Normal"/>
    <w:uiPriority w:val="1"/>
    <w:qFormat/>
    <w:pPr>
      <w:ind w:left="831"/>
      <w:jc w:val="center"/>
      <w:outlineLvl w:val="0"/>
    </w:pPr>
    <w:rPr>
      <w:rFonts w:ascii="黑体" w:eastAsia="黑体" w:hAnsi="黑体" w:cs="黑体"/>
      <w:sz w:val="48"/>
      <w:szCs w:val="48"/>
    </w:rPr>
  </w:style>
  <w:style w:type="paragraph" w:styleId="Heading2">
    <w:name w:val="heading 2"/>
    <w:basedOn w:val="Normal"/>
    <w:uiPriority w:val="1"/>
    <w:qFormat/>
    <w:pPr>
      <w:ind w:left="1374"/>
      <w:outlineLvl w:val="1"/>
    </w:pPr>
    <w:rPr>
      <w:rFonts w:ascii="微软雅黑" w:eastAsia="微软雅黑" w:hAnsi="微软雅黑" w:cs="微软雅黑"/>
      <w:b/>
      <w:bCs/>
      <w:sz w:val="31"/>
      <w:szCs w:val="31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微软雅黑" w:eastAsia="微软雅黑" w:hAnsi="微软雅黑" w:cs="微软雅黑"/>
      <w:sz w:val="31"/>
      <w:szCs w:val="31"/>
    </w:rPr>
  </w:style>
  <w:style w:type="paragraph" w:styleId="Title">
    <w:name w:val="Title"/>
    <w:basedOn w:val="Normal"/>
    <w:uiPriority w:val="1"/>
    <w:qFormat/>
    <w:pPr>
      <w:ind w:left="854" w:right="775"/>
      <w:jc w:val="center"/>
    </w:pPr>
    <w:rPr>
      <w:rFonts w:ascii="黑体" w:eastAsia="黑体" w:hAnsi="黑体" w:cs="黑体"/>
      <w:sz w:val="126"/>
      <w:szCs w:val="126"/>
    </w:rPr>
  </w:style>
  <w:style w:type="paragraph" w:styleId="ListParagraph">
    <w:name w:val="List Paragraph"/>
    <w:basedOn w:val="Normal"/>
    <w:uiPriority w:val="1"/>
    <w:qFormat/>
    <w:pPr>
      <w:spacing w:before="365"/>
      <w:ind w:left="2038" w:hanging="820"/>
    </w:pPr>
    <w:rPr>
      <w:rFonts w:ascii="微软雅黑" w:eastAsia="微软雅黑" w:hAnsi="微软雅黑" w:cs="微软雅黑"/>
    </w:rPr>
  </w:style>
  <w:style w:type="paragraph" w:customStyle="1" w:styleId="TableParagraph">
    <w:name w:val="Table Paragraph"/>
    <w:basedOn w:val="Normal"/>
    <w:uiPriority w:val="1"/>
    <w:qFormat/>
    <w:rPr>
      <w:rFonts w:ascii="微软雅黑" w:eastAsia="微软雅黑" w:hAnsi="微软雅黑" w:cs="微软雅黑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image" Target="media/image18.png" /><Relationship Id="rId22" Type="http://schemas.openxmlformats.org/officeDocument/2006/relationships/image" Target="media/image19.png" /><Relationship Id="rId23" Type="http://schemas.openxmlformats.org/officeDocument/2006/relationships/image" Target="media/image20.png" /><Relationship Id="rId24" Type="http://schemas.openxmlformats.org/officeDocument/2006/relationships/image" Target="media/image21.png" /><Relationship Id="rId25" Type="http://schemas.openxmlformats.org/officeDocument/2006/relationships/image" Target="media/image22.png" /><Relationship Id="rId26" Type="http://schemas.openxmlformats.org/officeDocument/2006/relationships/image" Target="media/image23.png" /><Relationship Id="rId27" Type="http://schemas.openxmlformats.org/officeDocument/2006/relationships/image" Target="media/image24.png" /><Relationship Id="rId28" Type="http://schemas.openxmlformats.org/officeDocument/2006/relationships/image" Target="media/image25.png" /><Relationship Id="rId29" Type="http://schemas.openxmlformats.org/officeDocument/2006/relationships/image" Target="media/image26.png" /><Relationship Id="rId3" Type="http://schemas.openxmlformats.org/officeDocument/2006/relationships/fontTable" Target="fontTable.xml" /><Relationship Id="rId30" Type="http://schemas.openxmlformats.org/officeDocument/2006/relationships/image" Target="media/image27.png" /><Relationship Id="rId31" Type="http://schemas.openxmlformats.org/officeDocument/2006/relationships/image" Target="media/image28.png" /><Relationship Id="rId32" Type="http://schemas.openxmlformats.org/officeDocument/2006/relationships/image" Target="media/image29.png" /><Relationship Id="rId33" Type="http://schemas.openxmlformats.org/officeDocument/2006/relationships/hyperlink" Target="https://d.book118.com/816233225111010051" TargetMode="External" /><Relationship Id="rId34" Type="http://schemas.openxmlformats.org/officeDocument/2006/relationships/theme" Target="theme/theme1.xml" /><Relationship Id="rId35" Type="http://schemas.openxmlformats.org/officeDocument/2006/relationships/numbering" Target="numbering.xml" /><Relationship Id="rId36" Type="http://schemas.openxmlformats.org/officeDocument/2006/relationships/styles" Target="styles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2024-01-27T01:13:46Z</dcterms:created>
  <dcterms:modified xsi:type="dcterms:W3CDTF">2024-01-27T01:13:46Z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2022-11-20T00:00:00Z</vt:filetime>
  </property>
  <property fmtid="{D5CDD505-2E9C-101B-9397-08002B2CF9AE}" pid="3" name="LastSaved">
    <vt:filetime>2024-01-27T00:00:00Z</vt:filetime>
  </property>
</Properties>
</file>