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高端白酒项目规划设计纲要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799" w:history="1">
        <w:r>
          <w:rPr>
            <w:rFonts w:ascii="仿宋" w:eastAsia="仿宋" w:hAnsi="仿宋" w:cs="仿宋" w:hint="eastAsia"/>
            <w:lang w:eastAsia="zh-CN"/>
          </w:rPr>
          <w:t>概论</w:t>
        </w:r>
        <w:r>
          <w:tab/>
        </w:r>
        <w:r>
          <w:fldChar w:fldCharType="begin"/>
        </w:r>
        <w:r>
          <w:instrText xml:space="preserve"> PAGEREF _Toc13799 \h </w:instrText>
        </w:r>
        <w:r>
          <w:fldChar w:fldCharType="separate"/>
        </w:r>
        <w:r>
          <w:t>3</w:t>
        </w:r>
        <w:r>
          <w:fldChar w:fldCharType="end"/>
        </w:r>
      </w:hyperlink>
    </w:p>
    <w:p>
      <w:pPr>
        <w:pStyle w:val="TOC1"/>
        <w:tabs>
          <w:tab w:val="right" w:leader="dot" w:pos="8306"/>
        </w:tabs>
      </w:pPr>
      <w:hyperlink w:anchor="_Toc22106" w:history="1">
        <w:r>
          <w:rPr>
            <w:rFonts w:ascii="仿宋" w:eastAsia="仿宋" w:hAnsi="仿宋" w:cs="仿宋" w:hint="eastAsia"/>
            <w:lang w:eastAsia="zh-CN"/>
          </w:rPr>
          <w:t>一、高端白酒项目文档管理</w:t>
        </w:r>
        <w:r>
          <w:tab/>
        </w:r>
        <w:r>
          <w:fldChar w:fldCharType="begin"/>
        </w:r>
        <w:r>
          <w:instrText xml:space="preserve"> PAGEREF _Toc22106 \h </w:instrText>
        </w:r>
        <w:r>
          <w:fldChar w:fldCharType="separate"/>
        </w:r>
        <w:r>
          <w:t>3</w:t>
        </w:r>
        <w:r>
          <w:fldChar w:fldCharType="end"/>
        </w:r>
      </w:hyperlink>
    </w:p>
    <w:p>
      <w:pPr>
        <w:pStyle w:val="TOC2"/>
        <w:tabs>
          <w:tab w:val="right" w:leader="dot" w:pos="8306"/>
        </w:tabs>
      </w:pPr>
      <w:hyperlink w:anchor="_Toc13455" w:history="1">
        <w:r>
          <w:rPr>
            <w:rFonts w:ascii="仿宋" w:eastAsia="仿宋" w:hAnsi="仿宋" w:cs="仿宋" w:hint="eastAsia"/>
            <w:lang w:eastAsia="zh-CN"/>
          </w:rPr>
          <w:t>(一)、文档编制与审查</w:t>
        </w:r>
        <w:r>
          <w:tab/>
        </w:r>
        <w:r>
          <w:fldChar w:fldCharType="begin"/>
        </w:r>
        <w:r>
          <w:instrText xml:space="preserve"> PAGEREF _Toc13455 \h </w:instrText>
        </w:r>
        <w:r>
          <w:fldChar w:fldCharType="separate"/>
        </w:r>
        <w:r>
          <w:t>3</w:t>
        </w:r>
        <w:r>
          <w:fldChar w:fldCharType="end"/>
        </w:r>
      </w:hyperlink>
    </w:p>
    <w:p>
      <w:pPr>
        <w:pStyle w:val="TOC2"/>
        <w:tabs>
          <w:tab w:val="right" w:leader="dot" w:pos="8306"/>
        </w:tabs>
      </w:pPr>
      <w:hyperlink w:anchor="_Toc17008" w:history="1">
        <w:r>
          <w:rPr>
            <w:rFonts w:ascii="仿宋" w:eastAsia="仿宋" w:hAnsi="仿宋" w:cs="仿宋" w:hint="eastAsia"/>
            <w:lang w:eastAsia="zh-CN"/>
          </w:rPr>
          <w:t>(二)、文档发布与分发</w:t>
        </w:r>
        <w:r>
          <w:tab/>
        </w:r>
        <w:r>
          <w:fldChar w:fldCharType="begin"/>
        </w:r>
        <w:r>
          <w:instrText xml:space="preserve"> PAGEREF _Toc17008 \h </w:instrText>
        </w:r>
        <w:r>
          <w:fldChar w:fldCharType="separate"/>
        </w:r>
        <w:r>
          <w:t>4</w:t>
        </w:r>
        <w:r>
          <w:fldChar w:fldCharType="end"/>
        </w:r>
      </w:hyperlink>
    </w:p>
    <w:p>
      <w:pPr>
        <w:pStyle w:val="TOC2"/>
        <w:tabs>
          <w:tab w:val="right" w:leader="dot" w:pos="8306"/>
        </w:tabs>
      </w:pPr>
      <w:hyperlink w:anchor="_Toc10686" w:history="1">
        <w:r>
          <w:rPr>
            <w:rFonts w:ascii="仿宋" w:eastAsia="仿宋" w:hAnsi="仿宋" w:cs="仿宋" w:hint="eastAsia"/>
            <w:lang w:eastAsia="zh-CN"/>
          </w:rPr>
          <w:t>(三)、文档存档与归档</w:t>
        </w:r>
        <w:r>
          <w:tab/>
        </w:r>
        <w:r>
          <w:fldChar w:fldCharType="begin"/>
        </w:r>
        <w:r>
          <w:instrText xml:space="preserve"> PAGEREF _Toc10686 \h </w:instrText>
        </w:r>
        <w:r>
          <w:fldChar w:fldCharType="separate"/>
        </w:r>
        <w:r>
          <w:t>5</w:t>
        </w:r>
        <w:r>
          <w:fldChar w:fldCharType="end"/>
        </w:r>
      </w:hyperlink>
    </w:p>
    <w:p>
      <w:pPr>
        <w:pStyle w:val="TOC1"/>
        <w:tabs>
          <w:tab w:val="right" w:leader="dot" w:pos="8306"/>
        </w:tabs>
      </w:pPr>
      <w:hyperlink w:anchor="_Toc25011" w:history="1">
        <w:r>
          <w:rPr>
            <w:rFonts w:ascii="仿宋" w:eastAsia="仿宋" w:hAnsi="仿宋" w:cs="仿宋" w:hint="eastAsia"/>
            <w:lang w:eastAsia="zh-CN"/>
          </w:rPr>
          <w:t>二、市场分析、调研</w:t>
        </w:r>
        <w:r>
          <w:tab/>
        </w:r>
        <w:r>
          <w:fldChar w:fldCharType="begin"/>
        </w:r>
        <w:r>
          <w:instrText xml:space="preserve"> PAGEREF _Toc25011 \h </w:instrText>
        </w:r>
        <w:r>
          <w:fldChar w:fldCharType="separate"/>
        </w:r>
        <w:r>
          <w:t>6</w:t>
        </w:r>
        <w:r>
          <w:fldChar w:fldCharType="end"/>
        </w:r>
      </w:hyperlink>
    </w:p>
    <w:p>
      <w:pPr>
        <w:pStyle w:val="TOC2"/>
        <w:tabs>
          <w:tab w:val="right" w:leader="dot" w:pos="8306"/>
        </w:tabs>
      </w:pPr>
      <w:hyperlink w:anchor="_Toc20009" w:history="1">
        <w:r>
          <w:rPr>
            <w:rFonts w:ascii="仿宋" w:eastAsia="仿宋" w:hAnsi="仿宋" w:cs="仿宋" w:hint="eastAsia"/>
            <w:lang w:eastAsia="zh-CN"/>
          </w:rPr>
          <w:t>(一)、高端白酒行业分析</w:t>
        </w:r>
        <w:r>
          <w:tab/>
        </w:r>
        <w:r>
          <w:fldChar w:fldCharType="begin"/>
        </w:r>
        <w:r>
          <w:instrText xml:space="preserve"> PAGEREF _Toc20009 \h </w:instrText>
        </w:r>
        <w:r>
          <w:fldChar w:fldCharType="separate"/>
        </w:r>
        <w:r>
          <w:t>6</w:t>
        </w:r>
        <w:r>
          <w:fldChar w:fldCharType="end"/>
        </w:r>
      </w:hyperlink>
    </w:p>
    <w:p>
      <w:pPr>
        <w:pStyle w:val="TOC2"/>
        <w:tabs>
          <w:tab w:val="right" w:leader="dot" w:pos="8306"/>
        </w:tabs>
      </w:pPr>
      <w:hyperlink w:anchor="_Toc29179" w:history="1">
        <w:r>
          <w:rPr>
            <w:rFonts w:ascii="仿宋" w:eastAsia="仿宋" w:hAnsi="仿宋" w:cs="仿宋" w:hint="eastAsia"/>
            <w:lang w:eastAsia="zh-CN"/>
          </w:rPr>
          <w:t>(二)、高端白酒市场分析预测</w:t>
        </w:r>
        <w:r>
          <w:tab/>
        </w:r>
        <w:r>
          <w:fldChar w:fldCharType="begin"/>
        </w:r>
        <w:r>
          <w:instrText xml:space="preserve"> PAGEREF _Toc29179 \h </w:instrText>
        </w:r>
        <w:r>
          <w:fldChar w:fldCharType="separate"/>
        </w:r>
        <w:r>
          <w:t>7</w:t>
        </w:r>
        <w:r>
          <w:fldChar w:fldCharType="end"/>
        </w:r>
      </w:hyperlink>
    </w:p>
    <w:p>
      <w:pPr>
        <w:pStyle w:val="TOC1"/>
        <w:tabs>
          <w:tab w:val="right" w:leader="dot" w:pos="8306"/>
        </w:tabs>
      </w:pPr>
      <w:hyperlink w:anchor="_Toc6231" w:history="1">
        <w:r>
          <w:rPr>
            <w:rFonts w:ascii="仿宋" w:eastAsia="仿宋" w:hAnsi="仿宋" w:cs="仿宋" w:hint="eastAsia"/>
            <w:lang w:eastAsia="zh-CN"/>
          </w:rPr>
          <w:t>三、高端白酒项目危机管理</w:t>
        </w:r>
        <w:r>
          <w:tab/>
        </w:r>
        <w:r>
          <w:fldChar w:fldCharType="begin"/>
        </w:r>
        <w:r>
          <w:instrText xml:space="preserve"> PAGEREF _Toc6231 \h </w:instrText>
        </w:r>
        <w:r>
          <w:fldChar w:fldCharType="separate"/>
        </w:r>
        <w:r>
          <w:t>8</w:t>
        </w:r>
        <w:r>
          <w:fldChar w:fldCharType="end"/>
        </w:r>
      </w:hyperlink>
    </w:p>
    <w:p>
      <w:pPr>
        <w:pStyle w:val="TOC2"/>
        <w:tabs>
          <w:tab w:val="right" w:leader="dot" w:pos="8306"/>
        </w:tabs>
      </w:pPr>
      <w:hyperlink w:anchor="_Toc18301" w:history="1">
        <w:r>
          <w:rPr>
            <w:rFonts w:ascii="仿宋" w:eastAsia="仿宋" w:hAnsi="仿宋" w:cs="仿宋" w:hint="eastAsia"/>
            <w:lang w:eastAsia="zh-CN"/>
          </w:rPr>
          <w:t>(一)、危机预警与识别</w:t>
        </w:r>
        <w:r>
          <w:tab/>
        </w:r>
        <w:r>
          <w:fldChar w:fldCharType="begin"/>
        </w:r>
        <w:r>
          <w:instrText xml:space="preserve"> PAGEREF _Toc18301 \h </w:instrText>
        </w:r>
        <w:r>
          <w:fldChar w:fldCharType="separate"/>
        </w:r>
        <w:r>
          <w:t>8</w:t>
        </w:r>
        <w:r>
          <w:fldChar w:fldCharType="end"/>
        </w:r>
      </w:hyperlink>
    </w:p>
    <w:p>
      <w:pPr>
        <w:pStyle w:val="TOC2"/>
        <w:tabs>
          <w:tab w:val="right" w:leader="dot" w:pos="8306"/>
        </w:tabs>
      </w:pPr>
      <w:hyperlink w:anchor="_Toc3151" w:history="1">
        <w:r>
          <w:rPr>
            <w:rFonts w:ascii="仿宋" w:eastAsia="仿宋" w:hAnsi="仿宋" w:cs="仿宋" w:hint="eastAsia"/>
            <w:lang w:eastAsia="zh-CN"/>
          </w:rPr>
          <w:t>(二)、危机应对与恢复</w:t>
        </w:r>
        <w:r>
          <w:tab/>
        </w:r>
        <w:r>
          <w:fldChar w:fldCharType="begin"/>
        </w:r>
        <w:r>
          <w:instrText xml:space="preserve"> PAGEREF _Toc3151 \h </w:instrText>
        </w:r>
        <w:r>
          <w:fldChar w:fldCharType="separate"/>
        </w:r>
        <w:r>
          <w:t>9</w:t>
        </w:r>
        <w:r>
          <w:fldChar w:fldCharType="end"/>
        </w:r>
      </w:hyperlink>
    </w:p>
    <w:p>
      <w:pPr>
        <w:pStyle w:val="TOC1"/>
        <w:tabs>
          <w:tab w:val="right" w:leader="dot" w:pos="8306"/>
        </w:tabs>
      </w:pPr>
      <w:hyperlink w:anchor="_Toc23613" w:history="1">
        <w:r>
          <w:rPr>
            <w:rFonts w:ascii="仿宋" w:eastAsia="仿宋" w:hAnsi="仿宋" w:cs="仿宋" w:hint="eastAsia"/>
            <w:lang w:eastAsia="zh-CN"/>
          </w:rPr>
          <w:t>四、高端白酒项目可持续发展</w:t>
        </w:r>
        <w:r>
          <w:tab/>
        </w:r>
        <w:r>
          <w:fldChar w:fldCharType="begin"/>
        </w:r>
        <w:r>
          <w:instrText xml:space="preserve"> PAGEREF _Toc23613 \h </w:instrText>
        </w:r>
        <w:r>
          <w:fldChar w:fldCharType="separate"/>
        </w:r>
        <w:r>
          <w:t>10</w:t>
        </w:r>
        <w:r>
          <w:fldChar w:fldCharType="end"/>
        </w:r>
      </w:hyperlink>
    </w:p>
    <w:p>
      <w:pPr>
        <w:pStyle w:val="TOC2"/>
        <w:tabs>
          <w:tab w:val="right" w:leader="dot" w:pos="8306"/>
        </w:tabs>
      </w:pPr>
      <w:hyperlink w:anchor="_Toc4530" w:history="1">
        <w:r>
          <w:rPr>
            <w:rFonts w:ascii="仿宋" w:eastAsia="仿宋" w:hAnsi="仿宋" w:cs="仿宋" w:hint="eastAsia"/>
            <w:lang w:eastAsia="zh-CN"/>
          </w:rPr>
          <w:t>(一)、可持续战略与实践</w:t>
        </w:r>
        <w:r>
          <w:tab/>
        </w:r>
        <w:r>
          <w:fldChar w:fldCharType="begin"/>
        </w:r>
        <w:r>
          <w:instrText xml:space="preserve"> PAGEREF _Toc4530 \h </w:instrText>
        </w:r>
        <w:r>
          <w:fldChar w:fldCharType="separate"/>
        </w:r>
        <w:r>
          <w:t>10</w:t>
        </w:r>
        <w:r>
          <w:fldChar w:fldCharType="end"/>
        </w:r>
      </w:hyperlink>
    </w:p>
    <w:p>
      <w:pPr>
        <w:pStyle w:val="TOC2"/>
        <w:tabs>
          <w:tab w:val="right" w:leader="dot" w:pos="8306"/>
        </w:tabs>
      </w:pPr>
      <w:hyperlink w:anchor="_Toc16453" w:history="1">
        <w:r>
          <w:rPr>
            <w:rFonts w:ascii="仿宋" w:eastAsia="仿宋" w:hAnsi="仿宋" w:cs="仿宋" w:hint="eastAsia"/>
            <w:lang w:eastAsia="zh-CN"/>
          </w:rPr>
          <w:t>(二)、环保与社会责任</w:t>
        </w:r>
        <w:r>
          <w:tab/>
        </w:r>
        <w:r>
          <w:fldChar w:fldCharType="begin"/>
        </w:r>
        <w:r>
          <w:instrText xml:space="preserve"> PAGEREF _Toc16453 \h </w:instrText>
        </w:r>
        <w:r>
          <w:fldChar w:fldCharType="separate"/>
        </w:r>
        <w:r>
          <w:t>11</w:t>
        </w:r>
        <w:r>
          <w:fldChar w:fldCharType="end"/>
        </w:r>
      </w:hyperlink>
    </w:p>
    <w:p>
      <w:pPr>
        <w:pStyle w:val="TOC1"/>
        <w:tabs>
          <w:tab w:val="right" w:leader="dot" w:pos="8306"/>
        </w:tabs>
      </w:pPr>
      <w:hyperlink w:anchor="_Toc19369" w:history="1">
        <w:r>
          <w:rPr>
            <w:rFonts w:ascii="仿宋" w:eastAsia="仿宋" w:hAnsi="仿宋" w:cs="仿宋" w:hint="eastAsia"/>
            <w:lang w:eastAsia="zh-CN"/>
          </w:rPr>
          <w:t>五、高端白酒项目选址可行性分析</w:t>
        </w:r>
        <w:r>
          <w:tab/>
        </w:r>
        <w:r>
          <w:fldChar w:fldCharType="begin"/>
        </w:r>
        <w:r>
          <w:instrText xml:space="preserve"> PAGEREF _Toc19369 \h </w:instrText>
        </w:r>
        <w:r>
          <w:fldChar w:fldCharType="separate"/>
        </w:r>
        <w:r>
          <w:t>12</w:t>
        </w:r>
        <w:r>
          <w:fldChar w:fldCharType="end"/>
        </w:r>
      </w:hyperlink>
    </w:p>
    <w:p>
      <w:pPr>
        <w:pStyle w:val="TOC2"/>
        <w:tabs>
          <w:tab w:val="right" w:leader="dot" w:pos="8306"/>
        </w:tabs>
      </w:pPr>
      <w:hyperlink w:anchor="_Toc6224" w:history="1">
        <w:r>
          <w:rPr>
            <w:rFonts w:ascii="仿宋" w:eastAsia="仿宋" w:hAnsi="仿宋" w:cs="仿宋" w:hint="eastAsia"/>
            <w:lang w:eastAsia="zh-CN"/>
          </w:rPr>
          <w:t>(一)、高端白酒项目选址</w:t>
        </w:r>
        <w:r>
          <w:tab/>
        </w:r>
        <w:r>
          <w:fldChar w:fldCharType="begin"/>
        </w:r>
        <w:r>
          <w:instrText xml:space="preserve"> PAGEREF _Toc6224 \h </w:instrText>
        </w:r>
        <w:r>
          <w:fldChar w:fldCharType="separate"/>
        </w:r>
        <w:r>
          <w:t>12</w:t>
        </w:r>
        <w:r>
          <w:fldChar w:fldCharType="end"/>
        </w:r>
      </w:hyperlink>
    </w:p>
    <w:p>
      <w:pPr>
        <w:pStyle w:val="TOC2"/>
        <w:tabs>
          <w:tab w:val="right" w:leader="dot" w:pos="8306"/>
        </w:tabs>
      </w:pPr>
      <w:hyperlink w:anchor="_Toc2391" w:history="1">
        <w:r>
          <w:rPr>
            <w:rFonts w:ascii="仿宋" w:eastAsia="仿宋" w:hAnsi="仿宋" w:cs="仿宋" w:hint="eastAsia"/>
            <w:lang w:eastAsia="zh-CN"/>
          </w:rPr>
          <w:t>(二)、用地控制指标</w:t>
        </w:r>
        <w:r>
          <w:tab/>
        </w:r>
        <w:r>
          <w:fldChar w:fldCharType="begin"/>
        </w:r>
        <w:r>
          <w:instrText xml:space="preserve"> PAGEREF _Toc2391 \h </w:instrText>
        </w:r>
        <w:r>
          <w:fldChar w:fldCharType="separate"/>
        </w:r>
        <w:r>
          <w:t>12</w:t>
        </w:r>
        <w:r>
          <w:fldChar w:fldCharType="end"/>
        </w:r>
      </w:hyperlink>
    </w:p>
    <w:p>
      <w:pPr>
        <w:pStyle w:val="TOC2"/>
        <w:tabs>
          <w:tab w:val="right" w:leader="dot" w:pos="8306"/>
        </w:tabs>
      </w:pPr>
      <w:hyperlink w:anchor="_Toc1797" w:history="1">
        <w:r>
          <w:rPr>
            <w:rFonts w:ascii="仿宋" w:eastAsia="仿宋" w:hAnsi="仿宋" w:cs="仿宋" w:hint="eastAsia"/>
            <w:lang w:eastAsia="zh-CN"/>
          </w:rPr>
          <w:t>(三)、节约用地措施</w:t>
        </w:r>
        <w:r>
          <w:tab/>
        </w:r>
        <w:r>
          <w:fldChar w:fldCharType="begin"/>
        </w:r>
        <w:r>
          <w:instrText xml:space="preserve"> PAGEREF _Toc1797 \h </w:instrText>
        </w:r>
        <w:r>
          <w:fldChar w:fldCharType="separate"/>
        </w:r>
        <w:r>
          <w:t>14</w:t>
        </w:r>
        <w:r>
          <w:fldChar w:fldCharType="end"/>
        </w:r>
      </w:hyperlink>
    </w:p>
    <w:p>
      <w:pPr>
        <w:pStyle w:val="TOC2"/>
        <w:tabs>
          <w:tab w:val="right" w:leader="dot" w:pos="8306"/>
        </w:tabs>
      </w:pPr>
      <w:hyperlink w:anchor="_Toc23202" w:history="1">
        <w:r>
          <w:rPr>
            <w:rFonts w:ascii="仿宋" w:eastAsia="仿宋" w:hAnsi="仿宋" w:cs="仿宋" w:hint="eastAsia"/>
            <w:lang w:eastAsia="zh-CN"/>
          </w:rPr>
          <w:t>(四)、总图布置方案</w:t>
        </w:r>
        <w:r>
          <w:tab/>
        </w:r>
        <w:r>
          <w:fldChar w:fldCharType="begin"/>
        </w:r>
        <w:r>
          <w:instrText xml:space="preserve"> PAGEREF _Toc23202 \h </w:instrText>
        </w:r>
        <w:r>
          <w:fldChar w:fldCharType="separate"/>
        </w:r>
        <w:r>
          <w:t>15</w:t>
        </w:r>
        <w:r>
          <w:fldChar w:fldCharType="end"/>
        </w:r>
      </w:hyperlink>
    </w:p>
    <w:p>
      <w:pPr>
        <w:pStyle w:val="TOC2"/>
        <w:tabs>
          <w:tab w:val="right" w:leader="dot" w:pos="8306"/>
        </w:tabs>
      </w:pPr>
      <w:hyperlink w:anchor="_Toc32005" w:history="1">
        <w:r>
          <w:rPr>
            <w:rFonts w:ascii="仿宋" w:eastAsia="仿宋" w:hAnsi="仿宋" w:cs="仿宋" w:hint="eastAsia"/>
            <w:lang w:eastAsia="zh-CN"/>
          </w:rPr>
          <w:t>(五)、选址综合评价</w:t>
        </w:r>
        <w:r>
          <w:tab/>
        </w:r>
        <w:r>
          <w:fldChar w:fldCharType="begin"/>
        </w:r>
        <w:r>
          <w:instrText xml:space="preserve"> PAGEREF _Toc32005 \h </w:instrText>
        </w:r>
        <w:r>
          <w:fldChar w:fldCharType="separate"/>
        </w:r>
        <w:r>
          <w:t>16</w:t>
        </w:r>
        <w:r>
          <w:fldChar w:fldCharType="end"/>
        </w:r>
      </w:hyperlink>
    </w:p>
    <w:p>
      <w:pPr>
        <w:pStyle w:val="TOC1"/>
        <w:tabs>
          <w:tab w:val="right" w:leader="dot" w:pos="8306"/>
        </w:tabs>
      </w:pPr>
      <w:hyperlink w:anchor="_Toc29849" w:history="1">
        <w:r>
          <w:rPr>
            <w:rFonts w:ascii="仿宋" w:eastAsia="仿宋" w:hAnsi="仿宋" w:cs="仿宋" w:hint="eastAsia"/>
            <w:lang w:eastAsia="zh-CN"/>
          </w:rPr>
          <w:t>六、高端白酒项目概论</w:t>
        </w:r>
        <w:r>
          <w:tab/>
        </w:r>
        <w:r>
          <w:fldChar w:fldCharType="begin"/>
        </w:r>
        <w:r>
          <w:instrText xml:space="preserve"> PAGEREF _Toc29849 \h </w:instrText>
        </w:r>
        <w:r>
          <w:fldChar w:fldCharType="separate"/>
        </w:r>
        <w:r>
          <w:t>17</w:t>
        </w:r>
        <w:r>
          <w:fldChar w:fldCharType="end"/>
        </w:r>
      </w:hyperlink>
    </w:p>
    <w:p>
      <w:pPr>
        <w:pStyle w:val="TOC2"/>
        <w:tabs>
          <w:tab w:val="right" w:leader="dot" w:pos="8306"/>
        </w:tabs>
      </w:pPr>
      <w:hyperlink w:anchor="_Toc3664" w:history="1">
        <w:r>
          <w:rPr>
            <w:rFonts w:ascii="仿宋" w:eastAsia="仿宋" w:hAnsi="仿宋" w:cs="仿宋" w:hint="eastAsia"/>
            <w:lang w:eastAsia="zh-CN"/>
          </w:rPr>
          <w:t>(一)、高端白酒项目概况</w:t>
        </w:r>
        <w:r>
          <w:tab/>
        </w:r>
        <w:r>
          <w:fldChar w:fldCharType="begin"/>
        </w:r>
        <w:r>
          <w:instrText xml:space="preserve"> PAGEREF _Toc3664 \h </w:instrText>
        </w:r>
        <w:r>
          <w:fldChar w:fldCharType="separate"/>
        </w:r>
        <w:r>
          <w:t>17</w:t>
        </w:r>
        <w:r>
          <w:fldChar w:fldCharType="end"/>
        </w:r>
      </w:hyperlink>
    </w:p>
    <w:p>
      <w:pPr>
        <w:pStyle w:val="TOC2"/>
        <w:tabs>
          <w:tab w:val="right" w:leader="dot" w:pos="8306"/>
        </w:tabs>
      </w:pPr>
      <w:hyperlink w:anchor="_Toc10694" w:history="1">
        <w:r>
          <w:rPr>
            <w:rFonts w:ascii="仿宋" w:eastAsia="仿宋" w:hAnsi="仿宋" w:cs="仿宋" w:hint="eastAsia"/>
            <w:lang w:eastAsia="zh-CN"/>
          </w:rPr>
          <w:t>(二)、高端白酒项目目标</w:t>
        </w:r>
        <w:r>
          <w:tab/>
        </w:r>
        <w:r>
          <w:fldChar w:fldCharType="begin"/>
        </w:r>
        <w:r>
          <w:instrText xml:space="preserve"> PAGEREF _Toc10694 \h </w:instrText>
        </w:r>
        <w:r>
          <w:fldChar w:fldCharType="separate"/>
        </w:r>
        <w:r>
          <w:t>19</w:t>
        </w:r>
        <w:r>
          <w:fldChar w:fldCharType="end"/>
        </w:r>
      </w:hyperlink>
    </w:p>
    <w:p>
      <w:pPr>
        <w:pStyle w:val="TOC2"/>
        <w:tabs>
          <w:tab w:val="right" w:leader="dot" w:pos="8306"/>
        </w:tabs>
      </w:pPr>
      <w:hyperlink w:anchor="_Toc8132" w:history="1">
        <w:r>
          <w:rPr>
            <w:rFonts w:ascii="仿宋" w:eastAsia="仿宋" w:hAnsi="仿宋" w:cs="仿宋" w:hint="eastAsia"/>
            <w:lang w:eastAsia="zh-CN"/>
          </w:rPr>
          <w:t>(三)、高端白酒项目提出的理由</w:t>
        </w:r>
        <w:r>
          <w:tab/>
        </w:r>
        <w:r>
          <w:fldChar w:fldCharType="begin"/>
        </w:r>
        <w:r>
          <w:instrText xml:space="preserve"> PAGEREF _Toc8132 \h </w:instrText>
        </w:r>
        <w:r>
          <w:fldChar w:fldCharType="separate"/>
        </w:r>
        <w:r>
          <w:t>20</w:t>
        </w:r>
        <w:r>
          <w:fldChar w:fldCharType="end"/>
        </w:r>
      </w:hyperlink>
    </w:p>
    <w:p>
      <w:pPr>
        <w:pStyle w:val="TOC2"/>
        <w:tabs>
          <w:tab w:val="right" w:leader="dot" w:pos="8306"/>
        </w:tabs>
      </w:pPr>
      <w:hyperlink w:anchor="_Toc7708" w:history="1">
        <w:r>
          <w:rPr>
            <w:rFonts w:ascii="仿宋" w:eastAsia="仿宋" w:hAnsi="仿宋" w:cs="仿宋" w:hint="eastAsia"/>
            <w:lang w:eastAsia="zh-CN"/>
          </w:rPr>
          <w:t>(四)、高端白酒项目意义</w:t>
        </w:r>
        <w:r>
          <w:tab/>
        </w:r>
        <w:r>
          <w:fldChar w:fldCharType="begin"/>
        </w:r>
        <w:r>
          <w:instrText xml:space="preserve"> PAGEREF _Toc7708 \h </w:instrText>
        </w:r>
        <w:r>
          <w:fldChar w:fldCharType="separate"/>
        </w:r>
        <w:r>
          <w:t>22</w:t>
        </w:r>
        <w:r>
          <w:fldChar w:fldCharType="end"/>
        </w:r>
      </w:hyperlink>
    </w:p>
    <w:p>
      <w:pPr>
        <w:pStyle w:val="TOC2"/>
        <w:tabs>
          <w:tab w:val="right" w:leader="dot" w:pos="8306"/>
        </w:tabs>
      </w:pPr>
      <w:hyperlink w:anchor="_Toc5584" w:history="1">
        <w:r>
          <w:rPr>
            <w:rFonts w:ascii="仿宋" w:eastAsia="仿宋" w:hAnsi="仿宋" w:cs="仿宋" w:hint="eastAsia"/>
            <w:lang w:eastAsia="zh-CN"/>
          </w:rPr>
          <w:t>(五)、高端白酒项目背景</w:t>
        </w:r>
        <w:r>
          <w:tab/>
        </w:r>
        <w:r>
          <w:fldChar w:fldCharType="begin"/>
        </w:r>
        <w:r>
          <w:instrText xml:space="preserve"> PAGEREF _Toc5584 \h </w:instrText>
        </w:r>
        <w:r>
          <w:fldChar w:fldCharType="separate"/>
        </w:r>
        <w:r>
          <w:t>23</w:t>
        </w:r>
        <w:r>
          <w:fldChar w:fldCharType="end"/>
        </w:r>
      </w:hyperlink>
    </w:p>
    <w:p>
      <w:pPr>
        <w:pStyle w:val="TOC1"/>
        <w:tabs>
          <w:tab w:val="right" w:leader="dot" w:pos="8306"/>
        </w:tabs>
      </w:pPr>
      <w:hyperlink w:anchor="_Toc23406" w:history="1">
        <w:r>
          <w:rPr>
            <w:rFonts w:ascii="仿宋" w:eastAsia="仿宋" w:hAnsi="仿宋" w:cs="仿宋" w:hint="eastAsia"/>
            <w:lang w:eastAsia="zh-CN"/>
          </w:rPr>
          <w:t>七、高端白酒项目社会影响</w:t>
        </w:r>
        <w:r>
          <w:tab/>
        </w:r>
        <w:r>
          <w:fldChar w:fldCharType="begin"/>
        </w:r>
        <w:r>
          <w:instrText xml:space="preserve"> PAGEREF _Toc23406 \h </w:instrText>
        </w:r>
        <w:r>
          <w:fldChar w:fldCharType="separate"/>
        </w:r>
        <w:r>
          <w:t>23</w:t>
        </w:r>
        <w:r>
          <w:fldChar w:fldCharType="end"/>
        </w:r>
      </w:hyperlink>
    </w:p>
    <w:p>
      <w:pPr>
        <w:pStyle w:val="TOC2"/>
        <w:tabs>
          <w:tab w:val="right" w:leader="dot" w:pos="8306"/>
        </w:tabs>
      </w:pPr>
      <w:hyperlink w:anchor="_Toc13715" w:history="1">
        <w:r>
          <w:rPr>
            <w:rFonts w:ascii="仿宋" w:eastAsia="仿宋" w:hAnsi="仿宋" w:cs="仿宋" w:hint="eastAsia"/>
            <w:lang w:eastAsia="zh-CN"/>
          </w:rPr>
          <w:t>(一)、社会责任与义务</w:t>
        </w:r>
        <w:r>
          <w:tab/>
        </w:r>
        <w:r>
          <w:fldChar w:fldCharType="begin"/>
        </w:r>
        <w:r>
          <w:instrText xml:space="preserve"> PAGEREF _Toc13715 \h </w:instrText>
        </w:r>
        <w:r>
          <w:fldChar w:fldCharType="separate"/>
        </w:r>
        <w:r>
          <w:t>23</w:t>
        </w:r>
        <w:r>
          <w:fldChar w:fldCharType="end"/>
        </w:r>
      </w:hyperlink>
    </w:p>
    <w:p>
      <w:pPr>
        <w:pStyle w:val="TOC2"/>
        <w:tabs>
          <w:tab w:val="right" w:leader="dot" w:pos="8306"/>
        </w:tabs>
      </w:pPr>
      <w:hyperlink w:anchor="_Toc21141" w:history="1">
        <w:r>
          <w:rPr>
            <w:rFonts w:ascii="仿宋" w:eastAsia="仿宋" w:hAnsi="仿宋" w:cs="仿宋" w:hint="eastAsia"/>
            <w:lang w:eastAsia="zh-CN"/>
          </w:rPr>
          <w:t>(二)、社会参与与沟通</w:t>
        </w:r>
        <w:r>
          <w:tab/>
        </w:r>
        <w:r>
          <w:fldChar w:fldCharType="begin"/>
        </w:r>
        <w:r>
          <w:instrText xml:space="preserve"> PAGEREF _Toc21141 \h </w:instrText>
        </w:r>
        <w:r>
          <w:fldChar w:fldCharType="separate"/>
        </w:r>
        <w:r>
          <w:t>24</w:t>
        </w:r>
        <w:r>
          <w:fldChar w:fldCharType="end"/>
        </w:r>
      </w:hyperlink>
    </w:p>
    <w:p>
      <w:pPr>
        <w:pStyle w:val="TOC1"/>
        <w:tabs>
          <w:tab w:val="right" w:leader="dot" w:pos="8306"/>
        </w:tabs>
      </w:pPr>
      <w:hyperlink w:anchor="_Toc13298" w:history="1">
        <w:r>
          <w:rPr>
            <w:rFonts w:ascii="仿宋" w:eastAsia="仿宋" w:hAnsi="仿宋" w:cs="仿宋" w:hint="eastAsia"/>
            <w:lang w:eastAsia="zh-CN"/>
          </w:rPr>
          <w:t>八、生产安全保护</w:t>
        </w:r>
        <w:r>
          <w:tab/>
        </w:r>
        <w:r>
          <w:fldChar w:fldCharType="begin"/>
        </w:r>
        <w:r>
          <w:instrText xml:space="preserve"> PAGEREF _Toc13298 \h </w:instrText>
        </w:r>
        <w:r>
          <w:fldChar w:fldCharType="separate"/>
        </w:r>
        <w:r>
          <w:t>25</w:t>
        </w:r>
        <w:r>
          <w:fldChar w:fldCharType="end"/>
        </w:r>
      </w:hyperlink>
    </w:p>
    <w:p>
      <w:pPr>
        <w:pStyle w:val="TOC2"/>
        <w:tabs>
          <w:tab w:val="right" w:leader="dot" w:pos="8306"/>
        </w:tabs>
      </w:pPr>
      <w:hyperlink w:anchor="_Toc30368" w:history="1">
        <w:r>
          <w:rPr>
            <w:rFonts w:ascii="仿宋" w:eastAsia="仿宋" w:hAnsi="仿宋" w:cs="仿宋" w:hint="eastAsia"/>
            <w:lang w:eastAsia="zh-CN"/>
          </w:rPr>
          <w:t>(一)、消防安全</w:t>
        </w:r>
        <w:r>
          <w:tab/>
        </w:r>
        <w:r>
          <w:fldChar w:fldCharType="begin"/>
        </w:r>
        <w:r>
          <w:instrText xml:space="preserve"> PAGEREF _Toc30368 \h </w:instrText>
        </w:r>
        <w:r>
          <w:fldChar w:fldCharType="separate"/>
        </w:r>
        <w:r>
          <w:t>25</w:t>
        </w:r>
        <w:r>
          <w:fldChar w:fldCharType="end"/>
        </w:r>
      </w:hyperlink>
    </w:p>
    <w:p>
      <w:pPr>
        <w:pStyle w:val="TOC2"/>
        <w:tabs>
          <w:tab w:val="right" w:leader="dot" w:pos="8306"/>
        </w:tabs>
      </w:pPr>
      <w:hyperlink w:anchor="_Toc2676" w:history="1">
        <w:r>
          <w:rPr>
            <w:rFonts w:ascii="仿宋" w:eastAsia="仿宋" w:hAnsi="仿宋" w:cs="仿宋" w:hint="eastAsia"/>
            <w:lang w:eastAsia="zh-CN"/>
          </w:rPr>
          <w:t>(二)、防火防爆总图布置措施</w:t>
        </w:r>
        <w:r>
          <w:tab/>
        </w:r>
        <w:r>
          <w:fldChar w:fldCharType="begin"/>
        </w:r>
        <w:r>
          <w:instrText xml:space="preserve"> PAGEREF _Toc2676 \h </w:instrText>
        </w:r>
        <w:r>
          <w:fldChar w:fldCharType="separate"/>
        </w:r>
        <w:r>
          <w:t>27</w:t>
        </w:r>
        <w:r>
          <w:fldChar w:fldCharType="end"/>
        </w:r>
      </w:hyperlink>
    </w:p>
    <w:p>
      <w:pPr>
        <w:pStyle w:val="TOC2"/>
        <w:tabs>
          <w:tab w:val="right" w:leader="dot" w:pos="8306"/>
        </w:tabs>
      </w:pPr>
      <w:hyperlink w:anchor="_Toc19153" w:history="1">
        <w:r>
          <w:rPr>
            <w:rFonts w:ascii="仿宋" w:eastAsia="仿宋" w:hAnsi="仿宋" w:cs="仿宋" w:hint="eastAsia"/>
            <w:lang w:eastAsia="zh-CN"/>
          </w:rPr>
          <w:t>(三)、自然灾害防范措施</w:t>
        </w:r>
        <w:r>
          <w:tab/>
        </w:r>
        <w:r>
          <w:fldChar w:fldCharType="begin"/>
        </w:r>
        <w:r>
          <w:instrText xml:space="preserve"> PAGEREF _Toc19153 \h </w:instrText>
        </w:r>
        <w:r>
          <w:fldChar w:fldCharType="separate"/>
        </w:r>
        <w:r>
          <w:t>27</w:t>
        </w:r>
        <w:r>
          <w:fldChar w:fldCharType="end"/>
        </w:r>
      </w:hyperlink>
    </w:p>
    <w:p>
      <w:pPr>
        <w:pStyle w:val="TOC2"/>
        <w:tabs>
          <w:tab w:val="right" w:leader="dot" w:pos="8306"/>
        </w:tabs>
      </w:pPr>
      <w:hyperlink w:anchor="_Toc10208" w:history="1">
        <w:r>
          <w:rPr>
            <w:rFonts w:ascii="仿宋" w:eastAsia="仿宋" w:hAnsi="仿宋" w:cs="仿宋" w:hint="eastAsia"/>
            <w:lang w:eastAsia="zh-CN"/>
          </w:rPr>
          <w:t>(四)、安全色及安全标志使用要求</w:t>
        </w:r>
        <w:r>
          <w:tab/>
        </w:r>
        <w:r>
          <w:fldChar w:fldCharType="begin"/>
        </w:r>
        <w:r>
          <w:instrText xml:space="preserve"> PAGEREF _Toc10208 \h </w:instrText>
        </w:r>
        <w:r>
          <w:fldChar w:fldCharType="separate"/>
        </w:r>
        <w:r>
          <w:t>28</w:t>
        </w:r>
        <w:r>
          <w:fldChar w:fldCharType="end"/>
        </w:r>
      </w:hyperlink>
    </w:p>
    <w:p>
      <w:pPr>
        <w:pStyle w:val="TOC2"/>
        <w:tabs>
          <w:tab w:val="right" w:leader="dot" w:pos="8306"/>
        </w:tabs>
      </w:pPr>
      <w:hyperlink w:anchor="_Toc16689" w:history="1">
        <w:r>
          <w:rPr>
            <w:rFonts w:ascii="仿宋" w:eastAsia="仿宋" w:hAnsi="仿宋" w:cs="仿宋" w:hint="eastAsia"/>
            <w:lang w:eastAsia="zh-CN"/>
          </w:rPr>
          <w:t>(五)、防尘防毒措施</w:t>
        </w:r>
        <w:r>
          <w:tab/>
        </w:r>
        <w:r>
          <w:fldChar w:fldCharType="begin"/>
        </w:r>
        <w:r>
          <w:instrText xml:space="preserve"> PAGEREF _Toc16689 \h </w:instrText>
        </w:r>
        <w:r>
          <w:fldChar w:fldCharType="separate"/>
        </w:r>
        <w:r>
          <w:t>29</w:t>
        </w:r>
        <w:r>
          <w:fldChar w:fldCharType="end"/>
        </w:r>
      </w:hyperlink>
    </w:p>
    <w:p>
      <w:pPr>
        <w:pStyle w:val="TOC2"/>
        <w:tabs>
          <w:tab w:val="right" w:leader="dot" w:pos="8306"/>
        </w:tabs>
      </w:pPr>
      <w:hyperlink w:anchor="_Toc756" w:history="1">
        <w:r>
          <w:rPr>
            <w:rFonts w:ascii="仿宋" w:eastAsia="仿宋" w:hAnsi="仿宋" w:cs="仿宋" w:hint="eastAsia"/>
            <w:lang w:eastAsia="zh-CN"/>
          </w:rPr>
          <w:t>(六)、防静电、触电防护及防雷措施</w:t>
        </w:r>
        <w:r>
          <w:tab/>
        </w:r>
        <w:r>
          <w:fldChar w:fldCharType="begin"/>
        </w:r>
        <w:r>
          <w:instrText xml:space="preserve"> PAGEREF _Toc756 \h </w:instrText>
        </w:r>
        <w:r>
          <w:fldChar w:fldCharType="separate"/>
        </w:r>
        <w:r>
          <w:t>30</w:t>
        </w:r>
        <w:r>
          <w:fldChar w:fldCharType="end"/>
        </w:r>
      </w:hyperlink>
    </w:p>
    <w:p>
      <w:pPr>
        <w:pStyle w:val="TOC2"/>
        <w:tabs>
          <w:tab w:val="right" w:leader="dot" w:pos="8306"/>
        </w:tabs>
      </w:pPr>
      <w:hyperlink w:anchor="_Toc30457" w:history="1">
        <w:r>
          <w:rPr>
            <w:rFonts w:ascii="仿宋" w:eastAsia="仿宋" w:hAnsi="仿宋" w:cs="仿宋" w:hint="eastAsia"/>
            <w:lang w:eastAsia="zh-CN"/>
          </w:rPr>
          <w:t>(七)、机械设备安全保障措施</w:t>
        </w:r>
        <w:r>
          <w:tab/>
        </w:r>
        <w:r>
          <w:fldChar w:fldCharType="begin"/>
        </w:r>
        <w:r>
          <w:instrText xml:space="preserve"> PAGEREF _Toc30457 \h </w:instrText>
        </w:r>
        <w:r>
          <w:fldChar w:fldCharType="separate"/>
        </w:r>
        <w:r>
          <w:t>32</w:t>
        </w:r>
        <w:r>
          <w:fldChar w:fldCharType="end"/>
        </w:r>
      </w:hyperlink>
    </w:p>
    <w:p>
      <w:pPr>
        <w:pStyle w:val="TOC1"/>
        <w:tabs>
          <w:tab w:val="right" w:leader="dot" w:pos="8306"/>
        </w:tabs>
      </w:pPr>
      <w:hyperlink w:anchor="_Toc1968" w:history="1">
        <w:r>
          <w:rPr>
            <w:rFonts w:ascii="仿宋" w:eastAsia="仿宋" w:hAnsi="仿宋" w:cs="仿宋" w:hint="eastAsia"/>
            <w:lang w:eastAsia="zh-CN"/>
          </w:rPr>
          <w:t>九、高端白酒项目环境影响分析</w:t>
        </w:r>
        <w:r>
          <w:tab/>
        </w:r>
        <w:r>
          <w:fldChar w:fldCharType="begin"/>
        </w:r>
        <w:r>
          <w:instrText xml:space="preserve"> PAGEREF _Toc1968 \h </w:instrText>
        </w:r>
        <w:r>
          <w:fldChar w:fldCharType="separate"/>
        </w:r>
        <w:r>
          <w:t>33</w:t>
        </w:r>
        <w:r>
          <w:fldChar w:fldCharType="end"/>
        </w:r>
      </w:hyperlink>
    </w:p>
    <w:p>
      <w:pPr>
        <w:pStyle w:val="TOC2"/>
        <w:tabs>
          <w:tab w:val="right" w:leader="dot" w:pos="8306"/>
        </w:tabs>
      </w:pPr>
      <w:hyperlink w:anchor="_Toc1324" w:history="1">
        <w:r>
          <w:rPr>
            <w:rFonts w:ascii="仿宋" w:eastAsia="仿宋" w:hAnsi="仿宋" w:cs="仿宋" w:hint="eastAsia"/>
            <w:lang w:eastAsia="zh-CN"/>
          </w:rPr>
          <w:t>(一)、建设区域环境质量现状</w:t>
        </w:r>
        <w:r>
          <w:tab/>
        </w:r>
        <w:r>
          <w:fldChar w:fldCharType="begin"/>
        </w:r>
        <w:r>
          <w:instrText xml:space="preserve"> PAGEREF _Toc1324 \h </w:instrText>
        </w:r>
        <w:r>
          <w:fldChar w:fldCharType="separate"/>
        </w:r>
        <w:r>
          <w:t>33</w:t>
        </w:r>
        <w:r>
          <w:fldChar w:fldCharType="end"/>
        </w:r>
      </w:hyperlink>
    </w:p>
    <w:p>
      <w:pPr>
        <w:pStyle w:val="TOC2"/>
        <w:tabs>
          <w:tab w:val="right" w:leader="dot" w:pos="8306"/>
        </w:tabs>
      </w:pPr>
      <w:hyperlink w:anchor="_Toc23553" w:history="1">
        <w:r>
          <w:rPr>
            <w:rFonts w:ascii="仿宋" w:eastAsia="仿宋" w:hAnsi="仿宋" w:cs="仿宋" w:hint="eastAsia"/>
            <w:lang w:eastAsia="zh-CN"/>
          </w:rPr>
          <w:t>(二)、建设期环境保护</w:t>
        </w:r>
        <w:r>
          <w:tab/>
        </w:r>
        <w:r>
          <w:fldChar w:fldCharType="begin"/>
        </w:r>
        <w:r>
          <w:instrText xml:space="preserve"> PAGEREF _Toc23553 \h </w:instrText>
        </w:r>
        <w:r>
          <w:fldChar w:fldCharType="separate"/>
        </w:r>
        <w:r>
          <w:t>34</w:t>
        </w:r>
        <w:r>
          <w:fldChar w:fldCharType="end"/>
        </w:r>
      </w:hyperlink>
    </w:p>
    <w:p>
      <w:pPr>
        <w:pStyle w:val="TOC2"/>
        <w:tabs>
          <w:tab w:val="right" w:leader="dot" w:pos="8306"/>
        </w:tabs>
      </w:pPr>
      <w:hyperlink w:anchor="_Toc3860" w:history="1">
        <w:r>
          <w:rPr>
            <w:rFonts w:ascii="仿宋" w:eastAsia="仿宋" w:hAnsi="仿宋" w:cs="仿宋" w:hint="eastAsia"/>
            <w:lang w:eastAsia="zh-CN"/>
          </w:rPr>
          <w:t>(三)、运营期环境保护</w:t>
        </w:r>
        <w:r>
          <w:tab/>
        </w:r>
        <w:r>
          <w:fldChar w:fldCharType="begin"/>
        </w:r>
        <w:r>
          <w:instrText xml:space="preserve"> PAGEREF _Toc3860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98" w:history="1">
        <w:r>
          <w:rPr>
            <w:rFonts w:ascii="仿宋" w:eastAsia="仿宋" w:hAnsi="仿宋" w:cs="仿宋" w:hint="eastAsia"/>
            <w:lang w:eastAsia="zh-CN"/>
          </w:rPr>
          <w:t>(四)、高端白酒项目建设对区域经济的影响</w:t>
        </w:r>
        <w:r>
          <w:tab/>
        </w:r>
        <w:r>
          <w:fldChar w:fldCharType="begin"/>
        </w:r>
        <w:r>
          <w:instrText xml:space="preserve"> PAGEREF _Toc7898 \h </w:instrText>
        </w:r>
        <w:r>
          <w:fldChar w:fldCharType="separate"/>
        </w:r>
        <w:r>
          <w:t>37</w:t>
        </w:r>
        <w:r>
          <w:fldChar w:fldCharType="end"/>
        </w:r>
      </w:hyperlink>
    </w:p>
    <w:p>
      <w:pPr>
        <w:pStyle w:val="TOC2"/>
        <w:tabs>
          <w:tab w:val="right" w:leader="dot" w:pos="8306"/>
        </w:tabs>
      </w:pPr>
      <w:hyperlink w:anchor="_Toc17784" w:history="1">
        <w:r>
          <w:rPr>
            <w:rFonts w:ascii="仿宋" w:eastAsia="仿宋" w:hAnsi="仿宋" w:cs="仿宋" w:hint="eastAsia"/>
            <w:lang w:eastAsia="zh-CN"/>
          </w:rPr>
          <w:t>(五)、废弃物处理</w:t>
        </w:r>
        <w:r>
          <w:tab/>
        </w:r>
        <w:r>
          <w:fldChar w:fldCharType="begin"/>
        </w:r>
        <w:r>
          <w:instrText xml:space="preserve"> PAGEREF _Toc17784 \h </w:instrText>
        </w:r>
        <w:r>
          <w:fldChar w:fldCharType="separate"/>
        </w:r>
        <w:r>
          <w:t>39</w:t>
        </w:r>
        <w:r>
          <w:fldChar w:fldCharType="end"/>
        </w:r>
      </w:hyperlink>
    </w:p>
    <w:p>
      <w:pPr>
        <w:pStyle w:val="TOC2"/>
        <w:tabs>
          <w:tab w:val="right" w:leader="dot" w:pos="8306"/>
        </w:tabs>
      </w:pPr>
      <w:hyperlink w:anchor="_Toc7420" w:history="1">
        <w:r>
          <w:rPr>
            <w:rFonts w:ascii="仿宋" w:eastAsia="仿宋" w:hAnsi="仿宋" w:cs="仿宋" w:hint="eastAsia"/>
            <w:lang w:eastAsia="zh-CN"/>
          </w:rPr>
          <w:t>(六)、特殊环境影响分析</w:t>
        </w:r>
        <w:r>
          <w:tab/>
        </w:r>
        <w:r>
          <w:fldChar w:fldCharType="begin"/>
        </w:r>
        <w:r>
          <w:instrText xml:space="preserve"> PAGEREF _Toc7420 \h </w:instrText>
        </w:r>
        <w:r>
          <w:fldChar w:fldCharType="separate"/>
        </w:r>
        <w:r>
          <w:t>40</w:t>
        </w:r>
        <w:r>
          <w:fldChar w:fldCharType="end"/>
        </w:r>
      </w:hyperlink>
    </w:p>
    <w:p>
      <w:pPr>
        <w:pStyle w:val="TOC2"/>
        <w:tabs>
          <w:tab w:val="right" w:leader="dot" w:pos="8306"/>
        </w:tabs>
      </w:pPr>
      <w:hyperlink w:anchor="_Toc3277" w:history="1">
        <w:r>
          <w:rPr>
            <w:rFonts w:ascii="仿宋" w:eastAsia="仿宋" w:hAnsi="仿宋" w:cs="仿宋" w:hint="eastAsia"/>
            <w:lang w:eastAsia="zh-CN"/>
          </w:rPr>
          <w:t>(七)、清洁生产</w:t>
        </w:r>
        <w:r>
          <w:tab/>
        </w:r>
        <w:r>
          <w:fldChar w:fldCharType="begin"/>
        </w:r>
        <w:r>
          <w:instrText xml:space="preserve"> PAGEREF _Toc3277 \h </w:instrText>
        </w:r>
        <w:r>
          <w:fldChar w:fldCharType="separate"/>
        </w:r>
        <w:r>
          <w:t>41</w:t>
        </w:r>
        <w:r>
          <w:fldChar w:fldCharType="end"/>
        </w:r>
      </w:hyperlink>
    </w:p>
    <w:p>
      <w:pPr>
        <w:pStyle w:val="TOC2"/>
        <w:tabs>
          <w:tab w:val="right" w:leader="dot" w:pos="8306"/>
        </w:tabs>
      </w:pPr>
      <w:hyperlink w:anchor="_Toc4336" w:history="1">
        <w:r>
          <w:rPr>
            <w:rFonts w:ascii="仿宋" w:eastAsia="仿宋" w:hAnsi="仿宋" w:cs="仿宋" w:hint="eastAsia"/>
            <w:lang w:eastAsia="zh-CN"/>
          </w:rPr>
          <w:t>(八)、环境保护综合评价</w:t>
        </w:r>
        <w:r>
          <w:tab/>
        </w:r>
        <w:r>
          <w:fldChar w:fldCharType="begin"/>
        </w:r>
        <w:r>
          <w:instrText xml:space="preserve"> PAGEREF _Toc4336 \h </w:instrText>
        </w:r>
        <w:r>
          <w:fldChar w:fldCharType="separate"/>
        </w:r>
        <w:r>
          <w:t>42</w:t>
        </w:r>
        <w:r>
          <w:fldChar w:fldCharType="end"/>
        </w:r>
      </w:hyperlink>
    </w:p>
    <w:p>
      <w:pPr>
        <w:pStyle w:val="TOC1"/>
        <w:tabs>
          <w:tab w:val="right" w:leader="dot" w:pos="8306"/>
        </w:tabs>
      </w:pPr>
      <w:hyperlink w:anchor="_Toc9652" w:history="1">
        <w:r>
          <w:rPr>
            <w:rFonts w:ascii="仿宋" w:eastAsia="仿宋" w:hAnsi="仿宋" w:cs="仿宋" w:hint="eastAsia"/>
            <w:lang w:eastAsia="zh-CN"/>
          </w:rPr>
          <w:t>十、高端白酒项目技术管理</w:t>
        </w:r>
        <w:r>
          <w:tab/>
        </w:r>
        <w:r>
          <w:fldChar w:fldCharType="begin"/>
        </w:r>
        <w:r>
          <w:instrText xml:space="preserve"> PAGEREF _Toc9652 \h </w:instrText>
        </w:r>
        <w:r>
          <w:fldChar w:fldCharType="separate"/>
        </w:r>
        <w:r>
          <w:t>44</w:t>
        </w:r>
        <w:r>
          <w:fldChar w:fldCharType="end"/>
        </w:r>
      </w:hyperlink>
    </w:p>
    <w:p>
      <w:pPr>
        <w:pStyle w:val="TOC2"/>
        <w:tabs>
          <w:tab w:val="right" w:leader="dot" w:pos="8306"/>
        </w:tabs>
      </w:pPr>
      <w:hyperlink w:anchor="_Toc28687" w:history="1">
        <w:r>
          <w:rPr>
            <w:rFonts w:ascii="仿宋" w:eastAsia="仿宋" w:hAnsi="仿宋" w:cs="仿宋" w:hint="eastAsia"/>
            <w:lang w:eastAsia="zh-CN"/>
          </w:rPr>
          <w:t>(一)、技术方案选用方向</w:t>
        </w:r>
        <w:r>
          <w:tab/>
        </w:r>
        <w:r>
          <w:fldChar w:fldCharType="begin"/>
        </w:r>
        <w:r>
          <w:instrText xml:space="preserve"> PAGEREF _Toc28687 \h </w:instrText>
        </w:r>
        <w:r>
          <w:fldChar w:fldCharType="separate"/>
        </w:r>
        <w:r>
          <w:t>44</w:t>
        </w:r>
        <w:r>
          <w:fldChar w:fldCharType="end"/>
        </w:r>
      </w:hyperlink>
    </w:p>
    <w:p>
      <w:pPr>
        <w:pStyle w:val="TOC2"/>
        <w:tabs>
          <w:tab w:val="right" w:leader="dot" w:pos="8306"/>
        </w:tabs>
      </w:pPr>
      <w:hyperlink w:anchor="_Toc29302" w:history="1">
        <w:r>
          <w:rPr>
            <w:rFonts w:ascii="仿宋" w:eastAsia="仿宋" w:hAnsi="仿宋" w:cs="仿宋" w:hint="eastAsia"/>
            <w:lang w:eastAsia="zh-CN"/>
          </w:rPr>
          <w:t>(二)、工艺技术方案选用原则</w:t>
        </w:r>
        <w:r>
          <w:tab/>
        </w:r>
        <w:r>
          <w:fldChar w:fldCharType="begin"/>
        </w:r>
        <w:r>
          <w:instrText xml:space="preserve"> PAGEREF _Toc29302 \h </w:instrText>
        </w:r>
        <w:r>
          <w:fldChar w:fldCharType="separate"/>
        </w:r>
        <w:r>
          <w:t>45</w:t>
        </w:r>
        <w:r>
          <w:fldChar w:fldCharType="end"/>
        </w:r>
      </w:hyperlink>
    </w:p>
    <w:p>
      <w:pPr>
        <w:pStyle w:val="TOC2"/>
        <w:tabs>
          <w:tab w:val="right" w:leader="dot" w:pos="8306"/>
        </w:tabs>
      </w:pPr>
      <w:hyperlink w:anchor="_Toc5257" w:history="1">
        <w:r>
          <w:rPr>
            <w:rFonts w:ascii="仿宋" w:eastAsia="仿宋" w:hAnsi="仿宋" w:cs="仿宋" w:hint="eastAsia"/>
            <w:lang w:eastAsia="zh-CN"/>
          </w:rPr>
          <w:t>(三)、工艺技术方案要求</w:t>
        </w:r>
        <w:r>
          <w:tab/>
        </w:r>
        <w:r>
          <w:fldChar w:fldCharType="begin"/>
        </w:r>
        <w:r>
          <w:instrText xml:space="preserve"> PAGEREF _Toc5257 \h </w:instrText>
        </w:r>
        <w:r>
          <w:fldChar w:fldCharType="separate"/>
        </w:r>
        <w:r>
          <w:t>47</w:t>
        </w:r>
        <w:r>
          <w:fldChar w:fldCharType="end"/>
        </w:r>
      </w:hyperlink>
    </w:p>
    <w:p>
      <w:pPr>
        <w:pStyle w:val="TOC1"/>
        <w:tabs>
          <w:tab w:val="right" w:leader="dot" w:pos="8306"/>
        </w:tabs>
      </w:pPr>
      <w:hyperlink w:anchor="_Toc2406" w:history="1">
        <w:r>
          <w:rPr>
            <w:rFonts w:ascii="仿宋" w:eastAsia="仿宋" w:hAnsi="仿宋" w:cs="仿宋" w:hint="eastAsia"/>
            <w:lang w:eastAsia="zh-CN"/>
          </w:rPr>
          <w:t>十一、高端白酒项目财务管理</w:t>
        </w:r>
        <w:r>
          <w:tab/>
        </w:r>
        <w:r>
          <w:fldChar w:fldCharType="begin"/>
        </w:r>
        <w:r>
          <w:instrText xml:space="preserve"> PAGEREF _Toc2406 \h </w:instrText>
        </w:r>
        <w:r>
          <w:fldChar w:fldCharType="separate"/>
        </w:r>
        <w:r>
          <w:t>50</w:t>
        </w:r>
        <w:r>
          <w:fldChar w:fldCharType="end"/>
        </w:r>
      </w:hyperlink>
    </w:p>
    <w:p>
      <w:pPr>
        <w:pStyle w:val="TOC2"/>
        <w:tabs>
          <w:tab w:val="right" w:leader="dot" w:pos="8306"/>
        </w:tabs>
      </w:pPr>
      <w:hyperlink w:anchor="_Toc21697" w:history="1">
        <w:r>
          <w:rPr>
            <w:rFonts w:ascii="仿宋" w:eastAsia="仿宋" w:hAnsi="仿宋" w:cs="仿宋" w:hint="eastAsia"/>
            <w:lang w:eastAsia="zh-CN"/>
          </w:rPr>
          <w:t>(一)、资金需求大</w:t>
        </w:r>
        <w:r>
          <w:tab/>
        </w:r>
        <w:r>
          <w:fldChar w:fldCharType="begin"/>
        </w:r>
        <w:r>
          <w:instrText xml:space="preserve"> PAGEREF _Toc21697 \h </w:instrText>
        </w:r>
        <w:r>
          <w:fldChar w:fldCharType="separate"/>
        </w:r>
        <w:r>
          <w:t>50</w:t>
        </w:r>
        <w:r>
          <w:fldChar w:fldCharType="end"/>
        </w:r>
      </w:hyperlink>
    </w:p>
    <w:p>
      <w:pPr>
        <w:pStyle w:val="TOC2"/>
        <w:tabs>
          <w:tab w:val="right" w:leader="dot" w:pos="8306"/>
        </w:tabs>
      </w:pPr>
      <w:hyperlink w:anchor="_Toc846" w:history="1">
        <w:r>
          <w:rPr>
            <w:rFonts w:ascii="仿宋" w:eastAsia="仿宋" w:hAnsi="仿宋" w:cs="仿宋" w:hint="eastAsia"/>
            <w:lang w:eastAsia="zh-CN"/>
          </w:rPr>
          <w:t>(二)、研发周期长</w:t>
        </w:r>
        <w:r>
          <w:tab/>
        </w:r>
        <w:r>
          <w:fldChar w:fldCharType="begin"/>
        </w:r>
        <w:r>
          <w:instrText xml:space="preserve"> PAGEREF _Toc846 \h </w:instrText>
        </w:r>
        <w:r>
          <w:fldChar w:fldCharType="separate"/>
        </w:r>
        <w:r>
          <w:t>51</w:t>
        </w:r>
        <w:r>
          <w:fldChar w:fldCharType="end"/>
        </w:r>
      </w:hyperlink>
    </w:p>
    <w:p>
      <w:pPr>
        <w:pStyle w:val="TOC2"/>
        <w:tabs>
          <w:tab w:val="right" w:leader="dot" w:pos="8306"/>
        </w:tabs>
      </w:pPr>
      <w:hyperlink w:anchor="_Toc23167" w:history="1">
        <w:r>
          <w:rPr>
            <w:rFonts w:ascii="仿宋" w:eastAsia="仿宋" w:hAnsi="仿宋" w:cs="仿宋" w:hint="eastAsia"/>
            <w:lang w:eastAsia="zh-CN"/>
          </w:rPr>
          <w:t>(三)、市场风险大</w:t>
        </w:r>
        <w:r>
          <w:tab/>
        </w:r>
        <w:r>
          <w:fldChar w:fldCharType="begin"/>
        </w:r>
        <w:r>
          <w:instrText xml:space="preserve"> PAGEREF _Toc23167 \h </w:instrText>
        </w:r>
        <w:r>
          <w:fldChar w:fldCharType="separate"/>
        </w:r>
        <w:r>
          <w:t>52</w:t>
        </w:r>
        <w:r>
          <w:fldChar w:fldCharType="end"/>
        </w:r>
      </w:hyperlink>
    </w:p>
    <w:p>
      <w:pPr>
        <w:pStyle w:val="TOC2"/>
        <w:tabs>
          <w:tab w:val="right" w:leader="dot" w:pos="8306"/>
        </w:tabs>
      </w:pPr>
      <w:hyperlink w:anchor="_Toc11861" w:history="1">
        <w:r>
          <w:rPr>
            <w:rFonts w:ascii="仿宋" w:eastAsia="仿宋" w:hAnsi="仿宋" w:cs="仿宋" w:hint="eastAsia"/>
            <w:lang w:eastAsia="zh-CN"/>
          </w:rPr>
          <w:t>(四)、利润率高</w:t>
        </w:r>
        <w:r>
          <w:tab/>
        </w:r>
        <w:r>
          <w:fldChar w:fldCharType="begin"/>
        </w:r>
        <w:r>
          <w:instrText xml:space="preserve"> PAGEREF _Toc11861 \h </w:instrText>
        </w:r>
        <w:r>
          <w:fldChar w:fldCharType="separate"/>
        </w:r>
        <w:r>
          <w:t>55</w:t>
        </w:r>
        <w:r>
          <w:fldChar w:fldCharType="end"/>
        </w:r>
      </w:hyperlink>
    </w:p>
    <w:p>
      <w:pPr>
        <w:pStyle w:val="TOC1"/>
        <w:tabs>
          <w:tab w:val="right" w:leader="dot" w:pos="8306"/>
        </w:tabs>
      </w:pPr>
      <w:hyperlink w:anchor="_Toc24775" w:history="1">
        <w:r>
          <w:rPr>
            <w:rFonts w:ascii="仿宋" w:eastAsia="仿宋" w:hAnsi="仿宋" w:cs="仿宋" w:hint="eastAsia"/>
            <w:lang w:eastAsia="zh-CN"/>
          </w:rPr>
          <w:t>十二、高端白酒项目人力资源管理</w:t>
        </w:r>
        <w:r>
          <w:tab/>
        </w:r>
        <w:r>
          <w:fldChar w:fldCharType="begin"/>
        </w:r>
        <w:r>
          <w:instrText xml:space="preserve"> PAGEREF _Toc24775 \h </w:instrText>
        </w:r>
        <w:r>
          <w:fldChar w:fldCharType="separate"/>
        </w:r>
        <w:r>
          <w:t>57</w:t>
        </w:r>
        <w:r>
          <w:fldChar w:fldCharType="end"/>
        </w:r>
      </w:hyperlink>
    </w:p>
    <w:p>
      <w:pPr>
        <w:pStyle w:val="TOC2"/>
        <w:tabs>
          <w:tab w:val="right" w:leader="dot" w:pos="8306"/>
        </w:tabs>
      </w:pPr>
      <w:hyperlink w:anchor="_Toc20735" w:history="1">
        <w:r>
          <w:rPr>
            <w:rFonts w:ascii="仿宋" w:eastAsia="仿宋" w:hAnsi="仿宋" w:cs="仿宋" w:hint="eastAsia"/>
            <w:lang w:eastAsia="zh-CN"/>
          </w:rPr>
          <w:t>(一)、建立健全的预算管理制度</w:t>
        </w:r>
        <w:r>
          <w:tab/>
        </w:r>
        <w:r>
          <w:fldChar w:fldCharType="begin"/>
        </w:r>
        <w:r>
          <w:instrText xml:space="preserve"> PAGEREF _Toc20735 \h </w:instrText>
        </w:r>
        <w:r>
          <w:fldChar w:fldCharType="separate"/>
        </w:r>
        <w:r>
          <w:t>57</w:t>
        </w:r>
        <w:r>
          <w:fldChar w:fldCharType="end"/>
        </w:r>
      </w:hyperlink>
    </w:p>
    <w:p>
      <w:pPr>
        <w:pStyle w:val="TOC2"/>
        <w:tabs>
          <w:tab w:val="right" w:leader="dot" w:pos="8306"/>
        </w:tabs>
      </w:pPr>
      <w:hyperlink w:anchor="_Toc30042" w:history="1">
        <w:r>
          <w:rPr>
            <w:rFonts w:ascii="仿宋" w:eastAsia="仿宋" w:hAnsi="仿宋" w:cs="仿宋" w:hint="eastAsia"/>
            <w:lang w:eastAsia="zh-CN"/>
          </w:rPr>
          <w:t>(二)、加强资金流动监控</w:t>
        </w:r>
        <w:r>
          <w:tab/>
        </w:r>
        <w:r>
          <w:fldChar w:fldCharType="begin"/>
        </w:r>
        <w:r>
          <w:instrText xml:space="preserve"> PAGEREF _Toc30042 \h </w:instrText>
        </w:r>
        <w:r>
          <w:fldChar w:fldCharType="separate"/>
        </w:r>
        <w:r>
          <w:t>58</w:t>
        </w:r>
        <w:r>
          <w:fldChar w:fldCharType="end"/>
        </w:r>
      </w:hyperlink>
    </w:p>
    <w:p>
      <w:pPr>
        <w:pStyle w:val="TOC2"/>
        <w:tabs>
          <w:tab w:val="right" w:leader="dot" w:pos="8306"/>
        </w:tabs>
      </w:pPr>
      <w:hyperlink w:anchor="_Toc17971" w:history="1">
        <w:r>
          <w:rPr>
            <w:rFonts w:ascii="仿宋" w:eastAsia="仿宋" w:hAnsi="仿宋" w:cs="仿宋" w:hint="eastAsia"/>
            <w:lang w:eastAsia="zh-CN"/>
          </w:rPr>
          <w:t>(三)、制定完善的风险控制机制</w:t>
        </w:r>
        <w:r>
          <w:tab/>
        </w:r>
        <w:r>
          <w:fldChar w:fldCharType="begin"/>
        </w:r>
        <w:r>
          <w:instrText xml:space="preserve"> PAGEREF _Toc17971 \h </w:instrText>
        </w:r>
        <w:r>
          <w:fldChar w:fldCharType="separate"/>
        </w:r>
        <w:r>
          <w:t>59</w:t>
        </w:r>
        <w:r>
          <w:fldChar w:fldCharType="end"/>
        </w:r>
      </w:hyperlink>
    </w:p>
    <w:p>
      <w:pPr>
        <w:pStyle w:val="TOC2"/>
        <w:tabs>
          <w:tab w:val="right" w:leader="dot" w:pos="8306"/>
        </w:tabs>
      </w:pPr>
      <w:hyperlink w:anchor="_Toc797" w:history="1">
        <w:r>
          <w:rPr>
            <w:rFonts w:ascii="仿宋" w:eastAsia="仿宋" w:hAnsi="仿宋" w:cs="仿宋" w:hint="eastAsia"/>
            <w:lang w:eastAsia="zh-CN"/>
          </w:rPr>
          <w:t>(四)、优化成本管理</w:t>
        </w:r>
        <w:r>
          <w:tab/>
        </w:r>
        <w:r>
          <w:fldChar w:fldCharType="begin"/>
        </w:r>
        <w:r>
          <w:instrText xml:space="preserve"> PAGEREF _Toc797 \h </w:instrText>
        </w:r>
        <w:r>
          <w:fldChar w:fldCharType="separate"/>
        </w:r>
        <w:r>
          <w:t>61</w:t>
        </w:r>
        <w:r>
          <w:fldChar w:fldCharType="end"/>
        </w:r>
      </w:hyperlink>
    </w:p>
    <w:p>
      <w:pPr>
        <w:pStyle w:val="TOC1"/>
        <w:tabs>
          <w:tab w:val="right" w:leader="dot" w:pos="8306"/>
        </w:tabs>
      </w:pPr>
      <w:hyperlink w:anchor="_Toc17003" w:history="1">
        <w:r>
          <w:rPr>
            <w:rFonts w:ascii="仿宋" w:eastAsia="仿宋" w:hAnsi="仿宋" w:cs="仿宋" w:hint="eastAsia"/>
            <w:lang w:eastAsia="zh-CN"/>
          </w:rPr>
          <w:t>十三、高端白酒项目实施时间节点</w:t>
        </w:r>
        <w:r>
          <w:tab/>
        </w:r>
        <w:r>
          <w:fldChar w:fldCharType="begin"/>
        </w:r>
        <w:r>
          <w:instrText xml:space="preserve"> PAGEREF _Toc17003 \h </w:instrText>
        </w:r>
        <w:r>
          <w:fldChar w:fldCharType="separate"/>
        </w:r>
        <w:r>
          <w:t>62</w:t>
        </w:r>
        <w:r>
          <w:fldChar w:fldCharType="end"/>
        </w:r>
      </w:hyperlink>
    </w:p>
    <w:p>
      <w:pPr>
        <w:pStyle w:val="TOC2"/>
        <w:tabs>
          <w:tab w:val="right" w:leader="dot" w:pos="8306"/>
        </w:tabs>
      </w:pPr>
      <w:hyperlink w:anchor="_Toc21771" w:history="1">
        <w:r>
          <w:rPr>
            <w:rFonts w:ascii="仿宋" w:eastAsia="仿宋" w:hAnsi="仿宋" w:cs="仿宋" w:hint="eastAsia"/>
            <w:lang w:eastAsia="zh-CN"/>
          </w:rPr>
          <w:t>(一)、高端白酒项目启动阶段时间节点</w:t>
        </w:r>
        <w:r>
          <w:tab/>
        </w:r>
        <w:r>
          <w:fldChar w:fldCharType="begin"/>
        </w:r>
        <w:r>
          <w:instrText xml:space="preserve"> PAGEREF _Toc21771 \h </w:instrText>
        </w:r>
        <w:r>
          <w:fldChar w:fldCharType="separate"/>
        </w:r>
        <w:r>
          <w:t>62</w:t>
        </w:r>
        <w:r>
          <w:fldChar w:fldCharType="end"/>
        </w:r>
      </w:hyperlink>
    </w:p>
    <w:p>
      <w:pPr>
        <w:pStyle w:val="TOC2"/>
        <w:tabs>
          <w:tab w:val="right" w:leader="dot" w:pos="8306"/>
        </w:tabs>
      </w:pPr>
      <w:hyperlink w:anchor="_Toc21375" w:history="1">
        <w:r>
          <w:rPr>
            <w:rFonts w:ascii="仿宋" w:eastAsia="仿宋" w:hAnsi="仿宋" w:cs="仿宋" w:hint="eastAsia"/>
            <w:lang w:eastAsia="zh-CN"/>
          </w:rPr>
          <w:t>(二)、高端白酒项目执行阶段时间节点</w:t>
        </w:r>
        <w:r>
          <w:tab/>
        </w:r>
        <w:r>
          <w:fldChar w:fldCharType="begin"/>
        </w:r>
        <w:r>
          <w:instrText xml:space="preserve"> PAGEREF _Toc21375 \h </w:instrText>
        </w:r>
        <w:r>
          <w:fldChar w:fldCharType="separate"/>
        </w:r>
        <w:r>
          <w:t>63</w:t>
        </w:r>
        <w:r>
          <w:fldChar w:fldCharType="end"/>
        </w:r>
      </w:hyperlink>
    </w:p>
    <w:p>
      <w:pPr>
        <w:pStyle w:val="TOC2"/>
        <w:tabs>
          <w:tab w:val="right" w:leader="dot" w:pos="8306"/>
        </w:tabs>
      </w:pPr>
      <w:hyperlink w:anchor="_Toc32086" w:history="1">
        <w:r>
          <w:rPr>
            <w:rFonts w:ascii="仿宋" w:eastAsia="仿宋" w:hAnsi="仿宋" w:cs="仿宋" w:hint="eastAsia"/>
            <w:lang w:eastAsia="zh-CN"/>
          </w:rPr>
          <w:t>(三)、高端白酒项目完成阶段时间节点</w:t>
        </w:r>
        <w:r>
          <w:tab/>
        </w:r>
        <w:r>
          <w:fldChar w:fldCharType="begin"/>
        </w:r>
        <w:r>
          <w:instrText xml:space="preserve"> PAGEREF _Toc32086 \h </w:instrText>
        </w:r>
        <w:r>
          <w:fldChar w:fldCharType="separate"/>
        </w:r>
        <w:r>
          <w:t>64</w:t>
        </w:r>
        <w:r>
          <w:fldChar w:fldCharType="end"/>
        </w:r>
      </w:hyperlink>
    </w:p>
    <w:p>
      <w:pPr>
        <w:pStyle w:val="TOC1"/>
        <w:tabs>
          <w:tab w:val="right" w:leader="dot" w:pos="8306"/>
        </w:tabs>
      </w:pPr>
      <w:hyperlink w:anchor="_Toc30632" w:history="1">
        <w:r>
          <w:rPr>
            <w:rFonts w:ascii="仿宋" w:eastAsia="仿宋" w:hAnsi="仿宋" w:cs="仿宋" w:hint="eastAsia"/>
            <w:lang w:eastAsia="zh-CN"/>
          </w:rPr>
          <w:t>十四、高端白酒项目治理与监督</w:t>
        </w:r>
        <w:r>
          <w:tab/>
        </w:r>
        <w:r>
          <w:fldChar w:fldCharType="begin"/>
        </w:r>
        <w:r>
          <w:instrText xml:space="preserve"> PAGEREF _Toc30632 \h </w:instrText>
        </w:r>
        <w:r>
          <w:fldChar w:fldCharType="separate"/>
        </w:r>
        <w:r>
          <w:t>65</w:t>
        </w:r>
        <w:r>
          <w:fldChar w:fldCharType="end"/>
        </w:r>
      </w:hyperlink>
    </w:p>
    <w:p>
      <w:pPr>
        <w:pStyle w:val="TOC2"/>
        <w:tabs>
          <w:tab w:val="right" w:leader="dot" w:pos="8306"/>
        </w:tabs>
      </w:pPr>
      <w:hyperlink w:anchor="_Toc10974" w:history="1">
        <w:r>
          <w:rPr>
            <w:rFonts w:ascii="仿宋" w:eastAsia="仿宋" w:hAnsi="仿宋" w:cs="仿宋" w:hint="eastAsia"/>
            <w:lang w:eastAsia="zh-CN"/>
          </w:rPr>
          <w:t>(一)、高端白酒项目治理结构</w:t>
        </w:r>
        <w:r>
          <w:tab/>
        </w:r>
        <w:r>
          <w:fldChar w:fldCharType="begin"/>
        </w:r>
        <w:r>
          <w:instrText xml:space="preserve"> PAGEREF _Toc10974 \h </w:instrText>
        </w:r>
        <w:r>
          <w:fldChar w:fldCharType="separate"/>
        </w:r>
        <w:r>
          <w:t>65</w:t>
        </w:r>
        <w:r>
          <w:fldChar w:fldCharType="end"/>
        </w:r>
      </w:hyperlink>
    </w:p>
    <w:p>
      <w:pPr>
        <w:pStyle w:val="TOC2"/>
        <w:tabs>
          <w:tab w:val="right" w:leader="dot" w:pos="8306"/>
        </w:tabs>
      </w:pPr>
      <w:hyperlink w:anchor="_Toc19882" w:history="1">
        <w:r>
          <w:rPr>
            <w:rFonts w:ascii="仿宋" w:eastAsia="仿宋" w:hAnsi="仿宋" w:cs="仿宋" w:hint="eastAsia"/>
            <w:lang w:eastAsia="zh-CN"/>
          </w:rPr>
          <w:t>(二)、监督与审计</w:t>
        </w:r>
        <w:r>
          <w:tab/>
        </w:r>
        <w:r>
          <w:fldChar w:fldCharType="begin"/>
        </w:r>
        <w:r>
          <w:instrText xml:space="preserve"> PAGEREF _Toc19882 \h </w:instrText>
        </w:r>
        <w:r>
          <w:fldChar w:fldCharType="separate"/>
        </w:r>
        <w:r>
          <w:t>67</w:t>
        </w:r>
        <w:r>
          <w:fldChar w:fldCharType="end"/>
        </w:r>
      </w:hyperlink>
    </w:p>
    <w:p>
      <w:pPr>
        <w:pStyle w:val="TOC1"/>
        <w:tabs>
          <w:tab w:val="right" w:leader="dot" w:pos="8306"/>
        </w:tabs>
      </w:pPr>
      <w:hyperlink w:anchor="_Toc1841" w:history="1">
        <w:r>
          <w:rPr>
            <w:rFonts w:ascii="仿宋" w:eastAsia="仿宋" w:hAnsi="仿宋" w:cs="仿宋" w:hint="eastAsia"/>
            <w:lang w:eastAsia="zh-CN"/>
          </w:rPr>
          <w:t>十五、营销与推广策略</w:t>
        </w:r>
        <w:r>
          <w:tab/>
        </w:r>
        <w:r>
          <w:fldChar w:fldCharType="begin"/>
        </w:r>
        <w:r>
          <w:instrText xml:space="preserve"> PAGEREF _Toc1841 \h </w:instrText>
        </w:r>
        <w:r>
          <w:fldChar w:fldCharType="separate"/>
        </w:r>
        <w:r>
          <w:t>68</w:t>
        </w:r>
        <w:r>
          <w:fldChar w:fldCharType="end"/>
        </w:r>
      </w:hyperlink>
    </w:p>
    <w:p>
      <w:pPr>
        <w:pStyle w:val="TOC2"/>
        <w:tabs>
          <w:tab w:val="right" w:leader="dot" w:pos="8306"/>
        </w:tabs>
      </w:pPr>
      <w:hyperlink w:anchor="_Toc12105" w:history="1">
        <w:r>
          <w:rPr>
            <w:rFonts w:ascii="仿宋" w:eastAsia="仿宋" w:hAnsi="仿宋" w:cs="仿宋" w:hint="eastAsia"/>
            <w:lang w:eastAsia="zh-CN"/>
          </w:rPr>
          <w:t>(一)、产品/服务定位与特点</w:t>
        </w:r>
        <w:r>
          <w:tab/>
        </w:r>
        <w:r>
          <w:fldChar w:fldCharType="begin"/>
        </w:r>
        <w:r>
          <w:instrText xml:space="preserve"> PAGEREF _Toc12105 \h </w:instrText>
        </w:r>
        <w:r>
          <w:fldChar w:fldCharType="separate"/>
        </w:r>
        <w:r>
          <w:t>68</w:t>
        </w:r>
        <w:r>
          <w:fldChar w:fldCharType="end"/>
        </w:r>
      </w:hyperlink>
    </w:p>
    <w:p>
      <w:pPr>
        <w:pStyle w:val="TOC2"/>
        <w:tabs>
          <w:tab w:val="right" w:leader="dot" w:pos="8306"/>
        </w:tabs>
      </w:pPr>
      <w:hyperlink w:anchor="_Toc18858" w:history="1">
        <w:r>
          <w:rPr>
            <w:rFonts w:ascii="仿宋" w:eastAsia="仿宋" w:hAnsi="仿宋" w:cs="仿宋" w:hint="eastAsia"/>
            <w:lang w:eastAsia="zh-CN"/>
          </w:rPr>
          <w:t>(二)、市场定位与竞争分析</w:t>
        </w:r>
        <w:r>
          <w:tab/>
        </w:r>
        <w:r>
          <w:fldChar w:fldCharType="begin"/>
        </w:r>
        <w:r>
          <w:instrText xml:space="preserve"> PAGEREF _Toc18858 \h </w:instrText>
        </w:r>
        <w:r>
          <w:fldChar w:fldCharType="separate"/>
        </w:r>
        <w:r>
          <w:t>69</w:t>
        </w:r>
        <w:r>
          <w:fldChar w:fldCharType="end"/>
        </w:r>
      </w:hyperlink>
    </w:p>
    <w:p>
      <w:pPr>
        <w:pStyle w:val="TOC2"/>
        <w:tabs>
          <w:tab w:val="right" w:leader="dot" w:pos="8306"/>
        </w:tabs>
      </w:pPr>
      <w:hyperlink w:anchor="_Toc20601" w:history="1">
        <w:r>
          <w:rPr>
            <w:rFonts w:ascii="仿宋" w:eastAsia="仿宋" w:hAnsi="仿宋" w:cs="仿宋" w:hint="eastAsia"/>
            <w:lang w:eastAsia="zh-CN"/>
          </w:rPr>
          <w:t>(三)、营销渠道与策略</w:t>
        </w:r>
        <w:r>
          <w:tab/>
        </w:r>
        <w:r>
          <w:fldChar w:fldCharType="begin"/>
        </w:r>
        <w:r>
          <w:instrText xml:space="preserve"> PAGEREF _Toc20601 \h </w:instrText>
        </w:r>
        <w:r>
          <w:fldChar w:fldCharType="separate"/>
        </w:r>
        <w:r>
          <w:t>71</w:t>
        </w:r>
        <w:r>
          <w:fldChar w:fldCharType="end"/>
        </w:r>
      </w:hyperlink>
    </w:p>
    <w:p>
      <w:pPr>
        <w:pStyle w:val="TOC2"/>
        <w:tabs>
          <w:tab w:val="right" w:leader="dot" w:pos="8306"/>
        </w:tabs>
      </w:pPr>
      <w:hyperlink w:anchor="_Toc20588" w:history="1">
        <w:r>
          <w:rPr>
            <w:rFonts w:ascii="仿宋" w:eastAsia="仿宋" w:hAnsi="仿宋" w:cs="仿宋" w:hint="eastAsia"/>
            <w:lang w:eastAsia="zh-CN"/>
          </w:rPr>
          <w:t>(四)、推广与宣传活动</w:t>
        </w:r>
        <w:r>
          <w:tab/>
        </w:r>
        <w:r>
          <w:fldChar w:fldCharType="begin"/>
        </w:r>
        <w:r>
          <w:instrText xml:space="preserve"> PAGEREF _Toc20588 \h </w:instrText>
        </w:r>
        <w:r>
          <w:fldChar w:fldCharType="separate"/>
        </w:r>
        <w:r>
          <w:t>72</w:t>
        </w:r>
        <w:r>
          <w:fldChar w:fldCharType="end"/>
        </w:r>
      </w:hyperlink>
    </w:p>
    <w:p>
      <w:pPr>
        <w:pStyle w:val="TOC1"/>
        <w:tabs>
          <w:tab w:val="right" w:leader="dot" w:pos="8306"/>
        </w:tabs>
      </w:pPr>
      <w:hyperlink w:anchor="_Toc4320" w:history="1">
        <w:r>
          <w:rPr>
            <w:rFonts w:ascii="仿宋" w:eastAsia="仿宋" w:hAnsi="仿宋" w:cs="仿宋" w:hint="eastAsia"/>
            <w:lang w:eastAsia="zh-CN"/>
          </w:rPr>
          <w:t>十六、高端白酒项目工程方案分析</w:t>
        </w:r>
        <w:r>
          <w:tab/>
        </w:r>
        <w:r>
          <w:fldChar w:fldCharType="begin"/>
        </w:r>
        <w:r>
          <w:instrText xml:space="preserve"> PAGEREF _Toc4320 \h </w:instrText>
        </w:r>
        <w:r>
          <w:fldChar w:fldCharType="separate"/>
        </w:r>
        <w:r>
          <w:t>77</w:t>
        </w:r>
        <w:r>
          <w:fldChar w:fldCharType="end"/>
        </w:r>
      </w:hyperlink>
    </w:p>
    <w:p>
      <w:pPr>
        <w:pStyle w:val="TOC2"/>
        <w:tabs>
          <w:tab w:val="right" w:leader="dot" w:pos="8306"/>
        </w:tabs>
      </w:pPr>
      <w:hyperlink w:anchor="_Toc22090" w:history="1">
        <w:r>
          <w:rPr>
            <w:rFonts w:ascii="仿宋" w:eastAsia="仿宋" w:hAnsi="仿宋" w:cs="仿宋" w:hint="eastAsia"/>
            <w:lang w:eastAsia="zh-CN"/>
          </w:rPr>
          <w:t>(一)、建筑工程设计原则</w:t>
        </w:r>
        <w:r>
          <w:tab/>
        </w:r>
        <w:r>
          <w:fldChar w:fldCharType="begin"/>
        </w:r>
        <w:r>
          <w:instrText xml:space="preserve"> PAGEREF _Toc22090 \h </w:instrText>
        </w:r>
        <w:r>
          <w:fldChar w:fldCharType="separate"/>
        </w:r>
        <w:r>
          <w:t>77</w:t>
        </w:r>
        <w:r>
          <w:fldChar w:fldCharType="end"/>
        </w:r>
      </w:hyperlink>
    </w:p>
    <w:p>
      <w:pPr>
        <w:pStyle w:val="TOC2"/>
        <w:tabs>
          <w:tab w:val="right" w:leader="dot" w:pos="8306"/>
        </w:tabs>
      </w:pPr>
      <w:hyperlink w:anchor="_Toc23210" w:history="1">
        <w:r>
          <w:rPr>
            <w:rFonts w:ascii="仿宋" w:eastAsia="仿宋" w:hAnsi="仿宋" w:cs="仿宋" w:hint="eastAsia"/>
            <w:lang w:eastAsia="zh-CN"/>
          </w:rPr>
          <w:t>(二)、土建工程建设指标</w:t>
        </w:r>
        <w:r>
          <w:tab/>
        </w:r>
        <w:r>
          <w:fldChar w:fldCharType="begin"/>
        </w:r>
        <w:r>
          <w:instrText xml:space="preserve"> PAGEREF _Toc23210 \h </w:instrText>
        </w:r>
        <w:r>
          <w:fldChar w:fldCharType="separate"/>
        </w:r>
        <w:r>
          <w:t>80</w:t>
        </w:r>
        <w:r>
          <w:fldChar w:fldCharType="end"/>
        </w:r>
      </w:hyperlink>
    </w:p>
    <w:p>
      <w:pPr>
        <w:pStyle w:val="TOC1"/>
        <w:tabs>
          <w:tab w:val="right" w:leader="dot" w:pos="8306"/>
        </w:tabs>
      </w:pPr>
      <w:hyperlink w:anchor="_Toc21725" w:history="1">
        <w:r>
          <w:rPr>
            <w:rFonts w:ascii="仿宋" w:eastAsia="仿宋" w:hAnsi="仿宋" w:cs="仿宋" w:hint="eastAsia"/>
            <w:lang w:eastAsia="zh-CN"/>
          </w:rPr>
          <w:t>十七、利益相关者分析与沟通计划</w:t>
        </w:r>
        <w:r>
          <w:tab/>
        </w:r>
        <w:r>
          <w:fldChar w:fldCharType="begin"/>
        </w:r>
        <w:r>
          <w:instrText xml:space="preserve"> PAGEREF _Toc21725 \h </w:instrText>
        </w:r>
        <w:r>
          <w:fldChar w:fldCharType="separate"/>
        </w:r>
        <w:r>
          <w:t>82</w:t>
        </w:r>
        <w:r>
          <w:fldChar w:fldCharType="end"/>
        </w:r>
      </w:hyperlink>
    </w:p>
    <w:p>
      <w:pPr>
        <w:pStyle w:val="TOC2"/>
        <w:tabs>
          <w:tab w:val="right" w:leader="dot" w:pos="8306"/>
        </w:tabs>
      </w:pPr>
      <w:hyperlink w:anchor="_Toc193" w:history="1">
        <w:r>
          <w:rPr>
            <w:rFonts w:ascii="仿宋" w:eastAsia="仿宋" w:hAnsi="仿宋" w:cs="仿宋" w:hint="eastAsia"/>
            <w:lang w:eastAsia="zh-CN"/>
          </w:rPr>
          <w:t>(一)、利益相关者分析</w:t>
        </w:r>
        <w:r>
          <w:tab/>
        </w:r>
        <w:r>
          <w:fldChar w:fldCharType="begin"/>
        </w:r>
        <w:r>
          <w:instrText xml:space="preserve"> PAGEREF _Toc193 \h </w:instrText>
        </w:r>
        <w:r>
          <w:fldChar w:fldCharType="separate"/>
        </w:r>
        <w:r>
          <w:t>82</w:t>
        </w:r>
        <w:r>
          <w:fldChar w:fldCharType="end"/>
        </w:r>
      </w:hyperlink>
    </w:p>
    <w:p>
      <w:pPr>
        <w:pStyle w:val="TOC2"/>
        <w:tabs>
          <w:tab w:val="right" w:leader="dot" w:pos="8306"/>
        </w:tabs>
      </w:pPr>
      <w:hyperlink w:anchor="_Toc23633" w:history="1">
        <w:r>
          <w:rPr>
            <w:rFonts w:ascii="仿宋" w:eastAsia="仿宋" w:hAnsi="仿宋" w:cs="仿宋" w:hint="eastAsia"/>
            <w:lang w:eastAsia="zh-CN"/>
          </w:rPr>
          <w:t>(二)、沟通计划</w:t>
        </w:r>
        <w:r>
          <w:tab/>
        </w:r>
        <w:r>
          <w:fldChar w:fldCharType="begin"/>
        </w:r>
        <w:r>
          <w:instrText xml:space="preserve"> PAGEREF _Toc23633 \h </w:instrText>
        </w:r>
        <w:r>
          <w:fldChar w:fldCharType="separate"/>
        </w:r>
        <w:r>
          <w:t>83</w:t>
        </w:r>
        <w:r>
          <w:fldChar w:fldCharType="end"/>
        </w:r>
      </w:hyperlink>
    </w:p>
    <w:p>
      <w:pPr>
        <w:pStyle w:val="TOC1"/>
        <w:tabs>
          <w:tab w:val="right" w:leader="dot" w:pos="8306"/>
        </w:tabs>
      </w:pPr>
      <w:hyperlink w:anchor="_Toc24538" w:history="1">
        <w:r>
          <w:rPr>
            <w:rFonts w:ascii="仿宋" w:eastAsia="仿宋" w:hAnsi="仿宋" w:cs="仿宋" w:hint="eastAsia"/>
            <w:lang w:eastAsia="zh-CN"/>
          </w:rPr>
          <w:t>十八、供应链管理</w:t>
        </w:r>
        <w:r>
          <w:tab/>
        </w:r>
        <w:r>
          <w:fldChar w:fldCharType="begin"/>
        </w:r>
        <w:r>
          <w:instrText xml:space="preserve"> PAGEREF _Toc24538 \h </w:instrText>
        </w:r>
        <w:r>
          <w:fldChar w:fldCharType="separate"/>
        </w:r>
        <w:r>
          <w:t>84</w:t>
        </w:r>
        <w:r>
          <w:fldChar w:fldCharType="end"/>
        </w:r>
      </w:hyperlink>
    </w:p>
    <w:p>
      <w:pPr>
        <w:pStyle w:val="TOC2"/>
        <w:tabs>
          <w:tab w:val="right" w:leader="dot" w:pos="8306"/>
        </w:tabs>
      </w:pPr>
      <w:hyperlink w:anchor="_Toc14014" w:history="1">
        <w:r>
          <w:rPr>
            <w:rFonts w:ascii="仿宋" w:eastAsia="仿宋" w:hAnsi="仿宋" w:cs="仿宋" w:hint="eastAsia"/>
            <w:lang w:eastAsia="zh-CN"/>
          </w:rPr>
          <w:t>(一)、供应链战略规划</w:t>
        </w:r>
        <w:r>
          <w:tab/>
        </w:r>
        <w:r>
          <w:fldChar w:fldCharType="begin"/>
        </w:r>
        <w:r>
          <w:instrText xml:space="preserve"> PAGEREF _Toc14014 \h </w:instrText>
        </w:r>
        <w:r>
          <w:fldChar w:fldCharType="separate"/>
        </w:r>
        <w:r>
          <w:t>84</w:t>
        </w:r>
        <w:r>
          <w:fldChar w:fldCharType="end"/>
        </w:r>
      </w:hyperlink>
    </w:p>
    <w:p>
      <w:pPr>
        <w:pStyle w:val="TOC2"/>
        <w:tabs>
          <w:tab w:val="right" w:leader="dot" w:pos="8306"/>
        </w:tabs>
      </w:pPr>
      <w:hyperlink w:anchor="_Toc24840" w:history="1">
        <w:r>
          <w:rPr>
            <w:rFonts w:ascii="仿宋" w:eastAsia="仿宋" w:hAnsi="仿宋" w:cs="仿宋" w:hint="eastAsia"/>
            <w:lang w:eastAsia="zh-CN"/>
          </w:rPr>
          <w:t>(二)、供应商选择与合作</w:t>
        </w:r>
        <w:r>
          <w:tab/>
        </w:r>
        <w:r>
          <w:fldChar w:fldCharType="begin"/>
        </w:r>
        <w:r>
          <w:instrText xml:space="preserve"> PAGEREF _Toc24840 \h </w:instrText>
        </w:r>
        <w:r>
          <w:fldChar w:fldCharType="separate"/>
        </w:r>
        <w:r>
          <w:t>86</w:t>
        </w:r>
        <w:r>
          <w:fldChar w:fldCharType="end"/>
        </w:r>
      </w:hyperlink>
    </w:p>
    <w:p>
      <w:pPr>
        <w:pStyle w:val="TOC2"/>
        <w:tabs>
          <w:tab w:val="right" w:leader="dot" w:pos="8306"/>
        </w:tabs>
      </w:pPr>
      <w:hyperlink w:anchor="_Toc6906" w:history="1">
        <w:r>
          <w:rPr>
            <w:rFonts w:ascii="仿宋" w:eastAsia="仿宋" w:hAnsi="仿宋" w:cs="仿宋" w:hint="eastAsia"/>
            <w:lang w:eastAsia="zh-CN"/>
          </w:rPr>
          <w:t>(三)、物流与库存管理</w:t>
        </w:r>
        <w:r>
          <w:tab/>
        </w:r>
        <w:r>
          <w:fldChar w:fldCharType="begin"/>
        </w:r>
        <w:r>
          <w:instrText xml:space="preserve"> PAGEREF _Toc6906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7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106"/>
      <w:r>
        <w:rPr>
          <w:rFonts w:ascii="仿宋" w:eastAsia="仿宋" w:hAnsi="仿宋" w:cs="仿宋" w:hint="eastAsia"/>
          <w:sz w:val="28"/>
          <w:lang w:eastAsia="zh-CN"/>
        </w:rPr>
        <w:t>一、高端白酒项目文档管理</w:t>
      </w:r>
      <w:bookmarkEnd w:id="2"/>
    </w:p>
    <w:p>
      <w:pPr>
        <w:pStyle w:val="Heading2"/>
        <w:rPr>
          <w:rFonts w:ascii="仿宋" w:eastAsia="仿宋" w:hAnsi="仿宋" w:cs="仿宋" w:hint="eastAsia"/>
          <w:lang w:eastAsia="zh-CN"/>
        </w:rPr>
      </w:pPr>
      <w:bookmarkStart w:id="3" w:name="_Toc1345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高端白酒项目高度重视文档的质量和准确性，以支持高端白酒项目的各项活动和决策。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文档的编制始于高端白酒项目计划的初期，我们制定了详细的文档编制计划，明确了每个文档的内容、格式和编写责任人。在高端白酒项目启动阶段，我们首先编制了高端白酒项目章程，明确定义了高端白酒项目的目标、范围、风险等关键要素。随后，高端白酒项目团队根据计划陆续编制了需求文档、设计文档、测试文档等各类文档，确保高端白酒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端白酒项目管理中的重要环节，旨在确保高端白酒项目文档符合质量标准和高端白酒项目需求。在高端白酒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除了内部审查，我们还进行了外部审查，邀请高端白酒项目相关利益方和专业领域的专家对文档进行独立审查。这有助于获取更全面、客观的反馈，确保高端白酒项目文档不仅符合内部标准，也满足外部需求。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高端白酒项目在文档编制与审查方面建立了严格的管理机制，通过规范的流程和多维度的审查，确保高端白酒项目文档的质量、准确性和可靠性，为高端白酒项目的顺利推进提供了有力支持。</w:t>
      </w:r>
    </w:p>
    <w:p>
      <w:pPr>
        <w:pStyle w:val="Heading2"/>
        <w:ind w:firstLine="560" w:firstLineChars="200"/>
        <w:rPr>
          <w:rFonts w:ascii="仿宋" w:eastAsia="仿宋" w:hAnsi="仿宋" w:cs="仿宋" w:hint="eastAsia"/>
          <w:sz w:val="28"/>
          <w:lang w:eastAsia="zh-CN"/>
        </w:rPr>
      </w:pPr>
      <w:bookmarkStart w:id="4" w:name="_Toc1700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在高端白酒项目中，我们致力于优化文档发布与分发过程，以确保信息的高效传递和团队间协作的顺畅进行。以下是我们采取的关键优化策略：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我们通过多渠道发布文档，包括电子邮件、高端白酒项目管理平台、内部网站等，以满足不同团队成员的偏好和需求。多渠道发布确保了信息的全面覆盖。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我们采用了精细的权限控制，确保只有授权人员可以访问敏感信息。这种安全措施保护了高端白酒项目文档的机密性，防止了未经授权的信息泄露。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068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文档存档与归档是高端白酒项目生命周期中一个至关重要的环节，直接关系到高端白酒项目信息的长期保存和历史记录的完整性。在高端白酒项目中，我们实施了一系列有效的文档存档与归档管理策略：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5011"/>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0009"/>
      <w:r>
        <w:rPr>
          <w:rFonts w:ascii="仿宋" w:eastAsia="仿宋" w:hAnsi="仿宋" w:cs="仿宋" w:hint="eastAsia"/>
          <w:lang w:eastAsia="zh-CN"/>
        </w:rPr>
        <w:t>(一)、高端白酒行业分析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高端白酒行业一直以来都是市场的关注焦点。行业内的发展趋势、竞争态势以及潜在机会都对高端白酒项目的推进产生深远的影响。通过深入研究行业的整体概貌，我们将更好地理解行业的核心特征，为高端白酒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端白酒行业，技术一直是推动创新和发展的关键因素。我们将对当前技术趋势进行详尽分析，包括但不限于人工智能、大数据应用、先进制造技术等。这有助于高端白酒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端白酒项目成功的基础。我们将对主要竞争对手进行深入研究，包括其市场份额、产品特点、市场定位等。通过全面了解竞争对手的优势和劣势，高端白酒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9179"/>
      <w:r>
        <w:rPr>
          <w:rFonts w:ascii="仿宋" w:eastAsia="仿宋" w:hAnsi="仿宋" w:cs="仿宋" w:hint="eastAsia"/>
          <w:sz w:val="28"/>
          <w:lang w:eastAsia="zh-CN"/>
        </w:rPr>
        <w:t>(二)、高端白酒市场分析预测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通过对市场规模的深入调研，我们将预测高端白酒市场未来的增长趋势。这包括市场的整体规模、各细分领域的发展趋势等。高端白酒项目可以根据市场的扩张速度和潜在机会，制定更符合市场需求的发展策略。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端白酒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端白酒项目实施过程中需要充分考虑的因素。我们将对市场风险进行全面评估，包括但不限于政策法规风险、市场竞争风险、技术变革风险等。通过对潜在风险的深入分析，高端白酒项目可以制定相应的风险缓解策略，降低不确定性对高端白酒项目的影响。</w:t>
      </w:r>
    </w:p>
    <w:p>
      <w:pPr>
        <w:pStyle w:val="Heading1"/>
        <w:ind w:firstLine="560" w:firstLineChars="200"/>
        <w:rPr>
          <w:rFonts w:ascii="仿宋" w:eastAsia="仿宋" w:hAnsi="仿宋" w:cs="仿宋" w:hint="eastAsia"/>
          <w:sz w:val="28"/>
          <w:lang w:eastAsia="zh-CN"/>
        </w:rPr>
      </w:pPr>
      <w:bookmarkStart w:id="9" w:name="_Toc6231"/>
      <w:r>
        <w:rPr>
          <w:rFonts w:ascii="仿宋" w:eastAsia="仿宋" w:hAnsi="仿宋" w:cs="仿宋" w:hint="eastAsia"/>
          <w:sz w:val="28"/>
          <w:lang w:eastAsia="zh-CN"/>
        </w:rPr>
        <w:t>三、高端白酒项目危机管理</w:t>
      </w:r>
      <w:bookmarkEnd w:id="9"/>
    </w:p>
    <w:p>
      <w:pPr>
        <w:pStyle w:val="Heading2"/>
        <w:rPr>
          <w:rFonts w:ascii="仿宋" w:eastAsia="仿宋" w:hAnsi="仿宋" w:cs="仿宋" w:hint="eastAsia"/>
          <w:lang w:eastAsia="zh-CN"/>
        </w:rPr>
      </w:pPr>
      <w:bookmarkStart w:id="10" w:name="_Toc18301"/>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高端白酒项目危机管理中，危机预警与识别是确保高端白酒项目稳健运行的核心步骤。通过建立全面的监测机制，高端白酒项目团队旨在及时发现和理解潜在的风险和危机因素，以便采取及时的预防和应对措施，确保高端白酒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首先，通过深入的风险评估，高端白酒项目团队全面分析了整个高端白酒项目和各个阶段可能存在的威胁。这包括准确评估每个潜在风险的发生概率和可能影响的程度，为后续危机预警提供了有力支持。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端白酒项目团队着重于明确定义高端白酒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端白酒项目进展的持续监控，团队能够及时发现潜在问题并作出迅速反应。高端白酒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在这一阶段，团队的专业素养和反应速度将发挥至关重要的作用，以确保潜在危机能够在初期得到有效的处理，最大程度地减轻负面影响。通过危机预警与识别，高端白酒项目得以更有序、可控地推进。</w:t>
      </w:r>
    </w:p>
    <w:p>
      <w:pPr>
        <w:pStyle w:val="Heading2"/>
        <w:ind w:firstLine="560" w:firstLineChars="200"/>
        <w:rPr>
          <w:rFonts w:ascii="仿宋" w:eastAsia="仿宋" w:hAnsi="仿宋" w:cs="仿宋" w:hint="eastAsia"/>
          <w:sz w:val="28"/>
          <w:lang w:eastAsia="zh-CN"/>
        </w:rPr>
      </w:pPr>
      <w:bookmarkStart w:id="11" w:name="_Toc315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在危机发生时，高端白酒项目团队立即行动，成立了应急小组。该小组的任务是迅速制定并实施紧急应对措施，以最小化潜在损失。以下是采取的主要措施：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暂停高端白酒项目进度：为遏制危机蔓延，高端白酒项目暂时停止进行，以便全面评估当前状况。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资源重新分配：重新评估高端白酒项目资源的分配，确保最大限度地减小损失。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实时沟通：与关键利益相关者建立实时沟通机制，向他们传递高端白酒项目危机的实际状况，保障高端白酒项目核心利益。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在紧急应对的同时，高端白酒项目团队强调了团队协作和有效沟通的重要性。以下是团队协作的关键举措：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信息共享机制：建立了信息共享平台，确保团队成员能够及时获取高端白酒项目危机的实时信息。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领导者沟通：高端白酒项目领导者通过定期会议和即时沟通工具，指导团队应对危机，保持团队稳定运行。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随着危机得到初步控制，高端白酒项目团队转向制定恢复计划，以确保高端白酒项目能够从中迅速恢复。主要恢复计划包括：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修复受损的进度计划：重新评估高端白酒项目进度，制定修复计划，确保高端白酒项目尽快回归正常进程。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重新调整资源分配：优化资源分配，确保高端白酒项目在有限资源下高效运转。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风险管理机制加强：对高端白酒项目风险进行全面评估，制定更强化的风险管理策略，以预防未来可能的危机。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3613"/>
      <w:r>
        <w:rPr>
          <w:rFonts w:ascii="仿宋" w:eastAsia="仿宋" w:hAnsi="仿宋" w:cs="仿宋" w:hint="eastAsia"/>
          <w:sz w:val="28"/>
          <w:lang w:eastAsia="zh-CN"/>
        </w:rPr>
        <w:t>四、高端白酒项目可持续发展</w:t>
      </w:r>
      <w:bookmarkEnd w:id="12"/>
    </w:p>
    <w:p>
      <w:pPr>
        <w:pStyle w:val="Heading2"/>
        <w:rPr>
          <w:rFonts w:ascii="仿宋" w:eastAsia="仿宋" w:hAnsi="仿宋" w:cs="仿宋" w:hint="eastAsia"/>
          <w:lang w:eastAsia="zh-CN"/>
        </w:rPr>
      </w:pPr>
      <w:bookmarkStart w:id="13" w:name="_Toc4530"/>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端白酒项目中，高端白酒项目团队着眼于未来，明确了可持续发展的战略方向。制定的具体可持续发展目标包括降低资源使用、采用环保技术、最大化社会效益等。这一步骤不仅有助于高端白酒项目在环保和社会责任方面达到最高标准，也为未来提供了明确的指引，确保高端白酒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可持续实践的融入高端白酒项目管理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端白酒项目管理周期。从高端白酒项目规划开始，高端白酒项目团队就考虑了环境和社会的因素。在执行阶段，高端白酒项目团队积极推动绿色技术的应用，优化资源利用。此外，关注员工的社会责任，通过培训和沟通活动提高员工对可持续发展的认知，使他们能够在日常工作中践行可持续实践。这些举措不仅为高端白酒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6453"/>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扎根于高端白酒项目的可持续发展理念，我们深信环保与社会责任是高端白酒项目成功的关键支柱。在高端白酒项目的每一步，我们都致力于通过创新和实践，履行对环境和社会的坚定责任。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团队通过引入先进的环保技术、建立高效的废物处理系统以及推动能源节约措施，积极履行环保责任。定期的环保监测和评估确保高端白酒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不仅致力于自身可持续发展，还注重对社会的回馈。通过支持社区高端白酒项目、参与慈善事业、提供培训机会等方式，高端白酒项目积极履行社会责任。与当地社区建立积极互动，关注员工的工作与生活平衡，以及员工的身心健康，是高端白酒项目在社会责任层面的关键举措。这样的实践不仅增强了高端白酒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9369"/>
      <w:r>
        <w:rPr>
          <w:rFonts w:ascii="仿宋" w:eastAsia="仿宋" w:hAnsi="仿宋" w:cs="仿宋" w:hint="eastAsia"/>
          <w:sz w:val="28"/>
          <w:lang w:eastAsia="zh-CN"/>
        </w:rPr>
        <w:t>五、高端白酒项目选址可行性分析</w:t>
      </w:r>
      <w:bookmarkEnd w:id="15"/>
    </w:p>
    <w:p>
      <w:pPr>
        <w:pStyle w:val="Heading2"/>
        <w:rPr>
          <w:rFonts w:ascii="仿宋" w:eastAsia="仿宋" w:hAnsi="仿宋" w:cs="仿宋" w:hint="eastAsia"/>
          <w:lang w:eastAsia="zh-CN"/>
        </w:rPr>
      </w:pPr>
      <w:bookmarkStart w:id="16" w:name="_Toc6224"/>
      <w:r>
        <w:rPr>
          <w:rFonts w:ascii="仿宋" w:eastAsia="仿宋" w:hAnsi="仿宋" w:cs="仿宋" w:hint="eastAsia"/>
          <w:lang w:eastAsia="zh-CN"/>
        </w:rPr>
        <w:t>(一)、高端白酒项目选址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该高端白酒项目选址位于XX省XX市XX区XXX街道</w:t>
      </w:r>
    </w:p>
    <w:p>
      <w:pPr>
        <w:pStyle w:val="Heading2"/>
        <w:ind w:firstLine="560" w:firstLineChars="200"/>
        <w:rPr>
          <w:rFonts w:ascii="仿宋" w:eastAsia="仿宋" w:hAnsi="仿宋" w:cs="仿宋" w:hint="eastAsia"/>
          <w:sz w:val="28"/>
          <w:lang w:eastAsia="zh-CN"/>
        </w:rPr>
      </w:pPr>
      <w:bookmarkStart w:id="17" w:name="_Toc2391"/>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高端白酒项目的征地面积将根据高端白酒项目的实际规模和需求进行精确规划。具体面积XXX平方米，旨在确保高端白酒项目不仅能够满足当前的发展需求，还能够预留空间以适应未来的扩展。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净用地面积是在征地面积基础上去除不可利用面积后的实际可开发用地。具体面积XXX平方米，考虑到环保、交通、安全等多方面因素，以确保高端白酒项目在整体利用效率上达到最优。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高端白酒项目计划建设的建筑总规模具体面积XXX平方米。这一规模的确定综合考虑了高端白酒项目的性质、规模，以及城市规划的相关要求，确保建筑布局与周边环境协调一致。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绿地率是高端白酒项目用地中被规划为绿地的比例。具体面积XXX平方米，旨在通过合理规划绿地，改善高端白酒项目周边环境，提升居民生活质量，并符合城市整体绿化规划。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容积率是用地上可以建设的建筑总体积与用地面积之比。具体面积XXX，通过合理的容积率规划，确保高端白酒项目建筑规模与周边环境和谐共生。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确保高端白酒项目选址与当地城市规划相一致，具体面积XXX平方米。通过与城市规划部门深入沟通，确保高端白酒项目不仅符合城市的整体发展方向，还能够融入城市的发展布局，为城市的长远发展贡献力量。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端白酒项目选址符合当地产业政策，具体面积XXX平方米。这包括高端白酒项目对当地经济的促进作用，以及对相关产业的带动效应，确保高端白酒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用地总体要求必须符合环保和可持续发展的原则，具体面积XXX平方米。通过采用绿色建筑设计、节能减排等措施，确保高端白酒项目在建设和运营过程中对环境的影响最小化，达到可持续发展的要求。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确保高端白酒项目选址具备必要的公共设施配套，具体面积XXX平方米。这包括交通便利性、教育、医疗等基础设施，以提高居民生活品质，使得高端白酒项目选址更具吸引力。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考虑用地总体要求对当地社会稳定性的影响，具体面积XXX平方米。通过深入了解当地社区反馈，确保高端白酒项目的选址和建设过程对当地社会和谐稳定产生积极作用。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端白酒项目选址不仅符合法规和规划，还在实际操作中具有可行性。这一全面规划将为高端白酒项目的成功实施提供坚实的基础，确保高端白酒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79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端白酒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其次，在高端白酒项目的设备规划和空间设计中，我们将采取灵活设备布局的措施。设备布局将根据实际需求进行灵活设计，避免不必要的浪费。通过合理规划设备摆放位置，我们将提高设备的利用率，减少设备间距，以确保高端白酒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端白酒项目内部引入共享设施的概念，例如共享会议室、办公区等。通过这种方式，我们可以减少对资源的重复建设，提高资源共享效率，从而减小高端白酒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3202"/>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端白酒项目的总图布置中，我们将不同功能区域进行明确的规划，以最大程度满足高端白酒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32005"/>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端白酒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高端白酒项目对环境的影响是综合评价的重要因素之一。我们将详细考虑选址周边的自然环境、生态保护区、水源地等情况，确保高端白酒项目的建设和运营对环境影响最小化，并符合当地的环保法规标准。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https://d.book118.com/816235114054010041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3A058F"/>
    <w:rsid w:val="2E3A05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6235114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2024-01-21T22:20:00Z</dcterms:created>
  <dcterms:modified xsi:type="dcterms:W3CDTF">2024-01-21T22:21:04Z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F11DEEB40D9D43448229AAC2B40149C3_11</vt:lpwstr>
  </property>
  <property fmtid="{D5CDD505-2E9C-101B-9397-08002B2CF9AE}" pid="3" name="KSOProductBuildVer">
    <vt:lpwstr>2052-12.1.0.16120</vt:lpwstr>
  </property>
</Properties>
</file>