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锦纶66-DTY项目规划设计蓝图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42" w:history="1">
        <w:r>
          <w:rPr>
            <w:rFonts w:ascii="仿宋" w:eastAsia="仿宋" w:hAnsi="仿宋" w:cs="仿宋" w:hint="eastAsia"/>
            <w:lang w:eastAsia="zh-CN"/>
          </w:rPr>
          <w:t>前言</w:t>
        </w:r>
        <w:r>
          <w:tab/>
        </w:r>
        <w:r>
          <w:fldChar w:fldCharType="begin"/>
        </w:r>
        <w:r>
          <w:instrText xml:space="preserve"> PAGEREF _Toc9642 \h </w:instrText>
        </w:r>
        <w:r>
          <w:fldChar w:fldCharType="separate"/>
        </w:r>
        <w:r>
          <w:t>3</w:t>
        </w:r>
        <w:r>
          <w:fldChar w:fldCharType="end"/>
        </w:r>
      </w:hyperlink>
    </w:p>
    <w:p>
      <w:pPr>
        <w:pStyle w:val="TOC1"/>
        <w:tabs>
          <w:tab w:val="right" w:leader="dot" w:pos="8306"/>
        </w:tabs>
      </w:pPr>
      <w:hyperlink w:anchor="_Toc5846" w:history="1">
        <w:r>
          <w:rPr>
            <w:rFonts w:ascii="仿宋" w:eastAsia="仿宋" w:hAnsi="仿宋" w:cs="仿宋" w:hint="eastAsia"/>
            <w:lang w:eastAsia="zh-CN"/>
          </w:rPr>
          <w:t>一、锦纶66-DTY项目建设单位说明</w:t>
        </w:r>
        <w:r>
          <w:tab/>
        </w:r>
        <w:r>
          <w:fldChar w:fldCharType="begin"/>
        </w:r>
        <w:r>
          <w:instrText xml:space="preserve"> PAGEREF _Toc5846 \h </w:instrText>
        </w:r>
        <w:r>
          <w:fldChar w:fldCharType="separate"/>
        </w:r>
        <w:r>
          <w:t>3</w:t>
        </w:r>
        <w:r>
          <w:fldChar w:fldCharType="end"/>
        </w:r>
      </w:hyperlink>
    </w:p>
    <w:p>
      <w:pPr>
        <w:pStyle w:val="TOC2"/>
        <w:tabs>
          <w:tab w:val="right" w:leader="dot" w:pos="8306"/>
        </w:tabs>
      </w:pPr>
      <w:hyperlink w:anchor="_Toc24827" w:history="1">
        <w:r>
          <w:rPr>
            <w:rFonts w:ascii="仿宋" w:eastAsia="仿宋" w:hAnsi="仿宋" w:cs="仿宋" w:hint="eastAsia"/>
            <w:lang w:eastAsia="zh-CN"/>
          </w:rPr>
          <w:t>(一)、锦纶66-DTY项目承办单位基本情况</w:t>
        </w:r>
        <w:r>
          <w:tab/>
        </w:r>
        <w:r>
          <w:fldChar w:fldCharType="begin"/>
        </w:r>
        <w:r>
          <w:instrText xml:space="preserve"> PAGEREF _Toc24827 \h </w:instrText>
        </w:r>
        <w:r>
          <w:fldChar w:fldCharType="separate"/>
        </w:r>
        <w:r>
          <w:t>3</w:t>
        </w:r>
        <w:r>
          <w:fldChar w:fldCharType="end"/>
        </w:r>
      </w:hyperlink>
    </w:p>
    <w:p>
      <w:pPr>
        <w:pStyle w:val="TOC2"/>
        <w:tabs>
          <w:tab w:val="right" w:leader="dot" w:pos="8306"/>
        </w:tabs>
      </w:pPr>
      <w:hyperlink w:anchor="_Toc23550" w:history="1">
        <w:r>
          <w:rPr>
            <w:rFonts w:ascii="仿宋" w:eastAsia="仿宋" w:hAnsi="仿宋" w:cs="仿宋" w:hint="eastAsia"/>
            <w:lang w:eastAsia="zh-CN"/>
          </w:rPr>
          <w:t>(二)、公司经济效益分析</w:t>
        </w:r>
        <w:r>
          <w:tab/>
        </w:r>
        <w:r>
          <w:fldChar w:fldCharType="begin"/>
        </w:r>
        <w:r>
          <w:instrText xml:space="preserve"> PAGEREF _Toc23550 \h </w:instrText>
        </w:r>
        <w:r>
          <w:fldChar w:fldCharType="separate"/>
        </w:r>
        <w:r>
          <w:t>4</w:t>
        </w:r>
        <w:r>
          <w:fldChar w:fldCharType="end"/>
        </w:r>
      </w:hyperlink>
    </w:p>
    <w:p>
      <w:pPr>
        <w:pStyle w:val="TOC1"/>
        <w:tabs>
          <w:tab w:val="right" w:leader="dot" w:pos="8306"/>
        </w:tabs>
      </w:pPr>
      <w:hyperlink w:anchor="_Toc1869" w:history="1">
        <w:r>
          <w:rPr>
            <w:rFonts w:ascii="仿宋" w:eastAsia="仿宋" w:hAnsi="仿宋" w:cs="仿宋" w:hint="eastAsia"/>
            <w:lang w:eastAsia="zh-CN"/>
          </w:rPr>
          <w:t>二、产品规划分析</w:t>
        </w:r>
        <w:r>
          <w:tab/>
        </w:r>
        <w:r>
          <w:fldChar w:fldCharType="begin"/>
        </w:r>
        <w:r>
          <w:instrText xml:space="preserve"> PAGEREF _Toc1869 \h </w:instrText>
        </w:r>
        <w:r>
          <w:fldChar w:fldCharType="separate"/>
        </w:r>
        <w:r>
          <w:t>5</w:t>
        </w:r>
        <w:r>
          <w:fldChar w:fldCharType="end"/>
        </w:r>
      </w:hyperlink>
    </w:p>
    <w:p>
      <w:pPr>
        <w:pStyle w:val="TOC2"/>
        <w:tabs>
          <w:tab w:val="right" w:leader="dot" w:pos="8306"/>
        </w:tabs>
      </w:pPr>
      <w:hyperlink w:anchor="_Toc30279" w:history="1">
        <w:r>
          <w:rPr>
            <w:rFonts w:ascii="仿宋" w:eastAsia="仿宋" w:hAnsi="仿宋" w:cs="仿宋" w:hint="eastAsia"/>
            <w:lang w:eastAsia="zh-CN"/>
          </w:rPr>
          <w:t>(一)、产品规划</w:t>
        </w:r>
        <w:r>
          <w:tab/>
        </w:r>
        <w:r>
          <w:fldChar w:fldCharType="begin"/>
        </w:r>
        <w:r>
          <w:instrText xml:space="preserve"> PAGEREF _Toc30279 \h </w:instrText>
        </w:r>
        <w:r>
          <w:fldChar w:fldCharType="separate"/>
        </w:r>
        <w:r>
          <w:t>5</w:t>
        </w:r>
        <w:r>
          <w:fldChar w:fldCharType="end"/>
        </w:r>
      </w:hyperlink>
    </w:p>
    <w:p>
      <w:pPr>
        <w:pStyle w:val="TOC2"/>
        <w:tabs>
          <w:tab w:val="right" w:leader="dot" w:pos="8306"/>
        </w:tabs>
      </w:pPr>
      <w:hyperlink w:anchor="_Toc17623" w:history="1">
        <w:r>
          <w:rPr>
            <w:rFonts w:ascii="仿宋" w:eastAsia="仿宋" w:hAnsi="仿宋" w:cs="仿宋" w:hint="eastAsia"/>
            <w:lang w:eastAsia="zh-CN"/>
          </w:rPr>
          <w:t>(二)、建设规模</w:t>
        </w:r>
        <w:r>
          <w:tab/>
        </w:r>
        <w:r>
          <w:fldChar w:fldCharType="begin"/>
        </w:r>
        <w:r>
          <w:instrText xml:space="preserve"> PAGEREF _Toc17623 \h </w:instrText>
        </w:r>
        <w:r>
          <w:fldChar w:fldCharType="separate"/>
        </w:r>
        <w:r>
          <w:t>5</w:t>
        </w:r>
        <w:r>
          <w:fldChar w:fldCharType="end"/>
        </w:r>
      </w:hyperlink>
    </w:p>
    <w:p>
      <w:pPr>
        <w:pStyle w:val="TOC1"/>
        <w:tabs>
          <w:tab w:val="right" w:leader="dot" w:pos="8306"/>
        </w:tabs>
      </w:pPr>
      <w:hyperlink w:anchor="_Toc31771" w:history="1">
        <w:r>
          <w:rPr>
            <w:rFonts w:ascii="仿宋" w:eastAsia="仿宋" w:hAnsi="仿宋" w:cs="仿宋" w:hint="eastAsia"/>
            <w:lang w:eastAsia="zh-CN"/>
          </w:rPr>
          <w:t>三、市场分析、调研</w:t>
        </w:r>
        <w:r>
          <w:tab/>
        </w:r>
        <w:r>
          <w:fldChar w:fldCharType="begin"/>
        </w:r>
        <w:r>
          <w:instrText xml:space="preserve"> PAGEREF _Toc31771 \h </w:instrText>
        </w:r>
        <w:r>
          <w:fldChar w:fldCharType="separate"/>
        </w:r>
        <w:r>
          <w:t>7</w:t>
        </w:r>
        <w:r>
          <w:fldChar w:fldCharType="end"/>
        </w:r>
      </w:hyperlink>
    </w:p>
    <w:p>
      <w:pPr>
        <w:pStyle w:val="TOC2"/>
        <w:tabs>
          <w:tab w:val="right" w:leader="dot" w:pos="8306"/>
        </w:tabs>
      </w:pPr>
      <w:hyperlink w:anchor="_Toc19746" w:history="1">
        <w:r>
          <w:rPr>
            <w:rFonts w:ascii="仿宋" w:eastAsia="仿宋" w:hAnsi="仿宋" w:cs="仿宋" w:hint="eastAsia"/>
            <w:lang w:eastAsia="zh-CN"/>
          </w:rPr>
          <w:t>(一)、锦纶66-DTY行业分析</w:t>
        </w:r>
        <w:r>
          <w:tab/>
        </w:r>
        <w:r>
          <w:fldChar w:fldCharType="begin"/>
        </w:r>
        <w:r>
          <w:instrText xml:space="preserve"> PAGEREF _Toc19746 \h </w:instrText>
        </w:r>
        <w:r>
          <w:fldChar w:fldCharType="separate"/>
        </w:r>
        <w:r>
          <w:t>7</w:t>
        </w:r>
        <w:r>
          <w:fldChar w:fldCharType="end"/>
        </w:r>
      </w:hyperlink>
    </w:p>
    <w:p>
      <w:pPr>
        <w:pStyle w:val="TOC2"/>
        <w:tabs>
          <w:tab w:val="right" w:leader="dot" w:pos="8306"/>
        </w:tabs>
      </w:pPr>
      <w:hyperlink w:anchor="_Toc5764" w:history="1">
        <w:r>
          <w:rPr>
            <w:rFonts w:ascii="仿宋" w:eastAsia="仿宋" w:hAnsi="仿宋" w:cs="仿宋" w:hint="eastAsia"/>
            <w:lang w:eastAsia="zh-CN"/>
          </w:rPr>
          <w:t>(二)、锦纶66-DTY市场分析预测</w:t>
        </w:r>
        <w:r>
          <w:tab/>
        </w:r>
        <w:r>
          <w:fldChar w:fldCharType="begin"/>
        </w:r>
        <w:r>
          <w:instrText xml:space="preserve"> PAGEREF _Toc5764 \h </w:instrText>
        </w:r>
        <w:r>
          <w:fldChar w:fldCharType="separate"/>
        </w:r>
        <w:r>
          <w:t>7</w:t>
        </w:r>
        <w:r>
          <w:fldChar w:fldCharType="end"/>
        </w:r>
      </w:hyperlink>
    </w:p>
    <w:p>
      <w:pPr>
        <w:pStyle w:val="TOC1"/>
        <w:tabs>
          <w:tab w:val="right" w:leader="dot" w:pos="8306"/>
        </w:tabs>
      </w:pPr>
      <w:hyperlink w:anchor="_Toc25134" w:history="1">
        <w:r>
          <w:rPr>
            <w:rFonts w:ascii="仿宋" w:eastAsia="仿宋" w:hAnsi="仿宋" w:cs="仿宋" w:hint="eastAsia"/>
            <w:lang w:eastAsia="zh-CN"/>
          </w:rPr>
          <w:t>四、锦纶66-DTY项目土建工程</w:t>
        </w:r>
        <w:r>
          <w:tab/>
        </w:r>
        <w:r>
          <w:fldChar w:fldCharType="begin"/>
        </w:r>
        <w:r>
          <w:instrText xml:space="preserve"> PAGEREF _Toc25134 \h </w:instrText>
        </w:r>
        <w:r>
          <w:fldChar w:fldCharType="separate"/>
        </w:r>
        <w:r>
          <w:t>8</w:t>
        </w:r>
        <w:r>
          <w:fldChar w:fldCharType="end"/>
        </w:r>
      </w:hyperlink>
    </w:p>
    <w:p>
      <w:pPr>
        <w:pStyle w:val="TOC2"/>
        <w:tabs>
          <w:tab w:val="right" w:leader="dot" w:pos="8306"/>
        </w:tabs>
      </w:pPr>
      <w:hyperlink w:anchor="_Toc12336" w:history="1">
        <w:r>
          <w:rPr>
            <w:rFonts w:ascii="仿宋" w:eastAsia="仿宋" w:hAnsi="仿宋" w:cs="仿宋" w:hint="eastAsia"/>
            <w:lang w:eastAsia="zh-CN"/>
          </w:rPr>
          <w:t>(一)、建筑工程设计原则</w:t>
        </w:r>
        <w:r>
          <w:tab/>
        </w:r>
        <w:r>
          <w:fldChar w:fldCharType="begin"/>
        </w:r>
        <w:r>
          <w:instrText xml:space="preserve"> PAGEREF _Toc12336 \h </w:instrText>
        </w:r>
        <w:r>
          <w:fldChar w:fldCharType="separate"/>
        </w:r>
        <w:r>
          <w:t>8</w:t>
        </w:r>
        <w:r>
          <w:fldChar w:fldCharType="end"/>
        </w:r>
      </w:hyperlink>
    </w:p>
    <w:p>
      <w:pPr>
        <w:pStyle w:val="TOC2"/>
        <w:tabs>
          <w:tab w:val="right" w:leader="dot" w:pos="8306"/>
        </w:tabs>
      </w:pPr>
      <w:hyperlink w:anchor="_Toc31188" w:history="1">
        <w:r>
          <w:rPr>
            <w:rFonts w:ascii="仿宋" w:eastAsia="仿宋" w:hAnsi="仿宋" w:cs="仿宋" w:hint="eastAsia"/>
            <w:lang w:eastAsia="zh-CN"/>
          </w:rPr>
          <w:t>(二)、土建工程设计年限及安全等级</w:t>
        </w:r>
        <w:r>
          <w:tab/>
        </w:r>
        <w:r>
          <w:fldChar w:fldCharType="begin"/>
        </w:r>
        <w:r>
          <w:instrText xml:space="preserve"> PAGEREF _Toc31188 \h </w:instrText>
        </w:r>
        <w:r>
          <w:fldChar w:fldCharType="separate"/>
        </w:r>
        <w:r>
          <w:t>9</w:t>
        </w:r>
        <w:r>
          <w:fldChar w:fldCharType="end"/>
        </w:r>
      </w:hyperlink>
    </w:p>
    <w:p>
      <w:pPr>
        <w:pStyle w:val="TOC2"/>
        <w:tabs>
          <w:tab w:val="right" w:leader="dot" w:pos="8306"/>
        </w:tabs>
      </w:pPr>
      <w:hyperlink w:anchor="_Toc28121" w:history="1">
        <w:r>
          <w:rPr>
            <w:rFonts w:ascii="仿宋" w:eastAsia="仿宋" w:hAnsi="仿宋" w:cs="仿宋" w:hint="eastAsia"/>
            <w:lang w:eastAsia="zh-CN"/>
          </w:rPr>
          <w:t>(三)、建筑工程设计总体要求</w:t>
        </w:r>
        <w:r>
          <w:tab/>
        </w:r>
        <w:r>
          <w:fldChar w:fldCharType="begin"/>
        </w:r>
        <w:r>
          <w:instrText xml:space="preserve"> PAGEREF _Toc28121 \h </w:instrText>
        </w:r>
        <w:r>
          <w:fldChar w:fldCharType="separate"/>
        </w:r>
        <w:r>
          <w:t>11</w:t>
        </w:r>
        <w:r>
          <w:fldChar w:fldCharType="end"/>
        </w:r>
      </w:hyperlink>
    </w:p>
    <w:p>
      <w:pPr>
        <w:pStyle w:val="TOC2"/>
        <w:tabs>
          <w:tab w:val="right" w:leader="dot" w:pos="8306"/>
        </w:tabs>
      </w:pPr>
      <w:hyperlink w:anchor="_Toc6950" w:history="1">
        <w:r>
          <w:rPr>
            <w:rFonts w:ascii="仿宋" w:eastAsia="仿宋" w:hAnsi="仿宋" w:cs="仿宋" w:hint="eastAsia"/>
            <w:lang w:eastAsia="zh-CN"/>
          </w:rPr>
          <w:t>(四)、土建工程建设指标</w:t>
        </w:r>
        <w:r>
          <w:tab/>
        </w:r>
        <w:r>
          <w:fldChar w:fldCharType="begin"/>
        </w:r>
        <w:r>
          <w:instrText xml:space="preserve"> PAGEREF _Toc6950 \h </w:instrText>
        </w:r>
        <w:r>
          <w:fldChar w:fldCharType="separate"/>
        </w:r>
        <w:r>
          <w:t>11</w:t>
        </w:r>
        <w:r>
          <w:fldChar w:fldCharType="end"/>
        </w:r>
      </w:hyperlink>
    </w:p>
    <w:p>
      <w:pPr>
        <w:pStyle w:val="TOC1"/>
        <w:tabs>
          <w:tab w:val="right" w:leader="dot" w:pos="8306"/>
        </w:tabs>
      </w:pPr>
      <w:hyperlink w:anchor="_Toc17051" w:history="1">
        <w:r>
          <w:rPr>
            <w:rFonts w:ascii="仿宋" w:eastAsia="仿宋" w:hAnsi="仿宋" w:cs="仿宋" w:hint="eastAsia"/>
            <w:lang w:eastAsia="zh-CN"/>
          </w:rPr>
          <w:t>五、锦纶66-DTY项目危机管理</w:t>
        </w:r>
        <w:r>
          <w:tab/>
        </w:r>
        <w:r>
          <w:fldChar w:fldCharType="begin"/>
        </w:r>
        <w:r>
          <w:instrText xml:space="preserve"> PAGEREF _Toc17051 \h </w:instrText>
        </w:r>
        <w:r>
          <w:fldChar w:fldCharType="separate"/>
        </w:r>
        <w:r>
          <w:t>12</w:t>
        </w:r>
        <w:r>
          <w:fldChar w:fldCharType="end"/>
        </w:r>
      </w:hyperlink>
    </w:p>
    <w:p>
      <w:pPr>
        <w:pStyle w:val="TOC2"/>
        <w:tabs>
          <w:tab w:val="right" w:leader="dot" w:pos="8306"/>
        </w:tabs>
      </w:pPr>
      <w:hyperlink w:anchor="_Toc7130" w:history="1">
        <w:r>
          <w:rPr>
            <w:rFonts w:ascii="仿宋" w:eastAsia="仿宋" w:hAnsi="仿宋" w:cs="仿宋" w:hint="eastAsia"/>
            <w:lang w:eastAsia="zh-CN"/>
          </w:rPr>
          <w:t>(一)、危机预警与识别</w:t>
        </w:r>
        <w:r>
          <w:tab/>
        </w:r>
        <w:r>
          <w:fldChar w:fldCharType="begin"/>
        </w:r>
        <w:r>
          <w:instrText xml:space="preserve"> PAGEREF _Toc7130 \h </w:instrText>
        </w:r>
        <w:r>
          <w:fldChar w:fldCharType="separate"/>
        </w:r>
        <w:r>
          <w:t>12</w:t>
        </w:r>
        <w:r>
          <w:fldChar w:fldCharType="end"/>
        </w:r>
      </w:hyperlink>
    </w:p>
    <w:p>
      <w:pPr>
        <w:pStyle w:val="TOC2"/>
        <w:tabs>
          <w:tab w:val="right" w:leader="dot" w:pos="8306"/>
        </w:tabs>
      </w:pPr>
      <w:hyperlink w:anchor="_Toc18488" w:history="1">
        <w:r>
          <w:rPr>
            <w:rFonts w:ascii="仿宋" w:eastAsia="仿宋" w:hAnsi="仿宋" w:cs="仿宋" w:hint="eastAsia"/>
            <w:lang w:eastAsia="zh-CN"/>
          </w:rPr>
          <w:t>(二)、危机应对与恢复</w:t>
        </w:r>
        <w:r>
          <w:tab/>
        </w:r>
        <w:r>
          <w:fldChar w:fldCharType="begin"/>
        </w:r>
        <w:r>
          <w:instrText xml:space="preserve"> PAGEREF _Toc18488 \h </w:instrText>
        </w:r>
        <w:r>
          <w:fldChar w:fldCharType="separate"/>
        </w:r>
        <w:r>
          <w:t>13</w:t>
        </w:r>
        <w:r>
          <w:fldChar w:fldCharType="end"/>
        </w:r>
      </w:hyperlink>
    </w:p>
    <w:p>
      <w:pPr>
        <w:pStyle w:val="TOC1"/>
        <w:tabs>
          <w:tab w:val="right" w:leader="dot" w:pos="8306"/>
        </w:tabs>
      </w:pPr>
      <w:hyperlink w:anchor="_Toc26114" w:history="1">
        <w:r>
          <w:rPr>
            <w:rFonts w:ascii="仿宋" w:eastAsia="仿宋" w:hAnsi="仿宋" w:cs="仿宋" w:hint="eastAsia"/>
            <w:lang w:eastAsia="zh-CN"/>
          </w:rPr>
          <w:t>六、工艺说明</w:t>
        </w:r>
        <w:r>
          <w:tab/>
        </w:r>
        <w:r>
          <w:fldChar w:fldCharType="begin"/>
        </w:r>
        <w:r>
          <w:instrText xml:space="preserve"> PAGEREF _Toc26114 \h </w:instrText>
        </w:r>
        <w:r>
          <w:fldChar w:fldCharType="separate"/>
        </w:r>
        <w:r>
          <w:t>14</w:t>
        </w:r>
        <w:r>
          <w:fldChar w:fldCharType="end"/>
        </w:r>
      </w:hyperlink>
    </w:p>
    <w:p>
      <w:pPr>
        <w:pStyle w:val="TOC2"/>
        <w:tabs>
          <w:tab w:val="right" w:leader="dot" w:pos="8306"/>
        </w:tabs>
      </w:pPr>
      <w:hyperlink w:anchor="_Toc614" w:history="1">
        <w:r>
          <w:rPr>
            <w:rFonts w:ascii="仿宋" w:eastAsia="仿宋" w:hAnsi="仿宋" w:cs="仿宋" w:hint="eastAsia"/>
            <w:lang w:eastAsia="zh-CN"/>
          </w:rPr>
          <w:t>(一)、技术管理特点</w:t>
        </w:r>
        <w:r>
          <w:tab/>
        </w:r>
        <w:r>
          <w:fldChar w:fldCharType="begin"/>
        </w:r>
        <w:r>
          <w:instrText xml:space="preserve"> PAGEREF _Toc614 \h </w:instrText>
        </w:r>
        <w:r>
          <w:fldChar w:fldCharType="separate"/>
        </w:r>
        <w:r>
          <w:t>14</w:t>
        </w:r>
        <w:r>
          <w:fldChar w:fldCharType="end"/>
        </w:r>
      </w:hyperlink>
    </w:p>
    <w:p>
      <w:pPr>
        <w:pStyle w:val="TOC2"/>
        <w:tabs>
          <w:tab w:val="right" w:leader="dot" w:pos="8306"/>
        </w:tabs>
      </w:pPr>
      <w:hyperlink w:anchor="_Toc28837" w:history="1">
        <w:r>
          <w:rPr>
            <w:rFonts w:ascii="仿宋" w:eastAsia="仿宋" w:hAnsi="仿宋" w:cs="仿宋" w:hint="eastAsia"/>
            <w:lang w:eastAsia="zh-CN"/>
          </w:rPr>
          <w:t>(二)、锦纶66-DTY项目工艺技术设计方案</w:t>
        </w:r>
        <w:r>
          <w:tab/>
        </w:r>
        <w:r>
          <w:fldChar w:fldCharType="begin"/>
        </w:r>
        <w:r>
          <w:instrText xml:space="preserve"> PAGEREF _Toc28837 \h </w:instrText>
        </w:r>
        <w:r>
          <w:fldChar w:fldCharType="separate"/>
        </w:r>
        <w:r>
          <w:t>15</w:t>
        </w:r>
        <w:r>
          <w:fldChar w:fldCharType="end"/>
        </w:r>
      </w:hyperlink>
    </w:p>
    <w:p>
      <w:pPr>
        <w:pStyle w:val="TOC2"/>
        <w:tabs>
          <w:tab w:val="right" w:leader="dot" w:pos="8306"/>
        </w:tabs>
      </w:pPr>
      <w:hyperlink w:anchor="_Toc11667" w:history="1">
        <w:r>
          <w:rPr>
            <w:rFonts w:ascii="仿宋" w:eastAsia="仿宋" w:hAnsi="仿宋" w:cs="仿宋" w:hint="eastAsia"/>
            <w:lang w:eastAsia="zh-CN"/>
          </w:rPr>
          <w:t>(三)、设备选型方案</w:t>
        </w:r>
        <w:r>
          <w:tab/>
        </w:r>
        <w:r>
          <w:fldChar w:fldCharType="begin"/>
        </w:r>
        <w:r>
          <w:instrText xml:space="preserve"> PAGEREF _Toc11667 \h </w:instrText>
        </w:r>
        <w:r>
          <w:fldChar w:fldCharType="separate"/>
        </w:r>
        <w:r>
          <w:t>17</w:t>
        </w:r>
        <w:r>
          <w:fldChar w:fldCharType="end"/>
        </w:r>
      </w:hyperlink>
    </w:p>
    <w:p>
      <w:pPr>
        <w:pStyle w:val="TOC1"/>
        <w:tabs>
          <w:tab w:val="right" w:leader="dot" w:pos="8306"/>
        </w:tabs>
      </w:pPr>
      <w:hyperlink w:anchor="_Toc10739" w:history="1">
        <w:r>
          <w:rPr>
            <w:rFonts w:ascii="仿宋" w:eastAsia="仿宋" w:hAnsi="仿宋" w:cs="仿宋" w:hint="eastAsia"/>
            <w:lang w:eastAsia="zh-CN"/>
          </w:rPr>
          <w:t>七、锦纶66-DTY项目人力资源管理</w:t>
        </w:r>
        <w:r>
          <w:tab/>
        </w:r>
        <w:r>
          <w:fldChar w:fldCharType="begin"/>
        </w:r>
        <w:r>
          <w:instrText xml:space="preserve"> PAGEREF _Toc10739 \h </w:instrText>
        </w:r>
        <w:r>
          <w:fldChar w:fldCharType="separate"/>
        </w:r>
        <w:r>
          <w:t>18</w:t>
        </w:r>
        <w:r>
          <w:fldChar w:fldCharType="end"/>
        </w:r>
      </w:hyperlink>
    </w:p>
    <w:p>
      <w:pPr>
        <w:pStyle w:val="TOC2"/>
        <w:tabs>
          <w:tab w:val="right" w:leader="dot" w:pos="8306"/>
        </w:tabs>
      </w:pPr>
      <w:hyperlink w:anchor="_Toc31944" w:history="1">
        <w:r>
          <w:rPr>
            <w:rFonts w:ascii="仿宋" w:eastAsia="仿宋" w:hAnsi="仿宋" w:cs="仿宋" w:hint="eastAsia"/>
            <w:lang w:eastAsia="zh-CN"/>
          </w:rPr>
          <w:t>(一)、建立健全的预算管理制度</w:t>
        </w:r>
        <w:r>
          <w:tab/>
        </w:r>
        <w:r>
          <w:fldChar w:fldCharType="begin"/>
        </w:r>
        <w:r>
          <w:instrText xml:space="preserve"> PAGEREF _Toc31944 \h </w:instrText>
        </w:r>
        <w:r>
          <w:fldChar w:fldCharType="separate"/>
        </w:r>
        <w:r>
          <w:t>18</w:t>
        </w:r>
        <w:r>
          <w:fldChar w:fldCharType="end"/>
        </w:r>
      </w:hyperlink>
    </w:p>
    <w:p>
      <w:pPr>
        <w:pStyle w:val="TOC2"/>
        <w:tabs>
          <w:tab w:val="right" w:leader="dot" w:pos="8306"/>
        </w:tabs>
      </w:pPr>
      <w:hyperlink w:anchor="_Toc18462" w:history="1">
        <w:r>
          <w:rPr>
            <w:rFonts w:ascii="仿宋" w:eastAsia="仿宋" w:hAnsi="仿宋" w:cs="仿宋" w:hint="eastAsia"/>
            <w:lang w:eastAsia="zh-CN"/>
          </w:rPr>
          <w:t>(二)、加强资金流动监控</w:t>
        </w:r>
        <w:r>
          <w:tab/>
        </w:r>
        <w:r>
          <w:fldChar w:fldCharType="begin"/>
        </w:r>
        <w:r>
          <w:instrText xml:space="preserve"> PAGEREF _Toc18462 \h </w:instrText>
        </w:r>
        <w:r>
          <w:fldChar w:fldCharType="separate"/>
        </w:r>
        <w:r>
          <w:t>20</w:t>
        </w:r>
        <w:r>
          <w:fldChar w:fldCharType="end"/>
        </w:r>
      </w:hyperlink>
    </w:p>
    <w:p>
      <w:pPr>
        <w:pStyle w:val="TOC2"/>
        <w:tabs>
          <w:tab w:val="right" w:leader="dot" w:pos="8306"/>
        </w:tabs>
      </w:pPr>
      <w:hyperlink w:anchor="_Toc1930" w:history="1">
        <w:r>
          <w:rPr>
            <w:rFonts w:ascii="仿宋" w:eastAsia="仿宋" w:hAnsi="仿宋" w:cs="仿宋" w:hint="eastAsia"/>
            <w:lang w:eastAsia="zh-CN"/>
          </w:rPr>
          <w:t>(三)、制定完善的风险控制机制</w:t>
        </w:r>
        <w:r>
          <w:tab/>
        </w:r>
        <w:r>
          <w:fldChar w:fldCharType="begin"/>
        </w:r>
        <w:r>
          <w:instrText xml:space="preserve"> PAGEREF _Toc1930 \h </w:instrText>
        </w:r>
        <w:r>
          <w:fldChar w:fldCharType="separate"/>
        </w:r>
        <w:r>
          <w:t>21</w:t>
        </w:r>
        <w:r>
          <w:fldChar w:fldCharType="end"/>
        </w:r>
      </w:hyperlink>
    </w:p>
    <w:p>
      <w:pPr>
        <w:pStyle w:val="TOC2"/>
        <w:tabs>
          <w:tab w:val="right" w:leader="dot" w:pos="8306"/>
        </w:tabs>
      </w:pPr>
      <w:hyperlink w:anchor="_Toc24112" w:history="1">
        <w:r>
          <w:rPr>
            <w:rFonts w:ascii="仿宋" w:eastAsia="仿宋" w:hAnsi="仿宋" w:cs="仿宋" w:hint="eastAsia"/>
            <w:lang w:eastAsia="zh-CN"/>
          </w:rPr>
          <w:t>(四)、优化成本管理</w:t>
        </w:r>
        <w:r>
          <w:tab/>
        </w:r>
        <w:r>
          <w:fldChar w:fldCharType="begin"/>
        </w:r>
        <w:r>
          <w:instrText xml:space="preserve"> PAGEREF _Toc24112 \h </w:instrText>
        </w:r>
        <w:r>
          <w:fldChar w:fldCharType="separate"/>
        </w:r>
        <w:r>
          <w:t>22</w:t>
        </w:r>
        <w:r>
          <w:fldChar w:fldCharType="end"/>
        </w:r>
      </w:hyperlink>
    </w:p>
    <w:p>
      <w:pPr>
        <w:pStyle w:val="TOC1"/>
        <w:tabs>
          <w:tab w:val="right" w:leader="dot" w:pos="8306"/>
        </w:tabs>
      </w:pPr>
      <w:hyperlink w:anchor="_Toc28655" w:history="1">
        <w:r>
          <w:rPr>
            <w:rFonts w:ascii="仿宋" w:eastAsia="仿宋" w:hAnsi="仿宋" w:cs="仿宋" w:hint="eastAsia"/>
            <w:lang w:eastAsia="zh-CN"/>
          </w:rPr>
          <w:t>八、锦纶66-DTY项目风险管理</w:t>
        </w:r>
        <w:r>
          <w:tab/>
        </w:r>
        <w:r>
          <w:fldChar w:fldCharType="begin"/>
        </w:r>
        <w:r>
          <w:instrText xml:space="preserve"> PAGEREF _Toc28655 \h </w:instrText>
        </w:r>
        <w:r>
          <w:fldChar w:fldCharType="separate"/>
        </w:r>
        <w:r>
          <w:t>24</w:t>
        </w:r>
        <w:r>
          <w:fldChar w:fldCharType="end"/>
        </w:r>
      </w:hyperlink>
    </w:p>
    <w:p>
      <w:pPr>
        <w:pStyle w:val="TOC2"/>
        <w:tabs>
          <w:tab w:val="right" w:leader="dot" w:pos="8306"/>
        </w:tabs>
      </w:pPr>
      <w:hyperlink w:anchor="_Toc15439" w:history="1">
        <w:r>
          <w:rPr>
            <w:rFonts w:ascii="仿宋" w:eastAsia="仿宋" w:hAnsi="仿宋" w:cs="仿宋" w:hint="eastAsia"/>
            <w:lang w:eastAsia="zh-CN"/>
          </w:rPr>
          <w:t>(一)、风险识别与评估</w:t>
        </w:r>
        <w:r>
          <w:tab/>
        </w:r>
        <w:r>
          <w:fldChar w:fldCharType="begin"/>
        </w:r>
        <w:r>
          <w:instrText xml:space="preserve"> PAGEREF _Toc15439 \h </w:instrText>
        </w:r>
        <w:r>
          <w:fldChar w:fldCharType="separate"/>
        </w:r>
        <w:r>
          <w:t>24</w:t>
        </w:r>
        <w:r>
          <w:fldChar w:fldCharType="end"/>
        </w:r>
      </w:hyperlink>
    </w:p>
    <w:p>
      <w:pPr>
        <w:pStyle w:val="TOC2"/>
        <w:tabs>
          <w:tab w:val="right" w:leader="dot" w:pos="8306"/>
        </w:tabs>
      </w:pPr>
      <w:hyperlink w:anchor="_Toc19014" w:history="1">
        <w:r>
          <w:rPr>
            <w:rFonts w:ascii="仿宋" w:eastAsia="仿宋" w:hAnsi="仿宋" w:cs="仿宋" w:hint="eastAsia"/>
            <w:lang w:eastAsia="zh-CN"/>
          </w:rPr>
          <w:t>(二)、风险应对策略</w:t>
        </w:r>
        <w:r>
          <w:tab/>
        </w:r>
        <w:r>
          <w:fldChar w:fldCharType="begin"/>
        </w:r>
        <w:r>
          <w:instrText xml:space="preserve"> PAGEREF _Toc19014 \h </w:instrText>
        </w:r>
        <w:r>
          <w:fldChar w:fldCharType="separate"/>
        </w:r>
        <w:r>
          <w:t>25</w:t>
        </w:r>
        <w:r>
          <w:fldChar w:fldCharType="end"/>
        </w:r>
      </w:hyperlink>
    </w:p>
    <w:p>
      <w:pPr>
        <w:pStyle w:val="TOC2"/>
        <w:tabs>
          <w:tab w:val="right" w:leader="dot" w:pos="8306"/>
        </w:tabs>
      </w:pPr>
      <w:hyperlink w:anchor="_Toc8008" w:history="1">
        <w:r>
          <w:rPr>
            <w:rFonts w:ascii="仿宋" w:eastAsia="仿宋" w:hAnsi="仿宋" w:cs="仿宋" w:hint="eastAsia"/>
            <w:lang w:eastAsia="zh-CN"/>
          </w:rPr>
          <w:t>(三)、风险监控与控制</w:t>
        </w:r>
        <w:r>
          <w:tab/>
        </w:r>
        <w:r>
          <w:fldChar w:fldCharType="begin"/>
        </w:r>
        <w:r>
          <w:instrText xml:space="preserve"> PAGEREF _Toc8008 \h </w:instrText>
        </w:r>
        <w:r>
          <w:fldChar w:fldCharType="separate"/>
        </w:r>
        <w:r>
          <w:t>27</w:t>
        </w:r>
        <w:r>
          <w:fldChar w:fldCharType="end"/>
        </w:r>
      </w:hyperlink>
    </w:p>
    <w:p>
      <w:pPr>
        <w:pStyle w:val="TOC1"/>
        <w:tabs>
          <w:tab w:val="right" w:leader="dot" w:pos="8306"/>
        </w:tabs>
      </w:pPr>
      <w:hyperlink w:anchor="_Toc23292" w:history="1">
        <w:r>
          <w:rPr>
            <w:rFonts w:ascii="仿宋" w:eastAsia="仿宋" w:hAnsi="仿宋" w:cs="仿宋" w:hint="eastAsia"/>
            <w:lang w:eastAsia="zh-CN"/>
          </w:rPr>
          <w:t>九、锦纶66-DTY项目技术管理</w:t>
        </w:r>
        <w:r>
          <w:tab/>
        </w:r>
        <w:r>
          <w:fldChar w:fldCharType="begin"/>
        </w:r>
        <w:r>
          <w:instrText xml:space="preserve"> PAGEREF _Toc23292 \h </w:instrText>
        </w:r>
        <w:r>
          <w:fldChar w:fldCharType="separate"/>
        </w:r>
        <w:r>
          <w:t>28</w:t>
        </w:r>
        <w:r>
          <w:fldChar w:fldCharType="end"/>
        </w:r>
      </w:hyperlink>
    </w:p>
    <w:p>
      <w:pPr>
        <w:pStyle w:val="TOC2"/>
        <w:tabs>
          <w:tab w:val="right" w:leader="dot" w:pos="8306"/>
        </w:tabs>
      </w:pPr>
      <w:hyperlink w:anchor="_Toc4448" w:history="1">
        <w:r>
          <w:rPr>
            <w:rFonts w:ascii="仿宋" w:eastAsia="仿宋" w:hAnsi="仿宋" w:cs="仿宋" w:hint="eastAsia"/>
            <w:lang w:eastAsia="zh-CN"/>
          </w:rPr>
          <w:t>(一)、技术方案选用方向</w:t>
        </w:r>
        <w:r>
          <w:tab/>
        </w:r>
        <w:r>
          <w:fldChar w:fldCharType="begin"/>
        </w:r>
        <w:r>
          <w:instrText xml:space="preserve"> PAGEREF _Toc4448 \h </w:instrText>
        </w:r>
        <w:r>
          <w:fldChar w:fldCharType="separate"/>
        </w:r>
        <w:r>
          <w:t>28</w:t>
        </w:r>
        <w:r>
          <w:fldChar w:fldCharType="end"/>
        </w:r>
      </w:hyperlink>
    </w:p>
    <w:p>
      <w:pPr>
        <w:pStyle w:val="TOC2"/>
        <w:tabs>
          <w:tab w:val="right" w:leader="dot" w:pos="8306"/>
        </w:tabs>
      </w:pPr>
      <w:hyperlink w:anchor="_Toc9381" w:history="1">
        <w:r>
          <w:rPr>
            <w:rFonts w:ascii="仿宋" w:eastAsia="仿宋" w:hAnsi="仿宋" w:cs="仿宋" w:hint="eastAsia"/>
            <w:lang w:eastAsia="zh-CN"/>
          </w:rPr>
          <w:t>(二)、工艺技术方案选用原则</w:t>
        </w:r>
        <w:r>
          <w:tab/>
        </w:r>
        <w:r>
          <w:fldChar w:fldCharType="begin"/>
        </w:r>
        <w:r>
          <w:instrText xml:space="preserve"> PAGEREF _Toc9381 \h </w:instrText>
        </w:r>
        <w:r>
          <w:fldChar w:fldCharType="separate"/>
        </w:r>
        <w:r>
          <w:t>29</w:t>
        </w:r>
        <w:r>
          <w:fldChar w:fldCharType="end"/>
        </w:r>
      </w:hyperlink>
    </w:p>
    <w:p>
      <w:pPr>
        <w:pStyle w:val="TOC2"/>
        <w:tabs>
          <w:tab w:val="right" w:leader="dot" w:pos="8306"/>
        </w:tabs>
      </w:pPr>
      <w:hyperlink w:anchor="_Toc11959" w:history="1">
        <w:r>
          <w:rPr>
            <w:rFonts w:ascii="仿宋" w:eastAsia="仿宋" w:hAnsi="仿宋" w:cs="仿宋" w:hint="eastAsia"/>
            <w:lang w:eastAsia="zh-CN"/>
          </w:rPr>
          <w:t>(三)、工艺技术方案要求</w:t>
        </w:r>
        <w:r>
          <w:tab/>
        </w:r>
        <w:r>
          <w:fldChar w:fldCharType="begin"/>
        </w:r>
        <w:r>
          <w:instrText xml:space="preserve"> PAGEREF _Toc11959 \h </w:instrText>
        </w:r>
        <w:r>
          <w:fldChar w:fldCharType="separate"/>
        </w:r>
        <w:r>
          <w:t>32</w:t>
        </w:r>
        <w:r>
          <w:fldChar w:fldCharType="end"/>
        </w:r>
      </w:hyperlink>
    </w:p>
    <w:p>
      <w:pPr>
        <w:pStyle w:val="TOC1"/>
        <w:tabs>
          <w:tab w:val="right" w:leader="dot" w:pos="8306"/>
        </w:tabs>
      </w:pPr>
      <w:hyperlink w:anchor="_Toc20304" w:history="1">
        <w:r>
          <w:rPr>
            <w:rFonts w:ascii="仿宋" w:eastAsia="仿宋" w:hAnsi="仿宋" w:cs="仿宋" w:hint="eastAsia"/>
            <w:lang w:eastAsia="zh-CN"/>
          </w:rPr>
          <w:t>十、锦纶66-DTY项目投资规划</w:t>
        </w:r>
        <w:r>
          <w:tab/>
        </w:r>
        <w:r>
          <w:fldChar w:fldCharType="begin"/>
        </w:r>
        <w:r>
          <w:instrText xml:space="preserve"> PAGEREF _Toc20304 \h </w:instrText>
        </w:r>
        <w:r>
          <w:fldChar w:fldCharType="separate"/>
        </w:r>
        <w:r>
          <w:t>34</w:t>
        </w:r>
        <w:r>
          <w:fldChar w:fldCharType="end"/>
        </w:r>
      </w:hyperlink>
    </w:p>
    <w:p>
      <w:pPr>
        <w:pStyle w:val="TOC2"/>
        <w:tabs>
          <w:tab w:val="right" w:leader="dot" w:pos="8306"/>
        </w:tabs>
      </w:pPr>
      <w:hyperlink w:anchor="_Toc20934" w:history="1">
        <w:r>
          <w:rPr>
            <w:rFonts w:ascii="仿宋" w:eastAsia="仿宋" w:hAnsi="仿宋" w:cs="仿宋" w:hint="eastAsia"/>
            <w:lang w:eastAsia="zh-CN"/>
          </w:rPr>
          <w:t>(一)、锦纶66-DTY项目总投资估算</w:t>
        </w:r>
        <w:r>
          <w:tab/>
        </w:r>
        <w:r>
          <w:fldChar w:fldCharType="begin"/>
        </w:r>
        <w:r>
          <w:instrText xml:space="preserve"> PAGEREF _Toc20934 \h </w:instrText>
        </w:r>
        <w:r>
          <w:fldChar w:fldCharType="separate"/>
        </w:r>
        <w:r>
          <w:t>34</w:t>
        </w:r>
        <w:r>
          <w:fldChar w:fldCharType="end"/>
        </w:r>
      </w:hyperlink>
    </w:p>
    <w:p>
      <w:pPr>
        <w:pStyle w:val="TOC2"/>
        <w:tabs>
          <w:tab w:val="right" w:leader="dot" w:pos="8306"/>
        </w:tabs>
      </w:pPr>
      <w:hyperlink w:anchor="_Toc31639" w:history="1">
        <w:r>
          <w:rPr>
            <w:rFonts w:ascii="仿宋" w:eastAsia="仿宋" w:hAnsi="仿宋" w:cs="仿宋" w:hint="eastAsia"/>
            <w:lang w:eastAsia="zh-CN"/>
          </w:rPr>
          <w:t>(二)、资金筹措</w:t>
        </w:r>
        <w:r>
          <w:tab/>
        </w:r>
        <w:r>
          <w:fldChar w:fldCharType="begin"/>
        </w:r>
        <w:r>
          <w:instrText xml:space="preserve"> PAGEREF _Toc31639 \h </w:instrText>
        </w:r>
        <w:r>
          <w:fldChar w:fldCharType="separate"/>
        </w:r>
        <w:r>
          <w:t>35</w:t>
        </w:r>
        <w:r>
          <w:fldChar w:fldCharType="end"/>
        </w:r>
      </w:hyperlink>
    </w:p>
    <w:p>
      <w:pPr>
        <w:pStyle w:val="TOC1"/>
        <w:tabs>
          <w:tab w:val="right" w:leader="dot" w:pos="8306"/>
        </w:tabs>
      </w:pPr>
      <w:hyperlink w:anchor="_Toc4280" w:history="1">
        <w:r>
          <w:rPr>
            <w:rFonts w:ascii="仿宋" w:eastAsia="仿宋" w:hAnsi="仿宋" w:cs="仿宋" w:hint="eastAsia"/>
            <w:lang w:eastAsia="zh-CN"/>
          </w:rPr>
          <w:t>十一、锦纶66-DTY项目社会影响</w:t>
        </w:r>
        <w:r>
          <w:tab/>
        </w:r>
        <w:r>
          <w:fldChar w:fldCharType="begin"/>
        </w:r>
        <w:r>
          <w:instrText xml:space="preserve"> PAGEREF _Toc4280 \h </w:instrText>
        </w:r>
        <w:r>
          <w:fldChar w:fldCharType="separate"/>
        </w:r>
        <w:r>
          <w:t>36</w:t>
        </w:r>
        <w:r>
          <w:fldChar w:fldCharType="end"/>
        </w:r>
      </w:hyperlink>
    </w:p>
    <w:p>
      <w:pPr>
        <w:pStyle w:val="TOC2"/>
        <w:tabs>
          <w:tab w:val="right" w:leader="dot" w:pos="8306"/>
        </w:tabs>
      </w:pPr>
      <w:hyperlink w:anchor="_Toc26374" w:history="1">
        <w:r>
          <w:rPr>
            <w:rFonts w:ascii="仿宋" w:eastAsia="仿宋" w:hAnsi="仿宋" w:cs="仿宋" w:hint="eastAsia"/>
            <w:lang w:eastAsia="zh-CN"/>
          </w:rPr>
          <w:t>(一)、社会责任与义务</w:t>
        </w:r>
        <w:r>
          <w:tab/>
        </w:r>
        <w:r>
          <w:fldChar w:fldCharType="begin"/>
        </w:r>
        <w:r>
          <w:instrText xml:space="preserve"> PAGEREF _Toc26374 \h </w:instrText>
        </w:r>
        <w:r>
          <w:fldChar w:fldCharType="separate"/>
        </w:r>
        <w:r>
          <w:t>36</w:t>
        </w:r>
        <w:r>
          <w:fldChar w:fldCharType="end"/>
        </w:r>
      </w:hyperlink>
    </w:p>
    <w:p>
      <w:pPr>
        <w:pStyle w:val="TOC2"/>
        <w:tabs>
          <w:tab w:val="right" w:leader="dot" w:pos="8306"/>
        </w:tabs>
      </w:pPr>
      <w:hyperlink w:anchor="_Toc31415" w:history="1">
        <w:r>
          <w:rPr>
            <w:rFonts w:ascii="仿宋" w:eastAsia="仿宋" w:hAnsi="仿宋" w:cs="仿宋" w:hint="eastAsia"/>
            <w:lang w:eastAsia="zh-CN"/>
          </w:rPr>
          <w:t>(二)、社会参与与沟通</w:t>
        </w:r>
        <w:r>
          <w:tab/>
        </w:r>
        <w:r>
          <w:fldChar w:fldCharType="begin"/>
        </w:r>
        <w:r>
          <w:instrText xml:space="preserve"> PAGEREF _Toc31415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12" w:history="1">
        <w:r>
          <w:rPr>
            <w:rFonts w:ascii="仿宋" w:eastAsia="仿宋" w:hAnsi="仿宋" w:cs="仿宋" w:hint="eastAsia"/>
            <w:lang w:eastAsia="zh-CN"/>
          </w:rPr>
          <w:t>十二、锦纶66-DTY项目财务管理</w:t>
        </w:r>
        <w:r>
          <w:tab/>
        </w:r>
        <w:r>
          <w:fldChar w:fldCharType="begin"/>
        </w:r>
        <w:r>
          <w:instrText xml:space="preserve"> PAGEREF _Toc13512 \h </w:instrText>
        </w:r>
        <w:r>
          <w:fldChar w:fldCharType="separate"/>
        </w:r>
        <w:r>
          <w:t>38</w:t>
        </w:r>
        <w:r>
          <w:fldChar w:fldCharType="end"/>
        </w:r>
      </w:hyperlink>
    </w:p>
    <w:p>
      <w:pPr>
        <w:pStyle w:val="TOC2"/>
        <w:tabs>
          <w:tab w:val="right" w:leader="dot" w:pos="8306"/>
        </w:tabs>
      </w:pPr>
      <w:hyperlink w:anchor="_Toc15451" w:history="1">
        <w:r>
          <w:rPr>
            <w:rFonts w:ascii="仿宋" w:eastAsia="仿宋" w:hAnsi="仿宋" w:cs="仿宋" w:hint="eastAsia"/>
            <w:lang w:eastAsia="zh-CN"/>
          </w:rPr>
          <w:t>(一)、资金需求大</w:t>
        </w:r>
        <w:r>
          <w:tab/>
        </w:r>
        <w:r>
          <w:fldChar w:fldCharType="begin"/>
        </w:r>
        <w:r>
          <w:instrText xml:space="preserve"> PAGEREF _Toc15451 \h </w:instrText>
        </w:r>
        <w:r>
          <w:fldChar w:fldCharType="separate"/>
        </w:r>
        <w:r>
          <w:t>38</w:t>
        </w:r>
        <w:r>
          <w:fldChar w:fldCharType="end"/>
        </w:r>
      </w:hyperlink>
    </w:p>
    <w:p>
      <w:pPr>
        <w:pStyle w:val="TOC2"/>
        <w:tabs>
          <w:tab w:val="right" w:leader="dot" w:pos="8306"/>
        </w:tabs>
      </w:pPr>
      <w:hyperlink w:anchor="_Toc1216" w:history="1">
        <w:r>
          <w:rPr>
            <w:rFonts w:ascii="仿宋" w:eastAsia="仿宋" w:hAnsi="仿宋" w:cs="仿宋" w:hint="eastAsia"/>
            <w:lang w:eastAsia="zh-CN"/>
          </w:rPr>
          <w:t>(二)、研发周期长</w:t>
        </w:r>
        <w:r>
          <w:tab/>
        </w:r>
        <w:r>
          <w:fldChar w:fldCharType="begin"/>
        </w:r>
        <w:r>
          <w:instrText xml:space="preserve"> PAGEREF _Toc1216 \h </w:instrText>
        </w:r>
        <w:r>
          <w:fldChar w:fldCharType="separate"/>
        </w:r>
        <w:r>
          <w:t>39</w:t>
        </w:r>
        <w:r>
          <w:fldChar w:fldCharType="end"/>
        </w:r>
      </w:hyperlink>
    </w:p>
    <w:p>
      <w:pPr>
        <w:pStyle w:val="TOC2"/>
        <w:tabs>
          <w:tab w:val="right" w:leader="dot" w:pos="8306"/>
        </w:tabs>
      </w:pPr>
      <w:hyperlink w:anchor="_Toc19681" w:history="1">
        <w:r>
          <w:rPr>
            <w:rFonts w:ascii="仿宋" w:eastAsia="仿宋" w:hAnsi="仿宋" w:cs="仿宋" w:hint="eastAsia"/>
            <w:lang w:eastAsia="zh-CN"/>
          </w:rPr>
          <w:t>(三)、市场风险大</w:t>
        </w:r>
        <w:r>
          <w:tab/>
        </w:r>
        <w:r>
          <w:fldChar w:fldCharType="begin"/>
        </w:r>
        <w:r>
          <w:instrText xml:space="preserve"> PAGEREF _Toc19681 \h </w:instrText>
        </w:r>
        <w:r>
          <w:fldChar w:fldCharType="separate"/>
        </w:r>
        <w:r>
          <w:t>40</w:t>
        </w:r>
        <w:r>
          <w:fldChar w:fldCharType="end"/>
        </w:r>
      </w:hyperlink>
    </w:p>
    <w:p>
      <w:pPr>
        <w:pStyle w:val="TOC2"/>
        <w:tabs>
          <w:tab w:val="right" w:leader="dot" w:pos="8306"/>
        </w:tabs>
      </w:pPr>
      <w:hyperlink w:anchor="_Toc5247" w:history="1">
        <w:r>
          <w:rPr>
            <w:rFonts w:ascii="仿宋" w:eastAsia="仿宋" w:hAnsi="仿宋" w:cs="仿宋" w:hint="eastAsia"/>
            <w:lang w:eastAsia="zh-CN"/>
          </w:rPr>
          <w:t>(四)、利润率高</w:t>
        </w:r>
        <w:r>
          <w:tab/>
        </w:r>
        <w:r>
          <w:fldChar w:fldCharType="begin"/>
        </w:r>
        <w:r>
          <w:instrText xml:space="preserve"> PAGEREF _Toc5247 \h </w:instrText>
        </w:r>
        <w:r>
          <w:fldChar w:fldCharType="separate"/>
        </w:r>
        <w:r>
          <w:t>43</w:t>
        </w:r>
        <w:r>
          <w:fldChar w:fldCharType="end"/>
        </w:r>
      </w:hyperlink>
    </w:p>
    <w:p>
      <w:pPr>
        <w:pStyle w:val="TOC1"/>
        <w:tabs>
          <w:tab w:val="right" w:leader="dot" w:pos="8306"/>
        </w:tabs>
      </w:pPr>
      <w:hyperlink w:anchor="_Toc4567" w:history="1">
        <w:r>
          <w:rPr>
            <w:rFonts w:ascii="仿宋" w:eastAsia="仿宋" w:hAnsi="仿宋" w:cs="仿宋" w:hint="eastAsia"/>
            <w:lang w:eastAsia="zh-CN"/>
          </w:rPr>
          <w:t>十三、营销与推广策略</w:t>
        </w:r>
        <w:r>
          <w:tab/>
        </w:r>
        <w:r>
          <w:fldChar w:fldCharType="begin"/>
        </w:r>
        <w:r>
          <w:instrText xml:space="preserve"> PAGEREF _Toc4567 \h </w:instrText>
        </w:r>
        <w:r>
          <w:fldChar w:fldCharType="separate"/>
        </w:r>
        <w:r>
          <w:t>45</w:t>
        </w:r>
        <w:r>
          <w:fldChar w:fldCharType="end"/>
        </w:r>
      </w:hyperlink>
    </w:p>
    <w:p>
      <w:pPr>
        <w:pStyle w:val="TOC2"/>
        <w:tabs>
          <w:tab w:val="right" w:leader="dot" w:pos="8306"/>
        </w:tabs>
      </w:pPr>
      <w:hyperlink w:anchor="_Toc16551" w:history="1">
        <w:r>
          <w:rPr>
            <w:rFonts w:ascii="仿宋" w:eastAsia="仿宋" w:hAnsi="仿宋" w:cs="仿宋" w:hint="eastAsia"/>
            <w:lang w:eastAsia="zh-CN"/>
          </w:rPr>
          <w:t>(一)、产品/服务定位与特点</w:t>
        </w:r>
        <w:r>
          <w:tab/>
        </w:r>
        <w:r>
          <w:fldChar w:fldCharType="begin"/>
        </w:r>
        <w:r>
          <w:instrText xml:space="preserve"> PAGEREF _Toc16551 \h </w:instrText>
        </w:r>
        <w:r>
          <w:fldChar w:fldCharType="separate"/>
        </w:r>
        <w:r>
          <w:t>45</w:t>
        </w:r>
        <w:r>
          <w:fldChar w:fldCharType="end"/>
        </w:r>
      </w:hyperlink>
    </w:p>
    <w:p>
      <w:pPr>
        <w:pStyle w:val="TOC2"/>
        <w:tabs>
          <w:tab w:val="right" w:leader="dot" w:pos="8306"/>
        </w:tabs>
      </w:pPr>
      <w:hyperlink w:anchor="_Toc5467" w:history="1">
        <w:r>
          <w:rPr>
            <w:rFonts w:ascii="仿宋" w:eastAsia="仿宋" w:hAnsi="仿宋" w:cs="仿宋" w:hint="eastAsia"/>
            <w:lang w:eastAsia="zh-CN"/>
          </w:rPr>
          <w:t>(二)、市场定位与竞争分析</w:t>
        </w:r>
        <w:r>
          <w:tab/>
        </w:r>
        <w:r>
          <w:fldChar w:fldCharType="begin"/>
        </w:r>
        <w:r>
          <w:instrText xml:space="preserve"> PAGEREF _Toc5467 \h </w:instrText>
        </w:r>
        <w:r>
          <w:fldChar w:fldCharType="separate"/>
        </w:r>
        <w:r>
          <w:t>46</w:t>
        </w:r>
        <w:r>
          <w:fldChar w:fldCharType="end"/>
        </w:r>
      </w:hyperlink>
    </w:p>
    <w:p>
      <w:pPr>
        <w:pStyle w:val="TOC2"/>
        <w:tabs>
          <w:tab w:val="right" w:leader="dot" w:pos="8306"/>
        </w:tabs>
      </w:pPr>
      <w:hyperlink w:anchor="_Toc12998" w:history="1">
        <w:r>
          <w:rPr>
            <w:rFonts w:ascii="仿宋" w:eastAsia="仿宋" w:hAnsi="仿宋" w:cs="仿宋" w:hint="eastAsia"/>
            <w:lang w:eastAsia="zh-CN"/>
          </w:rPr>
          <w:t>(三)、营销渠道与策略</w:t>
        </w:r>
        <w:r>
          <w:tab/>
        </w:r>
        <w:r>
          <w:fldChar w:fldCharType="begin"/>
        </w:r>
        <w:r>
          <w:instrText xml:space="preserve"> PAGEREF _Toc12998 \h </w:instrText>
        </w:r>
        <w:r>
          <w:fldChar w:fldCharType="separate"/>
        </w:r>
        <w:r>
          <w:t>48</w:t>
        </w:r>
        <w:r>
          <w:fldChar w:fldCharType="end"/>
        </w:r>
      </w:hyperlink>
    </w:p>
    <w:p>
      <w:pPr>
        <w:pStyle w:val="TOC2"/>
        <w:tabs>
          <w:tab w:val="right" w:leader="dot" w:pos="8306"/>
        </w:tabs>
      </w:pPr>
      <w:hyperlink w:anchor="_Toc2849" w:history="1">
        <w:r>
          <w:rPr>
            <w:rFonts w:ascii="仿宋" w:eastAsia="仿宋" w:hAnsi="仿宋" w:cs="仿宋" w:hint="eastAsia"/>
            <w:lang w:eastAsia="zh-CN"/>
          </w:rPr>
          <w:t>(四)、推广与宣传活动</w:t>
        </w:r>
        <w:r>
          <w:tab/>
        </w:r>
        <w:r>
          <w:fldChar w:fldCharType="begin"/>
        </w:r>
        <w:r>
          <w:instrText xml:space="preserve"> PAGEREF _Toc2849 \h </w:instrText>
        </w:r>
        <w:r>
          <w:fldChar w:fldCharType="separate"/>
        </w:r>
        <w:r>
          <w:t>49</w:t>
        </w:r>
        <w:r>
          <w:fldChar w:fldCharType="end"/>
        </w:r>
      </w:hyperlink>
    </w:p>
    <w:p>
      <w:pPr>
        <w:pStyle w:val="TOC1"/>
        <w:tabs>
          <w:tab w:val="right" w:leader="dot" w:pos="8306"/>
        </w:tabs>
      </w:pPr>
      <w:hyperlink w:anchor="_Toc9901" w:history="1">
        <w:r>
          <w:rPr>
            <w:rFonts w:ascii="仿宋" w:eastAsia="仿宋" w:hAnsi="仿宋" w:cs="仿宋" w:hint="eastAsia"/>
            <w:lang w:eastAsia="zh-CN"/>
          </w:rPr>
          <w:t>十四、供应链管理</w:t>
        </w:r>
        <w:r>
          <w:tab/>
        </w:r>
        <w:r>
          <w:fldChar w:fldCharType="begin"/>
        </w:r>
        <w:r>
          <w:instrText xml:space="preserve"> PAGEREF _Toc9901 \h </w:instrText>
        </w:r>
        <w:r>
          <w:fldChar w:fldCharType="separate"/>
        </w:r>
        <w:r>
          <w:t>54</w:t>
        </w:r>
        <w:r>
          <w:fldChar w:fldCharType="end"/>
        </w:r>
      </w:hyperlink>
    </w:p>
    <w:p>
      <w:pPr>
        <w:pStyle w:val="TOC2"/>
        <w:tabs>
          <w:tab w:val="right" w:leader="dot" w:pos="8306"/>
        </w:tabs>
      </w:pPr>
      <w:hyperlink w:anchor="_Toc732" w:history="1">
        <w:r>
          <w:rPr>
            <w:rFonts w:ascii="仿宋" w:eastAsia="仿宋" w:hAnsi="仿宋" w:cs="仿宋" w:hint="eastAsia"/>
            <w:lang w:eastAsia="zh-CN"/>
          </w:rPr>
          <w:t>(一)、供应链战略规划</w:t>
        </w:r>
        <w:r>
          <w:tab/>
        </w:r>
        <w:r>
          <w:fldChar w:fldCharType="begin"/>
        </w:r>
        <w:r>
          <w:instrText xml:space="preserve"> PAGEREF _Toc732 \h </w:instrText>
        </w:r>
        <w:r>
          <w:fldChar w:fldCharType="separate"/>
        </w:r>
        <w:r>
          <w:t>54</w:t>
        </w:r>
        <w:r>
          <w:fldChar w:fldCharType="end"/>
        </w:r>
      </w:hyperlink>
    </w:p>
    <w:p>
      <w:pPr>
        <w:pStyle w:val="TOC2"/>
        <w:tabs>
          <w:tab w:val="right" w:leader="dot" w:pos="8306"/>
        </w:tabs>
      </w:pPr>
      <w:hyperlink w:anchor="_Toc19403" w:history="1">
        <w:r>
          <w:rPr>
            <w:rFonts w:ascii="仿宋" w:eastAsia="仿宋" w:hAnsi="仿宋" w:cs="仿宋" w:hint="eastAsia"/>
            <w:lang w:eastAsia="zh-CN"/>
          </w:rPr>
          <w:t>(二)、供应商选择与合作</w:t>
        </w:r>
        <w:r>
          <w:tab/>
        </w:r>
        <w:r>
          <w:fldChar w:fldCharType="begin"/>
        </w:r>
        <w:r>
          <w:instrText xml:space="preserve"> PAGEREF _Toc19403 \h </w:instrText>
        </w:r>
        <w:r>
          <w:fldChar w:fldCharType="separate"/>
        </w:r>
        <w:r>
          <w:t>55</w:t>
        </w:r>
        <w:r>
          <w:fldChar w:fldCharType="end"/>
        </w:r>
      </w:hyperlink>
    </w:p>
    <w:p>
      <w:pPr>
        <w:pStyle w:val="TOC2"/>
        <w:tabs>
          <w:tab w:val="right" w:leader="dot" w:pos="8306"/>
        </w:tabs>
      </w:pPr>
      <w:hyperlink w:anchor="_Toc23230" w:history="1">
        <w:r>
          <w:rPr>
            <w:rFonts w:ascii="仿宋" w:eastAsia="仿宋" w:hAnsi="仿宋" w:cs="仿宋" w:hint="eastAsia"/>
            <w:lang w:eastAsia="zh-CN"/>
          </w:rPr>
          <w:t>(三)、物流与库存管理</w:t>
        </w:r>
        <w:r>
          <w:tab/>
        </w:r>
        <w:r>
          <w:fldChar w:fldCharType="begin"/>
        </w:r>
        <w:r>
          <w:instrText xml:space="preserve"> PAGEREF _Toc23230 \h </w:instrText>
        </w:r>
        <w:r>
          <w:fldChar w:fldCharType="separate"/>
        </w:r>
        <w:r>
          <w:t>57</w:t>
        </w:r>
        <w:r>
          <w:fldChar w:fldCharType="end"/>
        </w:r>
      </w:hyperlink>
    </w:p>
    <w:p>
      <w:pPr>
        <w:pStyle w:val="TOC1"/>
        <w:tabs>
          <w:tab w:val="right" w:leader="dot" w:pos="8306"/>
        </w:tabs>
      </w:pPr>
      <w:hyperlink w:anchor="_Toc10774" w:history="1">
        <w:r>
          <w:rPr>
            <w:rFonts w:ascii="仿宋" w:eastAsia="仿宋" w:hAnsi="仿宋" w:cs="仿宋" w:hint="eastAsia"/>
            <w:lang w:eastAsia="zh-CN"/>
          </w:rPr>
          <w:t>十五、锦纶66-DTY项目工程方案分析</w:t>
        </w:r>
        <w:r>
          <w:tab/>
        </w:r>
        <w:r>
          <w:fldChar w:fldCharType="begin"/>
        </w:r>
        <w:r>
          <w:instrText xml:space="preserve"> PAGEREF _Toc10774 \h </w:instrText>
        </w:r>
        <w:r>
          <w:fldChar w:fldCharType="separate"/>
        </w:r>
        <w:r>
          <w:t>58</w:t>
        </w:r>
        <w:r>
          <w:fldChar w:fldCharType="end"/>
        </w:r>
      </w:hyperlink>
    </w:p>
    <w:p>
      <w:pPr>
        <w:pStyle w:val="TOC2"/>
        <w:tabs>
          <w:tab w:val="right" w:leader="dot" w:pos="8306"/>
        </w:tabs>
      </w:pPr>
      <w:hyperlink w:anchor="_Toc23339" w:history="1">
        <w:r>
          <w:rPr>
            <w:rFonts w:ascii="仿宋" w:eastAsia="仿宋" w:hAnsi="仿宋" w:cs="仿宋" w:hint="eastAsia"/>
            <w:lang w:eastAsia="zh-CN"/>
          </w:rPr>
          <w:t>(一)、建筑工程设计原则</w:t>
        </w:r>
        <w:r>
          <w:tab/>
        </w:r>
        <w:r>
          <w:fldChar w:fldCharType="begin"/>
        </w:r>
        <w:r>
          <w:instrText xml:space="preserve"> PAGEREF _Toc23339 \h </w:instrText>
        </w:r>
        <w:r>
          <w:fldChar w:fldCharType="separate"/>
        </w:r>
        <w:r>
          <w:t>58</w:t>
        </w:r>
        <w:r>
          <w:fldChar w:fldCharType="end"/>
        </w:r>
      </w:hyperlink>
    </w:p>
    <w:p>
      <w:pPr>
        <w:pStyle w:val="TOC2"/>
        <w:tabs>
          <w:tab w:val="right" w:leader="dot" w:pos="8306"/>
        </w:tabs>
      </w:pPr>
      <w:hyperlink w:anchor="_Toc28550" w:history="1">
        <w:r>
          <w:rPr>
            <w:rFonts w:ascii="仿宋" w:eastAsia="仿宋" w:hAnsi="仿宋" w:cs="仿宋" w:hint="eastAsia"/>
            <w:lang w:eastAsia="zh-CN"/>
          </w:rPr>
          <w:t>(二)、土建工程建设指标</w:t>
        </w:r>
        <w:r>
          <w:tab/>
        </w:r>
        <w:r>
          <w:fldChar w:fldCharType="begin"/>
        </w:r>
        <w:r>
          <w:instrText xml:space="preserve"> PAGEREF _Toc28550 \h </w:instrText>
        </w:r>
        <w:r>
          <w:fldChar w:fldCharType="separate"/>
        </w:r>
        <w:r>
          <w:t>61</w:t>
        </w:r>
        <w:r>
          <w:fldChar w:fldCharType="end"/>
        </w:r>
      </w:hyperlink>
    </w:p>
    <w:p>
      <w:pPr>
        <w:pStyle w:val="TOC1"/>
        <w:tabs>
          <w:tab w:val="right" w:leader="dot" w:pos="8306"/>
        </w:tabs>
      </w:pPr>
      <w:hyperlink w:anchor="_Toc27861" w:history="1">
        <w:r>
          <w:rPr>
            <w:rFonts w:ascii="仿宋" w:eastAsia="仿宋" w:hAnsi="仿宋" w:cs="仿宋" w:hint="eastAsia"/>
            <w:lang w:eastAsia="zh-CN"/>
          </w:rPr>
          <w:t>十六、风险识别与分类</w:t>
        </w:r>
        <w:r>
          <w:tab/>
        </w:r>
        <w:r>
          <w:fldChar w:fldCharType="begin"/>
        </w:r>
        <w:r>
          <w:instrText xml:space="preserve"> PAGEREF _Toc27861 \h </w:instrText>
        </w:r>
        <w:r>
          <w:fldChar w:fldCharType="separate"/>
        </w:r>
        <w:r>
          <w:t>63</w:t>
        </w:r>
        <w:r>
          <w:fldChar w:fldCharType="end"/>
        </w:r>
      </w:hyperlink>
    </w:p>
    <w:p>
      <w:pPr>
        <w:pStyle w:val="TOC2"/>
        <w:tabs>
          <w:tab w:val="right" w:leader="dot" w:pos="8306"/>
        </w:tabs>
      </w:pPr>
      <w:hyperlink w:anchor="_Toc29238" w:history="1">
        <w:r>
          <w:rPr>
            <w:rFonts w:ascii="仿宋" w:eastAsia="仿宋" w:hAnsi="仿宋" w:cs="仿宋" w:hint="eastAsia"/>
            <w:lang w:eastAsia="zh-CN"/>
          </w:rPr>
          <w:t>(一)、风险识别</w:t>
        </w:r>
        <w:r>
          <w:tab/>
        </w:r>
        <w:r>
          <w:fldChar w:fldCharType="begin"/>
        </w:r>
        <w:r>
          <w:instrText xml:space="preserve"> PAGEREF _Toc29238 \h </w:instrText>
        </w:r>
        <w:r>
          <w:fldChar w:fldCharType="separate"/>
        </w:r>
        <w:r>
          <w:t>63</w:t>
        </w:r>
        <w:r>
          <w:fldChar w:fldCharType="end"/>
        </w:r>
      </w:hyperlink>
    </w:p>
    <w:p>
      <w:pPr>
        <w:pStyle w:val="TOC2"/>
        <w:tabs>
          <w:tab w:val="right" w:leader="dot" w:pos="8306"/>
        </w:tabs>
      </w:pPr>
      <w:hyperlink w:anchor="_Toc9430" w:history="1">
        <w:r>
          <w:rPr>
            <w:rFonts w:ascii="仿宋" w:eastAsia="仿宋" w:hAnsi="仿宋" w:cs="仿宋" w:hint="eastAsia"/>
            <w:lang w:eastAsia="zh-CN"/>
          </w:rPr>
          <w:t>(二)、风险分类</w:t>
        </w:r>
        <w:r>
          <w:tab/>
        </w:r>
        <w:r>
          <w:fldChar w:fldCharType="begin"/>
        </w:r>
        <w:r>
          <w:instrText xml:space="preserve"> PAGEREF _Toc9430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846"/>
      <w:r>
        <w:rPr>
          <w:rFonts w:ascii="仿宋" w:eastAsia="仿宋" w:hAnsi="仿宋" w:cs="仿宋" w:hint="eastAsia"/>
          <w:sz w:val="28"/>
          <w:lang w:eastAsia="zh-CN"/>
        </w:rPr>
        <w:t>一、锦纶66-DTY项目建设单位说明</w:t>
      </w:r>
      <w:bookmarkEnd w:id="2"/>
    </w:p>
    <w:p>
      <w:pPr>
        <w:pStyle w:val="Heading2"/>
        <w:rPr>
          <w:rFonts w:ascii="仿宋" w:eastAsia="仿宋" w:hAnsi="仿宋" w:cs="仿宋" w:hint="eastAsia"/>
          <w:lang w:eastAsia="zh-CN"/>
        </w:rPr>
      </w:pPr>
      <w:bookmarkStart w:id="3" w:name="_Toc24827"/>
      <w:r>
        <w:rPr>
          <w:rFonts w:ascii="仿宋" w:eastAsia="仿宋" w:hAnsi="仿宋" w:cs="仿宋" w:hint="eastAsia"/>
          <w:lang w:eastAsia="zh-CN"/>
        </w:rPr>
        <w:t>(一)、锦纶66-DTY项目承办单位基本情况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355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锦纶66-DTY项目承办单位的XXXX，我们着眼于实现可持续的经济效益。通过技术创新和解决方案的提供，公司预计在锦纶66-DTY项目执行期间将获得可观的收入增长。这一收入来源主要包括锦纶66-DTY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同时，我们注重成本控制和效率提升，以确保锦纶66-DTY项目的可持续盈利。透过精细的管理和资源优化，公司期望实现锦纶66-DTY项目利润最大化。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锦纶66-DTY项目实施进行全面的投资评估，包括锦纶66-DTY项目启动阶段的资金投入和后续运营成本。通过对锦纶66-DTY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锦纶66-DTY项目实施过程中具备足够的资金流动性，公司将进行详尽的现金流分析。这包括资金需求的合理预测、锦纶66-DTY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6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027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锦纶66-DTY项目的主要产品是XXXX，预计年产值为XXX万元。这一产品在市场中占据着重要的地位，其广泛的应用范围使得该锦纶66-DTY项目的市场前景非常广阔。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锦纶66-DTY项目的xxx产品作为重要的原材料之一，将在多个领域发挥关键作用。其在建筑、交通、能源等方面的广泛应用将为整个产业链提供强大的支持，形成产业协同效应。锦纶66-DTY项目的年产值XXX万XXX万XXX万万元不仅反映了其在市场上的巨大潜力，更预示着它对国民经济的积极贡献。这种关联度高、涉及面广的产业关系，使得该锦纶66-DTY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762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锦纶66-DTY项目总征地面积为XXXX平方米，相当于约XX.XX亩，其中净用地面积为XXXX平方米，红线范围内相当于约XX.XX亩。这一用地规模充分考虑了锦纶66-DTY项目的建设需求，保障了锦纶66-DTY项目在合适的空间内得以充分发展。锦纶66-DTY项目规划的总建筑面积为XXXX平方米，其中主体工程建设占XXXX平方米，计容建筑面积达XXXX平方米。预计建筑工程的投资将达到XXXX万元，为锦纶66-DTY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锦纶66-DTY项目计划购置的设备共计XXXX台（套），设备购置费用为XXXX万元。这一设备购置计划充分考虑到锦纶66-DTY项目的生产需求和技术要求，确保了锦纶66-DTY项目在生产运营中具备先进的技术装备和高效的生产能力。设备的合理配置将为锦纶66-DTY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锦纶66-DTY项目计划总投资为XXXX万元，预计年实现营业收入为XXXX万元。这一产能规模的设定旨在确保锦纶66-DTY项目能够在投资与回报之间取得平衡，实现长期可持续的发展。锦纶66-DTY项目的总投资充分考虑到各个方面的需求，包括用地建设、设备购置等多个环节，以确保锦纶66-DTY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1771"/>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9746"/>
      <w:r>
        <w:rPr>
          <w:rFonts w:ascii="仿宋" w:eastAsia="仿宋" w:hAnsi="仿宋" w:cs="仿宋" w:hint="eastAsia"/>
          <w:lang w:eastAsia="zh-CN"/>
        </w:rPr>
        <w:t>(一)、锦纶66-DTY行业分析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锦纶66-DTY行业一直以来都是市场的关注焦点。行业内的发展趋势、竞争态势以及潜在机会都对锦纶66-DTY项目的推进产生深远的影响。通过深入研究行业的整体概貌，我们将更好地理解行业的核心特征，为锦纶66-DTY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锦纶66-DTY行业，技术一直是推动创新和发展的关键因素。我们将对当前技术趋势进行详尽分析，包括但不限于人工智能、大数据应用、先进制造技术等。这有助于锦纶66-DTY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锦纶66-DTY项目成功的基础。我们将对主要竞争对手进行深入研究，包括其市场份额、产品特点、市场定位等。通过全面了解竞争对手的优势和劣势，锦纶66-DTY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5764"/>
      <w:r>
        <w:rPr>
          <w:rFonts w:ascii="仿宋" w:eastAsia="仿宋" w:hAnsi="仿宋" w:cs="仿宋" w:hint="eastAsia"/>
          <w:sz w:val="28"/>
          <w:lang w:eastAsia="zh-CN"/>
        </w:rPr>
        <w:t>(二)、锦纶66-DTY市场分析预测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通过对市场规模的深入调研，我们将预测锦纶66-DTY市场未来的增长趋势。这包括市场的整体规模、各细分领域的发展趋势等。锦纶66-DTY项目可以根据市场的扩张速度和潜在机会，制定更符合市场需求的发展策略。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锦纶66-DTY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锦纶66-DTY项目实施过程中需要充分考虑的因素。我们将对市场风险进行全面评估，包括但不限于政策法规风险、市场竞争风险、技术变革风险等。通过对潜在风险的深入分析，锦纶66-DTY项目可以制定相应的风险缓解策略，降低不确定性对锦纶66-DTY项目的影响。</w:t>
      </w:r>
    </w:p>
    <w:p>
      <w:pPr>
        <w:pStyle w:val="Heading1"/>
        <w:ind w:firstLine="560" w:firstLineChars="200"/>
        <w:rPr>
          <w:rFonts w:ascii="仿宋" w:eastAsia="仿宋" w:hAnsi="仿宋" w:cs="仿宋" w:hint="eastAsia"/>
          <w:sz w:val="28"/>
          <w:lang w:eastAsia="zh-CN"/>
        </w:rPr>
      </w:pPr>
      <w:bookmarkStart w:id="11" w:name="_Toc25134"/>
      <w:r>
        <w:rPr>
          <w:rFonts w:ascii="仿宋" w:eastAsia="仿宋" w:hAnsi="仿宋" w:cs="仿宋" w:hint="eastAsia"/>
          <w:sz w:val="28"/>
          <w:lang w:eastAsia="zh-CN"/>
        </w:rPr>
        <w:t>四、锦纶66-DTY项目土建工程</w:t>
      </w:r>
      <w:bookmarkEnd w:id="11"/>
    </w:p>
    <w:p>
      <w:pPr>
        <w:pStyle w:val="Heading2"/>
        <w:rPr>
          <w:rFonts w:ascii="仿宋" w:eastAsia="仿宋" w:hAnsi="仿宋" w:cs="仿宋" w:hint="eastAsia"/>
          <w:lang w:eastAsia="zh-CN"/>
        </w:rPr>
      </w:pPr>
      <w:bookmarkStart w:id="12" w:name="_Toc12336"/>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在锦纶66-DTY项目的建筑工程设计中，我们将秉承一系列重要的设计原则，以确保锦纶66-DTY项目建筑在功能、美观、可持续性等方面达到最佳效果。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首要原则是确保建筑的功能性得到最大化的发挥。我们将充分理解锦纶66-DTY项目的实际需求，合理布局各个功能区域，保证建筑在满足业务需求的同时，提供高效的工作环境。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在建筑设计中，我们将综合考虑建设和运营成本。通过精细的经济效益分析，确保设计方案在高效利用资源的同时，对锦纶66-DTY项目的长期盈利能力有积极的贡献。</w:t>
      </w:r>
    </w:p>
    <w:p>
      <w:pPr>
        <w:pStyle w:val="Heading2"/>
        <w:ind w:firstLine="560" w:firstLineChars="200"/>
        <w:rPr>
          <w:rFonts w:ascii="仿宋" w:eastAsia="仿宋" w:hAnsi="仿宋" w:cs="仿宋" w:hint="eastAsia"/>
          <w:sz w:val="28"/>
          <w:lang w:eastAsia="zh-CN"/>
        </w:rPr>
      </w:pPr>
      <w:bookmarkStart w:id="13" w:name="_Toc3118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锦纶66-DTY项目的土建工程设计中，我们将精准设定设计年限，结合锦纶66-DTY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锦纶66-DTY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8121"/>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锦纶66-DTY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锦纶66-DTY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锦纶66-DTY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6950"/>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本期工程锦纶66-DTY项目预计总建筑面积XXX平方米，其中：计容建筑面积XXX平方米，计划建筑工程投资XX万元，占锦纶66-DTY项目总投资的XX%。</w:t>
      </w:r>
    </w:p>
    <w:p>
      <w:pPr>
        <w:pStyle w:val="Heading1"/>
        <w:ind w:firstLine="560" w:firstLineChars="200"/>
        <w:rPr>
          <w:rFonts w:ascii="仿宋" w:eastAsia="仿宋" w:hAnsi="仿宋" w:cs="仿宋" w:hint="eastAsia"/>
          <w:sz w:val="28"/>
          <w:lang w:eastAsia="zh-CN"/>
        </w:rPr>
      </w:pPr>
      <w:bookmarkStart w:id="16" w:name="_Toc17051"/>
      <w:r>
        <w:rPr>
          <w:rFonts w:ascii="仿宋" w:eastAsia="仿宋" w:hAnsi="仿宋" w:cs="仿宋" w:hint="eastAsia"/>
          <w:sz w:val="28"/>
          <w:lang w:eastAsia="zh-CN"/>
        </w:rPr>
        <w:t>五、锦纶66-DTY项目危机管理</w:t>
      </w:r>
      <w:bookmarkEnd w:id="16"/>
    </w:p>
    <w:p>
      <w:pPr>
        <w:pStyle w:val="Heading2"/>
        <w:rPr>
          <w:rFonts w:ascii="仿宋" w:eastAsia="仿宋" w:hAnsi="仿宋" w:cs="仿宋" w:hint="eastAsia"/>
          <w:lang w:eastAsia="zh-CN"/>
        </w:rPr>
      </w:pPr>
      <w:bookmarkStart w:id="17" w:name="_Toc7130"/>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锦纶66-DTY项目危机管理中，危机预警与识别是确保锦纶66-DTY项目稳健运行的核心步骤。通过建立全面的监测机制，锦纶66-DTY项目团队旨在及时发现和理解潜在的风险和危机因素，以便采取及时的预防和应对措施，确保锦纶66-DTY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首先，通过深入的风险评估，锦纶66-DTY项目团队全面分析了整个锦纶66-DTY项目和各个阶段可能存在的威胁。这包括准确评估每个潜在风险的发生概率和可能影响的程度，为后续危机预警提供了有力支持。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锦纶66-DTY项目团队着重于明确定义锦纶66-DTY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锦纶66-DTY项目进展的持续监控，团队能够及时发现潜在问题并作出迅速反应。锦纶66-DTY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在这一阶段，团队的专业素养和反应速度将发挥至关重要的作用，以确保潜在危机能够在初期得到有效的处理，最大程度地减轻负面影响。通过危机预警与识别，锦纶66-DTY项目得以更有序、可控地推进。</w:t>
      </w:r>
    </w:p>
    <w:p>
      <w:pPr>
        <w:pStyle w:val="Heading2"/>
        <w:ind w:firstLine="560" w:firstLineChars="200"/>
        <w:rPr>
          <w:rFonts w:ascii="仿宋" w:eastAsia="仿宋" w:hAnsi="仿宋" w:cs="仿宋" w:hint="eastAsia"/>
          <w:sz w:val="28"/>
          <w:lang w:eastAsia="zh-CN"/>
        </w:rPr>
      </w:pPr>
      <w:bookmarkStart w:id="18" w:name="_Toc18488"/>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在危机发生时，锦纶66-DTY项目团队立即行动，成立了应急小组。该小组的任务是迅速制定并实施紧急应对措施，以最小化潜在损失。以下是采取的主要措施：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暂停锦纶66-DTY项目进度：为遏制危机蔓延，锦纶66-DTY项目暂时停止进行，以便全面评估当前状况。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资源重新分配：重新评估锦纶66-DTY项目资源的分配，确保最大限度地减小损失。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实时沟通：与关键利益相关者建立实时沟通机制，向他们传递锦纶66-DTY项目危机的实际状况，保障锦纶66-DTY项目核心利益。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在紧急应对的同时，锦纶66-DTY项目团队强调了团队协作和有效沟通的重要性。以下是团队协作的关键举措：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信息共享机制：建立了信息共享平台，确保团队成员能够及时获取锦纶66-DTY项目危机的实时信息。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领导者沟通：锦纶66-DTY项目领导者通过定期会议和即时沟通工具，指导团队应对危机，保持团队稳定运行。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随着危机得到初步控制，锦纶66-DTY项目团队转向制定恢复计划，以确保锦纶66-DTY项目能够从中迅速恢复。主要恢复计划包括：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修复受损的进度计划：重新评估锦纶66-DTY项目进度，制定修复计划，确保锦纶66-DTY项目尽快回归正常进程。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重新调整资源分配：优化资源分配，确保锦纶66-DTY项目在有限资源下高效运转。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风险管理机制加强：对锦纶66-DTY项目风险进行全面评估，制定更强化的风险管理策略，以预防未来可能的危机。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26114"/>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614"/>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锦纶66-DTY项目的技术管理特点体现在其创新导向。通过引入最先进的技术趋势和解决方案，锦纶66-DTY项目致力于提升科技含量、提高质量和效率水平。这意味着我们将采用最新的工具和方法，确保锦纶66-DTY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锦纶66-DTY项目技术管理的显著特征。通过整合不同领域的技术资源，我们实现了跨学科的协同工作。这有助于优化技术架构，提高整体效能。此外，整合性策略还促进了不同技术团队之间的紧密沟通和高效合作，确保锦纶66-DTY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锦纶66-DTY项目所采用的技术。通过不断优化技术方案，锦纶66-DTY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锦纶66-DTY项目团队将在锦纶66-DTY项目初期识别可能的技术风险，并采取相应的预防和应对措施。通过建立健全的风险评估机制，锦纶66-DTY项目能够在实施过程中及时发现并解决潜在的技术问题，保障锦纶66-DTY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锦纶66-DTY项目中，技术将成为锦纶66-DTY项目成功的有力支持。这一深度剖析揭示了技术管理在锦纶66-DTY项目实施中的关键作用，为锦纶66-DTY项目的技术基础奠定了坚实的基础。</w:t>
      </w:r>
    </w:p>
    <w:p>
      <w:pPr>
        <w:pStyle w:val="Heading2"/>
        <w:ind w:firstLine="560" w:firstLineChars="200"/>
        <w:rPr>
          <w:rFonts w:ascii="仿宋" w:eastAsia="仿宋" w:hAnsi="仿宋" w:cs="仿宋" w:hint="eastAsia"/>
          <w:sz w:val="28"/>
          <w:lang w:eastAsia="zh-CN"/>
        </w:rPr>
      </w:pPr>
      <w:bookmarkStart w:id="21" w:name="_Toc28837"/>
      <w:r>
        <w:rPr>
          <w:rFonts w:ascii="仿宋" w:eastAsia="仿宋" w:hAnsi="仿宋" w:cs="仿宋" w:hint="eastAsia"/>
          <w:sz w:val="28"/>
          <w:lang w:eastAsia="zh-CN"/>
        </w:rPr>
        <w:t>(二)、锦纶66-DTY项目工艺技术设计方案</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对于生产技术方案的选用，锦纶66-DTY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锦纶66-DTY项目将严格按照相关行业规范要求进行组织。通过有效控制产品质量，锦纶66-DTY项目将致力于为顾客提供优质的锦纶66-DTY项目产品和良好的服务。这体现了锦纶66-DTY项目对于生产活动合规性和质量标准的高度重视，为锦纶66-DTY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锦纶66-DTY项目注重生态效益和清洁生产原则。锦纶66-DTY项目建设将紧密结合地方特色经济发展，与社会经济发展规划和区域环境保护规划方案相协调一致。通过与当地区域自然生态系统的结合，锦纶66-DTY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锦纶66-DTY项目产品具有多样化的客户需求和个性化的特点。因此，锦纶66-DTY项目产品规格品种多样，且单批生产数量较小。为满足这一特点，锦纶66-DTY项目承办单位将建设先进的柔性制造生产线。通过广泛应用柔性制造技术，锦纶66-DTY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锦纶66-DTY项目采用的技术具有较高的技术含量和自动化水平，处于国内先进水平。这一技术选用不仅体现了对生产效率、质量和环境友好性的高标准要求，同时为锦纶66-DTY项目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https://d.book118.com/816242202202010101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锦纶66-DTY项目规划设计蓝图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D925E9"/>
    <w:rsid w:val="61D925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624220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2024-03-02T10:46:00Z</dcterms:created>
  <dcterms:modified xsi:type="dcterms:W3CDTF">2024-03-02T10:46:19Z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09DD57681C82452CB93BF4759B335495_11</vt:lpwstr>
  </property>
  <property fmtid="{D5CDD505-2E9C-101B-9397-08002B2CF9AE}" pid="3" name="KSOProductBuildVer">
    <vt:lpwstr>2052-12.1.0.16388</vt:lpwstr>
  </property>
</Properties>
</file>