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注射穿刺器械项目评估报告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9" w:history="1">
        <w:r>
          <w:rPr>
            <w:rFonts w:ascii="仿宋" w:eastAsia="仿宋" w:hAnsi="仿宋" w:cs="仿宋" w:hint="eastAsia"/>
            <w:lang w:eastAsia="zh-CN"/>
          </w:rPr>
          <w:t>前言</w:t>
        </w:r>
        <w:r>
          <w:tab/>
        </w:r>
        <w:r>
          <w:fldChar w:fldCharType="begin"/>
        </w:r>
        <w:r>
          <w:instrText xml:space="preserve"> PAGEREF _Toc4239 \h </w:instrText>
        </w:r>
        <w:r>
          <w:fldChar w:fldCharType="separate"/>
        </w:r>
        <w:r>
          <w:t>3</w:t>
        </w:r>
        <w:r>
          <w:fldChar w:fldCharType="end"/>
        </w:r>
      </w:hyperlink>
    </w:p>
    <w:p>
      <w:pPr>
        <w:pStyle w:val="TOC1"/>
        <w:tabs>
          <w:tab w:val="right" w:leader="dot" w:pos="8306"/>
        </w:tabs>
      </w:pPr>
      <w:hyperlink w:anchor="_Toc10528" w:history="1">
        <w:r>
          <w:rPr>
            <w:rFonts w:ascii="仿宋" w:eastAsia="仿宋" w:hAnsi="仿宋" w:cs="仿宋" w:hint="eastAsia"/>
            <w:lang w:eastAsia="zh-CN"/>
          </w:rPr>
          <w:t>一、注射穿刺器械项目建设背景</w:t>
        </w:r>
        <w:r>
          <w:tab/>
        </w:r>
        <w:r>
          <w:fldChar w:fldCharType="begin"/>
        </w:r>
        <w:r>
          <w:instrText xml:space="preserve"> PAGEREF _Toc10528 \h </w:instrText>
        </w:r>
        <w:r>
          <w:fldChar w:fldCharType="separate"/>
        </w:r>
        <w:r>
          <w:t>3</w:t>
        </w:r>
        <w:r>
          <w:fldChar w:fldCharType="end"/>
        </w:r>
      </w:hyperlink>
    </w:p>
    <w:p>
      <w:pPr>
        <w:pStyle w:val="TOC2"/>
        <w:tabs>
          <w:tab w:val="right" w:leader="dot" w:pos="8306"/>
        </w:tabs>
      </w:pPr>
      <w:hyperlink w:anchor="_Toc15109" w:history="1">
        <w:r>
          <w:rPr>
            <w:rFonts w:ascii="仿宋" w:eastAsia="仿宋" w:hAnsi="仿宋" w:cs="仿宋" w:hint="eastAsia"/>
            <w:lang w:eastAsia="zh-CN"/>
          </w:rPr>
          <w:t>(一)、注射穿刺器械项目提出背景</w:t>
        </w:r>
        <w:r>
          <w:tab/>
        </w:r>
        <w:r>
          <w:fldChar w:fldCharType="begin"/>
        </w:r>
        <w:r>
          <w:instrText xml:space="preserve"> PAGEREF _Toc15109 \h </w:instrText>
        </w:r>
        <w:r>
          <w:fldChar w:fldCharType="separate"/>
        </w:r>
        <w:r>
          <w:t>3</w:t>
        </w:r>
        <w:r>
          <w:fldChar w:fldCharType="end"/>
        </w:r>
      </w:hyperlink>
    </w:p>
    <w:p>
      <w:pPr>
        <w:pStyle w:val="TOC2"/>
        <w:tabs>
          <w:tab w:val="right" w:leader="dot" w:pos="8306"/>
        </w:tabs>
      </w:pPr>
      <w:hyperlink w:anchor="_Toc15801" w:history="1">
        <w:r>
          <w:rPr>
            <w:rFonts w:ascii="仿宋" w:eastAsia="仿宋" w:hAnsi="仿宋" w:cs="仿宋" w:hint="eastAsia"/>
            <w:lang w:eastAsia="zh-CN"/>
          </w:rPr>
          <w:t>(二)、注射穿刺器械项目建设的必要性</w:t>
        </w:r>
        <w:r>
          <w:tab/>
        </w:r>
        <w:r>
          <w:fldChar w:fldCharType="begin"/>
        </w:r>
        <w:r>
          <w:instrText xml:space="preserve"> PAGEREF _Toc15801 \h </w:instrText>
        </w:r>
        <w:r>
          <w:fldChar w:fldCharType="separate"/>
        </w:r>
        <w:r>
          <w:t>4</w:t>
        </w:r>
        <w:r>
          <w:fldChar w:fldCharType="end"/>
        </w:r>
      </w:hyperlink>
    </w:p>
    <w:p>
      <w:pPr>
        <w:pStyle w:val="TOC2"/>
        <w:tabs>
          <w:tab w:val="right" w:leader="dot" w:pos="8306"/>
        </w:tabs>
      </w:pPr>
      <w:hyperlink w:anchor="_Toc27360" w:history="1">
        <w:r>
          <w:rPr>
            <w:rFonts w:ascii="仿宋" w:eastAsia="仿宋" w:hAnsi="仿宋" w:cs="仿宋" w:hint="eastAsia"/>
            <w:lang w:eastAsia="zh-CN"/>
          </w:rPr>
          <w:t>(三)、注射穿刺器械项目建设的可行性</w:t>
        </w:r>
        <w:r>
          <w:tab/>
        </w:r>
        <w:r>
          <w:fldChar w:fldCharType="begin"/>
        </w:r>
        <w:r>
          <w:instrText xml:space="preserve"> PAGEREF _Toc27360 \h </w:instrText>
        </w:r>
        <w:r>
          <w:fldChar w:fldCharType="separate"/>
        </w:r>
        <w:r>
          <w:t>5</w:t>
        </w:r>
        <w:r>
          <w:fldChar w:fldCharType="end"/>
        </w:r>
      </w:hyperlink>
    </w:p>
    <w:p>
      <w:pPr>
        <w:pStyle w:val="TOC1"/>
        <w:tabs>
          <w:tab w:val="right" w:leader="dot" w:pos="8306"/>
        </w:tabs>
      </w:pPr>
      <w:hyperlink w:anchor="_Toc26712" w:history="1">
        <w:r>
          <w:rPr>
            <w:rFonts w:ascii="仿宋" w:eastAsia="仿宋" w:hAnsi="仿宋" w:cs="仿宋" w:hint="eastAsia"/>
            <w:lang w:eastAsia="zh-CN"/>
          </w:rPr>
          <w:t>二、注射穿刺器械项目建设目标</w:t>
        </w:r>
        <w:r>
          <w:tab/>
        </w:r>
        <w:r>
          <w:fldChar w:fldCharType="begin"/>
        </w:r>
        <w:r>
          <w:instrText xml:space="preserve"> PAGEREF _Toc26712 \h </w:instrText>
        </w:r>
        <w:r>
          <w:fldChar w:fldCharType="separate"/>
        </w:r>
        <w:r>
          <w:t>7</w:t>
        </w:r>
        <w:r>
          <w:fldChar w:fldCharType="end"/>
        </w:r>
      </w:hyperlink>
    </w:p>
    <w:p>
      <w:pPr>
        <w:pStyle w:val="TOC2"/>
        <w:tabs>
          <w:tab w:val="right" w:leader="dot" w:pos="8306"/>
        </w:tabs>
      </w:pPr>
      <w:hyperlink w:anchor="_Toc13083" w:history="1">
        <w:r>
          <w:rPr>
            <w:rFonts w:ascii="仿宋" w:eastAsia="仿宋" w:hAnsi="仿宋" w:cs="仿宋" w:hint="eastAsia"/>
            <w:lang w:eastAsia="zh-CN"/>
          </w:rPr>
          <w:t>(一)、注射穿刺器械项目建设目标</w:t>
        </w:r>
        <w:r>
          <w:tab/>
        </w:r>
        <w:r>
          <w:fldChar w:fldCharType="begin"/>
        </w:r>
        <w:r>
          <w:instrText xml:space="preserve"> PAGEREF _Toc13083 \h </w:instrText>
        </w:r>
        <w:r>
          <w:fldChar w:fldCharType="separate"/>
        </w:r>
        <w:r>
          <w:t>7</w:t>
        </w:r>
        <w:r>
          <w:fldChar w:fldCharType="end"/>
        </w:r>
      </w:hyperlink>
    </w:p>
    <w:p>
      <w:pPr>
        <w:pStyle w:val="TOC1"/>
        <w:tabs>
          <w:tab w:val="right" w:leader="dot" w:pos="8306"/>
        </w:tabs>
      </w:pPr>
      <w:hyperlink w:anchor="_Toc21371" w:history="1">
        <w:r>
          <w:rPr>
            <w:rFonts w:ascii="仿宋" w:eastAsia="仿宋" w:hAnsi="仿宋" w:cs="仿宋" w:hint="eastAsia"/>
            <w:lang w:eastAsia="zh-CN"/>
          </w:rPr>
          <w:t>三、注射穿刺器械项目建设内容</w:t>
        </w:r>
        <w:r>
          <w:tab/>
        </w:r>
        <w:r>
          <w:fldChar w:fldCharType="begin"/>
        </w:r>
        <w:r>
          <w:instrText xml:space="preserve"> PAGEREF _Toc21371 \h </w:instrText>
        </w:r>
        <w:r>
          <w:fldChar w:fldCharType="separate"/>
        </w:r>
        <w:r>
          <w:t>9</w:t>
        </w:r>
        <w:r>
          <w:fldChar w:fldCharType="end"/>
        </w:r>
      </w:hyperlink>
    </w:p>
    <w:p>
      <w:pPr>
        <w:pStyle w:val="TOC2"/>
        <w:tabs>
          <w:tab w:val="right" w:leader="dot" w:pos="8306"/>
        </w:tabs>
      </w:pPr>
      <w:hyperlink w:anchor="_Toc20945" w:history="1">
        <w:r>
          <w:rPr>
            <w:rFonts w:ascii="仿宋" w:eastAsia="仿宋" w:hAnsi="仿宋" w:cs="仿宋" w:hint="eastAsia"/>
            <w:lang w:eastAsia="zh-CN"/>
          </w:rPr>
          <w:t>(一)、建筑工程</w:t>
        </w:r>
        <w:r>
          <w:tab/>
        </w:r>
        <w:r>
          <w:fldChar w:fldCharType="begin"/>
        </w:r>
        <w:r>
          <w:instrText xml:space="preserve"> PAGEREF _Toc20945 \h </w:instrText>
        </w:r>
        <w:r>
          <w:fldChar w:fldCharType="separate"/>
        </w:r>
        <w:r>
          <w:t>9</w:t>
        </w:r>
        <w:r>
          <w:fldChar w:fldCharType="end"/>
        </w:r>
      </w:hyperlink>
    </w:p>
    <w:p>
      <w:pPr>
        <w:pStyle w:val="TOC2"/>
        <w:tabs>
          <w:tab w:val="right" w:leader="dot" w:pos="8306"/>
        </w:tabs>
      </w:pPr>
      <w:hyperlink w:anchor="_Toc21541" w:history="1">
        <w:r>
          <w:rPr>
            <w:rFonts w:ascii="仿宋" w:eastAsia="仿宋" w:hAnsi="仿宋" w:cs="仿宋" w:hint="eastAsia"/>
            <w:lang w:eastAsia="zh-CN"/>
          </w:rPr>
          <w:t>(二)、电气、自动控制系统</w:t>
        </w:r>
        <w:r>
          <w:tab/>
        </w:r>
        <w:r>
          <w:fldChar w:fldCharType="begin"/>
        </w:r>
        <w:r>
          <w:instrText xml:space="preserve"> PAGEREF _Toc21541 \h </w:instrText>
        </w:r>
        <w:r>
          <w:fldChar w:fldCharType="separate"/>
        </w:r>
        <w:r>
          <w:t>11</w:t>
        </w:r>
        <w:r>
          <w:fldChar w:fldCharType="end"/>
        </w:r>
      </w:hyperlink>
    </w:p>
    <w:p>
      <w:pPr>
        <w:pStyle w:val="TOC2"/>
        <w:tabs>
          <w:tab w:val="right" w:leader="dot" w:pos="8306"/>
        </w:tabs>
      </w:pPr>
      <w:hyperlink w:anchor="_Toc16916" w:history="1">
        <w:r>
          <w:rPr>
            <w:rFonts w:ascii="仿宋" w:eastAsia="仿宋" w:hAnsi="仿宋" w:cs="仿宋" w:hint="eastAsia"/>
            <w:lang w:eastAsia="zh-CN"/>
          </w:rPr>
          <w:t>(三)、通用及专用设备选择</w:t>
        </w:r>
        <w:r>
          <w:tab/>
        </w:r>
        <w:r>
          <w:fldChar w:fldCharType="begin"/>
        </w:r>
        <w:r>
          <w:instrText xml:space="preserve"> PAGEREF _Toc16916 \h </w:instrText>
        </w:r>
        <w:r>
          <w:fldChar w:fldCharType="separate"/>
        </w:r>
        <w:r>
          <w:t>12</w:t>
        </w:r>
        <w:r>
          <w:fldChar w:fldCharType="end"/>
        </w:r>
      </w:hyperlink>
    </w:p>
    <w:p>
      <w:pPr>
        <w:pStyle w:val="TOC2"/>
        <w:tabs>
          <w:tab w:val="right" w:leader="dot" w:pos="8306"/>
        </w:tabs>
      </w:pPr>
      <w:hyperlink w:anchor="_Toc4784" w:history="1">
        <w:r>
          <w:rPr>
            <w:rFonts w:ascii="仿宋" w:eastAsia="仿宋" w:hAnsi="仿宋" w:cs="仿宋" w:hint="eastAsia"/>
            <w:lang w:eastAsia="zh-CN"/>
          </w:rPr>
          <w:t>(四)、公共工程</w:t>
        </w:r>
        <w:r>
          <w:tab/>
        </w:r>
        <w:r>
          <w:fldChar w:fldCharType="begin"/>
        </w:r>
        <w:r>
          <w:instrText xml:space="preserve"> PAGEREF _Toc4784 \h </w:instrText>
        </w:r>
        <w:r>
          <w:fldChar w:fldCharType="separate"/>
        </w:r>
        <w:r>
          <w:t>14</w:t>
        </w:r>
        <w:r>
          <w:fldChar w:fldCharType="end"/>
        </w:r>
      </w:hyperlink>
    </w:p>
    <w:p>
      <w:pPr>
        <w:pStyle w:val="TOC1"/>
        <w:tabs>
          <w:tab w:val="right" w:leader="dot" w:pos="8306"/>
        </w:tabs>
      </w:pPr>
      <w:hyperlink w:anchor="_Toc9742" w:history="1">
        <w:r>
          <w:rPr>
            <w:rFonts w:ascii="仿宋" w:eastAsia="仿宋" w:hAnsi="仿宋" w:cs="仿宋" w:hint="eastAsia"/>
            <w:lang w:eastAsia="zh-CN"/>
          </w:rPr>
          <w:t>四、工艺方案的选择</w:t>
        </w:r>
        <w:r>
          <w:tab/>
        </w:r>
        <w:r>
          <w:fldChar w:fldCharType="begin"/>
        </w:r>
        <w:r>
          <w:instrText xml:space="preserve"> PAGEREF _Toc9742 \h </w:instrText>
        </w:r>
        <w:r>
          <w:fldChar w:fldCharType="separate"/>
        </w:r>
        <w:r>
          <w:t>15</w:t>
        </w:r>
        <w:r>
          <w:fldChar w:fldCharType="end"/>
        </w:r>
      </w:hyperlink>
    </w:p>
    <w:p>
      <w:pPr>
        <w:pStyle w:val="TOC2"/>
        <w:tabs>
          <w:tab w:val="right" w:leader="dot" w:pos="8306"/>
        </w:tabs>
      </w:pPr>
      <w:hyperlink w:anchor="_Toc7955" w:history="1">
        <w:r>
          <w:rPr>
            <w:rFonts w:ascii="仿宋" w:eastAsia="仿宋" w:hAnsi="仿宋" w:cs="仿宋" w:hint="eastAsia"/>
            <w:lang w:eastAsia="zh-CN"/>
          </w:rPr>
          <w:t>(一)、基本要求</w:t>
        </w:r>
        <w:r>
          <w:tab/>
        </w:r>
        <w:r>
          <w:fldChar w:fldCharType="begin"/>
        </w:r>
        <w:r>
          <w:instrText xml:space="preserve"> PAGEREF _Toc7955 \h </w:instrText>
        </w:r>
        <w:r>
          <w:fldChar w:fldCharType="separate"/>
        </w:r>
        <w:r>
          <w:t>15</w:t>
        </w:r>
        <w:r>
          <w:fldChar w:fldCharType="end"/>
        </w:r>
      </w:hyperlink>
    </w:p>
    <w:p>
      <w:pPr>
        <w:pStyle w:val="TOC2"/>
        <w:tabs>
          <w:tab w:val="right" w:leader="dot" w:pos="8306"/>
        </w:tabs>
      </w:pPr>
      <w:hyperlink w:anchor="_Toc4763" w:history="1">
        <w:r>
          <w:rPr>
            <w:rFonts w:ascii="仿宋" w:eastAsia="仿宋" w:hAnsi="仿宋" w:cs="仿宋" w:hint="eastAsia"/>
            <w:lang w:eastAsia="zh-CN"/>
          </w:rPr>
          <w:t>(二)、典型工艺技术介绍</w:t>
        </w:r>
        <w:r>
          <w:tab/>
        </w:r>
        <w:r>
          <w:fldChar w:fldCharType="begin"/>
        </w:r>
        <w:r>
          <w:instrText xml:space="preserve"> PAGEREF _Toc4763 \h </w:instrText>
        </w:r>
        <w:r>
          <w:fldChar w:fldCharType="separate"/>
        </w:r>
        <w:r>
          <w:t>17</w:t>
        </w:r>
        <w:r>
          <w:fldChar w:fldCharType="end"/>
        </w:r>
      </w:hyperlink>
    </w:p>
    <w:p>
      <w:pPr>
        <w:pStyle w:val="TOC2"/>
        <w:tabs>
          <w:tab w:val="right" w:leader="dot" w:pos="8306"/>
        </w:tabs>
      </w:pPr>
      <w:hyperlink w:anchor="_Toc29801" w:history="1">
        <w:r>
          <w:rPr>
            <w:rFonts w:ascii="仿宋" w:eastAsia="仿宋" w:hAnsi="仿宋" w:cs="仿宋" w:hint="eastAsia"/>
            <w:lang w:eastAsia="zh-CN"/>
          </w:rPr>
          <w:t>(三)、注射穿刺器械项目组成</w:t>
        </w:r>
        <w:r>
          <w:tab/>
        </w:r>
        <w:r>
          <w:fldChar w:fldCharType="begin"/>
        </w:r>
        <w:r>
          <w:instrText xml:space="preserve"> PAGEREF _Toc29801 \h </w:instrText>
        </w:r>
        <w:r>
          <w:fldChar w:fldCharType="separate"/>
        </w:r>
        <w:r>
          <w:t>18</w:t>
        </w:r>
        <w:r>
          <w:fldChar w:fldCharType="end"/>
        </w:r>
      </w:hyperlink>
    </w:p>
    <w:p>
      <w:pPr>
        <w:pStyle w:val="TOC2"/>
        <w:tabs>
          <w:tab w:val="right" w:leader="dot" w:pos="8306"/>
        </w:tabs>
      </w:pPr>
      <w:hyperlink w:anchor="_Toc20794" w:history="1">
        <w:r>
          <w:rPr>
            <w:rFonts w:ascii="仿宋" w:eastAsia="仿宋" w:hAnsi="仿宋" w:cs="仿宋" w:hint="eastAsia"/>
            <w:lang w:eastAsia="zh-CN"/>
          </w:rPr>
          <w:t>(四)、工艺技术方案的选择</w:t>
        </w:r>
        <w:r>
          <w:tab/>
        </w:r>
        <w:r>
          <w:fldChar w:fldCharType="begin"/>
        </w:r>
        <w:r>
          <w:instrText xml:space="preserve"> PAGEREF _Toc20794 \h </w:instrText>
        </w:r>
        <w:r>
          <w:fldChar w:fldCharType="separate"/>
        </w:r>
        <w:r>
          <w:t>19</w:t>
        </w:r>
        <w:r>
          <w:fldChar w:fldCharType="end"/>
        </w:r>
      </w:hyperlink>
    </w:p>
    <w:p>
      <w:pPr>
        <w:pStyle w:val="TOC2"/>
        <w:tabs>
          <w:tab w:val="right" w:leader="dot" w:pos="8306"/>
        </w:tabs>
      </w:pPr>
      <w:hyperlink w:anchor="_Toc19913" w:history="1">
        <w:r>
          <w:rPr>
            <w:rFonts w:ascii="仿宋" w:eastAsia="仿宋" w:hAnsi="仿宋" w:cs="仿宋" w:hint="eastAsia"/>
            <w:lang w:eastAsia="zh-CN"/>
          </w:rPr>
          <w:t>(五)、工艺技术方案的设计</w:t>
        </w:r>
        <w:r>
          <w:tab/>
        </w:r>
        <w:r>
          <w:fldChar w:fldCharType="begin"/>
        </w:r>
        <w:r>
          <w:instrText xml:space="preserve"> PAGEREF _Toc19913 \h </w:instrText>
        </w:r>
        <w:r>
          <w:fldChar w:fldCharType="separate"/>
        </w:r>
        <w:r>
          <w:t>21</w:t>
        </w:r>
        <w:r>
          <w:fldChar w:fldCharType="end"/>
        </w:r>
      </w:hyperlink>
    </w:p>
    <w:p>
      <w:pPr>
        <w:pStyle w:val="TOC1"/>
        <w:tabs>
          <w:tab w:val="right" w:leader="dot" w:pos="8306"/>
        </w:tabs>
      </w:pPr>
      <w:hyperlink w:anchor="_Toc4620" w:history="1">
        <w:r>
          <w:rPr>
            <w:rFonts w:ascii="仿宋" w:eastAsia="仿宋" w:hAnsi="仿宋" w:cs="仿宋" w:hint="eastAsia"/>
            <w:lang w:eastAsia="zh-CN"/>
          </w:rPr>
          <w:t>五、注射穿刺器械项目承办单位基本情况</w:t>
        </w:r>
        <w:r>
          <w:tab/>
        </w:r>
        <w:r>
          <w:fldChar w:fldCharType="begin"/>
        </w:r>
        <w:r>
          <w:instrText xml:space="preserve"> PAGEREF _Toc4620 \h </w:instrText>
        </w:r>
        <w:r>
          <w:fldChar w:fldCharType="separate"/>
        </w:r>
        <w:r>
          <w:t>22</w:t>
        </w:r>
        <w:r>
          <w:fldChar w:fldCharType="end"/>
        </w:r>
      </w:hyperlink>
    </w:p>
    <w:p>
      <w:pPr>
        <w:pStyle w:val="TOC2"/>
        <w:tabs>
          <w:tab w:val="right" w:leader="dot" w:pos="8306"/>
        </w:tabs>
      </w:pPr>
      <w:hyperlink w:anchor="_Toc32417" w:history="1">
        <w:r>
          <w:rPr>
            <w:rFonts w:ascii="仿宋" w:eastAsia="仿宋" w:hAnsi="仿宋" w:cs="仿宋" w:hint="eastAsia"/>
            <w:lang w:eastAsia="zh-CN"/>
          </w:rPr>
          <w:t>(一)、公司名称</w:t>
        </w:r>
        <w:r>
          <w:tab/>
        </w:r>
        <w:r>
          <w:fldChar w:fldCharType="begin"/>
        </w:r>
        <w:r>
          <w:instrText xml:space="preserve"> PAGEREF _Toc32417 \h </w:instrText>
        </w:r>
        <w:r>
          <w:fldChar w:fldCharType="separate"/>
        </w:r>
        <w:r>
          <w:t>22</w:t>
        </w:r>
        <w:r>
          <w:fldChar w:fldCharType="end"/>
        </w:r>
      </w:hyperlink>
    </w:p>
    <w:p>
      <w:pPr>
        <w:pStyle w:val="TOC2"/>
        <w:tabs>
          <w:tab w:val="right" w:leader="dot" w:pos="8306"/>
        </w:tabs>
      </w:pPr>
      <w:hyperlink w:anchor="_Toc5939" w:history="1">
        <w:r>
          <w:rPr>
            <w:rFonts w:ascii="仿宋" w:eastAsia="仿宋" w:hAnsi="仿宋" w:cs="仿宋" w:hint="eastAsia"/>
            <w:lang w:eastAsia="zh-CN"/>
          </w:rPr>
          <w:t>(二)、公司简介</w:t>
        </w:r>
        <w:r>
          <w:tab/>
        </w:r>
        <w:r>
          <w:fldChar w:fldCharType="begin"/>
        </w:r>
        <w:r>
          <w:instrText xml:space="preserve"> PAGEREF _Toc5939 \h </w:instrText>
        </w:r>
        <w:r>
          <w:fldChar w:fldCharType="separate"/>
        </w:r>
        <w:r>
          <w:t>22</w:t>
        </w:r>
        <w:r>
          <w:fldChar w:fldCharType="end"/>
        </w:r>
      </w:hyperlink>
    </w:p>
    <w:p>
      <w:pPr>
        <w:pStyle w:val="TOC2"/>
        <w:tabs>
          <w:tab w:val="right" w:leader="dot" w:pos="8306"/>
        </w:tabs>
      </w:pPr>
      <w:hyperlink w:anchor="_Toc21307" w:history="1">
        <w:r>
          <w:rPr>
            <w:rFonts w:ascii="仿宋" w:eastAsia="仿宋" w:hAnsi="仿宋" w:cs="仿宋" w:hint="eastAsia"/>
            <w:lang w:eastAsia="zh-CN"/>
          </w:rPr>
          <w:t>(三)、公司经济效益分析</w:t>
        </w:r>
        <w:r>
          <w:tab/>
        </w:r>
        <w:r>
          <w:fldChar w:fldCharType="begin"/>
        </w:r>
        <w:r>
          <w:instrText xml:space="preserve"> PAGEREF _Toc21307 \h </w:instrText>
        </w:r>
        <w:r>
          <w:fldChar w:fldCharType="separate"/>
        </w:r>
        <w:r>
          <w:t>23</w:t>
        </w:r>
        <w:r>
          <w:fldChar w:fldCharType="end"/>
        </w:r>
      </w:hyperlink>
    </w:p>
    <w:p>
      <w:pPr>
        <w:pStyle w:val="TOC1"/>
        <w:tabs>
          <w:tab w:val="right" w:leader="dot" w:pos="8306"/>
        </w:tabs>
      </w:pPr>
      <w:hyperlink w:anchor="_Toc27609" w:history="1">
        <w:r>
          <w:rPr>
            <w:rFonts w:ascii="仿宋" w:eastAsia="仿宋" w:hAnsi="仿宋" w:cs="仿宋" w:hint="eastAsia"/>
            <w:lang w:eastAsia="zh-CN"/>
          </w:rPr>
          <w:t>六、职业保护</w:t>
        </w:r>
        <w:r>
          <w:tab/>
        </w:r>
        <w:r>
          <w:fldChar w:fldCharType="begin"/>
        </w:r>
        <w:r>
          <w:instrText xml:space="preserve"> PAGEREF _Toc27609 \h </w:instrText>
        </w:r>
        <w:r>
          <w:fldChar w:fldCharType="separate"/>
        </w:r>
        <w:r>
          <w:t>24</w:t>
        </w:r>
        <w:r>
          <w:fldChar w:fldCharType="end"/>
        </w:r>
      </w:hyperlink>
    </w:p>
    <w:p>
      <w:pPr>
        <w:pStyle w:val="TOC2"/>
        <w:tabs>
          <w:tab w:val="right" w:leader="dot" w:pos="8306"/>
        </w:tabs>
      </w:pPr>
      <w:hyperlink w:anchor="_Toc25106" w:history="1">
        <w:r>
          <w:rPr>
            <w:rFonts w:ascii="仿宋" w:eastAsia="仿宋" w:hAnsi="仿宋" w:cs="仿宋" w:hint="eastAsia"/>
            <w:lang w:eastAsia="zh-CN"/>
          </w:rPr>
          <w:t>(一)、消防安全</w:t>
        </w:r>
        <w:r>
          <w:tab/>
        </w:r>
        <w:r>
          <w:fldChar w:fldCharType="begin"/>
        </w:r>
        <w:r>
          <w:instrText xml:space="preserve"> PAGEREF _Toc25106 \h </w:instrText>
        </w:r>
        <w:r>
          <w:fldChar w:fldCharType="separate"/>
        </w:r>
        <w:r>
          <w:t>24</w:t>
        </w:r>
        <w:r>
          <w:fldChar w:fldCharType="end"/>
        </w:r>
      </w:hyperlink>
    </w:p>
    <w:p>
      <w:pPr>
        <w:pStyle w:val="TOC2"/>
        <w:tabs>
          <w:tab w:val="right" w:leader="dot" w:pos="8306"/>
        </w:tabs>
      </w:pPr>
      <w:hyperlink w:anchor="_Toc3224" w:history="1">
        <w:r>
          <w:rPr>
            <w:rFonts w:ascii="仿宋" w:eastAsia="仿宋" w:hAnsi="仿宋" w:cs="仿宋" w:hint="eastAsia"/>
            <w:lang w:eastAsia="zh-CN"/>
          </w:rPr>
          <w:t>(二)、防火防爆总图布置措施</w:t>
        </w:r>
        <w:r>
          <w:tab/>
        </w:r>
        <w:r>
          <w:fldChar w:fldCharType="begin"/>
        </w:r>
        <w:r>
          <w:instrText xml:space="preserve"> PAGEREF _Toc3224 \h </w:instrText>
        </w:r>
        <w:r>
          <w:fldChar w:fldCharType="separate"/>
        </w:r>
        <w:r>
          <w:t>25</w:t>
        </w:r>
        <w:r>
          <w:fldChar w:fldCharType="end"/>
        </w:r>
      </w:hyperlink>
    </w:p>
    <w:p>
      <w:pPr>
        <w:pStyle w:val="TOC2"/>
        <w:tabs>
          <w:tab w:val="right" w:leader="dot" w:pos="8306"/>
        </w:tabs>
      </w:pPr>
      <w:hyperlink w:anchor="_Toc15648" w:history="1">
        <w:r>
          <w:rPr>
            <w:rFonts w:ascii="仿宋" w:eastAsia="仿宋" w:hAnsi="仿宋" w:cs="仿宋" w:hint="eastAsia"/>
            <w:lang w:eastAsia="zh-CN"/>
          </w:rPr>
          <w:t>(三)、自然灾害防范措施</w:t>
        </w:r>
        <w:r>
          <w:tab/>
        </w:r>
        <w:r>
          <w:fldChar w:fldCharType="begin"/>
        </w:r>
        <w:r>
          <w:instrText xml:space="preserve"> PAGEREF _Toc15648 \h </w:instrText>
        </w:r>
        <w:r>
          <w:fldChar w:fldCharType="separate"/>
        </w:r>
        <w:r>
          <w:t>26</w:t>
        </w:r>
        <w:r>
          <w:fldChar w:fldCharType="end"/>
        </w:r>
      </w:hyperlink>
    </w:p>
    <w:p>
      <w:pPr>
        <w:pStyle w:val="TOC2"/>
        <w:tabs>
          <w:tab w:val="right" w:leader="dot" w:pos="8306"/>
        </w:tabs>
      </w:pPr>
      <w:hyperlink w:anchor="_Toc21548" w:history="1">
        <w:r>
          <w:rPr>
            <w:rFonts w:ascii="仿宋" w:eastAsia="仿宋" w:hAnsi="仿宋" w:cs="仿宋" w:hint="eastAsia"/>
            <w:lang w:eastAsia="zh-CN"/>
          </w:rPr>
          <w:t>(四)、安全色及安全标志使用要求</w:t>
        </w:r>
        <w:r>
          <w:tab/>
        </w:r>
        <w:r>
          <w:fldChar w:fldCharType="begin"/>
        </w:r>
        <w:r>
          <w:instrText xml:space="preserve"> PAGEREF _Toc21548 \h </w:instrText>
        </w:r>
        <w:r>
          <w:fldChar w:fldCharType="separate"/>
        </w:r>
        <w:r>
          <w:t>27</w:t>
        </w:r>
        <w:r>
          <w:fldChar w:fldCharType="end"/>
        </w:r>
      </w:hyperlink>
    </w:p>
    <w:p>
      <w:pPr>
        <w:pStyle w:val="TOC2"/>
        <w:tabs>
          <w:tab w:val="right" w:leader="dot" w:pos="8306"/>
        </w:tabs>
      </w:pPr>
      <w:hyperlink w:anchor="_Toc10830" w:history="1">
        <w:r>
          <w:rPr>
            <w:rFonts w:ascii="仿宋" w:eastAsia="仿宋" w:hAnsi="仿宋" w:cs="仿宋" w:hint="eastAsia"/>
            <w:lang w:eastAsia="zh-CN"/>
          </w:rPr>
          <w:t>(五)、电气安全保障措施</w:t>
        </w:r>
        <w:r>
          <w:tab/>
        </w:r>
        <w:r>
          <w:fldChar w:fldCharType="begin"/>
        </w:r>
        <w:r>
          <w:instrText xml:space="preserve"> PAGEREF _Toc10830 \h </w:instrText>
        </w:r>
        <w:r>
          <w:fldChar w:fldCharType="separate"/>
        </w:r>
        <w:r>
          <w:t>29</w:t>
        </w:r>
        <w:r>
          <w:fldChar w:fldCharType="end"/>
        </w:r>
      </w:hyperlink>
    </w:p>
    <w:p>
      <w:pPr>
        <w:pStyle w:val="TOC2"/>
        <w:tabs>
          <w:tab w:val="right" w:leader="dot" w:pos="8306"/>
        </w:tabs>
      </w:pPr>
      <w:hyperlink w:anchor="_Toc22153" w:history="1">
        <w:r>
          <w:rPr>
            <w:rFonts w:ascii="仿宋" w:eastAsia="仿宋" w:hAnsi="仿宋" w:cs="仿宋" w:hint="eastAsia"/>
            <w:lang w:eastAsia="zh-CN"/>
          </w:rPr>
          <w:t>(六)、防尘防毒措施</w:t>
        </w:r>
        <w:r>
          <w:tab/>
        </w:r>
        <w:r>
          <w:fldChar w:fldCharType="begin"/>
        </w:r>
        <w:r>
          <w:instrText xml:space="preserve"> PAGEREF _Toc22153 \h </w:instrText>
        </w:r>
        <w:r>
          <w:fldChar w:fldCharType="separate"/>
        </w:r>
        <w:r>
          <w:t>30</w:t>
        </w:r>
        <w:r>
          <w:fldChar w:fldCharType="end"/>
        </w:r>
      </w:hyperlink>
    </w:p>
    <w:p>
      <w:pPr>
        <w:pStyle w:val="TOC2"/>
        <w:tabs>
          <w:tab w:val="right" w:leader="dot" w:pos="8306"/>
        </w:tabs>
      </w:pPr>
      <w:hyperlink w:anchor="_Toc1191" w:history="1">
        <w:r>
          <w:rPr>
            <w:rFonts w:ascii="仿宋" w:eastAsia="仿宋" w:hAnsi="仿宋" w:cs="仿宋" w:hint="eastAsia"/>
            <w:lang w:eastAsia="zh-CN"/>
          </w:rPr>
          <w:t>(七)、防静电、触电防护及防雷措施</w:t>
        </w:r>
        <w:r>
          <w:tab/>
        </w:r>
        <w:r>
          <w:fldChar w:fldCharType="begin"/>
        </w:r>
        <w:r>
          <w:instrText xml:space="preserve"> PAGEREF _Toc1191 \h </w:instrText>
        </w:r>
        <w:r>
          <w:fldChar w:fldCharType="separate"/>
        </w:r>
        <w:r>
          <w:t>31</w:t>
        </w:r>
        <w:r>
          <w:fldChar w:fldCharType="end"/>
        </w:r>
      </w:hyperlink>
    </w:p>
    <w:p>
      <w:pPr>
        <w:pStyle w:val="TOC2"/>
        <w:tabs>
          <w:tab w:val="right" w:leader="dot" w:pos="8306"/>
        </w:tabs>
      </w:pPr>
      <w:hyperlink w:anchor="_Toc26062" w:history="1">
        <w:r>
          <w:rPr>
            <w:rFonts w:ascii="仿宋" w:eastAsia="仿宋" w:hAnsi="仿宋" w:cs="仿宋" w:hint="eastAsia"/>
            <w:lang w:eastAsia="zh-CN"/>
          </w:rPr>
          <w:t>(八)、机械设备安全保障措施</w:t>
        </w:r>
        <w:r>
          <w:tab/>
        </w:r>
        <w:r>
          <w:fldChar w:fldCharType="begin"/>
        </w:r>
        <w:r>
          <w:instrText xml:space="preserve"> PAGEREF _Toc26062 \h </w:instrText>
        </w:r>
        <w:r>
          <w:fldChar w:fldCharType="separate"/>
        </w:r>
        <w:r>
          <w:t>32</w:t>
        </w:r>
        <w:r>
          <w:fldChar w:fldCharType="end"/>
        </w:r>
      </w:hyperlink>
    </w:p>
    <w:p>
      <w:pPr>
        <w:pStyle w:val="TOC2"/>
        <w:tabs>
          <w:tab w:val="right" w:leader="dot" w:pos="8306"/>
        </w:tabs>
      </w:pPr>
      <w:hyperlink w:anchor="_Toc13322" w:history="1">
        <w:r>
          <w:rPr>
            <w:rFonts w:ascii="仿宋" w:eastAsia="仿宋" w:hAnsi="仿宋" w:cs="仿宋" w:hint="eastAsia"/>
            <w:lang w:eastAsia="zh-CN"/>
          </w:rPr>
          <w:t>(九)、劳动安全保障措施</w:t>
        </w:r>
        <w:r>
          <w:tab/>
        </w:r>
        <w:r>
          <w:fldChar w:fldCharType="begin"/>
        </w:r>
        <w:r>
          <w:instrText xml:space="preserve"> PAGEREF _Toc13322 \h </w:instrText>
        </w:r>
        <w:r>
          <w:fldChar w:fldCharType="separate"/>
        </w:r>
        <w:r>
          <w:t>33</w:t>
        </w:r>
        <w:r>
          <w:fldChar w:fldCharType="end"/>
        </w:r>
      </w:hyperlink>
    </w:p>
    <w:p>
      <w:pPr>
        <w:pStyle w:val="TOC2"/>
        <w:tabs>
          <w:tab w:val="right" w:leader="dot" w:pos="8306"/>
        </w:tabs>
      </w:pPr>
      <w:hyperlink w:anchor="_Toc6062" w:history="1">
        <w:r>
          <w:rPr>
            <w:rFonts w:ascii="仿宋" w:eastAsia="仿宋" w:hAnsi="仿宋" w:cs="仿宋" w:hint="eastAsia"/>
            <w:lang w:eastAsia="zh-CN"/>
          </w:rPr>
          <w:t>(十)、劳动安全卫生机构设置及教育制度</w:t>
        </w:r>
        <w:r>
          <w:tab/>
        </w:r>
        <w:r>
          <w:fldChar w:fldCharType="begin"/>
        </w:r>
        <w:r>
          <w:instrText xml:space="preserve"> PAGEREF _Toc6062 \h </w:instrText>
        </w:r>
        <w:r>
          <w:fldChar w:fldCharType="separate"/>
        </w:r>
        <w:r>
          <w:t>34</w:t>
        </w:r>
        <w:r>
          <w:fldChar w:fldCharType="end"/>
        </w:r>
      </w:hyperlink>
    </w:p>
    <w:p>
      <w:pPr>
        <w:pStyle w:val="TOC2"/>
        <w:tabs>
          <w:tab w:val="right" w:leader="dot" w:pos="8306"/>
        </w:tabs>
      </w:pPr>
      <w:hyperlink w:anchor="_Toc22373" w:history="1">
        <w:r>
          <w:rPr>
            <w:rFonts w:ascii="仿宋" w:eastAsia="仿宋" w:hAnsi="仿宋" w:cs="仿宋" w:hint="eastAsia"/>
            <w:lang w:eastAsia="zh-CN"/>
          </w:rPr>
          <w:t>(十一)、劳动安全预期效果评价</w:t>
        </w:r>
        <w:r>
          <w:tab/>
        </w:r>
        <w:r>
          <w:fldChar w:fldCharType="begin"/>
        </w:r>
        <w:r>
          <w:instrText xml:space="preserve"> PAGEREF _Toc22373 \h </w:instrText>
        </w:r>
        <w:r>
          <w:fldChar w:fldCharType="separate"/>
        </w:r>
        <w:r>
          <w:t>36</w:t>
        </w:r>
        <w:r>
          <w:fldChar w:fldCharType="end"/>
        </w:r>
      </w:hyperlink>
    </w:p>
    <w:p>
      <w:pPr>
        <w:pStyle w:val="TOC1"/>
        <w:tabs>
          <w:tab w:val="right" w:leader="dot" w:pos="8306"/>
        </w:tabs>
      </w:pPr>
      <w:hyperlink w:anchor="_Toc5959" w:history="1">
        <w:r>
          <w:rPr>
            <w:rFonts w:ascii="仿宋" w:eastAsia="仿宋" w:hAnsi="仿宋" w:cs="仿宋" w:hint="eastAsia"/>
            <w:lang w:eastAsia="zh-CN"/>
          </w:rPr>
          <w:t>七、环境保护与安全生产</w:t>
        </w:r>
        <w:r>
          <w:tab/>
        </w:r>
        <w:r>
          <w:fldChar w:fldCharType="begin"/>
        </w:r>
        <w:r>
          <w:instrText xml:space="preserve"> PAGEREF _Toc5959 \h </w:instrText>
        </w:r>
        <w:r>
          <w:fldChar w:fldCharType="separate"/>
        </w:r>
        <w:r>
          <w:t>37</w:t>
        </w:r>
        <w:r>
          <w:fldChar w:fldCharType="end"/>
        </w:r>
      </w:hyperlink>
    </w:p>
    <w:p>
      <w:pPr>
        <w:pStyle w:val="TOC2"/>
        <w:tabs>
          <w:tab w:val="right" w:leader="dot" w:pos="8306"/>
        </w:tabs>
      </w:pPr>
      <w:hyperlink w:anchor="_Toc23997" w:history="1">
        <w:r>
          <w:rPr>
            <w:rFonts w:ascii="仿宋" w:eastAsia="仿宋" w:hAnsi="仿宋" w:cs="仿宋" w:hint="eastAsia"/>
            <w:lang w:eastAsia="zh-CN"/>
          </w:rPr>
          <w:t>(一)、建设地区的环境现状</w:t>
        </w:r>
        <w:r>
          <w:tab/>
        </w:r>
        <w:r>
          <w:fldChar w:fldCharType="begin"/>
        </w:r>
        <w:r>
          <w:instrText xml:space="preserve"> PAGEREF _Toc23997 \h </w:instrText>
        </w:r>
        <w:r>
          <w:fldChar w:fldCharType="separate"/>
        </w:r>
        <w:r>
          <w:t>37</w:t>
        </w:r>
        <w:r>
          <w:fldChar w:fldCharType="end"/>
        </w:r>
      </w:hyperlink>
    </w:p>
    <w:p>
      <w:pPr>
        <w:pStyle w:val="TOC2"/>
        <w:tabs>
          <w:tab w:val="right" w:leader="dot" w:pos="8306"/>
        </w:tabs>
      </w:pPr>
      <w:hyperlink w:anchor="_Toc11899" w:history="1">
        <w:r>
          <w:rPr>
            <w:rFonts w:ascii="仿宋" w:eastAsia="仿宋" w:hAnsi="仿宋" w:cs="仿宋" w:hint="eastAsia"/>
            <w:lang w:eastAsia="zh-CN"/>
          </w:rPr>
          <w:t>(二)、注射穿刺器械项目拟采用的环境保护标准</w:t>
        </w:r>
        <w:r>
          <w:tab/>
        </w:r>
        <w:r>
          <w:fldChar w:fldCharType="begin"/>
        </w:r>
        <w:r>
          <w:instrText xml:space="preserve"> PAGEREF _Toc11899 \h </w:instrText>
        </w:r>
        <w:r>
          <w:fldChar w:fldCharType="separate"/>
        </w:r>
        <w:r>
          <w:t>39</w:t>
        </w:r>
        <w:r>
          <w:fldChar w:fldCharType="end"/>
        </w:r>
      </w:hyperlink>
    </w:p>
    <w:p>
      <w:pPr>
        <w:pStyle w:val="TOC2"/>
        <w:tabs>
          <w:tab w:val="right" w:leader="dot" w:pos="8306"/>
        </w:tabs>
      </w:pPr>
      <w:hyperlink w:anchor="_Toc27794" w:history="1">
        <w:r>
          <w:rPr>
            <w:rFonts w:ascii="仿宋" w:eastAsia="仿宋" w:hAnsi="仿宋" w:cs="仿宋" w:hint="eastAsia"/>
            <w:lang w:eastAsia="zh-CN"/>
          </w:rPr>
          <w:t>(三)、注射穿刺器械项目对环境的影响及治理对策</w:t>
        </w:r>
        <w:r>
          <w:tab/>
        </w:r>
        <w:r>
          <w:fldChar w:fldCharType="begin"/>
        </w:r>
        <w:r>
          <w:instrText xml:space="preserve"> PAGEREF _Toc27794 \h </w:instrText>
        </w:r>
        <w:r>
          <w:fldChar w:fldCharType="separate"/>
        </w:r>
        <w:r>
          <w:t>40</w:t>
        </w:r>
        <w:r>
          <w:fldChar w:fldCharType="end"/>
        </w:r>
      </w:hyperlink>
    </w:p>
    <w:p>
      <w:pPr>
        <w:pStyle w:val="TOC2"/>
        <w:tabs>
          <w:tab w:val="right" w:leader="dot" w:pos="8306"/>
        </w:tabs>
      </w:pPr>
      <w:hyperlink w:anchor="_Toc2887" w:history="1">
        <w:r>
          <w:rPr>
            <w:rFonts w:ascii="仿宋" w:eastAsia="仿宋" w:hAnsi="仿宋" w:cs="仿宋" w:hint="eastAsia"/>
            <w:lang w:eastAsia="zh-CN"/>
          </w:rPr>
          <w:t>(四)、环境监测制度的建议</w:t>
        </w:r>
        <w:r>
          <w:tab/>
        </w:r>
        <w:r>
          <w:fldChar w:fldCharType="begin"/>
        </w:r>
        <w:r>
          <w:instrText xml:space="preserve"> PAGEREF _Toc2887 \h </w:instrText>
        </w:r>
        <w:r>
          <w:fldChar w:fldCharType="separate"/>
        </w:r>
        <w:r>
          <w:t>42</w:t>
        </w:r>
        <w:r>
          <w:fldChar w:fldCharType="end"/>
        </w:r>
      </w:hyperlink>
    </w:p>
    <w:p>
      <w:pPr>
        <w:pStyle w:val="TOC2"/>
        <w:tabs>
          <w:tab w:val="right" w:leader="dot" w:pos="8306"/>
        </w:tabs>
      </w:pPr>
      <w:hyperlink w:anchor="_Toc9834" w:history="1">
        <w:r>
          <w:rPr>
            <w:rFonts w:ascii="仿宋" w:eastAsia="仿宋" w:hAnsi="仿宋" w:cs="仿宋" w:hint="eastAsia"/>
            <w:lang w:eastAsia="zh-CN"/>
          </w:rPr>
          <w:t>(五)、废弃物处理</w:t>
        </w:r>
        <w:r>
          <w:tab/>
        </w:r>
        <w:r>
          <w:fldChar w:fldCharType="begin"/>
        </w:r>
        <w:r>
          <w:instrText xml:space="preserve"> PAGEREF _Toc9834 \h </w:instrText>
        </w:r>
        <w:r>
          <w:fldChar w:fldCharType="separate"/>
        </w:r>
        <w:r>
          <w:t>42</w:t>
        </w:r>
        <w:r>
          <w:fldChar w:fldCharType="end"/>
        </w:r>
      </w:hyperlink>
    </w:p>
    <w:p>
      <w:pPr>
        <w:pStyle w:val="TOC2"/>
        <w:tabs>
          <w:tab w:val="right" w:leader="dot" w:pos="8306"/>
        </w:tabs>
      </w:pPr>
      <w:hyperlink w:anchor="_Toc10418" w:history="1">
        <w:r>
          <w:rPr>
            <w:rFonts w:ascii="仿宋" w:eastAsia="仿宋" w:hAnsi="仿宋" w:cs="仿宋" w:hint="eastAsia"/>
            <w:lang w:eastAsia="zh-CN"/>
          </w:rPr>
          <w:t>(六)、特殊环境影响分析</w:t>
        </w:r>
        <w:r>
          <w:tab/>
        </w:r>
        <w:r>
          <w:fldChar w:fldCharType="begin"/>
        </w:r>
        <w:r>
          <w:instrText xml:space="preserve"> PAGEREF _Toc10418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66" w:history="1">
        <w:r>
          <w:rPr>
            <w:rFonts w:ascii="仿宋" w:eastAsia="仿宋" w:hAnsi="仿宋" w:cs="仿宋" w:hint="eastAsia"/>
            <w:lang w:eastAsia="zh-CN"/>
          </w:rPr>
          <w:t>(七)、清洁生产</w:t>
        </w:r>
        <w:r>
          <w:tab/>
        </w:r>
        <w:r>
          <w:fldChar w:fldCharType="begin"/>
        </w:r>
        <w:r>
          <w:instrText xml:space="preserve"> PAGEREF _Toc14966 \h </w:instrText>
        </w:r>
        <w:r>
          <w:fldChar w:fldCharType="separate"/>
        </w:r>
        <w:r>
          <w:t>45</w:t>
        </w:r>
        <w:r>
          <w:fldChar w:fldCharType="end"/>
        </w:r>
      </w:hyperlink>
    </w:p>
    <w:p>
      <w:pPr>
        <w:pStyle w:val="TOC2"/>
        <w:tabs>
          <w:tab w:val="right" w:leader="dot" w:pos="8306"/>
        </w:tabs>
      </w:pPr>
      <w:hyperlink w:anchor="_Toc16452" w:history="1">
        <w:r>
          <w:rPr>
            <w:rFonts w:ascii="仿宋" w:eastAsia="仿宋" w:hAnsi="仿宋" w:cs="仿宋" w:hint="eastAsia"/>
            <w:lang w:eastAsia="zh-CN"/>
          </w:rPr>
          <w:t>(八)、环境保护综合评价</w:t>
        </w:r>
        <w:r>
          <w:tab/>
        </w:r>
        <w:r>
          <w:fldChar w:fldCharType="begin"/>
        </w:r>
        <w:r>
          <w:instrText xml:space="preserve"> PAGEREF _Toc16452 \h </w:instrText>
        </w:r>
        <w:r>
          <w:fldChar w:fldCharType="separate"/>
        </w:r>
        <w:r>
          <w:t>47</w:t>
        </w:r>
        <w:r>
          <w:fldChar w:fldCharType="end"/>
        </w:r>
      </w:hyperlink>
    </w:p>
    <w:p>
      <w:pPr>
        <w:pStyle w:val="TOC1"/>
        <w:tabs>
          <w:tab w:val="right" w:leader="dot" w:pos="8306"/>
        </w:tabs>
      </w:pPr>
      <w:hyperlink w:anchor="_Toc11961" w:history="1">
        <w:r>
          <w:rPr>
            <w:rFonts w:ascii="仿宋" w:eastAsia="仿宋" w:hAnsi="仿宋" w:cs="仿宋" w:hint="eastAsia"/>
            <w:lang w:eastAsia="zh-CN"/>
          </w:rPr>
          <w:t>八、信息技术与数字化转型</w:t>
        </w:r>
        <w:r>
          <w:tab/>
        </w:r>
        <w:r>
          <w:fldChar w:fldCharType="begin"/>
        </w:r>
        <w:r>
          <w:instrText xml:space="preserve"> PAGEREF _Toc11961 \h </w:instrText>
        </w:r>
        <w:r>
          <w:fldChar w:fldCharType="separate"/>
        </w:r>
        <w:r>
          <w:t>48</w:t>
        </w:r>
        <w:r>
          <w:fldChar w:fldCharType="end"/>
        </w:r>
      </w:hyperlink>
    </w:p>
    <w:p>
      <w:pPr>
        <w:pStyle w:val="TOC2"/>
        <w:tabs>
          <w:tab w:val="right" w:leader="dot" w:pos="8306"/>
        </w:tabs>
      </w:pPr>
      <w:hyperlink w:anchor="_Toc4137" w:history="1">
        <w:r>
          <w:rPr>
            <w:rFonts w:ascii="仿宋" w:eastAsia="仿宋" w:hAnsi="仿宋" w:cs="仿宋" w:hint="eastAsia"/>
            <w:lang w:eastAsia="zh-CN"/>
          </w:rPr>
          <w:t>(一)、信息化基础设施建设</w:t>
        </w:r>
        <w:r>
          <w:tab/>
        </w:r>
        <w:r>
          <w:fldChar w:fldCharType="begin"/>
        </w:r>
        <w:r>
          <w:instrText xml:space="preserve"> PAGEREF _Toc4137 \h </w:instrText>
        </w:r>
        <w:r>
          <w:fldChar w:fldCharType="separate"/>
        </w:r>
        <w:r>
          <w:t>48</w:t>
        </w:r>
        <w:r>
          <w:fldChar w:fldCharType="end"/>
        </w:r>
      </w:hyperlink>
    </w:p>
    <w:p>
      <w:pPr>
        <w:pStyle w:val="TOC2"/>
        <w:tabs>
          <w:tab w:val="right" w:leader="dot" w:pos="8306"/>
        </w:tabs>
      </w:pPr>
      <w:hyperlink w:anchor="_Toc8222" w:history="1">
        <w:r>
          <w:rPr>
            <w:rFonts w:ascii="仿宋" w:eastAsia="仿宋" w:hAnsi="仿宋" w:cs="仿宋" w:hint="eastAsia"/>
            <w:lang w:eastAsia="zh-CN"/>
          </w:rPr>
          <w:t>(二)、数据安全与隐私保护</w:t>
        </w:r>
        <w:r>
          <w:tab/>
        </w:r>
        <w:r>
          <w:fldChar w:fldCharType="begin"/>
        </w:r>
        <w:r>
          <w:instrText xml:space="preserve"> PAGEREF _Toc8222 \h </w:instrText>
        </w:r>
        <w:r>
          <w:fldChar w:fldCharType="separate"/>
        </w:r>
        <w:r>
          <w:t>49</w:t>
        </w:r>
        <w:r>
          <w:fldChar w:fldCharType="end"/>
        </w:r>
      </w:hyperlink>
    </w:p>
    <w:p>
      <w:pPr>
        <w:pStyle w:val="TOC2"/>
        <w:tabs>
          <w:tab w:val="right" w:leader="dot" w:pos="8306"/>
        </w:tabs>
      </w:pPr>
      <w:hyperlink w:anchor="_Toc25445" w:history="1">
        <w:r>
          <w:rPr>
            <w:rFonts w:ascii="仿宋" w:eastAsia="仿宋" w:hAnsi="仿宋" w:cs="仿宋" w:hint="eastAsia"/>
            <w:lang w:eastAsia="zh-CN"/>
          </w:rPr>
          <w:t>(三)、数字化生产与运营</w:t>
        </w:r>
        <w:r>
          <w:tab/>
        </w:r>
        <w:r>
          <w:fldChar w:fldCharType="begin"/>
        </w:r>
        <w:r>
          <w:instrText xml:space="preserve"> PAGEREF _Toc25445 \h </w:instrText>
        </w:r>
        <w:r>
          <w:fldChar w:fldCharType="separate"/>
        </w:r>
        <w:r>
          <w:t>51</w:t>
        </w:r>
        <w:r>
          <w:fldChar w:fldCharType="end"/>
        </w:r>
      </w:hyperlink>
    </w:p>
    <w:p>
      <w:pPr>
        <w:pStyle w:val="TOC2"/>
        <w:tabs>
          <w:tab w:val="right" w:leader="dot" w:pos="8306"/>
        </w:tabs>
      </w:pPr>
      <w:hyperlink w:anchor="_Toc20557" w:history="1">
        <w:r>
          <w:rPr>
            <w:rFonts w:ascii="仿宋" w:eastAsia="仿宋" w:hAnsi="仿宋" w:cs="仿宋" w:hint="eastAsia"/>
            <w:lang w:eastAsia="zh-CN"/>
          </w:rPr>
          <w:t>(四)、人工智能应用与创新</w:t>
        </w:r>
        <w:r>
          <w:tab/>
        </w:r>
        <w:r>
          <w:fldChar w:fldCharType="begin"/>
        </w:r>
        <w:r>
          <w:instrText xml:space="preserve"> PAGEREF _Toc20557 \h </w:instrText>
        </w:r>
        <w:r>
          <w:fldChar w:fldCharType="separate"/>
        </w:r>
        <w:r>
          <w:t>53</w:t>
        </w:r>
        <w:r>
          <w:fldChar w:fldCharType="end"/>
        </w:r>
      </w:hyperlink>
    </w:p>
    <w:p>
      <w:pPr>
        <w:pStyle w:val="TOC1"/>
        <w:tabs>
          <w:tab w:val="right" w:leader="dot" w:pos="8306"/>
        </w:tabs>
      </w:pPr>
      <w:hyperlink w:anchor="_Toc29901" w:history="1">
        <w:r>
          <w:rPr>
            <w:rFonts w:ascii="仿宋" w:eastAsia="仿宋" w:hAnsi="仿宋" w:cs="仿宋" w:hint="eastAsia"/>
            <w:lang w:eastAsia="zh-CN"/>
          </w:rPr>
          <w:t>九、市场营销策略与推广计划</w:t>
        </w:r>
        <w:r>
          <w:tab/>
        </w:r>
        <w:r>
          <w:fldChar w:fldCharType="begin"/>
        </w:r>
        <w:r>
          <w:instrText xml:space="preserve"> PAGEREF _Toc29901 \h </w:instrText>
        </w:r>
        <w:r>
          <w:fldChar w:fldCharType="separate"/>
        </w:r>
        <w:r>
          <w:t>55</w:t>
        </w:r>
        <w:r>
          <w:fldChar w:fldCharType="end"/>
        </w:r>
      </w:hyperlink>
    </w:p>
    <w:p>
      <w:pPr>
        <w:pStyle w:val="TOC2"/>
        <w:tabs>
          <w:tab w:val="right" w:leader="dot" w:pos="8306"/>
        </w:tabs>
      </w:pPr>
      <w:hyperlink w:anchor="_Toc22355" w:history="1">
        <w:r>
          <w:rPr>
            <w:rFonts w:ascii="仿宋" w:eastAsia="仿宋" w:hAnsi="仿宋" w:cs="仿宋" w:hint="eastAsia"/>
            <w:lang w:eastAsia="zh-CN"/>
          </w:rPr>
          <w:t>(一)、目标市场与客户定位</w:t>
        </w:r>
        <w:r>
          <w:tab/>
        </w:r>
        <w:r>
          <w:fldChar w:fldCharType="begin"/>
        </w:r>
        <w:r>
          <w:instrText xml:space="preserve"> PAGEREF _Toc22355 \h </w:instrText>
        </w:r>
        <w:r>
          <w:fldChar w:fldCharType="separate"/>
        </w:r>
        <w:r>
          <w:t>55</w:t>
        </w:r>
        <w:r>
          <w:fldChar w:fldCharType="end"/>
        </w:r>
      </w:hyperlink>
    </w:p>
    <w:p>
      <w:pPr>
        <w:pStyle w:val="TOC2"/>
        <w:tabs>
          <w:tab w:val="right" w:leader="dot" w:pos="8306"/>
        </w:tabs>
      </w:pPr>
      <w:hyperlink w:anchor="_Toc19103" w:history="1">
        <w:r>
          <w:rPr>
            <w:rFonts w:ascii="仿宋" w:eastAsia="仿宋" w:hAnsi="仿宋" w:cs="仿宋" w:hint="eastAsia"/>
            <w:lang w:eastAsia="zh-CN"/>
          </w:rPr>
          <w:t>(二)、市场营销策略</w:t>
        </w:r>
        <w:r>
          <w:tab/>
        </w:r>
        <w:r>
          <w:fldChar w:fldCharType="begin"/>
        </w:r>
        <w:r>
          <w:instrText xml:space="preserve"> PAGEREF _Toc19103 \h </w:instrText>
        </w:r>
        <w:r>
          <w:fldChar w:fldCharType="separate"/>
        </w:r>
        <w:r>
          <w:t>57</w:t>
        </w:r>
        <w:r>
          <w:fldChar w:fldCharType="end"/>
        </w:r>
      </w:hyperlink>
    </w:p>
    <w:p>
      <w:pPr>
        <w:pStyle w:val="TOC2"/>
        <w:tabs>
          <w:tab w:val="right" w:leader="dot" w:pos="8306"/>
        </w:tabs>
      </w:pPr>
      <w:hyperlink w:anchor="_Toc16210" w:history="1">
        <w:r>
          <w:rPr>
            <w:rFonts w:ascii="仿宋" w:eastAsia="仿宋" w:hAnsi="仿宋" w:cs="仿宋" w:hint="eastAsia"/>
            <w:lang w:eastAsia="zh-CN"/>
          </w:rPr>
          <w:t>(三)、产品推广与品牌建设</w:t>
        </w:r>
        <w:r>
          <w:tab/>
        </w:r>
        <w:r>
          <w:fldChar w:fldCharType="begin"/>
        </w:r>
        <w:r>
          <w:instrText xml:space="preserve"> PAGEREF _Toc16210 \h </w:instrText>
        </w:r>
        <w:r>
          <w:fldChar w:fldCharType="separate"/>
        </w:r>
        <w:r>
          <w:t>61</w:t>
        </w:r>
        <w:r>
          <w:fldChar w:fldCharType="end"/>
        </w:r>
      </w:hyperlink>
    </w:p>
    <w:p>
      <w:pPr>
        <w:pStyle w:val="TOC2"/>
        <w:tabs>
          <w:tab w:val="right" w:leader="dot" w:pos="8306"/>
        </w:tabs>
      </w:pPr>
      <w:hyperlink w:anchor="_Toc22503" w:history="1">
        <w:r>
          <w:rPr>
            <w:rFonts w:ascii="仿宋" w:eastAsia="仿宋" w:hAnsi="仿宋" w:cs="仿宋" w:hint="eastAsia"/>
            <w:lang w:eastAsia="zh-CN"/>
          </w:rPr>
          <w:t>(四)、销售渠道与分销策略</w:t>
        </w:r>
        <w:r>
          <w:tab/>
        </w:r>
        <w:r>
          <w:fldChar w:fldCharType="begin"/>
        </w:r>
        <w:r>
          <w:instrText xml:space="preserve"> PAGEREF _Toc22503 \h </w:instrText>
        </w:r>
        <w:r>
          <w:fldChar w:fldCharType="separate"/>
        </w:r>
        <w:r>
          <w:t>63</w:t>
        </w:r>
        <w:r>
          <w:fldChar w:fldCharType="end"/>
        </w:r>
      </w:hyperlink>
    </w:p>
    <w:p>
      <w:pPr>
        <w:pStyle w:val="TOC1"/>
        <w:tabs>
          <w:tab w:val="right" w:leader="dot" w:pos="8306"/>
        </w:tabs>
      </w:pPr>
      <w:hyperlink w:anchor="_Toc17101" w:history="1">
        <w:r>
          <w:rPr>
            <w:rFonts w:ascii="仿宋" w:eastAsia="仿宋" w:hAnsi="仿宋" w:cs="仿宋" w:hint="eastAsia"/>
            <w:lang w:eastAsia="zh-CN"/>
          </w:rPr>
          <w:t>十、知识管理与技术创新</w:t>
        </w:r>
        <w:r>
          <w:tab/>
        </w:r>
        <w:r>
          <w:fldChar w:fldCharType="begin"/>
        </w:r>
        <w:r>
          <w:instrText xml:space="preserve"> PAGEREF _Toc17101 \h </w:instrText>
        </w:r>
        <w:r>
          <w:fldChar w:fldCharType="separate"/>
        </w:r>
        <w:r>
          <w:t>66</w:t>
        </w:r>
        <w:r>
          <w:fldChar w:fldCharType="end"/>
        </w:r>
      </w:hyperlink>
    </w:p>
    <w:p>
      <w:pPr>
        <w:pStyle w:val="TOC2"/>
        <w:tabs>
          <w:tab w:val="right" w:leader="dot" w:pos="8306"/>
        </w:tabs>
      </w:pPr>
      <w:hyperlink w:anchor="_Toc23070" w:history="1">
        <w:r>
          <w:rPr>
            <w:rFonts w:ascii="仿宋" w:eastAsia="仿宋" w:hAnsi="仿宋" w:cs="仿宋" w:hint="eastAsia"/>
            <w:lang w:eastAsia="zh-CN"/>
          </w:rPr>
          <w:t>(一)、知识管理体系建设</w:t>
        </w:r>
        <w:r>
          <w:tab/>
        </w:r>
        <w:r>
          <w:fldChar w:fldCharType="begin"/>
        </w:r>
        <w:r>
          <w:instrText xml:space="preserve"> PAGEREF _Toc23070 \h </w:instrText>
        </w:r>
        <w:r>
          <w:fldChar w:fldCharType="separate"/>
        </w:r>
        <w:r>
          <w:t>66</w:t>
        </w:r>
        <w:r>
          <w:fldChar w:fldCharType="end"/>
        </w:r>
      </w:hyperlink>
    </w:p>
    <w:p>
      <w:pPr>
        <w:pStyle w:val="TOC2"/>
        <w:tabs>
          <w:tab w:val="right" w:leader="dot" w:pos="8306"/>
        </w:tabs>
      </w:pPr>
      <w:hyperlink w:anchor="_Toc27221" w:history="1">
        <w:r>
          <w:rPr>
            <w:rFonts w:ascii="仿宋" w:eastAsia="仿宋" w:hAnsi="仿宋" w:cs="仿宋" w:hint="eastAsia"/>
            <w:lang w:eastAsia="zh-CN"/>
          </w:rPr>
          <w:t>(二)、技术创新与研发投入</w:t>
        </w:r>
        <w:r>
          <w:tab/>
        </w:r>
        <w:r>
          <w:fldChar w:fldCharType="begin"/>
        </w:r>
        <w:r>
          <w:instrText xml:space="preserve"> PAGEREF _Toc27221 \h </w:instrText>
        </w:r>
        <w:r>
          <w:fldChar w:fldCharType="separate"/>
        </w:r>
        <w:r>
          <w:t>67</w:t>
        </w:r>
        <w:r>
          <w:fldChar w:fldCharType="end"/>
        </w:r>
      </w:hyperlink>
    </w:p>
    <w:p>
      <w:pPr>
        <w:pStyle w:val="TOC2"/>
        <w:tabs>
          <w:tab w:val="right" w:leader="dot" w:pos="8306"/>
        </w:tabs>
      </w:pPr>
      <w:hyperlink w:anchor="_Toc23710" w:history="1">
        <w:r>
          <w:rPr>
            <w:rFonts w:ascii="仿宋" w:eastAsia="仿宋" w:hAnsi="仿宋" w:cs="仿宋" w:hint="eastAsia"/>
            <w:lang w:eastAsia="zh-CN"/>
          </w:rPr>
          <w:t>(三)、专利申请与技术保护</w:t>
        </w:r>
        <w:r>
          <w:tab/>
        </w:r>
        <w:r>
          <w:fldChar w:fldCharType="begin"/>
        </w:r>
        <w:r>
          <w:instrText xml:space="preserve"> PAGEREF _Toc23710 \h </w:instrText>
        </w:r>
        <w:r>
          <w:fldChar w:fldCharType="separate"/>
        </w:r>
        <w:r>
          <w:t>68</w:t>
        </w:r>
        <w:r>
          <w:fldChar w:fldCharType="end"/>
        </w:r>
      </w:hyperlink>
    </w:p>
    <w:p>
      <w:pPr>
        <w:pStyle w:val="TOC2"/>
        <w:tabs>
          <w:tab w:val="right" w:leader="dot" w:pos="8306"/>
        </w:tabs>
      </w:pPr>
      <w:hyperlink w:anchor="_Toc27811" w:history="1">
        <w:r>
          <w:rPr>
            <w:rFonts w:ascii="仿宋" w:eastAsia="仿宋" w:hAnsi="仿宋" w:cs="仿宋" w:hint="eastAsia"/>
            <w:lang w:eastAsia="zh-CN"/>
          </w:rPr>
          <w:t>(四)、人才培养与团队建设</w:t>
        </w:r>
        <w:r>
          <w:tab/>
        </w:r>
        <w:r>
          <w:fldChar w:fldCharType="begin"/>
        </w:r>
        <w:r>
          <w:instrText xml:space="preserve"> PAGEREF _Toc27811 \h </w:instrText>
        </w:r>
        <w:r>
          <w:fldChar w:fldCharType="separate"/>
        </w:r>
        <w:r>
          <w:t>69</w:t>
        </w:r>
        <w:r>
          <w:fldChar w:fldCharType="end"/>
        </w:r>
      </w:hyperlink>
    </w:p>
    <w:p>
      <w:pPr>
        <w:pStyle w:val="TOC1"/>
        <w:tabs>
          <w:tab w:val="right" w:leader="dot" w:pos="8306"/>
        </w:tabs>
      </w:pPr>
      <w:hyperlink w:anchor="_Toc22758" w:history="1">
        <w:r>
          <w:rPr>
            <w:rFonts w:ascii="仿宋" w:eastAsia="仿宋" w:hAnsi="仿宋" w:cs="仿宋" w:hint="eastAsia"/>
            <w:lang w:eastAsia="zh-CN"/>
          </w:rPr>
          <w:t>十一、建设及运营风险分析</w:t>
        </w:r>
        <w:r>
          <w:tab/>
        </w:r>
        <w:r>
          <w:fldChar w:fldCharType="begin"/>
        </w:r>
        <w:r>
          <w:instrText xml:space="preserve"> PAGEREF _Toc22758 \h </w:instrText>
        </w:r>
        <w:r>
          <w:fldChar w:fldCharType="separate"/>
        </w:r>
        <w:r>
          <w:t>71</w:t>
        </w:r>
        <w:r>
          <w:fldChar w:fldCharType="end"/>
        </w:r>
      </w:hyperlink>
    </w:p>
    <w:p>
      <w:pPr>
        <w:pStyle w:val="TOC2"/>
        <w:tabs>
          <w:tab w:val="right" w:leader="dot" w:pos="8306"/>
        </w:tabs>
      </w:pPr>
      <w:hyperlink w:anchor="_Toc3161" w:history="1">
        <w:r>
          <w:rPr>
            <w:rFonts w:ascii="仿宋" w:eastAsia="仿宋" w:hAnsi="仿宋" w:cs="仿宋" w:hint="eastAsia"/>
            <w:lang w:eastAsia="zh-CN"/>
          </w:rPr>
          <w:t>(一)、政策风险分析</w:t>
        </w:r>
        <w:r>
          <w:tab/>
        </w:r>
        <w:r>
          <w:fldChar w:fldCharType="begin"/>
        </w:r>
        <w:r>
          <w:instrText xml:space="preserve"> PAGEREF _Toc3161 \h </w:instrText>
        </w:r>
        <w:r>
          <w:fldChar w:fldCharType="separate"/>
        </w:r>
        <w:r>
          <w:t>71</w:t>
        </w:r>
        <w:r>
          <w:fldChar w:fldCharType="end"/>
        </w:r>
      </w:hyperlink>
    </w:p>
    <w:p>
      <w:pPr>
        <w:pStyle w:val="TOC2"/>
        <w:tabs>
          <w:tab w:val="right" w:leader="dot" w:pos="8306"/>
        </w:tabs>
      </w:pPr>
      <w:hyperlink w:anchor="_Toc25021" w:history="1">
        <w:r>
          <w:rPr>
            <w:rFonts w:ascii="仿宋" w:eastAsia="仿宋" w:hAnsi="仿宋" w:cs="仿宋" w:hint="eastAsia"/>
            <w:lang w:eastAsia="zh-CN"/>
          </w:rPr>
          <w:t>(二)、社会风险分析</w:t>
        </w:r>
        <w:r>
          <w:tab/>
        </w:r>
        <w:r>
          <w:fldChar w:fldCharType="begin"/>
        </w:r>
        <w:r>
          <w:instrText xml:space="preserve"> PAGEREF _Toc25021 \h </w:instrText>
        </w:r>
        <w:r>
          <w:fldChar w:fldCharType="separate"/>
        </w:r>
        <w:r>
          <w:t>73</w:t>
        </w:r>
        <w:r>
          <w:fldChar w:fldCharType="end"/>
        </w:r>
      </w:hyperlink>
    </w:p>
    <w:p>
      <w:pPr>
        <w:pStyle w:val="TOC2"/>
        <w:tabs>
          <w:tab w:val="right" w:leader="dot" w:pos="8306"/>
        </w:tabs>
      </w:pPr>
      <w:hyperlink w:anchor="_Toc18694" w:history="1">
        <w:r>
          <w:rPr>
            <w:rFonts w:ascii="仿宋" w:eastAsia="仿宋" w:hAnsi="仿宋" w:cs="仿宋" w:hint="eastAsia"/>
            <w:lang w:eastAsia="zh-CN"/>
          </w:rPr>
          <w:t>(三)、市场风险分析</w:t>
        </w:r>
        <w:r>
          <w:tab/>
        </w:r>
        <w:r>
          <w:fldChar w:fldCharType="begin"/>
        </w:r>
        <w:r>
          <w:instrText xml:space="preserve"> PAGEREF _Toc18694 \h </w:instrText>
        </w:r>
        <w:r>
          <w:fldChar w:fldCharType="separate"/>
        </w:r>
        <w:r>
          <w:t>74</w:t>
        </w:r>
        <w:r>
          <w:fldChar w:fldCharType="end"/>
        </w:r>
      </w:hyperlink>
    </w:p>
    <w:p>
      <w:pPr>
        <w:pStyle w:val="TOC2"/>
        <w:tabs>
          <w:tab w:val="right" w:leader="dot" w:pos="8306"/>
        </w:tabs>
      </w:pPr>
      <w:hyperlink w:anchor="_Toc30906" w:history="1">
        <w:r>
          <w:rPr>
            <w:rFonts w:ascii="仿宋" w:eastAsia="仿宋" w:hAnsi="仿宋" w:cs="仿宋" w:hint="eastAsia"/>
            <w:lang w:eastAsia="zh-CN"/>
          </w:rPr>
          <w:t>(四)、资金风险分析</w:t>
        </w:r>
        <w:r>
          <w:tab/>
        </w:r>
        <w:r>
          <w:fldChar w:fldCharType="begin"/>
        </w:r>
        <w:r>
          <w:instrText xml:space="preserve"> PAGEREF _Toc30906 \h </w:instrText>
        </w:r>
        <w:r>
          <w:fldChar w:fldCharType="separate"/>
        </w:r>
        <w:r>
          <w:t>76</w:t>
        </w:r>
        <w:r>
          <w:fldChar w:fldCharType="end"/>
        </w:r>
      </w:hyperlink>
    </w:p>
    <w:p>
      <w:pPr>
        <w:pStyle w:val="TOC2"/>
        <w:tabs>
          <w:tab w:val="right" w:leader="dot" w:pos="8306"/>
        </w:tabs>
      </w:pPr>
      <w:hyperlink w:anchor="_Toc9511" w:history="1">
        <w:r>
          <w:rPr>
            <w:rFonts w:ascii="仿宋" w:eastAsia="仿宋" w:hAnsi="仿宋" w:cs="仿宋" w:hint="eastAsia"/>
            <w:lang w:eastAsia="zh-CN"/>
          </w:rPr>
          <w:t>(五)、技术风险分析</w:t>
        </w:r>
        <w:r>
          <w:tab/>
        </w:r>
        <w:r>
          <w:fldChar w:fldCharType="begin"/>
        </w:r>
        <w:r>
          <w:instrText xml:space="preserve"> PAGEREF _Toc9511 \h </w:instrText>
        </w:r>
        <w:r>
          <w:fldChar w:fldCharType="separate"/>
        </w:r>
        <w:r>
          <w:t>77</w:t>
        </w:r>
        <w:r>
          <w:fldChar w:fldCharType="end"/>
        </w:r>
      </w:hyperlink>
    </w:p>
    <w:p>
      <w:pPr>
        <w:pStyle w:val="TOC2"/>
        <w:tabs>
          <w:tab w:val="right" w:leader="dot" w:pos="8306"/>
        </w:tabs>
      </w:pPr>
      <w:hyperlink w:anchor="_Toc26807" w:history="1">
        <w:r>
          <w:rPr>
            <w:rFonts w:ascii="仿宋" w:eastAsia="仿宋" w:hAnsi="仿宋" w:cs="仿宋" w:hint="eastAsia"/>
            <w:lang w:eastAsia="zh-CN"/>
          </w:rPr>
          <w:t>(六)、财务风险分析</w:t>
        </w:r>
        <w:r>
          <w:tab/>
        </w:r>
        <w:r>
          <w:fldChar w:fldCharType="begin"/>
        </w:r>
        <w:r>
          <w:instrText xml:space="preserve"> PAGEREF _Toc26807 \h </w:instrText>
        </w:r>
        <w:r>
          <w:fldChar w:fldCharType="separate"/>
        </w:r>
        <w:r>
          <w:t>79</w:t>
        </w:r>
        <w:r>
          <w:fldChar w:fldCharType="end"/>
        </w:r>
      </w:hyperlink>
    </w:p>
    <w:p>
      <w:pPr>
        <w:pStyle w:val="TOC2"/>
        <w:tabs>
          <w:tab w:val="right" w:leader="dot" w:pos="8306"/>
        </w:tabs>
      </w:pPr>
      <w:hyperlink w:anchor="_Toc4399" w:history="1">
        <w:r>
          <w:rPr>
            <w:rFonts w:ascii="仿宋" w:eastAsia="仿宋" w:hAnsi="仿宋" w:cs="仿宋" w:hint="eastAsia"/>
            <w:lang w:eastAsia="zh-CN"/>
          </w:rPr>
          <w:t>(七)、管理风险分析</w:t>
        </w:r>
        <w:r>
          <w:tab/>
        </w:r>
        <w:r>
          <w:fldChar w:fldCharType="begin"/>
        </w:r>
        <w:r>
          <w:instrText xml:space="preserve"> PAGEREF _Toc4399 \h </w:instrText>
        </w:r>
        <w:r>
          <w:fldChar w:fldCharType="separate"/>
        </w:r>
        <w:r>
          <w:t>80</w:t>
        </w:r>
        <w:r>
          <w:fldChar w:fldCharType="end"/>
        </w:r>
      </w:hyperlink>
    </w:p>
    <w:p>
      <w:pPr>
        <w:pStyle w:val="TOC2"/>
        <w:tabs>
          <w:tab w:val="right" w:leader="dot" w:pos="8306"/>
        </w:tabs>
      </w:pPr>
      <w:hyperlink w:anchor="_Toc5436" w:history="1">
        <w:r>
          <w:rPr>
            <w:rFonts w:ascii="仿宋" w:eastAsia="仿宋" w:hAnsi="仿宋" w:cs="仿宋" w:hint="eastAsia"/>
            <w:lang w:eastAsia="zh-CN"/>
          </w:rPr>
          <w:t>(八)、其它风险分析</w:t>
        </w:r>
        <w:r>
          <w:tab/>
        </w:r>
        <w:r>
          <w:fldChar w:fldCharType="begin"/>
        </w:r>
        <w:r>
          <w:instrText xml:space="preserve"> PAGEREF _Toc5436 \h </w:instrText>
        </w:r>
        <w:r>
          <w:fldChar w:fldCharType="separate"/>
        </w:r>
        <w:r>
          <w:t>82</w:t>
        </w:r>
        <w:r>
          <w:fldChar w:fldCharType="end"/>
        </w:r>
      </w:hyperlink>
    </w:p>
    <w:p>
      <w:pPr>
        <w:pStyle w:val="TOC2"/>
        <w:tabs>
          <w:tab w:val="right" w:leader="dot" w:pos="8306"/>
        </w:tabs>
      </w:pPr>
      <w:hyperlink w:anchor="_Toc19429" w:history="1">
        <w:r>
          <w:rPr>
            <w:rFonts w:ascii="仿宋" w:eastAsia="仿宋" w:hAnsi="仿宋" w:cs="仿宋" w:hint="eastAsia"/>
            <w:lang w:eastAsia="zh-CN"/>
          </w:rPr>
          <w:t>(九)、社会影响评估</w:t>
        </w:r>
        <w:r>
          <w:tab/>
        </w:r>
        <w:r>
          <w:fldChar w:fldCharType="begin"/>
        </w:r>
        <w:r>
          <w:instrText xml:space="preserve"> PAGEREF _Toc19429 \h </w:instrText>
        </w:r>
        <w:r>
          <w:fldChar w:fldCharType="separate"/>
        </w:r>
        <w:r>
          <w:t>84</w:t>
        </w:r>
        <w:r>
          <w:fldChar w:fldCharType="end"/>
        </w:r>
      </w:hyperlink>
    </w:p>
    <w:p>
      <w:pPr>
        <w:pStyle w:val="TOC1"/>
        <w:tabs>
          <w:tab w:val="right" w:leader="dot" w:pos="8306"/>
        </w:tabs>
      </w:pPr>
      <w:hyperlink w:anchor="_Toc28137" w:history="1">
        <w:r>
          <w:rPr>
            <w:rFonts w:ascii="仿宋" w:eastAsia="仿宋" w:hAnsi="仿宋" w:cs="仿宋" w:hint="eastAsia"/>
            <w:lang w:eastAsia="zh-CN"/>
          </w:rPr>
          <w:t>十二、注射穿刺器械项目节能分析</w:t>
        </w:r>
        <w:r>
          <w:tab/>
        </w:r>
        <w:r>
          <w:fldChar w:fldCharType="begin"/>
        </w:r>
        <w:r>
          <w:instrText xml:space="preserve"> PAGEREF _Toc28137 \h </w:instrText>
        </w:r>
        <w:r>
          <w:fldChar w:fldCharType="separate"/>
        </w:r>
        <w:r>
          <w:t>86</w:t>
        </w:r>
        <w:r>
          <w:fldChar w:fldCharType="end"/>
        </w:r>
      </w:hyperlink>
    </w:p>
    <w:p>
      <w:pPr>
        <w:pStyle w:val="TOC2"/>
        <w:tabs>
          <w:tab w:val="right" w:leader="dot" w:pos="8306"/>
        </w:tabs>
      </w:pPr>
      <w:hyperlink w:anchor="_Toc19094" w:history="1">
        <w:r>
          <w:rPr>
            <w:rFonts w:ascii="仿宋" w:eastAsia="仿宋" w:hAnsi="仿宋" w:cs="仿宋" w:hint="eastAsia"/>
            <w:lang w:eastAsia="zh-CN"/>
          </w:rPr>
          <w:t>(一)、能源消费种类和数量分析</w:t>
        </w:r>
        <w:r>
          <w:tab/>
        </w:r>
        <w:r>
          <w:fldChar w:fldCharType="begin"/>
        </w:r>
        <w:r>
          <w:instrText xml:space="preserve"> PAGEREF _Toc19094 \h </w:instrText>
        </w:r>
        <w:r>
          <w:fldChar w:fldCharType="separate"/>
        </w:r>
        <w:r>
          <w:t>86</w:t>
        </w:r>
        <w:r>
          <w:fldChar w:fldCharType="end"/>
        </w:r>
      </w:hyperlink>
    </w:p>
    <w:p>
      <w:pPr>
        <w:pStyle w:val="TOC2"/>
        <w:tabs>
          <w:tab w:val="right" w:leader="dot" w:pos="8306"/>
        </w:tabs>
      </w:pPr>
      <w:hyperlink w:anchor="_Toc28247" w:history="1">
        <w:r>
          <w:rPr>
            <w:rFonts w:ascii="仿宋" w:eastAsia="仿宋" w:hAnsi="仿宋" w:cs="仿宋" w:hint="eastAsia"/>
            <w:lang w:eastAsia="zh-CN"/>
          </w:rPr>
          <w:t>(二)、注射穿刺器械项目预期节能综合评价</w:t>
        </w:r>
        <w:r>
          <w:tab/>
        </w:r>
        <w:r>
          <w:fldChar w:fldCharType="begin"/>
        </w:r>
        <w:r>
          <w:instrText xml:space="preserve"> PAGEREF _Toc28247 \h </w:instrText>
        </w:r>
        <w:r>
          <w:fldChar w:fldCharType="separate"/>
        </w:r>
        <w:r>
          <w:t>86</w:t>
        </w:r>
        <w:r>
          <w:fldChar w:fldCharType="end"/>
        </w:r>
      </w:hyperlink>
    </w:p>
    <w:p>
      <w:pPr>
        <w:pStyle w:val="TOC2"/>
        <w:tabs>
          <w:tab w:val="right" w:leader="dot" w:pos="8306"/>
        </w:tabs>
      </w:pPr>
      <w:hyperlink w:anchor="_Toc4074" w:history="1">
        <w:r>
          <w:rPr>
            <w:rFonts w:ascii="仿宋" w:eastAsia="仿宋" w:hAnsi="仿宋" w:cs="仿宋" w:hint="eastAsia"/>
            <w:lang w:eastAsia="zh-CN"/>
          </w:rPr>
          <w:t>(三)、注射穿刺器械项目节能设计</w:t>
        </w:r>
        <w:r>
          <w:tab/>
        </w:r>
        <w:r>
          <w:fldChar w:fldCharType="begin"/>
        </w:r>
        <w:r>
          <w:instrText xml:space="preserve"> PAGEREF _Toc4074 \h </w:instrText>
        </w:r>
        <w:r>
          <w:fldChar w:fldCharType="separate"/>
        </w:r>
        <w:r>
          <w:t>86</w:t>
        </w:r>
        <w:r>
          <w:fldChar w:fldCharType="end"/>
        </w:r>
      </w:hyperlink>
    </w:p>
    <w:p>
      <w:pPr>
        <w:pStyle w:val="TOC2"/>
        <w:tabs>
          <w:tab w:val="right" w:leader="dot" w:pos="8306"/>
        </w:tabs>
      </w:pPr>
      <w:hyperlink w:anchor="_Toc5662" w:history="1">
        <w:r>
          <w:rPr>
            <w:rFonts w:ascii="仿宋" w:eastAsia="仿宋" w:hAnsi="仿宋" w:cs="仿宋" w:hint="eastAsia"/>
            <w:lang w:eastAsia="zh-CN"/>
          </w:rPr>
          <w:t>(四)、节能措施</w:t>
        </w:r>
        <w:r>
          <w:tab/>
        </w:r>
        <w:r>
          <w:fldChar w:fldCharType="begin"/>
        </w:r>
        <w:r>
          <w:instrText xml:space="preserve"> PAGEREF _Toc5662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0528"/>
      <w:r>
        <w:rPr>
          <w:rFonts w:ascii="仿宋" w:eastAsia="仿宋" w:hAnsi="仿宋" w:cs="仿宋" w:hint="eastAsia"/>
          <w:sz w:val="28"/>
          <w:lang w:eastAsia="zh-CN"/>
        </w:rPr>
        <w:t>一、注射穿刺器械项目建设背景</w:t>
      </w:r>
      <w:bookmarkEnd w:id="2"/>
    </w:p>
    <w:p>
      <w:pPr>
        <w:pStyle w:val="Heading2"/>
        <w:rPr>
          <w:rFonts w:ascii="仿宋" w:eastAsia="仿宋" w:hAnsi="仿宋" w:cs="仿宋" w:hint="eastAsia"/>
          <w:lang w:eastAsia="zh-CN"/>
        </w:rPr>
      </w:pPr>
      <w:bookmarkStart w:id="3" w:name="_Toc15109"/>
      <w:r>
        <w:rPr>
          <w:rFonts w:ascii="仿宋" w:eastAsia="仿宋" w:hAnsi="仿宋" w:cs="仿宋" w:hint="eastAsia"/>
          <w:lang w:eastAsia="zh-CN"/>
        </w:rPr>
        <w:t>(一)、注射穿刺器械项目提出背景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注射穿刺器械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注射穿刺器械项目的提出必须考虑到对环境的可持续影响，力求在经济活动中实现最小的生态破坏。通过清晰描述注射穿刺器械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注射穿刺器械项目的实施。市场需求的变化、政府政策的引导，以及科技创新的机遇都是注射穿刺器械项目所面临的外部挑战和机遇。通过明确这些环境因素，可以为注射穿刺器械项目的规划和实施提供明确的方向。例如，注射穿刺器械项目是否迎合市场需求？是否与当前政策趋势一致？是否充分利用了最新的科技手段？这些问题的解答将有助于确保注射穿刺器械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注射穿刺器械项目提出的动机和发展环境的清晰描述是确保注射穿刺器械项目成功实施的基础。在这个变幻莫测的时代，企业需要敏锐地感知周围的环境变化，理解自身在这个变革中的位置，通过注射穿刺器械项目的规划和实施来积极应对未来的挑战。透过清晰的注射穿刺器械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15801"/>
      <w:r>
        <w:rPr>
          <w:rFonts w:ascii="仿宋" w:eastAsia="仿宋" w:hAnsi="仿宋" w:cs="仿宋" w:hint="eastAsia"/>
          <w:sz w:val="28"/>
          <w:lang w:eastAsia="zh-CN"/>
        </w:rPr>
        <w:t>(二)、注射穿刺器械项目建设的必要性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注射穿刺器械项目建设来不断调整和优化产品或服务，以保持与市场同步。注射穿刺器械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注射穿刺器械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注射穿刺器械项目建设来应对不断增加的环境挑战。注射穿刺器械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27360"/>
      <w:r>
        <w:rPr>
          <w:rFonts w:ascii="仿宋" w:eastAsia="仿宋" w:hAnsi="仿宋" w:cs="仿宋" w:hint="eastAsia"/>
          <w:sz w:val="28"/>
          <w:lang w:eastAsia="zh-CN"/>
        </w:rPr>
        <w:t>(三)、注射穿刺器械项目建设的可行性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在注射穿刺器械项目建设的初期，我们进行了全面而详细的可行性研究，涵盖了财务、市场、技术和环保等多个方面，以确保注射穿刺器械项目在各个层面都具备可行性和成功实施的条件。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我们仔细估算了注射穿刺器械项目的投资成本，包括设备采购、建设费用、人员培训和运营初期费用。经过详尽的成本分析，我们确保对注射穿刺器械项目启动所需资金有着准确的了解。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对预期收入进行全面分析，考虑市场定价、销售预期和市场份额。通过计算投资回报率、内部收益率等财务指标，我们为注射穿刺器械项目的盈利潜力提供了具体的量化数据。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通过对财务指标的敏感性分析，我们评估了注射穿刺器械项目面临的财务风险。这有助于制定相应的风险管理策略，确保注射穿刺器械项目在市场变化中能够保持稳健的财务状况。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我们通过调查、采访和数据分析，深入了解了目标市场的规模和增长趋势。这为注射穿刺器械项目提供了市场定位和推广策略的基础。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对主要竞争对手进行了SWOT分析，了解其优势、劣势、机会和威胁。通过对比分析，我们明确了注射穿刺器械项目在市场中的竞争优势和差异化策略。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我们评估了注射穿刺器械项目所采用技术的成熟度和可行性，以确保注射穿刺器械项目在技术上是先进而可靠的，降低技术风险。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对注射穿刺器械项目的操作流程进行了详细规划，确保符合行业标准和法规。这有助于提高生产效率，降低操作风险。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我们关注了注射穿刺器械项目的资源利用效率，确保在生产过程中能够最大程度地降低浪费，提高资源利用效率。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进行了对注射穿刺器械项目可能产生的环境影响的全面评估。通过引入环保技术和管理手段，以达到减轻环境负担的目标。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注射穿刺器械项目风险识别： 我们对注射穿刺器械项目可能面临的风险进行了全面的识别，包括市场风险、技术风险和操作风险等。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我们深入研究了行业的相关政策法规，确保注射穿刺器械项目在法规环境下合法合规运营。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考虑到政府对环保、创新等方面的支持，我们充分利用相关政策，获取可能的注射穿刺器械项目支持和激励。</w:t>
      </w:r>
    </w:p>
    <w:p>
      <w:pPr>
        <w:pStyle w:val="Heading1"/>
        <w:ind w:firstLine="560" w:firstLineChars="200"/>
        <w:rPr>
          <w:rFonts w:ascii="仿宋" w:eastAsia="仿宋" w:hAnsi="仿宋" w:cs="仿宋" w:hint="eastAsia"/>
          <w:sz w:val="28"/>
          <w:lang w:eastAsia="zh-CN"/>
        </w:rPr>
      </w:pPr>
      <w:bookmarkStart w:id="6" w:name="_Toc26712"/>
      <w:r>
        <w:rPr>
          <w:rFonts w:ascii="仿宋" w:eastAsia="仿宋" w:hAnsi="仿宋" w:cs="仿宋" w:hint="eastAsia"/>
          <w:sz w:val="28"/>
          <w:lang w:eastAsia="zh-CN"/>
        </w:rPr>
        <w:t>二、注射穿刺器械项目建设目标</w:t>
      </w:r>
      <w:bookmarkEnd w:id="6"/>
    </w:p>
    <w:p>
      <w:pPr>
        <w:pStyle w:val="Heading2"/>
        <w:rPr>
          <w:rFonts w:ascii="仿宋" w:eastAsia="仿宋" w:hAnsi="仿宋" w:cs="仿宋" w:hint="eastAsia"/>
          <w:lang w:eastAsia="zh-CN"/>
        </w:rPr>
      </w:pPr>
      <w:bookmarkStart w:id="7" w:name="_Toc13083"/>
      <w:r>
        <w:rPr>
          <w:rFonts w:ascii="仿宋" w:eastAsia="仿宋" w:hAnsi="仿宋" w:cs="仿宋" w:hint="eastAsia"/>
          <w:lang w:eastAsia="zh-CN"/>
        </w:rPr>
        <w:t>(一)、注射穿刺器械项目建设目标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穿刺器械项目建设的目标是确保注射穿刺器械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注射穿刺器械项目完成期限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注射穿刺器械项目按照预定计划在规定的时间内完成。这包括明确注射穿刺器械项目的阶段性目标和关键节点，制定合理的时间表，并采取有效的注射穿刺器械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注射穿刺器械项目交付的质量符合相关法规和标准的要求。这包括对工艺、设备、材料等方面进行严格的质量控制，实施全过程的质量监控和检测，以确保注射穿刺器械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注射穿刺器械项目在经济上具有可行性和盈利性。这涉及到合理的投资规模和资金结构设计，优化成本控制和资源利用，以及合理预测和评估注射穿刺器械项目的投资回报率。通过精细的经济分析，确保注射穿刺器械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确保注射穿刺器械项目在社会层面能够带来积极的影响。这包括创造就业机会，提升居民生活水平，促进当地社区的发展，以及积极参与社会责任和公益活动。通过社会效益的最大化，确保注射穿刺器械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注射穿刺器械项目在建设和运营过程中对环境的影响最小化，并采取一系列环保措施以达到可持续发展的目标。这包括对资源的合理利用，废物的减少和处理，以及采用环保技术和工艺，以确保注射穿刺器械项目对生态环境的保护。</w:t>
      </w:r>
    </w:p>
    <w:p>
      <w:pPr>
        <w:pStyle w:val="Heading1"/>
        <w:ind w:firstLine="560" w:firstLineChars="200"/>
        <w:rPr>
          <w:rFonts w:ascii="仿宋" w:eastAsia="仿宋" w:hAnsi="仿宋" w:cs="仿宋" w:hint="eastAsia"/>
          <w:sz w:val="28"/>
          <w:lang w:eastAsia="zh-CN"/>
        </w:rPr>
      </w:pPr>
      <w:bookmarkStart w:id="8" w:name="_Toc21371"/>
      <w:r>
        <w:rPr>
          <w:rFonts w:ascii="仿宋" w:eastAsia="仿宋" w:hAnsi="仿宋" w:cs="仿宋" w:hint="eastAsia"/>
          <w:sz w:val="28"/>
          <w:lang w:eastAsia="zh-CN"/>
        </w:rPr>
        <w:t>三、注射穿刺器械项目建设内容</w:t>
      </w:r>
      <w:bookmarkEnd w:id="8"/>
    </w:p>
    <w:p>
      <w:pPr>
        <w:pStyle w:val="Heading2"/>
        <w:rPr>
          <w:rFonts w:ascii="仿宋" w:eastAsia="仿宋" w:hAnsi="仿宋" w:cs="仿宋" w:hint="eastAsia"/>
          <w:lang w:eastAsia="zh-CN"/>
        </w:rPr>
      </w:pPr>
      <w:bookmarkStart w:id="9" w:name="_Toc20945"/>
      <w:r>
        <w:rPr>
          <w:rFonts w:ascii="仿宋" w:eastAsia="仿宋" w:hAnsi="仿宋" w:cs="仿宋" w:hint="eastAsia"/>
          <w:lang w:eastAsia="zh-CN"/>
        </w:rPr>
        <w:t>(一)、建筑工程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通过以上的工程概况、结构设计、施工过程与工程进度、质量控制及安全管理的详细规划，本建筑工程将全面实现高标准、高质量、高效率的建设目标，确保注射穿刺器械项目的顺利推进和可持续发展。</w:t>
      </w:r>
    </w:p>
    <w:p>
      <w:pPr>
        <w:pStyle w:val="Heading2"/>
        <w:ind w:firstLine="560" w:firstLineChars="200"/>
        <w:rPr>
          <w:rFonts w:ascii="仿宋" w:eastAsia="仿宋" w:hAnsi="仿宋" w:cs="仿宋" w:hint="eastAsia"/>
          <w:sz w:val="28"/>
          <w:lang w:eastAsia="zh-CN"/>
        </w:rPr>
      </w:pPr>
      <w:bookmarkStart w:id="10" w:name="_Toc21541"/>
      <w:r>
        <w:rPr>
          <w:rFonts w:ascii="仿宋" w:eastAsia="仿宋" w:hAnsi="仿宋" w:cs="仿宋" w:hint="eastAsia"/>
          <w:sz w:val="28"/>
          <w:lang w:eastAsia="zh-CN"/>
        </w:rPr>
        <w:t>(二)、电气、自动控制系统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1" w:name="_Toc16916"/>
      <w:r>
        <w:rPr>
          <w:rFonts w:ascii="仿宋" w:eastAsia="仿宋" w:hAnsi="仿宋" w:cs="仿宋" w:hint="eastAsia"/>
          <w:sz w:val="28"/>
          <w:lang w:eastAsia="zh-CN"/>
        </w:rPr>
        <w:t>(三)、通用及专用设备选择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2" w:name="_Toc4784"/>
      <w:r>
        <w:rPr>
          <w:rFonts w:ascii="仿宋" w:eastAsia="仿宋" w:hAnsi="仿宋" w:cs="仿宋" w:hint="eastAsia"/>
          <w:sz w:val="28"/>
          <w:lang w:eastAsia="zh-CN"/>
        </w:rPr>
        <w:t>(四)、公共工程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3" w:name="_Toc9742"/>
      <w:r>
        <w:rPr>
          <w:rFonts w:ascii="仿宋" w:eastAsia="仿宋" w:hAnsi="仿宋" w:cs="仿宋" w:hint="eastAsia"/>
          <w:sz w:val="28"/>
          <w:lang w:eastAsia="zh-CN"/>
        </w:rPr>
        <w:t>四、工艺方案的选择</w:t>
      </w:r>
      <w:bookmarkEnd w:id="13"/>
    </w:p>
    <w:p>
      <w:pPr>
        <w:pStyle w:val="Heading2"/>
        <w:rPr>
          <w:rFonts w:ascii="仿宋" w:eastAsia="仿宋" w:hAnsi="仿宋" w:cs="仿宋" w:hint="eastAsia"/>
          <w:lang w:eastAsia="zh-CN"/>
        </w:rPr>
      </w:pPr>
      <w:bookmarkStart w:id="14" w:name="_Toc7955"/>
      <w:r>
        <w:rPr>
          <w:rFonts w:ascii="仿宋" w:eastAsia="仿宋" w:hAnsi="仿宋" w:cs="仿宋" w:hint="eastAsia"/>
          <w:lang w:eastAsia="zh-CN"/>
        </w:rPr>
        <w:t>(一)、基本要求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注射穿刺器械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注射穿刺器械项目能够满足预期的产能需求。通过优化生产流程和采用先进的技术手段，工艺方案应致力于提高生产效率，从而有效降低生产周期、提升产能利用率，并确保注射穿刺器械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注射穿刺器械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注射穿刺器械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注射穿刺器械项目的可持续运营提供了牢固的基础。</w:t>
      </w:r>
    </w:p>
    <w:p>
      <w:pPr>
        <w:pStyle w:val="Heading2"/>
        <w:ind w:firstLine="560" w:firstLineChars="200"/>
        <w:rPr>
          <w:rFonts w:ascii="仿宋" w:eastAsia="仿宋" w:hAnsi="仿宋" w:cs="仿宋" w:hint="eastAsia"/>
          <w:sz w:val="28"/>
          <w:lang w:eastAsia="zh-CN"/>
        </w:rPr>
      </w:pPr>
      <w:bookmarkStart w:id="15" w:name="_Toc4763"/>
      <w:r>
        <w:rPr>
          <w:rFonts w:ascii="仿宋" w:eastAsia="仿宋" w:hAnsi="仿宋" w:cs="仿宋" w:hint="eastAsia"/>
          <w:sz w:val="28"/>
          <w:lang w:eastAsia="zh-CN"/>
        </w:rPr>
        <w:t>(二)、典型工艺技术介绍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6" w:name="_Toc29801"/>
      <w:r>
        <w:rPr>
          <w:rFonts w:ascii="仿宋" w:eastAsia="仿宋" w:hAnsi="仿宋" w:cs="仿宋" w:hint="eastAsia"/>
          <w:sz w:val="28"/>
          <w:lang w:eastAsia="zh-CN"/>
        </w:rPr>
        <w:t>(三)、注射穿刺器械项目组成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注射穿刺器械项目的生产流程，并将其划分为各个相对独立但相互关联的单元。例如，对于化工注射穿刺器械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注射穿刺器械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注射穿刺器械项目需要规划废水、废气和废渣的处理方法。例如，对于有机废水可采用生物降解处理，废气可通过吸附和氧化处理，废渣则可能需要分类后送往不同的处理系统。废弃物处理规划要符合环保法规，确保注射穿刺器械项目对环境的影响最小化。</w:t>
      </w:r>
    </w:p>
    <w:p>
      <w:pPr>
        <w:pStyle w:val="Heading2"/>
        <w:ind w:firstLine="560" w:firstLineChars="200"/>
        <w:rPr>
          <w:rFonts w:ascii="仿宋" w:eastAsia="仿宋" w:hAnsi="仿宋" w:cs="仿宋" w:hint="eastAsia"/>
          <w:sz w:val="28"/>
          <w:lang w:eastAsia="zh-CN"/>
        </w:rPr>
      </w:pPr>
      <w:bookmarkStart w:id="17" w:name="_Toc20794"/>
      <w:r>
        <w:rPr>
          <w:rFonts w:ascii="仿宋" w:eastAsia="仿宋" w:hAnsi="仿宋" w:cs="仿宋" w:hint="eastAsia"/>
          <w:sz w:val="28"/>
          <w:lang w:eastAsia="zh-CN"/>
        </w:rPr>
        <w:t>(四)、工艺技术方案的选择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注射穿刺器械项目需求。产能是重中之重，需要深入分析各工艺技术的生产潜力，找出最适合注射穿刺器械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注射穿刺器械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注射穿刺器械项目需与产业政策保持一致，确保选择的工艺技术符合相关政策法规，有助于注射穿刺器械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注射穿刺器械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注射穿刺器械项目执行中可能面临的挑战。进行风险分析也是关键步骤，评估可能出现的技术风险，采取相应的风险控制措施，保障注射穿刺器械项目的顺利实施。最后，考虑所需技能，确保注射穿刺器械项目团队具备足够的技能和知识，提高注射穿刺器械项目的执行效率和成功率。</w:t>
      </w:r>
    </w:p>
    <w:p>
      <w:pPr>
        <w:pStyle w:val="Heading2"/>
        <w:ind w:firstLine="560" w:firstLineChars="200"/>
        <w:rPr>
          <w:rFonts w:ascii="仿宋" w:eastAsia="仿宋" w:hAnsi="仿宋" w:cs="仿宋" w:hint="eastAsia"/>
          <w:sz w:val="28"/>
          <w:lang w:eastAsia="zh-CN"/>
        </w:rPr>
      </w:pPr>
      <w:bookmarkStart w:id="18" w:name="_Toc19913"/>
      <w:r>
        <w:rPr>
          <w:rFonts w:ascii="仿宋" w:eastAsia="仿宋" w:hAnsi="仿宋" w:cs="仿宋" w:hint="eastAsia"/>
          <w:sz w:val="28"/>
          <w:lang w:eastAsia="zh-CN"/>
        </w:rPr>
        <w:t>(五)、工艺技术方案的设计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注射穿刺器械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9" w:name="_Toc4620"/>
      <w:r>
        <w:rPr>
          <w:rFonts w:ascii="仿宋" w:eastAsia="仿宋" w:hAnsi="仿宋" w:cs="仿宋" w:hint="eastAsia"/>
          <w:sz w:val="28"/>
          <w:lang w:eastAsia="zh-CN"/>
        </w:rPr>
        <w:t>五、注射穿刺器械项目承办单位基本情况</w:t>
      </w:r>
      <w:bookmarkEnd w:id="19"/>
    </w:p>
    <w:p>
      <w:pPr>
        <w:pStyle w:val="Heading2"/>
        <w:rPr>
          <w:rFonts w:ascii="仿宋" w:eastAsia="仿宋" w:hAnsi="仿宋" w:cs="仿宋" w:hint="eastAsia"/>
          <w:lang w:eastAsia="zh-CN"/>
        </w:rPr>
      </w:pPr>
      <w:bookmarkStart w:id="20" w:name="_Toc32417"/>
      <w:r>
        <w:rPr>
          <w:rFonts w:ascii="仿宋" w:eastAsia="仿宋" w:hAnsi="仿宋" w:cs="仿宋" w:hint="eastAsia"/>
          <w:lang w:eastAsia="zh-CN"/>
        </w:rPr>
        <w:t>(一)、公司名称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xxx有限公司</w:t>
      </w:r>
    </w:p>
    <w:p>
      <w:pPr>
        <w:pStyle w:val="Heading2"/>
        <w:ind w:firstLine="560" w:firstLineChars="200"/>
        <w:rPr>
          <w:rFonts w:ascii="仿宋" w:eastAsia="仿宋" w:hAnsi="仿宋" w:cs="仿宋" w:hint="eastAsia"/>
          <w:sz w:val="28"/>
          <w:lang w:eastAsia="zh-CN"/>
        </w:rPr>
      </w:pPr>
      <w:bookmarkStart w:id="21" w:name="_Toc5939"/>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背景介绍：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公司成立于XX年，总部位于XX地。作为一家专注于XX领域的公司，我们致力于提供高质量的XX产品和服务。多年来，公司在行业内树立了良好的声誉，成为领先的XX企业之一。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公司经历了持续的发展和壮大。从创立之初的小规模企业到如今的行业领军者，我们始终秉持创新、卓越和客户满意的理念。通过不断提升技术和管理水平，公司在市场上取得了显著的成绩。</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公司秉持着一系列核心价值观，包括客户至上、创新驱动、团队协作、诚信守约等。这些价值观不仅是公司文化的基石，也指导着我们在业务中的各个方面，确保客户和合作伙伴能够获得最佳的体验。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4. 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公司主要从事XX领域的业务，涵盖了XX、XX等多个方面。通过不断扩大业务范围和提升服务水平，公司已经成为该领域的领先者，为客户提供全面的解决方案。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公司一直注重履行社会责任，参与各种公益活动，推动可持续发展。我们坚信企业的成功与社会的繁荣息息相关，因此始终努力回馈社会，促进社会进步。</w:t>
      </w:r>
    </w:p>
    <w:p>
      <w:pPr>
        <w:pStyle w:val="Heading2"/>
        <w:ind w:firstLine="560" w:firstLineChars="200"/>
        <w:rPr>
          <w:rFonts w:ascii="仿宋" w:eastAsia="仿宋" w:hAnsi="仿宋" w:cs="仿宋" w:hint="eastAsia"/>
          <w:sz w:val="28"/>
          <w:lang w:eastAsia="zh-CN"/>
        </w:rPr>
      </w:pPr>
      <w:bookmarkStart w:id="22" w:name="_Toc21307"/>
      <w:r>
        <w:rPr>
          <w:rFonts w:ascii="仿宋" w:eastAsia="仿宋" w:hAnsi="仿宋" w:cs="仿宋" w:hint="eastAsia"/>
          <w:sz w:val="28"/>
          <w:lang w:eastAsia="zh-CN"/>
        </w:rPr>
        <w:t>(三)、公司经济效益分析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利润增长：</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过去的财政年度中，公司经历了显著的利润增长。根据财务报表，公司年均净利润达到XX万元，较前一年度增长了XX%。这一成绩反映了公司业务模式的强大和市场地位的提升。公司通过不断优化管理流程、降低生产成本以及拓展市场份额等手段，取得了令人瞩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各项投资中取得了可观的回报。注射穿刺器械项目投资回报率（IRR）达到XX%，远高于行业平均水平。这表明公司的投资决策明智，并能够有效地运用资金，实现更高的经济效益。投资者对公司的未来发展充满信心，这为公司提供了更多的融资和扩张机会。</w:t>
      </w:r>
    </w:p>
    <w:p>
      <w:pPr>
        <w:pStyle w:val="Heading1"/>
        <w:ind w:firstLine="560" w:firstLineChars="200"/>
        <w:rPr>
          <w:rFonts w:ascii="仿宋" w:eastAsia="仿宋" w:hAnsi="仿宋" w:cs="仿宋" w:hint="eastAsia"/>
          <w:sz w:val="28"/>
          <w:lang w:eastAsia="zh-CN"/>
        </w:rPr>
      </w:pPr>
      <w:bookmarkStart w:id="23" w:name="_Toc27609"/>
      <w:r>
        <w:rPr>
          <w:rFonts w:ascii="仿宋" w:eastAsia="仿宋" w:hAnsi="仿宋" w:cs="仿宋" w:hint="eastAsia"/>
          <w:sz w:val="28"/>
          <w:lang w:eastAsia="zh-CN"/>
        </w:rPr>
        <w:t>六、职业保护</w:t>
      </w:r>
      <w:bookmarkEnd w:id="23"/>
    </w:p>
    <w:p>
      <w:pPr>
        <w:pStyle w:val="Heading2"/>
        <w:rPr>
          <w:rFonts w:ascii="仿宋" w:eastAsia="仿宋" w:hAnsi="仿宋" w:cs="仿宋" w:hint="eastAsia"/>
          <w:lang w:eastAsia="zh-CN"/>
        </w:rPr>
      </w:pPr>
      <w:bookmarkStart w:id="24" w:name="_Toc25106"/>
      <w:r>
        <w:rPr>
          <w:rFonts w:ascii="仿宋" w:eastAsia="仿宋" w:hAnsi="仿宋" w:cs="仿宋" w:hint="eastAsia"/>
          <w:lang w:eastAsia="zh-CN"/>
        </w:rPr>
        <w:t>(一)、消防安全</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消防安全作为注射穿刺器械项目安全评价的重要方面，涵盖了多个关键要素，以确保在注射穿刺器械项目运营期间能够有效应对各类火灾风险。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建筑设计与消防通道规划： 在注射穿刺器械项目初期，公司将重点关注建筑设计，确保建筑结构符合消防安全标准。同时，规划合理的消防通道，确保人员疏散通畅。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消防设施配置： 公司将投资XX万元配置消防设施，包括火警报警系统、自动喷水灭火系统、灭火器等，以提高火灾发现和扑救的效率。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https://d.book118.com/817002153005006041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注射穿刺器械项目评估报告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074E1"/>
    <w:rsid w:val="79807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17002153005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2024-01-28T04:02:00Z</dcterms:created>
  <dcterms:modified xsi:type="dcterms:W3CDTF">2024-01-28T04:03:14Z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32FC81258D494AB089C25616147434D8_11</vt:lpwstr>
  </property>
  <property fmtid="{D5CDD505-2E9C-101B-9397-08002B2CF9AE}" pid="3" name="KSOProductBuildVer">
    <vt:lpwstr>2052-12.1.0.16250</vt:lpwstr>
  </property>
</Properties>
</file>