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医疗信息化项目融资计划书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57" w:history="1">
        <w:r>
          <w:rPr>
            <w:rFonts w:ascii="仿宋" w:eastAsia="仿宋" w:hAnsi="仿宋" w:cs="仿宋" w:hint="eastAsia"/>
            <w:lang w:eastAsia="zh-CN"/>
          </w:rPr>
          <w:t>前言</w:t>
        </w:r>
        <w:r>
          <w:tab/>
        </w:r>
        <w:r>
          <w:fldChar w:fldCharType="begin"/>
        </w:r>
        <w:r>
          <w:instrText xml:space="preserve"> PAGEREF _Toc9457 \h </w:instrText>
        </w:r>
        <w:r>
          <w:fldChar w:fldCharType="separate"/>
        </w:r>
        <w:r>
          <w:t>3</w:t>
        </w:r>
        <w:r>
          <w:fldChar w:fldCharType="end"/>
        </w:r>
      </w:hyperlink>
    </w:p>
    <w:p>
      <w:pPr>
        <w:pStyle w:val="TOC1"/>
        <w:tabs>
          <w:tab w:val="right" w:leader="dot" w:pos="8306"/>
        </w:tabs>
      </w:pPr>
      <w:hyperlink w:anchor="_Toc13171" w:history="1">
        <w:r>
          <w:rPr>
            <w:rFonts w:ascii="仿宋" w:eastAsia="仿宋" w:hAnsi="仿宋" w:cs="仿宋" w:hint="eastAsia"/>
            <w:lang w:eastAsia="zh-CN"/>
          </w:rPr>
          <w:t>一、环境和生态影响分析</w:t>
        </w:r>
        <w:r>
          <w:tab/>
        </w:r>
        <w:r>
          <w:fldChar w:fldCharType="begin"/>
        </w:r>
        <w:r>
          <w:instrText xml:space="preserve"> PAGEREF _Toc13171 \h </w:instrText>
        </w:r>
        <w:r>
          <w:fldChar w:fldCharType="separate"/>
        </w:r>
        <w:r>
          <w:t>3</w:t>
        </w:r>
        <w:r>
          <w:fldChar w:fldCharType="end"/>
        </w:r>
      </w:hyperlink>
    </w:p>
    <w:p>
      <w:pPr>
        <w:pStyle w:val="TOC2"/>
        <w:tabs>
          <w:tab w:val="right" w:leader="dot" w:pos="8306"/>
        </w:tabs>
      </w:pPr>
      <w:hyperlink w:anchor="_Toc31755" w:history="1">
        <w:r>
          <w:rPr>
            <w:rFonts w:ascii="仿宋" w:eastAsia="仿宋" w:hAnsi="仿宋" w:cs="仿宋" w:hint="eastAsia"/>
            <w:lang w:eastAsia="zh-CN"/>
          </w:rPr>
          <w:t>(一)、环境和生态现状</w:t>
        </w:r>
        <w:r>
          <w:tab/>
        </w:r>
        <w:r>
          <w:fldChar w:fldCharType="begin"/>
        </w:r>
        <w:r>
          <w:instrText xml:space="preserve"> PAGEREF _Toc31755 \h </w:instrText>
        </w:r>
        <w:r>
          <w:fldChar w:fldCharType="separate"/>
        </w:r>
        <w:r>
          <w:t>3</w:t>
        </w:r>
        <w:r>
          <w:fldChar w:fldCharType="end"/>
        </w:r>
      </w:hyperlink>
    </w:p>
    <w:p>
      <w:pPr>
        <w:pStyle w:val="TOC2"/>
        <w:tabs>
          <w:tab w:val="right" w:leader="dot" w:pos="8306"/>
        </w:tabs>
      </w:pPr>
      <w:hyperlink w:anchor="_Toc30554" w:history="1">
        <w:r>
          <w:rPr>
            <w:rFonts w:ascii="仿宋" w:eastAsia="仿宋" w:hAnsi="仿宋" w:cs="仿宋" w:hint="eastAsia"/>
            <w:lang w:eastAsia="zh-CN"/>
          </w:rPr>
          <w:t>(二)、生态环境影响分析</w:t>
        </w:r>
        <w:r>
          <w:tab/>
        </w:r>
        <w:r>
          <w:fldChar w:fldCharType="begin"/>
        </w:r>
        <w:r>
          <w:instrText xml:space="preserve"> PAGEREF _Toc30554 \h </w:instrText>
        </w:r>
        <w:r>
          <w:fldChar w:fldCharType="separate"/>
        </w:r>
        <w:r>
          <w:t>4</w:t>
        </w:r>
        <w:r>
          <w:fldChar w:fldCharType="end"/>
        </w:r>
      </w:hyperlink>
    </w:p>
    <w:p>
      <w:pPr>
        <w:pStyle w:val="TOC2"/>
        <w:tabs>
          <w:tab w:val="right" w:leader="dot" w:pos="8306"/>
        </w:tabs>
      </w:pPr>
      <w:hyperlink w:anchor="_Toc12760" w:history="1">
        <w:r>
          <w:rPr>
            <w:rFonts w:ascii="仿宋" w:eastAsia="仿宋" w:hAnsi="仿宋" w:cs="仿宋" w:hint="eastAsia"/>
            <w:lang w:eastAsia="zh-CN"/>
          </w:rPr>
          <w:t>(三)、生态环境保护措施</w:t>
        </w:r>
        <w:r>
          <w:tab/>
        </w:r>
        <w:r>
          <w:fldChar w:fldCharType="begin"/>
        </w:r>
        <w:r>
          <w:instrText xml:space="preserve"> PAGEREF _Toc12760 \h </w:instrText>
        </w:r>
        <w:r>
          <w:fldChar w:fldCharType="separate"/>
        </w:r>
        <w:r>
          <w:t>5</w:t>
        </w:r>
        <w:r>
          <w:fldChar w:fldCharType="end"/>
        </w:r>
      </w:hyperlink>
    </w:p>
    <w:p>
      <w:pPr>
        <w:pStyle w:val="TOC2"/>
        <w:tabs>
          <w:tab w:val="right" w:leader="dot" w:pos="8306"/>
        </w:tabs>
      </w:pPr>
      <w:hyperlink w:anchor="_Toc14862" w:history="1">
        <w:r>
          <w:rPr>
            <w:rFonts w:ascii="仿宋" w:eastAsia="仿宋" w:hAnsi="仿宋" w:cs="仿宋" w:hint="eastAsia"/>
            <w:lang w:eastAsia="zh-CN"/>
          </w:rPr>
          <w:t>(四)、四地质灾害影响分析</w:t>
        </w:r>
        <w:r>
          <w:tab/>
        </w:r>
        <w:r>
          <w:fldChar w:fldCharType="begin"/>
        </w:r>
        <w:r>
          <w:instrText xml:space="preserve"> PAGEREF _Toc14862 \h </w:instrText>
        </w:r>
        <w:r>
          <w:fldChar w:fldCharType="separate"/>
        </w:r>
        <w:r>
          <w:t>6</w:t>
        </w:r>
        <w:r>
          <w:fldChar w:fldCharType="end"/>
        </w:r>
      </w:hyperlink>
    </w:p>
    <w:p>
      <w:pPr>
        <w:pStyle w:val="TOC2"/>
        <w:tabs>
          <w:tab w:val="right" w:leader="dot" w:pos="8306"/>
        </w:tabs>
      </w:pPr>
      <w:hyperlink w:anchor="_Toc907" w:history="1">
        <w:r>
          <w:rPr>
            <w:rFonts w:ascii="仿宋" w:eastAsia="仿宋" w:hAnsi="仿宋" w:cs="仿宋" w:hint="eastAsia"/>
            <w:lang w:eastAsia="zh-CN"/>
          </w:rPr>
          <w:t>(五)、五特殊环境影响</w:t>
        </w:r>
        <w:r>
          <w:tab/>
        </w:r>
        <w:r>
          <w:fldChar w:fldCharType="begin"/>
        </w:r>
        <w:r>
          <w:instrText xml:space="preserve"> PAGEREF _Toc907 \h </w:instrText>
        </w:r>
        <w:r>
          <w:fldChar w:fldCharType="separate"/>
        </w:r>
        <w:r>
          <w:t>8</w:t>
        </w:r>
        <w:r>
          <w:fldChar w:fldCharType="end"/>
        </w:r>
      </w:hyperlink>
    </w:p>
    <w:p>
      <w:pPr>
        <w:pStyle w:val="TOC1"/>
        <w:tabs>
          <w:tab w:val="right" w:leader="dot" w:pos="8306"/>
        </w:tabs>
      </w:pPr>
      <w:hyperlink w:anchor="_Toc9513" w:history="1">
        <w:r>
          <w:rPr>
            <w:rFonts w:ascii="仿宋" w:eastAsia="仿宋" w:hAnsi="仿宋" w:cs="仿宋" w:hint="eastAsia"/>
            <w:lang w:eastAsia="zh-CN"/>
          </w:rPr>
          <w:t>二、公司介绍</w:t>
        </w:r>
        <w:r>
          <w:tab/>
        </w:r>
        <w:r>
          <w:fldChar w:fldCharType="begin"/>
        </w:r>
        <w:r>
          <w:instrText xml:space="preserve"> PAGEREF _Toc9513 \h </w:instrText>
        </w:r>
        <w:r>
          <w:fldChar w:fldCharType="separate"/>
        </w:r>
        <w:r>
          <w:t>8</w:t>
        </w:r>
        <w:r>
          <w:fldChar w:fldCharType="end"/>
        </w:r>
      </w:hyperlink>
    </w:p>
    <w:p>
      <w:pPr>
        <w:pStyle w:val="TOC2"/>
        <w:tabs>
          <w:tab w:val="right" w:leader="dot" w:pos="8306"/>
        </w:tabs>
      </w:pPr>
      <w:hyperlink w:anchor="_Toc6335" w:history="1">
        <w:r>
          <w:rPr>
            <w:rFonts w:ascii="仿宋" w:eastAsia="仿宋" w:hAnsi="仿宋" w:cs="仿宋" w:hint="eastAsia"/>
            <w:lang w:eastAsia="zh-CN"/>
          </w:rPr>
          <w:t>(一)、综述</w:t>
        </w:r>
        <w:r>
          <w:tab/>
        </w:r>
        <w:r>
          <w:fldChar w:fldCharType="begin"/>
        </w:r>
        <w:r>
          <w:instrText xml:space="preserve"> PAGEREF _Toc6335 \h </w:instrText>
        </w:r>
        <w:r>
          <w:fldChar w:fldCharType="separate"/>
        </w:r>
        <w:r>
          <w:t>8</w:t>
        </w:r>
        <w:r>
          <w:fldChar w:fldCharType="end"/>
        </w:r>
      </w:hyperlink>
    </w:p>
    <w:p>
      <w:pPr>
        <w:pStyle w:val="TOC2"/>
        <w:tabs>
          <w:tab w:val="right" w:leader="dot" w:pos="8306"/>
        </w:tabs>
      </w:pPr>
      <w:hyperlink w:anchor="_Toc31899" w:history="1">
        <w:r>
          <w:rPr>
            <w:rFonts w:ascii="仿宋" w:eastAsia="仿宋" w:hAnsi="仿宋" w:cs="仿宋" w:hint="eastAsia"/>
            <w:lang w:eastAsia="zh-CN"/>
          </w:rPr>
          <w:t>(二)、公司定位</w:t>
        </w:r>
        <w:r>
          <w:tab/>
        </w:r>
        <w:r>
          <w:fldChar w:fldCharType="begin"/>
        </w:r>
        <w:r>
          <w:instrText xml:space="preserve"> PAGEREF _Toc31899 \h </w:instrText>
        </w:r>
        <w:r>
          <w:fldChar w:fldCharType="separate"/>
        </w:r>
        <w:r>
          <w:t>9</w:t>
        </w:r>
        <w:r>
          <w:fldChar w:fldCharType="end"/>
        </w:r>
      </w:hyperlink>
    </w:p>
    <w:p>
      <w:pPr>
        <w:pStyle w:val="TOC2"/>
        <w:tabs>
          <w:tab w:val="right" w:leader="dot" w:pos="8306"/>
        </w:tabs>
      </w:pPr>
      <w:hyperlink w:anchor="_Toc32098" w:history="1">
        <w:r>
          <w:rPr>
            <w:rFonts w:ascii="仿宋" w:eastAsia="仿宋" w:hAnsi="仿宋" w:cs="仿宋" w:hint="eastAsia"/>
            <w:lang w:eastAsia="zh-CN"/>
          </w:rPr>
          <w:t>(三)、商业模式</w:t>
        </w:r>
        <w:r>
          <w:tab/>
        </w:r>
        <w:r>
          <w:fldChar w:fldCharType="begin"/>
        </w:r>
        <w:r>
          <w:instrText xml:space="preserve"> PAGEREF _Toc32098 \h </w:instrText>
        </w:r>
        <w:r>
          <w:fldChar w:fldCharType="separate"/>
        </w:r>
        <w:r>
          <w:t>10</w:t>
        </w:r>
        <w:r>
          <w:fldChar w:fldCharType="end"/>
        </w:r>
      </w:hyperlink>
    </w:p>
    <w:p>
      <w:pPr>
        <w:pStyle w:val="TOC2"/>
        <w:tabs>
          <w:tab w:val="right" w:leader="dot" w:pos="8306"/>
        </w:tabs>
      </w:pPr>
      <w:hyperlink w:anchor="_Toc32106" w:history="1">
        <w:r>
          <w:rPr>
            <w:rFonts w:ascii="仿宋" w:eastAsia="仿宋" w:hAnsi="仿宋" w:cs="仿宋" w:hint="eastAsia"/>
            <w:lang w:eastAsia="zh-CN"/>
          </w:rPr>
          <w:t>(四)、销售模式</w:t>
        </w:r>
        <w:r>
          <w:tab/>
        </w:r>
        <w:r>
          <w:fldChar w:fldCharType="begin"/>
        </w:r>
        <w:r>
          <w:instrText xml:space="preserve"> PAGEREF _Toc32106 \h </w:instrText>
        </w:r>
        <w:r>
          <w:fldChar w:fldCharType="separate"/>
        </w:r>
        <w:r>
          <w:t>12</w:t>
        </w:r>
        <w:r>
          <w:fldChar w:fldCharType="end"/>
        </w:r>
      </w:hyperlink>
    </w:p>
    <w:p>
      <w:pPr>
        <w:pStyle w:val="TOC2"/>
        <w:tabs>
          <w:tab w:val="right" w:leader="dot" w:pos="8306"/>
        </w:tabs>
      </w:pPr>
      <w:hyperlink w:anchor="_Toc8168" w:history="1">
        <w:r>
          <w:rPr>
            <w:rFonts w:ascii="仿宋" w:eastAsia="仿宋" w:hAnsi="仿宋" w:cs="仿宋" w:hint="eastAsia"/>
            <w:lang w:eastAsia="zh-CN"/>
          </w:rPr>
          <w:t>(五)、产品流向</w:t>
        </w:r>
        <w:r>
          <w:tab/>
        </w:r>
        <w:r>
          <w:fldChar w:fldCharType="begin"/>
        </w:r>
        <w:r>
          <w:instrText xml:space="preserve"> PAGEREF _Toc8168 \h </w:instrText>
        </w:r>
        <w:r>
          <w:fldChar w:fldCharType="separate"/>
        </w:r>
        <w:r>
          <w:t>13</w:t>
        </w:r>
        <w:r>
          <w:fldChar w:fldCharType="end"/>
        </w:r>
      </w:hyperlink>
    </w:p>
    <w:p>
      <w:pPr>
        <w:pStyle w:val="TOC2"/>
        <w:tabs>
          <w:tab w:val="right" w:leader="dot" w:pos="8306"/>
        </w:tabs>
      </w:pPr>
      <w:hyperlink w:anchor="_Toc5025" w:history="1">
        <w:r>
          <w:rPr>
            <w:rFonts w:ascii="仿宋" w:eastAsia="仿宋" w:hAnsi="仿宋" w:cs="仿宋" w:hint="eastAsia"/>
            <w:lang w:eastAsia="zh-CN"/>
          </w:rPr>
          <w:t>(六)、股东及经营团队</w:t>
        </w:r>
        <w:r>
          <w:tab/>
        </w:r>
        <w:r>
          <w:fldChar w:fldCharType="begin"/>
        </w:r>
        <w:r>
          <w:instrText xml:space="preserve"> PAGEREF _Toc5025 \h </w:instrText>
        </w:r>
        <w:r>
          <w:fldChar w:fldCharType="separate"/>
        </w:r>
        <w:r>
          <w:t>14</w:t>
        </w:r>
        <w:r>
          <w:fldChar w:fldCharType="end"/>
        </w:r>
      </w:hyperlink>
    </w:p>
    <w:p>
      <w:pPr>
        <w:pStyle w:val="TOC2"/>
        <w:tabs>
          <w:tab w:val="right" w:leader="dot" w:pos="8306"/>
        </w:tabs>
      </w:pPr>
      <w:hyperlink w:anchor="_Toc7689" w:history="1">
        <w:r>
          <w:rPr>
            <w:rFonts w:ascii="仿宋" w:eastAsia="仿宋" w:hAnsi="仿宋" w:cs="仿宋" w:hint="eastAsia"/>
            <w:lang w:eastAsia="zh-CN"/>
          </w:rPr>
          <w:t>(七)、发展历程</w:t>
        </w:r>
        <w:r>
          <w:tab/>
        </w:r>
        <w:r>
          <w:fldChar w:fldCharType="begin"/>
        </w:r>
        <w:r>
          <w:instrText xml:space="preserve"> PAGEREF _Toc7689 \h </w:instrText>
        </w:r>
        <w:r>
          <w:fldChar w:fldCharType="separate"/>
        </w:r>
        <w:r>
          <w:t>16</w:t>
        </w:r>
        <w:r>
          <w:fldChar w:fldCharType="end"/>
        </w:r>
      </w:hyperlink>
    </w:p>
    <w:p>
      <w:pPr>
        <w:pStyle w:val="TOC2"/>
        <w:tabs>
          <w:tab w:val="right" w:leader="dot" w:pos="8306"/>
        </w:tabs>
      </w:pPr>
      <w:hyperlink w:anchor="_Toc10373" w:history="1">
        <w:r>
          <w:rPr>
            <w:rFonts w:ascii="仿宋" w:eastAsia="仿宋" w:hAnsi="仿宋" w:cs="仿宋" w:hint="eastAsia"/>
            <w:lang w:eastAsia="zh-CN"/>
          </w:rPr>
          <w:t>(八)、核心竞争力</w:t>
        </w:r>
        <w:r>
          <w:tab/>
        </w:r>
        <w:r>
          <w:fldChar w:fldCharType="begin"/>
        </w:r>
        <w:r>
          <w:instrText xml:space="preserve"> PAGEREF _Toc10373 \h </w:instrText>
        </w:r>
        <w:r>
          <w:fldChar w:fldCharType="separate"/>
        </w:r>
        <w:r>
          <w:t>17</w:t>
        </w:r>
        <w:r>
          <w:fldChar w:fldCharType="end"/>
        </w:r>
      </w:hyperlink>
    </w:p>
    <w:p>
      <w:pPr>
        <w:pStyle w:val="TOC1"/>
        <w:tabs>
          <w:tab w:val="right" w:leader="dot" w:pos="8306"/>
        </w:tabs>
      </w:pPr>
      <w:hyperlink w:anchor="_Toc15524" w:history="1">
        <w:r>
          <w:rPr>
            <w:rFonts w:ascii="仿宋" w:eastAsia="仿宋" w:hAnsi="仿宋" w:cs="仿宋" w:hint="eastAsia"/>
            <w:lang w:eastAsia="zh-CN"/>
          </w:rPr>
          <w:t>三、医疗信息化项目概论</w:t>
        </w:r>
        <w:r>
          <w:tab/>
        </w:r>
        <w:r>
          <w:fldChar w:fldCharType="begin"/>
        </w:r>
        <w:r>
          <w:instrText xml:space="preserve"> PAGEREF _Toc15524 \h </w:instrText>
        </w:r>
        <w:r>
          <w:fldChar w:fldCharType="separate"/>
        </w:r>
        <w:r>
          <w:t>18</w:t>
        </w:r>
        <w:r>
          <w:fldChar w:fldCharType="end"/>
        </w:r>
      </w:hyperlink>
    </w:p>
    <w:p>
      <w:pPr>
        <w:pStyle w:val="TOC2"/>
        <w:tabs>
          <w:tab w:val="right" w:leader="dot" w:pos="8306"/>
        </w:tabs>
      </w:pPr>
      <w:hyperlink w:anchor="_Toc4991" w:history="1">
        <w:r>
          <w:rPr>
            <w:rFonts w:ascii="仿宋" w:eastAsia="仿宋" w:hAnsi="仿宋" w:cs="仿宋" w:hint="eastAsia"/>
            <w:lang w:eastAsia="zh-CN"/>
          </w:rPr>
          <w:t>(一)、医疗信息化项目申报单位概况</w:t>
        </w:r>
        <w:r>
          <w:tab/>
        </w:r>
        <w:r>
          <w:fldChar w:fldCharType="begin"/>
        </w:r>
        <w:r>
          <w:instrText xml:space="preserve"> PAGEREF _Toc4991 \h </w:instrText>
        </w:r>
        <w:r>
          <w:fldChar w:fldCharType="separate"/>
        </w:r>
        <w:r>
          <w:t>18</w:t>
        </w:r>
        <w:r>
          <w:fldChar w:fldCharType="end"/>
        </w:r>
      </w:hyperlink>
    </w:p>
    <w:p>
      <w:pPr>
        <w:pStyle w:val="TOC2"/>
        <w:tabs>
          <w:tab w:val="right" w:leader="dot" w:pos="8306"/>
        </w:tabs>
      </w:pPr>
      <w:hyperlink w:anchor="_Toc2935" w:history="1">
        <w:r>
          <w:rPr>
            <w:rFonts w:ascii="仿宋" w:eastAsia="仿宋" w:hAnsi="仿宋" w:cs="仿宋" w:hint="eastAsia"/>
            <w:lang w:eastAsia="zh-CN"/>
          </w:rPr>
          <w:t>(二)、医疗信息化项目概况</w:t>
        </w:r>
        <w:r>
          <w:tab/>
        </w:r>
        <w:r>
          <w:fldChar w:fldCharType="begin"/>
        </w:r>
        <w:r>
          <w:instrText xml:space="preserve"> PAGEREF _Toc2935 \h </w:instrText>
        </w:r>
        <w:r>
          <w:fldChar w:fldCharType="separate"/>
        </w:r>
        <w:r>
          <w:t>19</w:t>
        </w:r>
        <w:r>
          <w:fldChar w:fldCharType="end"/>
        </w:r>
      </w:hyperlink>
    </w:p>
    <w:p>
      <w:pPr>
        <w:pStyle w:val="TOC1"/>
        <w:tabs>
          <w:tab w:val="right" w:leader="dot" w:pos="8306"/>
        </w:tabs>
      </w:pPr>
      <w:hyperlink w:anchor="_Toc19302" w:history="1">
        <w:r>
          <w:rPr>
            <w:rFonts w:ascii="仿宋" w:eastAsia="仿宋" w:hAnsi="仿宋" w:cs="仿宋" w:hint="eastAsia"/>
            <w:lang w:eastAsia="zh-CN"/>
          </w:rPr>
          <w:t>四、社会影响分析</w:t>
        </w:r>
        <w:r>
          <w:tab/>
        </w:r>
        <w:r>
          <w:fldChar w:fldCharType="begin"/>
        </w:r>
        <w:r>
          <w:instrText xml:space="preserve"> PAGEREF _Toc19302 \h </w:instrText>
        </w:r>
        <w:r>
          <w:fldChar w:fldCharType="separate"/>
        </w:r>
        <w:r>
          <w:t>23</w:t>
        </w:r>
        <w:r>
          <w:fldChar w:fldCharType="end"/>
        </w:r>
      </w:hyperlink>
    </w:p>
    <w:p>
      <w:pPr>
        <w:pStyle w:val="TOC2"/>
        <w:tabs>
          <w:tab w:val="right" w:leader="dot" w:pos="8306"/>
        </w:tabs>
      </w:pPr>
      <w:hyperlink w:anchor="_Toc31687" w:history="1">
        <w:r>
          <w:rPr>
            <w:rFonts w:ascii="仿宋" w:eastAsia="仿宋" w:hAnsi="仿宋" w:cs="仿宋" w:hint="eastAsia"/>
            <w:lang w:eastAsia="zh-CN"/>
          </w:rPr>
          <w:t>(一)、社会影响效果分析</w:t>
        </w:r>
        <w:r>
          <w:tab/>
        </w:r>
        <w:r>
          <w:fldChar w:fldCharType="begin"/>
        </w:r>
        <w:r>
          <w:instrText xml:space="preserve"> PAGEREF _Toc31687 \h </w:instrText>
        </w:r>
        <w:r>
          <w:fldChar w:fldCharType="separate"/>
        </w:r>
        <w:r>
          <w:t>23</w:t>
        </w:r>
        <w:r>
          <w:fldChar w:fldCharType="end"/>
        </w:r>
      </w:hyperlink>
    </w:p>
    <w:p>
      <w:pPr>
        <w:pStyle w:val="TOC2"/>
        <w:tabs>
          <w:tab w:val="right" w:leader="dot" w:pos="8306"/>
        </w:tabs>
      </w:pPr>
      <w:hyperlink w:anchor="_Toc8971" w:history="1">
        <w:r>
          <w:rPr>
            <w:rFonts w:ascii="仿宋" w:eastAsia="仿宋" w:hAnsi="仿宋" w:cs="仿宋" w:hint="eastAsia"/>
            <w:lang w:eastAsia="zh-CN"/>
          </w:rPr>
          <w:t>(二)、社会适应性分析</w:t>
        </w:r>
        <w:r>
          <w:tab/>
        </w:r>
        <w:r>
          <w:fldChar w:fldCharType="begin"/>
        </w:r>
        <w:r>
          <w:instrText xml:space="preserve"> PAGEREF _Toc8971 \h </w:instrText>
        </w:r>
        <w:r>
          <w:fldChar w:fldCharType="separate"/>
        </w:r>
        <w:r>
          <w:t>24</w:t>
        </w:r>
        <w:r>
          <w:fldChar w:fldCharType="end"/>
        </w:r>
      </w:hyperlink>
    </w:p>
    <w:p>
      <w:pPr>
        <w:pStyle w:val="TOC2"/>
        <w:tabs>
          <w:tab w:val="right" w:leader="dot" w:pos="8306"/>
        </w:tabs>
      </w:pPr>
      <w:hyperlink w:anchor="_Toc10551" w:history="1">
        <w:r>
          <w:rPr>
            <w:rFonts w:ascii="仿宋" w:eastAsia="仿宋" w:hAnsi="仿宋" w:cs="仿宋" w:hint="eastAsia"/>
            <w:lang w:eastAsia="zh-CN"/>
          </w:rPr>
          <w:t>(三)、社会风险及对策分析</w:t>
        </w:r>
        <w:r>
          <w:tab/>
        </w:r>
        <w:r>
          <w:fldChar w:fldCharType="begin"/>
        </w:r>
        <w:r>
          <w:instrText xml:space="preserve"> PAGEREF _Toc10551 \h </w:instrText>
        </w:r>
        <w:r>
          <w:fldChar w:fldCharType="separate"/>
        </w:r>
        <w:r>
          <w:t>26</w:t>
        </w:r>
        <w:r>
          <w:fldChar w:fldCharType="end"/>
        </w:r>
      </w:hyperlink>
    </w:p>
    <w:p>
      <w:pPr>
        <w:pStyle w:val="TOC1"/>
        <w:tabs>
          <w:tab w:val="right" w:leader="dot" w:pos="8306"/>
        </w:tabs>
      </w:pPr>
      <w:hyperlink w:anchor="_Toc29496" w:history="1">
        <w:r>
          <w:rPr>
            <w:rFonts w:ascii="仿宋" w:eastAsia="仿宋" w:hAnsi="仿宋" w:cs="仿宋" w:hint="eastAsia"/>
            <w:lang w:eastAsia="zh-CN"/>
          </w:rPr>
          <w:t>五、发展规划</w:t>
        </w:r>
        <w:r>
          <w:tab/>
        </w:r>
        <w:r>
          <w:fldChar w:fldCharType="begin"/>
        </w:r>
        <w:r>
          <w:instrText xml:space="preserve"> PAGEREF _Toc29496 \h </w:instrText>
        </w:r>
        <w:r>
          <w:fldChar w:fldCharType="separate"/>
        </w:r>
        <w:r>
          <w:t>28</w:t>
        </w:r>
        <w:r>
          <w:fldChar w:fldCharType="end"/>
        </w:r>
      </w:hyperlink>
    </w:p>
    <w:p>
      <w:pPr>
        <w:pStyle w:val="TOC2"/>
        <w:tabs>
          <w:tab w:val="right" w:leader="dot" w:pos="8306"/>
        </w:tabs>
      </w:pPr>
      <w:hyperlink w:anchor="_Toc20057" w:history="1">
        <w:r>
          <w:rPr>
            <w:rFonts w:ascii="仿宋" w:eastAsia="仿宋" w:hAnsi="仿宋" w:cs="仿宋" w:hint="eastAsia"/>
            <w:lang w:eastAsia="zh-CN"/>
          </w:rPr>
          <w:t>(一)、远景与战略</w:t>
        </w:r>
        <w:r>
          <w:tab/>
        </w:r>
        <w:r>
          <w:fldChar w:fldCharType="begin"/>
        </w:r>
        <w:r>
          <w:instrText xml:space="preserve"> PAGEREF _Toc20057 \h </w:instrText>
        </w:r>
        <w:r>
          <w:fldChar w:fldCharType="separate"/>
        </w:r>
        <w:r>
          <w:t>28</w:t>
        </w:r>
        <w:r>
          <w:fldChar w:fldCharType="end"/>
        </w:r>
      </w:hyperlink>
    </w:p>
    <w:p>
      <w:pPr>
        <w:pStyle w:val="TOC2"/>
        <w:tabs>
          <w:tab w:val="right" w:leader="dot" w:pos="8306"/>
        </w:tabs>
      </w:pPr>
      <w:hyperlink w:anchor="_Toc25978" w:history="1">
        <w:r>
          <w:rPr>
            <w:rFonts w:ascii="仿宋" w:eastAsia="仿宋" w:hAnsi="仿宋" w:cs="仿宋" w:hint="eastAsia"/>
            <w:lang w:eastAsia="zh-CN"/>
          </w:rPr>
          <w:t>(二)、五年发展目标规划</w:t>
        </w:r>
        <w:r>
          <w:tab/>
        </w:r>
        <w:r>
          <w:fldChar w:fldCharType="begin"/>
        </w:r>
        <w:r>
          <w:instrText xml:space="preserve"> PAGEREF _Toc25978 \h </w:instrText>
        </w:r>
        <w:r>
          <w:fldChar w:fldCharType="separate"/>
        </w:r>
        <w:r>
          <w:t>30</w:t>
        </w:r>
        <w:r>
          <w:fldChar w:fldCharType="end"/>
        </w:r>
      </w:hyperlink>
    </w:p>
    <w:p>
      <w:pPr>
        <w:pStyle w:val="TOC2"/>
        <w:tabs>
          <w:tab w:val="right" w:leader="dot" w:pos="8306"/>
        </w:tabs>
      </w:pPr>
      <w:hyperlink w:anchor="_Toc27325" w:history="1">
        <w:r>
          <w:rPr>
            <w:rFonts w:ascii="仿宋" w:eastAsia="仿宋" w:hAnsi="仿宋" w:cs="仿宋" w:hint="eastAsia"/>
            <w:lang w:eastAsia="zh-CN"/>
          </w:rPr>
          <w:t>(三)、计划与实施</w:t>
        </w:r>
        <w:r>
          <w:tab/>
        </w:r>
        <w:r>
          <w:fldChar w:fldCharType="begin"/>
        </w:r>
        <w:r>
          <w:instrText xml:space="preserve"> PAGEREF _Toc27325 \h </w:instrText>
        </w:r>
        <w:r>
          <w:fldChar w:fldCharType="separate"/>
        </w:r>
        <w:r>
          <w:t>33</w:t>
        </w:r>
        <w:r>
          <w:fldChar w:fldCharType="end"/>
        </w:r>
      </w:hyperlink>
    </w:p>
    <w:p>
      <w:pPr>
        <w:pStyle w:val="TOC1"/>
        <w:tabs>
          <w:tab w:val="right" w:leader="dot" w:pos="8306"/>
        </w:tabs>
      </w:pPr>
      <w:hyperlink w:anchor="_Toc28272" w:history="1">
        <w:r>
          <w:rPr>
            <w:rFonts w:ascii="仿宋" w:eastAsia="仿宋" w:hAnsi="仿宋" w:cs="仿宋" w:hint="eastAsia"/>
            <w:lang w:eastAsia="zh-CN"/>
          </w:rPr>
          <w:t>六、财务分析及盈利预测</w:t>
        </w:r>
        <w:r>
          <w:tab/>
        </w:r>
        <w:r>
          <w:fldChar w:fldCharType="begin"/>
        </w:r>
        <w:r>
          <w:instrText xml:space="preserve"> PAGEREF _Toc28272 \h </w:instrText>
        </w:r>
        <w:r>
          <w:fldChar w:fldCharType="separate"/>
        </w:r>
        <w:r>
          <w:t>34</w:t>
        </w:r>
        <w:r>
          <w:fldChar w:fldCharType="end"/>
        </w:r>
      </w:hyperlink>
    </w:p>
    <w:p>
      <w:pPr>
        <w:pStyle w:val="TOC2"/>
        <w:tabs>
          <w:tab w:val="right" w:leader="dot" w:pos="8306"/>
        </w:tabs>
      </w:pPr>
      <w:hyperlink w:anchor="_Toc3726" w:history="1">
        <w:r>
          <w:rPr>
            <w:rFonts w:ascii="仿宋" w:eastAsia="仿宋" w:hAnsi="仿宋" w:cs="仿宋" w:hint="eastAsia"/>
            <w:lang w:eastAsia="zh-CN"/>
          </w:rPr>
          <w:t>(一)、过往财务情况</w:t>
        </w:r>
        <w:r>
          <w:tab/>
        </w:r>
        <w:r>
          <w:fldChar w:fldCharType="begin"/>
        </w:r>
        <w:r>
          <w:instrText xml:space="preserve"> PAGEREF _Toc3726 \h </w:instrText>
        </w:r>
        <w:r>
          <w:fldChar w:fldCharType="separate"/>
        </w:r>
        <w:r>
          <w:t>34</w:t>
        </w:r>
        <w:r>
          <w:fldChar w:fldCharType="end"/>
        </w:r>
      </w:hyperlink>
    </w:p>
    <w:p>
      <w:pPr>
        <w:pStyle w:val="TOC2"/>
        <w:tabs>
          <w:tab w:val="right" w:leader="dot" w:pos="8306"/>
        </w:tabs>
      </w:pPr>
      <w:hyperlink w:anchor="_Toc15232" w:history="1">
        <w:r>
          <w:rPr>
            <w:rFonts w:ascii="仿宋" w:eastAsia="仿宋" w:hAnsi="仿宋" w:cs="仿宋" w:hint="eastAsia"/>
            <w:lang w:eastAsia="zh-CN"/>
          </w:rPr>
          <w:t>(二)、20XX-20XX年盈利预测</w:t>
        </w:r>
        <w:r>
          <w:tab/>
        </w:r>
        <w:r>
          <w:fldChar w:fldCharType="begin"/>
        </w:r>
        <w:r>
          <w:instrText xml:space="preserve"> PAGEREF _Toc15232 \h </w:instrText>
        </w:r>
        <w:r>
          <w:fldChar w:fldCharType="separate"/>
        </w:r>
        <w:r>
          <w:t>34</w:t>
        </w:r>
        <w:r>
          <w:fldChar w:fldCharType="end"/>
        </w:r>
      </w:hyperlink>
    </w:p>
    <w:p>
      <w:pPr>
        <w:pStyle w:val="TOC2"/>
        <w:tabs>
          <w:tab w:val="right" w:leader="dot" w:pos="8306"/>
        </w:tabs>
      </w:pPr>
      <w:hyperlink w:anchor="_Toc8186" w:history="1">
        <w:r>
          <w:rPr>
            <w:rFonts w:ascii="仿宋" w:eastAsia="仿宋" w:hAnsi="仿宋" w:cs="仿宋" w:hint="eastAsia"/>
            <w:lang w:eastAsia="zh-CN"/>
          </w:rPr>
          <w:t>(三)、营业成本</w:t>
        </w:r>
        <w:r>
          <w:tab/>
        </w:r>
        <w:r>
          <w:fldChar w:fldCharType="begin"/>
        </w:r>
        <w:r>
          <w:instrText xml:space="preserve"> PAGEREF _Toc8186 \h </w:instrText>
        </w:r>
        <w:r>
          <w:fldChar w:fldCharType="separate"/>
        </w:r>
        <w:r>
          <w:t>35</w:t>
        </w:r>
        <w:r>
          <w:fldChar w:fldCharType="end"/>
        </w:r>
      </w:hyperlink>
    </w:p>
    <w:p>
      <w:pPr>
        <w:pStyle w:val="TOC2"/>
        <w:tabs>
          <w:tab w:val="right" w:leader="dot" w:pos="8306"/>
        </w:tabs>
      </w:pPr>
      <w:hyperlink w:anchor="_Toc14094" w:history="1">
        <w:r>
          <w:rPr>
            <w:rFonts w:ascii="仿宋" w:eastAsia="仿宋" w:hAnsi="仿宋" w:cs="仿宋" w:hint="eastAsia"/>
            <w:lang w:eastAsia="zh-CN"/>
          </w:rPr>
          <w:t>(四)、营业税金及附加预测</w:t>
        </w:r>
        <w:r>
          <w:tab/>
        </w:r>
        <w:r>
          <w:fldChar w:fldCharType="begin"/>
        </w:r>
        <w:r>
          <w:instrText xml:space="preserve"> PAGEREF _Toc14094 \h </w:instrText>
        </w:r>
        <w:r>
          <w:fldChar w:fldCharType="separate"/>
        </w:r>
        <w:r>
          <w:t>36</w:t>
        </w:r>
        <w:r>
          <w:fldChar w:fldCharType="end"/>
        </w:r>
      </w:hyperlink>
    </w:p>
    <w:p>
      <w:pPr>
        <w:pStyle w:val="TOC2"/>
        <w:tabs>
          <w:tab w:val="right" w:leader="dot" w:pos="8306"/>
        </w:tabs>
      </w:pPr>
      <w:hyperlink w:anchor="_Toc20728" w:history="1">
        <w:r>
          <w:rPr>
            <w:rFonts w:ascii="仿宋" w:eastAsia="仿宋" w:hAnsi="仿宋" w:cs="仿宋" w:hint="eastAsia"/>
            <w:lang w:eastAsia="zh-CN"/>
          </w:rPr>
          <w:t>(五)、营业费用预测</w:t>
        </w:r>
        <w:r>
          <w:tab/>
        </w:r>
        <w:r>
          <w:fldChar w:fldCharType="begin"/>
        </w:r>
        <w:r>
          <w:instrText xml:space="preserve"> PAGEREF _Toc20728 \h </w:instrText>
        </w:r>
        <w:r>
          <w:fldChar w:fldCharType="separate"/>
        </w:r>
        <w:r>
          <w:t>36</w:t>
        </w:r>
        <w:r>
          <w:fldChar w:fldCharType="end"/>
        </w:r>
      </w:hyperlink>
    </w:p>
    <w:p>
      <w:pPr>
        <w:pStyle w:val="TOC2"/>
        <w:tabs>
          <w:tab w:val="right" w:leader="dot" w:pos="8306"/>
        </w:tabs>
      </w:pPr>
      <w:hyperlink w:anchor="_Toc8119" w:history="1">
        <w:r>
          <w:rPr>
            <w:rFonts w:ascii="仿宋" w:eastAsia="仿宋" w:hAnsi="仿宋" w:cs="仿宋" w:hint="eastAsia"/>
            <w:lang w:eastAsia="zh-CN"/>
          </w:rPr>
          <w:t>(六)、管理费用预测</w:t>
        </w:r>
        <w:r>
          <w:tab/>
        </w:r>
        <w:r>
          <w:fldChar w:fldCharType="begin"/>
        </w:r>
        <w:r>
          <w:instrText xml:space="preserve"> PAGEREF _Toc8119 \h </w:instrText>
        </w:r>
        <w:r>
          <w:fldChar w:fldCharType="separate"/>
        </w:r>
        <w:r>
          <w:t>37</w:t>
        </w:r>
        <w:r>
          <w:fldChar w:fldCharType="end"/>
        </w:r>
      </w:hyperlink>
    </w:p>
    <w:p>
      <w:pPr>
        <w:pStyle w:val="TOC2"/>
        <w:tabs>
          <w:tab w:val="right" w:leader="dot" w:pos="8306"/>
        </w:tabs>
      </w:pPr>
      <w:hyperlink w:anchor="_Toc28718" w:history="1">
        <w:r>
          <w:rPr>
            <w:rFonts w:ascii="仿宋" w:eastAsia="仿宋" w:hAnsi="仿宋" w:cs="仿宋" w:hint="eastAsia"/>
            <w:lang w:eastAsia="zh-CN"/>
          </w:rPr>
          <w:t>(七)、财务费用预测</w:t>
        </w:r>
        <w:r>
          <w:tab/>
        </w:r>
        <w:r>
          <w:fldChar w:fldCharType="begin"/>
        </w:r>
        <w:r>
          <w:instrText xml:space="preserve"> PAGEREF _Toc28718 \h </w:instrText>
        </w:r>
        <w:r>
          <w:fldChar w:fldCharType="separate"/>
        </w:r>
        <w:r>
          <w:t>37</w:t>
        </w:r>
        <w:r>
          <w:fldChar w:fldCharType="end"/>
        </w:r>
      </w:hyperlink>
    </w:p>
    <w:p>
      <w:pPr>
        <w:pStyle w:val="TOC1"/>
        <w:tabs>
          <w:tab w:val="right" w:leader="dot" w:pos="8306"/>
        </w:tabs>
      </w:pPr>
      <w:hyperlink w:anchor="_Toc21023" w:history="1">
        <w:r>
          <w:rPr>
            <w:rFonts w:ascii="仿宋" w:eastAsia="仿宋" w:hAnsi="仿宋" w:cs="仿宋" w:hint="eastAsia"/>
            <w:lang w:eastAsia="zh-CN"/>
          </w:rPr>
          <w:t>七、融资规模及资金使用计划</w:t>
        </w:r>
        <w:r>
          <w:tab/>
        </w:r>
        <w:r>
          <w:fldChar w:fldCharType="begin"/>
        </w:r>
        <w:r>
          <w:instrText xml:space="preserve"> PAGEREF _Toc21023 \h </w:instrText>
        </w:r>
        <w:r>
          <w:fldChar w:fldCharType="separate"/>
        </w:r>
        <w:r>
          <w:t>37</w:t>
        </w:r>
        <w:r>
          <w:fldChar w:fldCharType="end"/>
        </w:r>
      </w:hyperlink>
    </w:p>
    <w:p>
      <w:pPr>
        <w:pStyle w:val="TOC2"/>
        <w:tabs>
          <w:tab w:val="right" w:leader="dot" w:pos="8306"/>
        </w:tabs>
      </w:pPr>
      <w:hyperlink w:anchor="_Toc22012" w:history="1">
        <w:r>
          <w:rPr>
            <w:rFonts w:ascii="仿宋" w:eastAsia="仿宋" w:hAnsi="仿宋" w:cs="仿宋" w:hint="eastAsia"/>
            <w:lang w:eastAsia="zh-CN"/>
          </w:rPr>
          <w:t>(一)、资金计划</w:t>
        </w:r>
        <w:r>
          <w:tab/>
        </w:r>
        <w:r>
          <w:fldChar w:fldCharType="begin"/>
        </w:r>
        <w:r>
          <w:instrText xml:space="preserve"> PAGEREF _Toc22012 \h </w:instrText>
        </w:r>
        <w:r>
          <w:fldChar w:fldCharType="separate"/>
        </w:r>
        <w:r>
          <w:t>37</w:t>
        </w:r>
        <w:r>
          <w:fldChar w:fldCharType="end"/>
        </w:r>
      </w:hyperlink>
    </w:p>
    <w:p>
      <w:pPr>
        <w:pStyle w:val="TOC2"/>
        <w:tabs>
          <w:tab w:val="right" w:leader="dot" w:pos="8306"/>
        </w:tabs>
      </w:pPr>
      <w:hyperlink w:anchor="_Toc8773" w:history="1">
        <w:r>
          <w:rPr>
            <w:rFonts w:ascii="仿宋" w:eastAsia="仿宋" w:hAnsi="仿宋" w:cs="仿宋" w:hint="eastAsia"/>
            <w:lang w:eastAsia="zh-CN"/>
          </w:rPr>
          <w:t>(二)、募集资金用途</w:t>
        </w:r>
        <w:r>
          <w:tab/>
        </w:r>
        <w:r>
          <w:fldChar w:fldCharType="begin"/>
        </w:r>
        <w:r>
          <w:instrText xml:space="preserve"> PAGEREF _Toc8773 \h </w:instrText>
        </w:r>
        <w:r>
          <w:fldChar w:fldCharType="separate"/>
        </w:r>
        <w:r>
          <w:t>38</w:t>
        </w:r>
        <w:r>
          <w:fldChar w:fldCharType="end"/>
        </w:r>
      </w:hyperlink>
    </w:p>
    <w:p>
      <w:pPr>
        <w:pStyle w:val="TOC2"/>
        <w:tabs>
          <w:tab w:val="right" w:leader="dot" w:pos="8306"/>
        </w:tabs>
      </w:pPr>
      <w:hyperlink w:anchor="_Toc30462" w:history="1">
        <w:r>
          <w:rPr>
            <w:rFonts w:ascii="仿宋" w:eastAsia="仿宋" w:hAnsi="仿宋" w:cs="仿宋" w:hint="eastAsia"/>
            <w:lang w:eastAsia="zh-CN"/>
          </w:rPr>
          <w:t>(三)、资金使用计划</w:t>
        </w:r>
        <w:r>
          <w:tab/>
        </w:r>
        <w:r>
          <w:fldChar w:fldCharType="begin"/>
        </w:r>
        <w:r>
          <w:instrText xml:space="preserve"> PAGEREF _Toc30462 \h </w:instrText>
        </w:r>
        <w:r>
          <w:fldChar w:fldCharType="separate"/>
        </w:r>
        <w:r>
          <w:t>39</w:t>
        </w:r>
        <w:r>
          <w:fldChar w:fldCharType="end"/>
        </w:r>
      </w:hyperlink>
    </w:p>
    <w:p>
      <w:pPr>
        <w:pStyle w:val="TOC1"/>
        <w:tabs>
          <w:tab w:val="right" w:leader="dot" w:pos="8306"/>
        </w:tabs>
      </w:pPr>
      <w:hyperlink w:anchor="_Toc18567" w:history="1">
        <w:r>
          <w:rPr>
            <w:rFonts w:ascii="仿宋" w:eastAsia="仿宋" w:hAnsi="仿宋" w:cs="仿宋" w:hint="eastAsia"/>
            <w:lang w:eastAsia="zh-CN"/>
          </w:rPr>
          <w:t>八、公司机构优势</w:t>
        </w:r>
        <w:r>
          <w:tab/>
        </w:r>
        <w:r>
          <w:fldChar w:fldCharType="begin"/>
        </w:r>
        <w:r>
          <w:instrText xml:space="preserve"> PAGEREF _Toc18567 \h </w:instrText>
        </w:r>
        <w:r>
          <w:fldChar w:fldCharType="separate"/>
        </w:r>
        <w:r>
          <w:t>40</w:t>
        </w:r>
        <w:r>
          <w:fldChar w:fldCharType="end"/>
        </w:r>
      </w:hyperlink>
    </w:p>
    <w:p>
      <w:pPr>
        <w:pStyle w:val="TOC2"/>
        <w:tabs>
          <w:tab w:val="right" w:leader="dot" w:pos="8306"/>
        </w:tabs>
      </w:pPr>
      <w:hyperlink w:anchor="_Toc12163" w:history="1">
        <w:r>
          <w:rPr>
            <w:rFonts w:ascii="仿宋" w:eastAsia="仿宋" w:hAnsi="仿宋" w:cs="仿宋" w:hint="eastAsia"/>
            <w:lang w:eastAsia="zh-CN"/>
          </w:rPr>
          <w:t>(一)、区位优势</w:t>
        </w:r>
        <w:r>
          <w:tab/>
        </w:r>
        <w:r>
          <w:fldChar w:fldCharType="begin"/>
        </w:r>
        <w:r>
          <w:instrText xml:space="preserve"> PAGEREF _Toc12163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62" w:history="1">
        <w:r>
          <w:rPr>
            <w:rFonts w:ascii="仿宋" w:eastAsia="仿宋" w:hAnsi="仿宋" w:cs="仿宋" w:hint="eastAsia"/>
            <w:lang w:eastAsia="zh-CN"/>
          </w:rPr>
          <w:t>(二)、政策优势</w:t>
        </w:r>
        <w:r>
          <w:tab/>
        </w:r>
        <w:r>
          <w:fldChar w:fldCharType="begin"/>
        </w:r>
        <w:r>
          <w:instrText xml:space="preserve"> PAGEREF _Toc18362 \h </w:instrText>
        </w:r>
        <w:r>
          <w:fldChar w:fldCharType="separate"/>
        </w:r>
        <w:r>
          <w:t>40</w:t>
        </w:r>
        <w:r>
          <w:fldChar w:fldCharType="end"/>
        </w:r>
      </w:hyperlink>
    </w:p>
    <w:p>
      <w:pPr>
        <w:pStyle w:val="TOC2"/>
        <w:tabs>
          <w:tab w:val="right" w:leader="dot" w:pos="8306"/>
        </w:tabs>
      </w:pPr>
      <w:hyperlink w:anchor="_Toc14278" w:history="1">
        <w:r>
          <w:rPr>
            <w:rFonts w:ascii="仿宋" w:eastAsia="仿宋" w:hAnsi="仿宋" w:cs="仿宋" w:hint="eastAsia"/>
            <w:lang w:eastAsia="zh-CN"/>
          </w:rPr>
          <w:t>(三)、优秀的管理顾问团队</w:t>
        </w:r>
        <w:r>
          <w:tab/>
        </w:r>
        <w:r>
          <w:fldChar w:fldCharType="begin"/>
        </w:r>
        <w:r>
          <w:instrText xml:space="preserve"> PAGEREF _Toc14278 \h </w:instrText>
        </w:r>
        <w:r>
          <w:fldChar w:fldCharType="separate"/>
        </w:r>
        <w:r>
          <w:t>41</w:t>
        </w:r>
        <w:r>
          <w:fldChar w:fldCharType="end"/>
        </w:r>
      </w:hyperlink>
    </w:p>
    <w:p>
      <w:pPr>
        <w:pStyle w:val="TOC2"/>
        <w:tabs>
          <w:tab w:val="right" w:leader="dot" w:pos="8306"/>
        </w:tabs>
      </w:pPr>
      <w:hyperlink w:anchor="_Toc7421" w:history="1">
        <w:r>
          <w:rPr>
            <w:rFonts w:ascii="仿宋" w:eastAsia="仿宋" w:hAnsi="仿宋" w:cs="仿宋" w:hint="eastAsia"/>
            <w:lang w:eastAsia="zh-CN"/>
          </w:rPr>
          <w:t>(四)、高端的合作伙伴，高质量的设施技术和管理</w:t>
        </w:r>
        <w:r>
          <w:tab/>
        </w:r>
        <w:r>
          <w:fldChar w:fldCharType="begin"/>
        </w:r>
        <w:r>
          <w:instrText xml:space="preserve"> PAGEREF _Toc7421 \h </w:instrText>
        </w:r>
        <w:r>
          <w:fldChar w:fldCharType="separate"/>
        </w:r>
        <w:r>
          <w:t>41</w:t>
        </w:r>
        <w:r>
          <w:fldChar w:fldCharType="end"/>
        </w:r>
      </w:hyperlink>
    </w:p>
    <w:p>
      <w:pPr>
        <w:pStyle w:val="TOC1"/>
        <w:tabs>
          <w:tab w:val="right" w:leader="dot" w:pos="8306"/>
        </w:tabs>
      </w:pPr>
      <w:hyperlink w:anchor="_Toc28401" w:history="1">
        <w:r>
          <w:rPr>
            <w:rFonts w:ascii="仿宋" w:eastAsia="仿宋" w:hAnsi="仿宋" w:cs="仿宋" w:hint="eastAsia"/>
            <w:lang w:eastAsia="zh-CN"/>
          </w:rPr>
          <w:t>九、法律与合规事务</w:t>
        </w:r>
        <w:r>
          <w:tab/>
        </w:r>
        <w:r>
          <w:fldChar w:fldCharType="begin"/>
        </w:r>
        <w:r>
          <w:instrText xml:space="preserve"> PAGEREF _Toc28401 \h </w:instrText>
        </w:r>
        <w:r>
          <w:fldChar w:fldCharType="separate"/>
        </w:r>
        <w:r>
          <w:t>41</w:t>
        </w:r>
        <w:r>
          <w:fldChar w:fldCharType="end"/>
        </w:r>
      </w:hyperlink>
    </w:p>
    <w:p>
      <w:pPr>
        <w:pStyle w:val="TOC2"/>
        <w:tabs>
          <w:tab w:val="right" w:leader="dot" w:pos="8306"/>
        </w:tabs>
      </w:pPr>
      <w:hyperlink w:anchor="_Toc20279" w:history="1">
        <w:r>
          <w:rPr>
            <w:rFonts w:ascii="仿宋" w:eastAsia="仿宋" w:hAnsi="仿宋" w:cs="仿宋" w:hint="eastAsia"/>
            <w:lang w:eastAsia="zh-CN"/>
          </w:rPr>
          <w:t>(一)、法律合规体系</w:t>
        </w:r>
        <w:r>
          <w:tab/>
        </w:r>
        <w:r>
          <w:fldChar w:fldCharType="begin"/>
        </w:r>
        <w:r>
          <w:instrText xml:space="preserve"> PAGEREF _Toc20279 \h </w:instrText>
        </w:r>
        <w:r>
          <w:fldChar w:fldCharType="separate"/>
        </w:r>
        <w:r>
          <w:t>41</w:t>
        </w:r>
        <w:r>
          <w:fldChar w:fldCharType="end"/>
        </w:r>
      </w:hyperlink>
    </w:p>
    <w:p>
      <w:pPr>
        <w:pStyle w:val="TOC2"/>
        <w:tabs>
          <w:tab w:val="right" w:leader="dot" w:pos="8306"/>
        </w:tabs>
      </w:pPr>
      <w:hyperlink w:anchor="_Toc23344" w:history="1">
        <w:r>
          <w:rPr>
            <w:rFonts w:ascii="仿宋" w:eastAsia="仿宋" w:hAnsi="仿宋" w:cs="仿宋" w:hint="eastAsia"/>
            <w:lang w:eastAsia="zh-CN"/>
          </w:rPr>
          <w:t>(二)、知识产权保护</w:t>
        </w:r>
        <w:r>
          <w:tab/>
        </w:r>
        <w:r>
          <w:fldChar w:fldCharType="begin"/>
        </w:r>
        <w:r>
          <w:instrText xml:space="preserve"> PAGEREF _Toc23344 \h </w:instrText>
        </w:r>
        <w:r>
          <w:fldChar w:fldCharType="separate"/>
        </w:r>
        <w:r>
          <w:t>43</w:t>
        </w:r>
        <w:r>
          <w:fldChar w:fldCharType="end"/>
        </w:r>
      </w:hyperlink>
    </w:p>
    <w:p>
      <w:pPr>
        <w:pStyle w:val="TOC2"/>
        <w:tabs>
          <w:tab w:val="right" w:leader="dot" w:pos="8306"/>
        </w:tabs>
      </w:pPr>
      <w:hyperlink w:anchor="_Toc25431" w:history="1">
        <w:r>
          <w:rPr>
            <w:rFonts w:ascii="仿宋" w:eastAsia="仿宋" w:hAnsi="仿宋" w:cs="仿宋" w:hint="eastAsia"/>
            <w:lang w:eastAsia="zh-CN"/>
          </w:rPr>
          <w:t>(三)、争议解决与法律事务</w:t>
        </w:r>
        <w:r>
          <w:tab/>
        </w:r>
        <w:r>
          <w:fldChar w:fldCharType="begin"/>
        </w:r>
        <w:r>
          <w:instrText xml:space="preserve"> PAGEREF _Toc25431 \h </w:instrText>
        </w:r>
        <w:r>
          <w:fldChar w:fldCharType="separate"/>
        </w:r>
        <w:r>
          <w:t>45</w:t>
        </w:r>
        <w:r>
          <w:fldChar w:fldCharType="end"/>
        </w:r>
      </w:hyperlink>
    </w:p>
    <w:p>
      <w:pPr>
        <w:pStyle w:val="TOC1"/>
        <w:tabs>
          <w:tab w:val="right" w:leader="dot" w:pos="8306"/>
        </w:tabs>
      </w:pPr>
      <w:hyperlink w:anchor="_Toc28507" w:history="1">
        <w:r>
          <w:rPr>
            <w:rFonts w:ascii="仿宋" w:eastAsia="仿宋" w:hAnsi="仿宋" w:cs="仿宋" w:hint="eastAsia"/>
            <w:lang w:eastAsia="zh-CN"/>
          </w:rPr>
          <w:t>十、营销策略</w:t>
        </w:r>
        <w:r>
          <w:tab/>
        </w:r>
        <w:r>
          <w:fldChar w:fldCharType="begin"/>
        </w:r>
        <w:r>
          <w:instrText xml:space="preserve"> PAGEREF _Toc28507 \h </w:instrText>
        </w:r>
        <w:r>
          <w:fldChar w:fldCharType="separate"/>
        </w:r>
        <w:r>
          <w:t>48</w:t>
        </w:r>
        <w:r>
          <w:fldChar w:fldCharType="end"/>
        </w:r>
      </w:hyperlink>
    </w:p>
    <w:p>
      <w:pPr>
        <w:pStyle w:val="TOC2"/>
        <w:tabs>
          <w:tab w:val="right" w:leader="dot" w:pos="8306"/>
        </w:tabs>
      </w:pPr>
      <w:hyperlink w:anchor="_Toc9173" w:history="1">
        <w:r>
          <w:rPr>
            <w:rFonts w:ascii="仿宋" w:eastAsia="仿宋" w:hAnsi="仿宋" w:cs="仿宋" w:hint="eastAsia"/>
            <w:lang w:eastAsia="zh-CN"/>
          </w:rPr>
          <w:t>(一)、市场定位</w:t>
        </w:r>
        <w:r>
          <w:tab/>
        </w:r>
        <w:r>
          <w:fldChar w:fldCharType="begin"/>
        </w:r>
        <w:r>
          <w:instrText xml:space="preserve"> PAGEREF _Toc9173 \h </w:instrText>
        </w:r>
        <w:r>
          <w:fldChar w:fldCharType="separate"/>
        </w:r>
        <w:r>
          <w:t>48</w:t>
        </w:r>
        <w:r>
          <w:fldChar w:fldCharType="end"/>
        </w:r>
      </w:hyperlink>
    </w:p>
    <w:p>
      <w:pPr>
        <w:pStyle w:val="TOC2"/>
        <w:tabs>
          <w:tab w:val="right" w:leader="dot" w:pos="8306"/>
        </w:tabs>
      </w:pPr>
      <w:hyperlink w:anchor="_Toc27398" w:history="1">
        <w:r>
          <w:rPr>
            <w:rFonts w:ascii="仿宋" w:eastAsia="仿宋" w:hAnsi="仿宋" w:cs="仿宋" w:hint="eastAsia"/>
            <w:lang w:eastAsia="zh-CN"/>
          </w:rPr>
          <w:t>(二)、定价策略</w:t>
        </w:r>
        <w:r>
          <w:tab/>
        </w:r>
        <w:r>
          <w:fldChar w:fldCharType="begin"/>
        </w:r>
        <w:r>
          <w:instrText xml:space="preserve"> PAGEREF _Toc27398 \h </w:instrText>
        </w:r>
        <w:r>
          <w:fldChar w:fldCharType="separate"/>
        </w:r>
        <w:r>
          <w:t>49</w:t>
        </w:r>
        <w:r>
          <w:fldChar w:fldCharType="end"/>
        </w:r>
      </w:hyperlink>
    </w:p>
    <w:p>
      <w:pPr>
        <w:pStyle w:val="TOC2"/>
        <w:tabs>
          <w:tab w:val="right" w:leader="dot" w:pos="8306"/>
        </w:tabs>
      </w:pPr>
      <w:hyperlink w:anchor="_Toc23816" w:history="1">
        <w:r>
          <w:rPr>
            <w:rFonts w:ascii="仿宋" w:eastAsia="仿宋" w:hAnsi="仿宋" w:cs="仿宋" w:hint="eastAsia"/>
            <w:lang w:eastAsia="zh-CN"/>
          </w:rPr>
          <w:t>(三)、推广和广告</w:t>
        </w:r>
        <w:r>
          <w:tab/>
        </w:r>
        <w:r>
          <w:fldChar w:fldCharType="begin"/>
        </w:r>
        <w:r>
          <w:instrText xml:space="preserve"> PAGEREF _Toc23816 \h </w:instrText>
        </w:r>
        <w:r>
          <w:fldChar w:fldCharType="separate"/>
        </w:r>
        <w:r>
          <w:t>50</w:t>
        </w:r>
        <w:r>
          <w:fldChar w:fldCharType="end"/>
        </w:r>
      </w:hyperlink>
    </w:p>
    <w:p>
      <w:pPr>
        <w:pStyle w:val="TOC1"/>
        <w:tabs>
          <w:tab w:val="right" w:leader="dot" w:pos="8306"/>
        </w:tabs>
      </w:pPr>
      <w:hyperlink w:anchor="_Toc4085" w:history="1">
        <w:r>
          <w:rPr>
            <w:rFonts w:ascii="仿宋" w:eastAsia="仿宋" w:hAnsi="仿宋" w:cs="仿宋" w:hint="eastAsia"/>
            <w:lang w:eastAsia="zh-CN"/>
          </w:rPr>
          <w:t>十一、产品或服务</w:t>
        </w:r>
        <w:r>
          <w:tab/>
        </w:r>
        <w:r>
          <w:fldChar w:fldCharType="begin"/>
        </w:r>
        <w:r>
          <w:instrText xml:space="preserve"> PAGEREF _Toc4085 \h </w:instrText>
        </w:r>
        <w:r>
          <w:fldChar w:fldCharType="separate"/>
        </w:r>
        <w:r>
          <w:t>52</w:t>
        </w:r>
        <w:r>
          <w:fldChar w:fldCharType="end"/>
        </w:r>
      </w:hyperlink>
    </w:p>
    <w:p>
      <w:pPr>
        <w:pStyle w:val="TOC2"/>
        <w:tabs>
          <w:tab w:val="right" w:leader="dot" w:pos="8306"/>
        </w:tabs>
      </w:pPr>
      <w:hyperlink w:anchor="_Toc32068" w:history="1">
        <w:r>
          <w:rPr>
            <w:rFonts w:ascii="仿宋" w:eastAsia="仿宋" w:hAnsi="仿宋" w:cs="仿宋" w:hint="eastAsia"/>
            <w:lang w:eastAsia="zh-CN"/>
          </w:rPr>
          <w:t>(一)、产品/服务概述</w:t>
        </w:r>
        <w:r>
          <w:tab/>
        </w:r>
        <w:r>
          <w:fldChar w:fldCharType="begin"/>
        </w:r>
        <w:r>
          <w:instrText xml:space="preserve"> PAGEREF _Toc32068 \h </w:instrText>
        </w:r>
        <w:r>
          <w:fldChar w:fldCharType="separate"/>
        </w:r>
        <w:r>
          <w:t>52</w:t>
        </w:r>
        <w:r>
          <w:fldChar w:fldCharType="end"/>
        </w:r>
      </w:hyperlink>
    </w:p>
    <w:p>
      <w:pPr>
        <w:pStyle w:val="TOC2"/>
        <w:tabs>
          <w:tab w:val="right" w:leader="dot" w:pos="8306"/>
        </w:tabs>
      </w:pPr>
      <w:hyperlink w:anchor="_Toc68" w:history="1">
        <w:r>
          <w:rPr>
            <w:rFonts w:ascii="仿宋" w:eastAsia="仿宋" w:hAnsi="仿宋" w:cs="仿宋" w:hint="eastAsia"/>
            <w:lang w:eastAsia="zh-CN"/>
          </w:rPr>
          <w:t>(二)、技术和创新性</w:t>
        </w:r>
        <w:r>
          <w:tab/>
        </w:r>
        <w:r>
          <w:fldChar w:fldCharType="begin"/>
        </w:r>
        <w:r>
          <w:instrText xml:space="preserve"> PAGEREF _Toc68 \h </w:instrText>
        </w:r>
        <w:r>
          <w:fldChar w:fldCharType="separate"/>
        </w:r>
        <w:r>
          <w:t>52</w:t>
        </w:r>
        <w:r>
          <w:fldChar w:fldCharType="end"/>
        </w:r>
      </w:hyperlink>
    </w:p>
    <w:p>
      <w:pPr>
        <w:pStyle w:val="TOC2"/>
        <w:tabs>
          <w:tab w:val="right" w:leader="dot" w:pos="8306"/>
        </w:tabs>
      </w:pPr>
      <w:hyperlink w:anchor="_Toc16103" w:history="1">
        <w:r>
          <w:rPr>
            <w:rFonts w:ascii="仿宋" w:eastAsia="仿宋" w:hAnsi="仿宋" w:cs="仿宋" w:hint="eastAsia"/>
            <w:lang w:eastAsia="zh-CN"/>
          </w:rPr>
          <w:t>(三)、市场定位和竞争优势</w:t>
        </w:r>
        <w:r>
          <w:tab/>
        </w:r>
        <w:r>
          <w:fldChar w:fldCharType="begin"/>
        </w:r>
        <w:r>
          <w:instrText xml:space="preserve"> PAGEREF _Toc16103 \h </w:instrText>
        </w:r>
        <w:r>
          <w:fldChar w:fldCharType="separate"/>
        </w:r>
        <w:r>
          <w:t>53</w:t>
        </w:r>
        <w:r>
          <w:fldChar w:fldCharType="end"/>
        </w:r>
      </w:hyperlink>
    </w:p>
    <w:p>
      <w:pPr>
        <w:pStyle w:val="TOC1"/>
        <w:tabs>
          <w:tab w:val="right" w:leader="dot" w:pos="8306"/>
        </w:tabs>
      </w:pPr>
      <w:hyperlink w:anchor="_Toc29385" w:history="1">
        <w:r>
          <w:rPr>
            <w:rFonts w:ascii="仿宋" w:eastAsia="仿宋" w:hAnsi="仿宋" w:cs="仿宋" w:hint="eastAsia"/>
            <w:lang w:eastAsia="zh-CN"/>
          </w:rPr>
          <w:t>十二、经营计划</w:t>
        </w:r>
        <w:r>
          <w:tab/>
        </w:r>
        <w:r>
          <w:fldChar w:fldCharType="begin"/>
        </w:r>
        <w:r>
          <w:instrText xml:space="preserve"> PAGEREF _Toc29385 \h </w:instrText>
        </w:r>
        <w:r>
          <w:fldChar w:fldCharType="separate"/>
        </w:r>
        <w:r>
          <w:t>54</w:t>
        </w:r>
        <w:r>
          <w:fldChar w:fldCharType="end"/>
        </w:r>
      </w:hyperlink>
    </w:p>
    <w:p>
      <w:pPr>
        <w:pStyle w:val="TOC2"/>
        <w:tabs>
          <w:tab w:val="right" w:leader="dot" w:pos="8306"/>
        </w:tabs>
      </w:pPr>
      <w:hyperlink w:anchor="_Toc29619" w:history="1">
        <w:r>
          <w:rPr>
            <w:rFonts w:ascii="仿宋" w:eastAsia="仿宋" w:hAnsi="仿宋" w:cs="仿宋" w:hint="eastAsia"/>
            <w:lang w:eastAsia="zh-CN"/>
          </w:rPr>
          <w:t>(一)、生产与运营</w:t>
        </w:r>
        <w:r>
          <w:tab/>
        </w:r>
        <w:r>
          <w:fldChar w:fldCharType="begin"/>
        </w:r>
        <w:r>
          <w:instrText xml:space="preserve"> PAGEREF _Toc29619 \h </w:instrText>
        </w:r>
        <w:r>
          <w:fldChar w:fldCharType="separate"/>
        </w:r>
        <w:r>
          <w:t>54</w:t>
        </w:r>
        <w:r>
          <w:fldChar w:fldCharType="end"/>
        </w:r>
      </w:hyperlink>
    </w:p>
    <w:p>
      <w:pPr>
        <w:pStyle w:val="TOC2"/>
        <w:tabs>
          <w:tab w:val="right" w:leader="dot" w:pos="8306"/>
        </w:tabs>
      </w:pPr>
      <w:hyperlink w:anchor="_Toc6002" w:history="1">
        <w:r>
          <w:rPr>
            <w:rFonts w:ascii="仿宋" w:eastAsia="仿宋" w:hAnsi="仿宋" w:cs="仿宋" w:hint="eastAsia"/>
            <w:lang w:eastAsia="zh-CN"/>
          </w:rPr>
          <w:t>(二)、供应链管理</w:t>
        </w:r>
        <w:r>
          <w:tab/>
        </w:r>
        <w:r>
          <w:fldChar w:fldCharType="begin"/>
        </w:r>
        <w:r>
          <w:instrText xml:space="preserve"> PAGEREF _Toc6002 \h </w:instrText>
        </w:r>
        <w:r>
          <w:fldChar w:fldCharType="separate"/>
        </w:r>
        <w:r>
          <w:t>56</w:t>
        </w:r>
        <w:r>
          <w:fldChar w:fldCharType="end"/>
        </w:r>
      </w:hyperlink>
    </w:p>
    <w:p>
      <w:pPr>
        <w:pStyle w:val="TOC2"/>
        <w:tabs>
          <w:tab w:val="right" w:leader="dot" w:pos="8306"/>
        </w:tabs>
      </w:pPr>
      <w:hyperlink w:anchor="_Toc1074" w:history="1">
        <w:r>
          <w:rPr>
            <w:rFonts w:ascii="仿宋" w:eastAsia="仿宋" w:hAnsi="仿宋" w:cs="仿宋" w:hint="eastAsia"/>
            <w:lang w:eastAsia="zh-CN"/>
          </w:rPr>
          <w:t>(三)、人力资源</w:t>
        </w:r>
        <w:r>
          <w:tab/>
        </w:r>
        <w:r>
          <w:fldChar w:fldCharType="begin"/>
        </w:r>
        <w:r>
          <w:instrText xml:space="preserve"> PAGEREF _Toc1074 \h </w:instrText>
        </w:r>
        <w:r>
          <w:fldChar w:fldCharType="separate"/>
        </w:r>
        <w:r>
          <w:t>57</w:t>
        </w:r>
        <w:r>
          <w:fldChar w:fldCharType="end"/>
        </w:r>
      </w:hyperlink>
    </w:p>
    <w:p>
      <w:pPr>
        <w:pStyle w:val="TOC2"/>
        <w:tabs>
          <w:tab w:val="right" w:leader="dot" w:pos="8306"/>
        </w:tabs>
      </w:pPr>
      <w:hyperlink w:anchor="_Toc5039" w:history="1">
        <w:r>
          <w:rPr>
            <w:rFonts w:ascii="仿宋" w:eastAsia="仿宋" w:hAnsi="仿宋" w:cs="仿宋" w:hint="eastAsia"/>
            <w:lang w:eastAsia="zh-CN"/>
          </w:rPr>
          <w:t>(四)、法律与合规事项</w:t>
        </w:r>
        <w:r>
          <w:tab/>
        </w:r>
        <w:r>
          <w:fldChar w:fldCharType="begin"/>
        </w:r>
        <w:r>
          <w:instrText xml:space="preserve"> PAGEREF _Toc5039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1317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175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信息化项目所在地区地下水环境质量处于较好状态，符合相关的功能区划要求。具体来说，拟建医疗信息化项目区域周围的地下水环境质量标准将执行相关标准要求，而且水质现状较好。这意味着地下水的各项指标都在规定的范围内，符合相关法规和标准的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这一点对医疗信息化项目的环境影响评价和生态保护非常有利，因为较好的地下水质量意味着医疗信息化项目的运营不太可能对地下水环境产生负面影响。同时，也减少了可能需要采取的附加环保措施，有助于确保医疗信息化项目的可持续性和社会可接受性。在医疗信息化项目的实施中，需要继续监测和保护周边地下水环境，以确保其质量维持在良好水平。</w:t>
      </w:r>
    </w:p>
    <w:p>
      <w:pPr>
        <w:pStyle w:val="Heading2"/>
        <w:ind w:firstLine="560" w:firstLineChars="200"/>
        <w:rPr>
          <w:rFonts w:ascii="仿宋" w:eastAsia="仿宋" w:hAnsi="仿宋" w:cs="仿宋" w:hint="eastAsia"/>
          <w:sz w:val="28"/>
          <w:lang w:eastAsia="zh-CN"/>
        </w:rPr>
      </w:pPr>
      <w:bookmarkStart w:id="4" w:name="_Toc3055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医疗信息化项目将制定全面的污染防治措施，以确保环境保护目标的实现。这些措施将有助于降低对周围环境的不利影响，确保投资医疗信息化项目的社会、经济和环境效益。投资医疗信息化项目选址符合当地的区域规划，严格遵守环境保护措施，以确保其对当地自然环境和生态环境的影响控制在国家规定的标准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信息化项目将加强国际合作，提高工业绿色发展领域的国际交流水平。通过境外投资、工程承包、技术合作等方式，推动绿色制造和绿色服务在国际市场上的发展。各行业将积极参与国际新能源医疗信息化项目的投资和建设，促进绿色国际经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医疗信息化项目将采取污水预处理措施，包括隔油池和化粪池，然后将废水排入污水处理设施，以确保排放水质符合标准。此外，医疗信息化项目还将采用低噪声设备，采取隔声和降噪措施，确保厂房内外噪声控制在规定标准内。医疗信息化项目区域周围将建立绿化带，以改善室外环境，并采用排气扇等设备，以改善室内环境。医疗信息化项目将积极引入先进的节能高效设备，提高清洁生产水平。</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医疗信息化项目的环境保护措施将遵循《环境影响评价报告书》的最终依据，将委托具备资质的单位开展环境影响评价工作。这一举措将确保医疗信息化项目的环境保护措施设计与环境影响分析得以有效实施。</w:t>
      </w:r>
    </w:p>
    <w:p>
      <w:pPr>
        <w:pStyle w:val="Heading2"/>
        <w:ind w:firstLine="560" w:firstLineChars="200"/>
        <w:rPr>
          <w:rFonts w:ascii="仿宋" w:eastAsia="仿宋" w:hAnsi="仿宋" w:cs="仿宋" w:hint="eastAsia"/>
          <w:sz w:val="28"/>
          <w:lang w:eastAsia="zh-CN"/>
        </w:rPr>
      </w:pPr>
      <w:bookmarkStart w:id="5" w:name="_Toc12760"/>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为保护生态环境，投资医疗信息化项目采取了以下措施：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建设期大气环境影响防治对策: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在施工现场进行坡脚挡土墙的建设和边坡防护，同时在取土场和弃土堆的边缘设置土工围栏，减少扬尘扩散范围。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周围构筑一定高度的围墙，减少粉尘和车辆尾气的扩散，以减小施工期间对环境的不利影响。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使用柴油为燃料的施工机械在施工过程中产生废气，但由于施工场地空旷，废气容易扩散，对周围空气质量的影响较小。</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建设期噪声环境影响防治对策: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在高噪声设备周围设置掩蔽物，使用临时隔声屏障和低噪音施工机械，以确保施工现场噪音满足建筑施工场界噪声标准限值的要求。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建设期水环境影响防治对策: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控制施工期间废水的排放，主要来源包括施工区域地面清洗、施工机械、建材冲洗等，其中污染物主要是悬浮固体（SS）。</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采取防雨措施，清扫施工过程中抛洒的建筑材料，以减小雨水冲刷对附近水体的污染。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建设期固体废弃物环境影响防治对策: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控制水土流失，避免泥沙对环境的污染。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及时清理和清运建筑垃圾，避免扬尘，硬化出入口道路并配置冲洗设施，以减小泥沙进入排水系统的影响。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建设期生态环境保护措施: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进出施工区的道路进行硬化，降低扬尘污染的发生。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运营期废水影响分析及防治对策: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处理生活和办公废水，通过隔油池、化粪池、沉淀池处理，以确保废水排放符合相关标准。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运营期废气影响分析及防治对策: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经过回收装置处理后的废气符合标准，达到对外排放的要求。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通过强力排风系统和排风罩，减少机械设备工作时产生的烟尘和粉尘的排放。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运营期噪声影响分析及防治对策: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采取隔离声源和掩蔽物等措施，以减小噪声对环境的污染。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采用先进技术对排放的“三废”进行治理，确保废物排放达标，减少环境污染。</w:t>
      </w:r>
    </w:p>
    <w:p>
      <w:pPr>
        <w:pStyle w:val="Heading2"/>
        <w:ind w:firstLine="560" w:firstLineChars="200"/>
        <w:rPr>
          <w:rFonts w:ascii="仿宋" w:eastAsia="仿宋" w:hAnsi="仿宋" w:cs="仿宋" w:hint="eastAsia"/>
          <w:sz w:val="28"/>
          <w:lang w:eastAsia="zh-CN"/>
        </w:rPr>
      </w:pPr>
      <w:bookmarkStart w:id="6" w:name="_Toc14862"/>
      <w:r>
        <w:rPr>
          <w:rFonts w:ascii="仿宋" w:eastAsia="仿宋" w:hAnsi="仿宋" w:cs="仿宋" w:hint="eastAsia"/>
          <w:sz w:val="28"/>
          <w:lang w:eastAsia="zh-CN"/>
        </w:rPr>
        <w:t>(四)、四地质灾害影响分析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地质灾害是一项重要的环境风险评估和管理工作，尤其对于投资医疗信息化项目来说，必须充分了解潜在的地质灾害风险，采取措施以减少可能的影响。以下是对地质灾害影响的分析：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潜在地质灾害类型：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震区地震风险：地震可能导致土地沉陷、滑坡、地裂缝和建筑物结构破坏，对医疗信息化项目造成重大损害。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https://d.book118.com/817014166103006035</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医疗信息化项目融资计划书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医疗信息化项目融资计划书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41CD0"/>
    <w:rsid w:val="1FF41C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17014166103006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2023-12-27T22:42:00Z</dcterms:created>
  <dcterms:modified xsi:type="dcterms:W3CDTF">2023-12-27T22:42:29Z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86C7A6755B494648A0A9562FB96E8CBF_11</vt:lpwstr>
  </property>
  <property fmtid="{D5CDD505-2E9C-101B-9397-08002B2CF9AE}" pid="3" name="KSOProductBuildVer">
    <vt:lpwstr>2052-12.1.0.16120</vt:lpwstr>
  </property>
</Properties>
</file>