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泳池水处理设备项目规划设计方案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42" w:history="1">
        <w:r>
          <w:rPr>
            <w:rFonts w:ascii="仿宋" w:eastAsia="仿宋" w:hAnsi="仿宋" w:cs="仿宋" w:hint="eastAsia"/>
            <w:lang w:eastAsia="zh-CN"/>
          </w:rPr>
          <w:t>概论</w:t>
        </w:r>
        <w:r>
          <w:tab/>
        </w:r>
        <w:r>
          <w:fldChar w:fldCharType="begin"/>
        </w:r>
        <w:r>
          <w:instrText xml:space="preserve"> PAGEREF _Toc14342 \h </w:instrText>
        </w:r>
        <w:r>
          <w:fldChar w:fldCharType="separate"/>
        </w:r>
        <w:r>
          <w:t>3</w:t>
        </w:r>
        <w:r>
          <w:fldChar w:fldCharType="end"/>
        </w:r>
      </w:hyperlink>
    </w:p>
    <w:p>
      <w:pPr>
        <w:pStyle w:val="TOC1"/>
        <w:tabs>
          <w:tab w:val="right" w:leader="dot" w:pos="8306"/>
        </w:tabs>
      </w:pPr>
      <w:hyperlink w:anchor="_Toc24600" w:history="1">
        <w:r>
          <w:rPr>
            <w:rFonts w:ascii="仿宋" w:eastAsia="仿宋" w:hAnsi="仿宋" w:cs="仿宋" w:hint="eastAsia"/>
            <w:lang w:eastAsia="zh-CN"/>
          </w:rPr>
          <w:t>一、泳池水处理设备项目可持续发展</w:t>
        </w:r>
        <w:r>
          <w:tab/>
        </w:r>
        <w:r>
          <w:fldChar w:fldCharType="begin"/>
        </w:r>
        <w:r>
          <w:instrText xml:space="preserve"> PAGEREF _Toc24600 \h </w:instrText>
        </w:r>
        <w:r>
          <w:fldChar w:fldCharType="separate"/>
        </w:r>
        <w:r>
          <w:t>3</w:t>
        </w:r>
        <w:r>
          <w:fldChar w:fldCharType="end"/>
        </w:r>
      </w:hyperlink>
    </w:p>
    <w:p>
      <w:pPr>
        <w:pStyle w:val="TOC2"/>
        <w:tabs>
          <w:tab w:val="right" w:leader="dot" w:pos="8306"/>
        </w:tabs>
      </w:pPr>
      <w:hyperlink w:anchor="_Toc9569" w:history="1">
        <w:r>
          <w:rPr>
            <w:rFonts w:ascii="仿宋" w:eastAsia="仿宋" w:hAnsi="仿宋" w:cs="仿宋" w:hint="eastAsia"/>
            <w:lang w:eastAsia="zh-CN"/>
          </w:rPr>
          <w:t>(一)、可持续战略与实践</w:t>
        </w:r>
        <w:r>
          <w:tab/>
        </w:r>
        <w:r>
          <w:fldChar w:fldCharType="begin"/>
        </w:r>
        <w:r>
          <w:instrText xml:space="preserve"> PAGEREF _Toc9569 \h </w:instrText>
        </w:r>
        <w:r>
          <w:fldChar w:fldCharType="separate"/>
        </w:r>
        <w:r>
          <w:t>3</w:t>
        </w:r>
        <w:r>
          <w:fldChar w:fldCharType="end"/>
        </w:r>
      </w:hyperlink>
    </w:p>
    <w:p>
      <w:pPr>
        <w:pStyle w:val="TOC2"/>
        <w:tabs>
          <w:tab w:val="right" w:leader="dot" w:pos="8306"/>
        </w:tabs>
      </w:pPr>
      <w:hyperlink w:anchor="_Toc2743" w:history="1">
        <w:r>
          <w:rPr>
            <w:rFonts w:ascii="仿宋" w:eastAsia="仿宋" w:hAnsi="仿宋" w:cs="仿宋" w:hint="eastAsia"/>
            <w:lang w:eastAsia="zh-CN"/>
          </w:rPr>
          <w:t>(二)、环保与社会责任</w:t>
        </w:r>
        <w:r>
          <w:tab/>
        </w:r>
        <w:r>
          <w:fldChar w:fldCharType="begin"/>
        </w:r>
        <w:r>
          <w:instrText xml:space="preserve"> PAGEREF _Toc2743 \h </w:instrText>
        </w:r>
        <w:r>
          <w:fldChar w:fldCharType="separate"/>
        </w:r>
        <w:r>
          <w:t>4</w:t>
        </w:r>
        <w:r>
          <w:fldChar w:fldCharType="end"/>
        </w:r>
      </w:hyperlink>
    </w:p>
    <w:p>
      <w:pPr>
        <w:pStyle w:val="TOC1"/>
        <w:tabs>
          <w:tab w:val="right" w:leader="dot" w:pos="8306"/>
        </w:tabs>
      </w:pPr>
      <w:hyperlink w:anchor="_Toc12820" w:history="1">
        <w:r>
          <w:rPr>
            <w:rFonts w:ascii="仿宋" w:eastAsia="仿宋" w:hAnsi="仿宋" w:cs="仿宋" w:hint="eastAsia"/>
            <w:lang w:eastAsia="zh-CN"/>
          </w:rPr>
          <w:t>二、产品规划分析</w:t>
        </w:r>
        <w:r>
          <w:tab/>
        </w:r>
        <w:r>
          <w:fldChar w:fldCharType="begin"/>
        </w:r>
        <w:r>
          <w:instrText xml:space="preserve"> PAGEREF _Toc12820 \h </w:instrText>
        </w:r>
        <w:r>
          <w:fldChar w:fldCharType="separate"/>
        </w:r>
        <w:r>
          <w:t>5</w:t>
        </w:r>
        <w:r>
          <w:fldChar w:fldCharType="end"/>
        </w:r>
      </w:hyperlink>
    </w:p>
    <w:p>
      <w:pPr>
        <w:pStyle w:val="TOC2"/>
        <w:tabs>
          <w:tab w:val="right" w:leader="dot" w:pos="8306"/>
        </w:tabs>
      </w:pPr>
      <w:hyperlink w:anchor="_Toc4373" w:history="1">
        <w:r>
          <w:rPr>
            <w:rFonts w:ascii="仿宋" w:eastAsia="仿宋" w:hAnsi="仿宋" w:cs="仿宋" w:hint="eastAsia"/>
            <w:lang w:eastAsia="zh-CN"/>
          </w:rPr>
          <w:t>(一)、产品规划</w:t>
        </w:r>
        <w:r>
          <w:tab/>
        </w:r>
        <w:r>
          <w:fldChar w:fldCharType="begin"/>
        </w:r>
        <w:r>
          <w:instrText xml:space="preserve"> PAGEREF _Toc4373 \h </w:instrText>
        </w:r>
        <w:r>
          <w:fldChar w:fldCharType="separate"/>
        </w:r>
        <w:r>
          <w:t>5</w:t>
        </w:r>
        <w:r>
          <w:fldChar w:fldCharType="end"/>
        </w:r>
      </w:hyperlink>
    </w:p>
    <w:p>
      <w:pPr>
        <w:pStyle w:val="TOC2"/>
        <w:tabs>
          <w:tab w:val="right" w:leader="dot" w:pos="8306"/>
        </w:tabs>
      </w:pPr>
      <w:hyperlink w:anchor="_Toc9016" w:history="1">
        <w:r>
          <w:rPr>
            <w:rFonts w:ascii="仿宋" w:eastAsia="仿宋" w:hAnsi="仿宋" w:cs="仿宋" w:hint="eastAsia"/>
            <w:lang w:eastAsia="zh-CN"/>
          </w:rPr>
          <w:t>(二)、建设规模</w:t>
        </w:r>
        <w:r>
          <w:tab/>
        </w:r>
        <w:r>
          <w:fldChar w:fldCharType="begin"/>
        </w:r>
        <w:r>
          <w:instrText xml:space="preserve"> PAGEREF _Toc9016 \h </w:instrText>
        </w:r>
        <w:r>
          <w:fldChar w:fldCharType="separate"/>
        </w:r>
        <w:r>
          <w:t>5</w:t>
        </w:r>
        <w:r>
          <w:fldChar w:fldCharType="end"/>
        </w:r>
      </w:hyperlink>
    </w:p>
    <w:p>
      <w:pPr>
        <w:pStyle w:val="TOC1"/>
        <w:tabs>
          <w:tab w:val="right" w:leader="dot" w:pos="8306"/>
        </w:tabs>
      </w:pPr>
      <w:hyperlink w:anchor="_Toc5135" w:history="1">
        <w:r>
          <w:rPr>
            <w:rFonts w:ascii="仿宋" w:eastAsia="仿宋" w:hAnsi="仿宋" w:cs="仿宋" w:hint="eastAsia"/>
            <w:lang w:eastAsia="zh-CN"/>
          </w:rPr>
          <w:t>三、泳池水处理设备项目建设背景及必要性分析</w:t>
        </w:r>
        <w:r>
          <w:tab/>
        </w:r>
        <w:r>
          <w:fldChar w:fldCharType="begin"/>
        </w:r>
        <w:r>
          <w:instrText xml:space="preserve"> PAGEREF _Toc5135 \h </w:instrText>
        </w:r>
        <w:r>
          <w:fldChar w:fldCharType="separate"/>
        </w:r>
        <w:r>
          <w:t>7</w:t>
        </w:r>
        <w:r>
          <w:fldChar w:fldCharType="end"/>
        </w:r>
      </w:hyperlink>
    </w:p>
    <w:p>
      <w:pPr>
        <w:pStyle w:val="TOC2"/>
        <w:tabs>
          <w:tab w:val="right" w:leader="dot" w:pos="8306"/>
        </w:tabs>
      </w:pPr>
      <w:hyperlink w:anchor="_Toc28091" w:history="1">
        <w:r>
          <w:rPr>
            <w:rFonts w:ascii="仿宋" w:eastAsia="仿宋" w:hAnsi="仿宋" w:cs="仿宋" w:hint="eastAsia"/>
            <w:lang w:eastAsia="zh-CN"/>
          </w:rPr>
          <w:t>(一)、泳池水处理设备项目背景分析</w:t>
        </w:r>
        <w:r>
          <w:tab/>
        </w:r>
        <w:r>
          <w:fldChar w:fldCharType="begin"/>
        </w:r>
        <w:r>
          <w:instrText xml:space="preserve"> PAGEREF _Toc28091 \h </w:instrText>
        </w:r>
        <w:r>
          <w:fldChar w:fldCharType="separate"/>
        </w:r>
        <w:r>
          <w:t>7</w:t>
        </w:r>
        <w:r>
          <w:fldChar w:fldCharType="end"/>
        </w:r>
      </w:hyperlink>
    </w:p>
    <w:p>
      <w:pPr>
        <w:pStyle w:val="TOC2"/>
        <w:tabs>
          <w:tab w:val="right" w:leader="dot" w:pos="8306"/>
        </w:tabs>
      </w:pPr>
      <w:hyperlink w:anchor="_Toc13908" w:history="1">
        <w:r>
          <w:rPr>
            <w:rFonts w:ascii="仿宋" w:eastAsia="仿宋" w:hAnsi="仿宋" w:cs="仿宋" w:hint="eastAsia"/>
            <w:lang w:eastAsia="zh-CN"/>
          </w:rPr>
          <w:t>(二)、泳池水处理设备项目建设必要性分析</w:t>
        </w:r>
        <w:r>
          <w:tab/>
        </w:r>
        <w:r>
          <w:fldChar w:fldCharType="begin"/>
        </w:r>
        <w:r>
          <w:instrText xml:space="preserve"> PAGEREF _Toc13908 \h </w:instrText>
        </w:r>
        <w:r>
          <w:fldChar w:fldCharType="separate"/>
        </w:r>
        <w:r>
          <w:t>8</w:t>
        </w:r>
        <w:r>
          <w:fldChar w:fldCharType="end"/>
        </w:r>
      </w:hyperlink>
    </w:p>
    <w:p>
      <w:pPr>
        <w:pStyle w:val="TOC1"/>
        <w:tabs>
          <w:tab w:val="right" w:leader="dot" w:pos="8306"/>
        </w:tabs>
      </w:pPr>
      <w:hyperlink w:anchor="_Toc3360" w:history="1">
        <w:r>
          <w:rPr>
            <w:rFonts w:ascii="仿宋" w:eastAsia="仿宋" w:hAnsi="仿宋" w:cs="仿宋" w:hint="eastAsia"/>
            <w:lang w:eastAsia="zh-CN"/>
          </w:rPr>
          <w:t>四、泳池水处理设备项目文档管理</w:t>
        </w:r>
        <w:r>
          <w:tab/>
        </w:r>
        <w:r>
          <w:fldChar w:fldCharType="begin"/>
        </w:r>
        <w:r>
          <w:instrText xml:space="preserve"> PAGEREF _Toc3360 \h </w:instrText>
        </w:r>
        <w:r>
          <w:fldChar w:fldCharType="separate"/>
        </w:r>
        <w:r>
          <w:t>10</w:t>
        </w:r>
        <w:r>
          <w:fldChar w:fldCharType="end"/>
        </w:r>
      </w:hyperlink>
    </w:p>
    <w:p>
      <w:pPr>
        <w:pStyle w:val="TOC2"/>
        <w:tabs>
          <w:tab w:val="right" w:leader="dot" w:pos="8306"/>
        </w:tabs>
      </w:pPr>
      <w:hyperlink w:anchor="_Toc8870" w:history="1">
        <w:r>
          <w:rPr>
            <w:rFonts w:ascii="仿宋" w:eastAsia="仿宋" w:hAnsi="仿宋" w:cs="仿宋" w:hint="eastAsia"/>
            <w:lang w:eastAsia="zh-CN"/>
          </w:rPr>
          <w:t>(一)、文档编制与审查</w:t>
        </w:r>
        <w:r>
          <w:tab/>
        </w:r>
        <w:r>
          <w:fldChar w:fldCharType="begin"/>
        </w:r>
        <w:r>
          <w:instrText xml:space="preserve"> PAGEREF _Toc8870 \h </w:instrText>
        </w:r>
        <w:r>
          <w:fldChar w:fldCharType="separate"/>
        </w:r>
        <w:r>
          <w:t>10</w:t>
        </w:r>
        <w:r>
          <w:fldChar w:fldCharType="end"/>
        </w:r>
      </w:hyperlink>
    </w:p>
    <w:p>
      <w:pPr>
        <w:pStyle w:val="TOC2"/>
        <w:tabs>
          <w:tab w:val="right" w:leader="dot" w:pos="8306"/>
        </w:tabs>
      </w:pPr>
      <w:hyperlink w:anchor="_Toc20804" w:history="1">
        <w:r>
          <w:rPr>
            <w:rFonts w:ascii="仿宋" w:eastAsia="仿宋" w:hAnsi="仿宋" w:cs="仿宋" w:hint="eastAsia"/>
            <w:lang w:eastAsia="zh-CN"/>
          </w:rPr>
          <w:t>(二)、文档发布与分发</w:t>
        </w:r>
        <w:r>
          <w:tab/>
        </w:r>
        <w:r>
          <w:fldChar w:fldCharType="begin"/>
        </w:r>
        <w:r>
          <w:instrText xml:space="preserve"> PAGEREF _Toc20804 \h </w:instrText>
        </w:r>
        <w:r>
          <w:fldChar w:fldCharType="separate"/>
        </w:r>
        <w:r>
          <w:t>11</w:t>
        </w:r>
        <w:r>
          <w:fldChar w:fldCharType="end"/>
        </w:r>
      </w:hyperlink>
    </w:p>
    <w:p>
      <w:pPr>
        <w:pStyle w:val="TOC2"/>
        <w:tabs>
          <w:tab w:val="right" w:leader="dot" w:pos="8306"/>
        </w:tabs>
      </w:pPr>
      <w:hyperlink w:anchor="_Toc264" w:history="1">
        <w:r>
          <w:rPr>
            <w:rFonts w:ascii="仿宋" w:eastAsia="仿宋" w:hAnsi="仿宋" w:cs="仿宋" w:hint="eastAsia"/>
            <w:lang w:eastAsia="zh-CN"/>
          </w:rPr>
          <w:t>(三)、文档存档与归档</w:t>
        </w:r>
        <w:r>
          <w:tab/>
        </w:r>
        <w:r>
          <w:fldChar w:fldCharType="begin"/>
        </w:r>
        <w:r>
          <w:instrText xml:space="preserve"> PAGEREF _Toc264 \h </w:instrText>
        </w:r>
        <w:r>
          <w:fldChar w:fldCharType="separate"/>
        </w:r>
        <w:r>
          <w:t>12</w:t>
        </w:r>
        <w:r>
          <w:fldChar w:fldCharType="end"/>
        </w:r>
      </w:hyperlink>
    </w:p>
    <w:p>
      <w:pPr>
        <w:pStyle w:val="TOC1"/>
        <w:tabs>
          <w:tab w:val="right" w:leader="dot" w:pos="8306"/>
        </w:tabs>
      </w:pPr>
      <w:hyperlink w:anchor="_Toc25426" w:history="1">
        <w:r>
          <w:rPr>
            <w:rFonts w:ascii="仿宋" w:eastAsia="仿宋" w:hAnsi="仿宋" w:cs="仿宋" w:hint="eastAsia"/>
            <w:lang w:eastAsia="zh-CN"/>
          </w:rPr>
          <w:t>五、泳池水处理设备项目选址可行性分析</w:t>
        </w:r>
        <w:r>
          <w:tab/>
        </w:r>
        <w:r>
          <w:fldChar w:fldCharType="begin"/>
        </w:r>
        <w:r>
          <w:instrText xml:space="preserve"> PAGEREF _Toc25426 \h </w:instrText>
        </w:r>
        <w:r>
          <w:fldChar w:fldCharType="separate"/>
        </w:r>
        <w:r>
          <w:t>13</w:t>
        </w:r>
        <w:r>
          <w:fldChar w:fldCharType="end"/>
        </w:r>
      </w:hyperlink>
    </w:p>
    <w:p>
      <w:pPr>
        <w:pStyle w:val="TOC2"/>
        <w:tabs>
          <w:tab w:val="right" w:leader="dot" w:pos="8306"/>
        </w:tabs>
      </w:pPr>
      <w:hyperlink w:anchor="_Toc14949" w:history="1">
        <w:r>
          <w:rPr>
            <w:rFonts w:ascii="仿宋" w:eastAsia="仿宋" w:hAnsi="仿宋" w:cs="仿宋" w:hint="eastAsia"/>
            <w:lang w:eastAsia="zh-CN"/>
          </w:rPr>
          <w:t>(一)、泳池水处理设备项目选址</w:t>
        </w:r>
        <w:r>
          <w:tab/>
        </w:r>
        <w:r>
          <w:fldChar w:fldCharType="begin"/>
        </w:r>
        <w:r>
          <w:instrText xml:space="preserve"> PAGEREF _Toc14949 \h </w:instrText>
        </w:r>
        <w:r>
          <w:fldChar w:fldCharType="separate"/>
        </w:r>
        <w:r>
          <w:t>13</w:t>
        </w:r>
        <w:r>
          <w:fldChar w:fldCharType="end"/>
        </w:r>
      </w:hyperlink>
    </w:p>
    <w:p>
      <w:pPr>
        <w:pStyle w:val="TOC2"/>
        <w:tabs>
          <w:tab w:val="right" w:leader="dot" w:pos="8306"/>
        </w:tabs>
      </w:pPr>
      <w:hyperlink w:anchor="_Toc839" w:history="1">
        <w:r>
          <w:rPr>
            <w:rFonts w:ascii="仿宋" w:eastAsia="仿宋" w:hAnsi="仿宋" w:cs="仿宋" w:hint="eastAsia"/>
            <w:lang w:eastAsia="zh-CN"/>
          </w:rPr>
          <w:t>(二)、用地控制指标</w:t>
        </w:r>
        <w:r>
          <w:tab/>
        </w:r>
        <w:r>
          <w:fldChar w:fldCharType="begin"/>
        </w:r>
        <w:r>
          <w:instrText xml:space="preserve"> PAGEREF _Toc839 \h </w:instrText>
        </w:r>
        <w:r>
          <w:fldChar w:fldCharType="separate"/>
        </w:r>
        <w:r>
          <w:t>13</w:t>
        </w:r>
        <w:r>
          <w:fldChar w:fldCharType="end"/>
        </w:r>
      </w:hyperlink>
    </w:p>
    <w:p>
      <w:pPr>
        <w:pStyle w:val="TOC2"/>
        <w:tabs>
          <w:tab w:val="right" w:leader="dot" w:pos="8306"/>
        </w:tabs>
      </w:pPr>
      <w:hyperlink w:anchor="_Toc9852" w:history="1">
        <w:r>
          <w:rPr>
            <w:rFonts w:ascii="仿宋" w:eastAsia="仿宋" w:hAnsi="仿宋" w:cs="仿宋" w:hint="eastAsia"/>
            <w:lang w:eastAsia="zh-CN"/>
          </w:rPr>
          <w:t>(三)、节约用地措施</w:t>
        </w:r>
        <w:r>
          <w:tab/>
        </w:r>
        <w:r>
          <w:fldChar w:fldCharType="begin"/>
        </w:r>
        <w:r>
          <w:instrText xml:space="preserve"> PAGEREF _Toc9852 \h </w:instrText>
        </w:r>
        <w:r>
          <w:fldChar w:fldCharType="separate"/>
        </w:r>
        <w:r>
          <w:t>15</w:t>
        </w:r>
        <w:r>
          <w:fldChar w:fldCharType="end"/>
        </w:r>
      </w:hyperlink>
    </w:p>
    <w:p>
      <w:pPr>
        <w:pStyle w:val="TOC2"/>
        <w:tabs>
          <w:tab w:val="right" w:leader="dot" w:pos="8306"/>
        </w:tabs>
      </w:pPr>
      <w:hyperlink w:anchor="_Toc19133" w:history="1">
        <w:r>
          <w:rPr>
            <w:rFonts w:ascii="仿宋" w:eastAsia="仿宋" w:hAnsi="仿宋" w:cs="仿宋" w:hint="eastAsia"/>
            <w:lang w:eastAsia="zh-CN"/>
          </w:rPr>
          <w:t>(四)、总图布置方案</w:t>
        </w:r>
        <w:r>
          <w:tab/>
        </w:r>
        <w:r>
          <w:fldChar w:fldCharType="begin"/>
        </w:r>
        <w:r>
          <w:instrText xml:space="preserve"> PAGEREF _Toc19133 \h </w:instrText>
        </w:r>
        <w:r>
          <w:fldChar w:fldCharType="separate"/>
        </w:r>
        <w:r>
          <w:t>16</w:t>
        </w:r>
        <w:r>
          <w:fldChar w:fldCharType="end"/>
        </w:r>
      </w:hyperlink>
    </w:p>
    <w:p>
      <w:pPr>
        <w:pStyle w:val="TOC2"/>
        <w:tabs>
          <w:tab w:val="right" w:leader="dot" w:pos="8306"/>
        </w:tabs>
      </w:pPr>
      <w:hyperlink w:anchor="_Toc24079" w:history="1">
        <w:r>
          <w:rPr>
            <w:rFonts w:ascii="仿宋" w:eastAsia="仿宋" w:hAnsi="仿宋" w:cs="仿宋" w:hint="eastAsia"/>
            <w:lang w:eastAsia="zh-CN"/>
          </w:rPr>
          <w:t>(五)、选址综合评价</w:t>
        </w:r>
        <w:r>
          <w:tab/>
        </w:r>
        <w:r>
          <w:fldChar w:fldCharType="begin"/>
        </w:r>
        <w:r>
          <w:instrText xml:space="preserve"> PAGEREF _Toc24079 \h </w:instrText>
        </w:r>
        <w:r>
          <w:fldChar w:fldCharType="separate"/>
        </w:r>
        <w:r>
          <w:t>17</w:t>
        </w:r>
        <w:r>
          <w:fldChar w:fldCharType="end"/>
        </w:r>
      </w:hyperlink>
    </w:p>
    <w:p>
      <w:pPr>
        <w:pStyle w:val="TOC1"/>
        <w:tabs>
          <w:tab w:val="right" w:leader="dot" w:pos="8306"/>
        </w:tabs>
      </w:pPr>
      <w:hyperlink w:anchor="_Toc26316" w:history="1">
        <w:r>
          <w:rPr>
            <w:rFonts w:ascii="仿宋" w:eastAsia="仿宋" w:hAnsi="仿宋" w:cs="仿宋" w:hint="eastAsia"/>
            <w:lang w:eastAsia="zh-CN"/>
          </w:rPr>
          <w:t>六、泳池水处理设备项目危机管理</w:t>
        </w:r>
        <w:r>
          <w:tab/>
        </w:r>
        <w:r>
          <w:fldChar w:fldCharType="begin"/>
        </w:r>
        <w:r>
          <w:instrText xml:space="preserve"> PAGEREF _Toc26316 \h </w:instrText>
        </w:r>
        <w:r>
          <w:fldChar w:fldCharType="separate"/>
        </w:r>
        <w:r>
          <w:t>19</w:t>
        </w:r>
        <w:r>
          <w:fldChar w:fldCharType="end"/>
        </w:r>
      </w:hyperlink>
    </w:p>
    <w:p>
      <w:pPr>
        <w:pStyle w:val="TOC2"/>
        <w:tabs>
          <w:tab w:val="right" w:leader="dot" w:pos="8306"/>
        </w:tabs>
      </w:pPr>
      <w:hyperlink w:anchor="_Toc31655" w:history="1">
        <w:r>
          <w:rPr>
            <w:rFonts w:ascii="仿宋" w:eastAsia="仿宋" w:hAnsi="仿宋" w:cs="仿宋" w:hint="eastAsia"/>
            <w:lang w:eastAsia="zh-CN"/>
          </w:rPr>
          <w:t>(一)、危机预警与识别</w:t>
        </w:r>
        <w:r>
          <w:tab/>
        </w:r>
        <w:r>
          <w:fldChar w:fldCharType="begin"/>
        </w:r>
        <w:r>
          <w:instrText xml:space="preserve"> PAGEREF _Toc31655 \h </w:instrText>
        </w:r>
        <w:r>
          <w:fldChar w:fldCharType="separate"/>
        </w:r>
        <w:r>
          <w:t>19</w:t>
        </w:r>
        <w:r>
          <w:fldChar w:fldCharType="end"/>
        </w:r>
      </w:hyperlink>
    </w:p>
    <w:p>
      <w:pPr>
        <w:pStyle w:val="TOC2"/>
        <w:tabs>
          <w:tab w:val="right" w:leader="dot" w:pos="8306"/>
        </w:tabs>
      </w:pPr>
      <w:hyperlink w:anchor="_Toc2635" w:history="1">
        <w:r>
          <w:rPr>
            <w:rFonts w:ascii="仿宋" w:eastAsia="仿宋" w:hAnsi="仿宋" w:cs="仿宋" w:hint="eastAsia"/>
            <w:lang w:eastAsia="zh-CN"/>
          </w:rPr>
          <w:t>(二)、危机应对与恢复</w:t>
        </w:r>
        <w:r>
          <w:tab/>
        </w:r>
        <w:r>
          <w:fldChar w:fldCharType="begin"/>
        </w:r>
        <w:r>
          <w:instrText xml:space="preserve"> PAGEREF _Toc2635 \h </w:instrText>
        </w:r>
        <w:r>
          <w:fldChar w:fldCharType="separate"/>
        </w:r>
        <w:r>
          <w:t>20</w:t>
        </w:r>
        <w:r>
          <w:fldChar w:fldCharType="end"/>
        </w:r>
      </w:hyperlink>
    </w:p>
    <w:p>
      <w:pPr>
        <w:pStyle w:val="TOC1"/>
        <w:tabs>
          <w:tab w:val="right" w:leader="dot" w:pos="8306"/>
        </w:tabs>
      </w:pPr>
      <w:hyperlink w:anchor="_Toc10100" w:history="1">
        <w:r>
          <w:rPr>
            <w:rFonts w:ascii="仿宋" w:eastAsia="仿宋" w:hAnsi="仿宋" w:cs="仿宋" w:hint="eastAsia"/>
            <w:lang w:eastAsia="zh-CN"/>
          </w:rPr>
          <w:t>七、泳池水处理设备项目风险管理</w:t>
        </w:r>
        <w:r>
          <w:tab/>
        </w:r>
        <w:r>
          <w:fldChar w:fldCharType="begin"/>
        </w:r>
        <w:r>
          <w:instrText xml:space="preserve"> PAGEREF _Toc10100 \h </w:instrText>
        </w:r>
        <w:r>
          <w:fldChar w:fldCharType="separate"/>
        </w:r>
        <w:r>
          <w:t>21</w:t>
        </w:r>
        <w:r>
          <w:fldChar w:fldCharType="end"/>
        </w:r>
      </w:hyperlink>
    </w:p>
    <w:p>
      <w:pPr>
        <w:pStyle w:val="TOC2"/>
        <w:tabs>
          <w:tab w:val="right" w:leader="dot" w:pos="8306"/>
        </w:tabs>
      </w:pPr>
      <w:hyperlink w:anchor="_Toc8881" w:history="1">
        <w:r>
          <w:rPr>
            <w:rFonts w:ascii="仿宋" w:eastAsia="仿宋" w:hAnsi="仿宋" w:cs="仿宋" w:hint="eastAsia"/>
            <w:lang w:eastAsia="zh-CN"/>
          </w:rPr>
          <w:t>(一)、风险识别与评估</w:t>
        </w:r>
        <w:r>
          <w:tab/>
        </w:r>
        <w:r>
          <w:fldChar w:fldCharType="begin"/>
        </w:r>
        <w:r>
          <w:instrText xml:space="preserve"> PAGEREF _Toc8881 \h </w:instrText>
        </w:r>
        <w:r>
          <w:fldChar w:fldCharType="separate"/>
        </w:r>
        <w:r>
          <w:t>21</w:t>
        </w:r>
        <w:r>
          <w:fldChar w:fldCharType="end"/>
        </w:r>
      </w:hyperlink>
    </w:p>
    <w:p>
      <w:pPr>
        <w:pStyle w:val="TOC2"/>
        <w:tabs>
          <w:tab w:val="right" w:leader="dot" w:pos="8306"/>
        </w:tabs>
      </w:pPr>
      <w:hyperlink w:anchor="_Toc28418" w:history="1">
        <w:r>
          <w:rPr>
            <w:rFonts w:ascii="仿宋" w:eastAsia="仿宋" w:hAnsi="仿宋" w:cs="仿宋" w:hint="eastAsia"/>
            <w:lang w:eastAsia="zh-CN"/>
          </w:rPr>
          <w:t>(二)、风险应对策略</w:t>
        </w:r>
        <w:r>
          <w:tab/>
        </w:r>
        <w:r>
          <w:fldChar w:fldCharType="begin"/>
        </w:r>
        <w:r>
          <w:instrText xml:space="preserve"> PAGEREF _Toc28418 \h </w:instrText>
        </w:r>
        <w:r>
          <w:fldChar w:fldCharType="separate"/>
        </w:r>
        <w:r>
          <w:t>22</w:t>
        </w:r>
        <w:r>
          <w:fldChar w:fldCharType="end"/>
        </w:r>
      </w:hyperlink>
    </w:p>
    <w:p>
      <w:pPr>
        <w:pStyle w:val="TOC2"/>
        <w:tabs>
          <w:tab w:val="right" w:leader="dot" w:pos="8306"/>
        </w:tabs>
      </w:pPr>
      <w:hyperlink w:anchor="_Toc28006" w:history="1">
        <w:r>
          <w:rPr>
            <w:rFonts w:ascii="仿宋" w:eastAsia="仿宋" w:hAnsi="仿宋" w:cs="仿宋" w:hint="eastAsia"/>
            <w:lang w:eastAsia="zh-CN"/>
          </w:rPr>
          <w:t>(三)、风险监控与控制</w:t>
        </w:r>
        <w:r>
          <w:tab/>
        </w:r>
        <w:r>
          <w:fldChar w:fldCharType="begin"/>
        </w:r>
        <w:r>
          <w:instrText xml:space="preserve"> PAGEREF _Toc28006 \h </w:instrText>
        </w:r>
        <w:r>
          <w:fldChar w:fldCharType="separate"/>
        </w:r>
        <w:r>
          <w:t>24</w:t>
        </w:r>
        <w:r>
          <w:fldChar w:fldCharType="end"/>
        </w:r>
      </w:hyperlink>
    </w:p>
    <w:p>
      <w:pPr>
        <w:pStyle w:val="TOC1"/>
        <w:tabs>
          <w:tab w:val="right" w:leader="dot" w:pos="8306"/>
        </w:tabs>
      </w:pPr>
      <w:hyperlink w:anchor="_Toc12263" w:history="1">
        <w:r>
          <w:rPr>
            <w:rFonts w:ascii="仿宋" w:eastAsia="仿宋" w:hAnsi="仿宋" w:cs="仿宋" w:hint="eastAsia"/>
            <w:lang w:eastAsia="zh-CN"/>
          </w:rPr>
          <w:t>八、泳池水处理设备项目人力资源培养与发展</w:t>
        </w:r>
        <w:r>
          <w:tab/>
        </w:r>
        <w:r>
          <w:fldChar w:fldCharType="begin"/>
        </w:r>
        <w:r>
          <w:instrText xml:space="preserve"> PAGEREF _Toc12263 \h </w:instrText>
        </w:r>
        <w:r>
          <w:fldChar w:fldCharType="separate"/>
        </w:r>
        <w:r>
          <w:t>25</w:t>
        </w:r>
        <w:r>
          <w:fldChar w:fldCharType="end"/>
        </w:r>
      </w:hyperlink>
    </w:p>
    <w:p>
      <w:pPr>
        <w:pStyle w:val="TOC2"/>
        <w:tabs>
          <w:tab w:val="right" w:leader="dot" w:pos="8306"/>
        </w:tabs>
      </w:pPr>
      <w:hyperlink w:anchor="_Toc14412" w:history="1">
        <w:r>
          <w:rPr>
            <w:rFonts w:ascii="仿宋" w:eastAsia="仿宋" w:hAnsi="仿宋" w:cs="仿宋" w:hint="eastAsia"/>
            <w:lang w:eastAsia="zh-CN"/>
          </w:rPr>
          <w:t>(一)、人才需求与规划</w:t>
        </w:r>
        <w:r>
          <w:tab/>
        </w:r>
        <w:r>
          <w:fldChar w:fldCharType="begin"/>
        </w:r>
        <w:r>
          <w:instrText xml:space="preserve"> PAGEREF _Toc14412 \h </w:instrText>
        </w:r>
        <w:r>
          <w:fldChar w:fldCharType="separate"/>
        </w:r>
        <w:r>
          <w:t>25</w:t>
        </w:r>
        <w:r>
          <w:fldChar w:fldCharType="end"/>
        </w:r>
      </w:hyperlink>
    </w:p>
    <w:p>
      <w:pPr>
        <w:pStyle w:val="TOC2"/>
        <w:tabs>
          <w:tab w:val="right" w:leader="dot" w:pos="8306"/>
        </w:tabs>
      </w:pPr>
      <w:hyperlink w:anchor="_Toc21654" w:history="1">
        <w:r>
          <w:rPr>
            <w:rFonts w:ascii="仿宋" w:eastAsia="仿宋" w:hAnsi="仿宋" w:cs="仿宋" w:hint="eastAsia"/>
            <w:lang w:eastAsia="zh-CN"/>
          </w:rPr>
          <w:t>(二)、培训与发展计划</w:t>
        </w:r>
        <w:r>
          <w:tab/>
        </w:r>
        <w:r>
          <w:fldChar w:fldCharType="begin"/>
        </w:r>
        <w:r>
          <w:instrText xml:space="preserve"> PAGEREF _Toc21654 \h </w:instrText>
        </w:r>
        <w:r>
          <w:fldChar w:fldCharType="separate"/>
        </w:r>
        <w:r>
          <w:t>26</w:t>
        </w:r>
        <w:r>
          <w:fldChar w:fldCharType="end"/>
        </w:r>
      </w:hyperlink>
    </w:p>
    <w:p>
      <w:pPr>
        <w:pStyle w:val="TOC1"/>
        <w:tabs>
          <w:tab w:val="right" w:leader="dot" w:pos="8306"/>
        </w:tabs>
      </w:pPr>
      <w:hyperlink w:anchor="_Toc12219" w:history="1">
        <w:r>
          <w:rPr>
            <w:rFonts w:ascii="仿宋" w:eastAsia="仿宋" w:hAnsi="仿宋" w:cs="仿宋" w:hint="eastAsia"/>
            <w:lang w:eastAsia="zh-CN"/>
          </w:rPr>
          <w:t>九、泳池水处理设备项目环境影响分析</w:t>
        </w:r>
        <w:r>
          <w:tab/>
        </w:r>
        <w:r>
          <w:fldChar w:fldCharType="begin"/>
        </w:r>
        <w:r>
          <w:instrText xml:space="preserve"> PAGEREF _Toc12219 \h </w:instrText>
        </w:r>
        <w:r>
          <w:fldChar w:fldCharType="separate"/>
        </w:r>
        <w:r>
          <w:t>26</w:t>
        </w:r>
        <w:r>
          <w:fldChar w:fldCharType="end"/>
        </w:r>
      </w:hyperlink>
    </w:p>
    <w:p>
      <w:pPr>
        <w:pStyle w:val="TOC2"/>
        <w:tabs>
          <w:tab w:val="right" w:leader="dot" w:pos="8306"/>
        </w:tabs>
      </w:pPr>
      <w:hyperlink w:anchor="_Toc23793" w:history="1">
        <w:r>
          <w:rPr>
            <w:rFonts w:ascii="仿宋" w:eastAsia="仿宋" w:hAnsi="仿宋" w:cs="仿宋" w:hint="eastAsia"/>
            <w:lang w:eastAsia="zh-CN"/>
          </w:rPr>
          <w:t>(一)、建设区域环境质量现状</w:t>
        </w:r>
        <w:r>
          <w:tab/>
        </w:r>
        <w:r>
          <w:fldChar w:fldCharType="begin"/>
        </w:r>
        <w:r>
          <w:instrText xml:space="preserve"> PAGEREF _Toc23793 \h </w:instrText>
        </w:r>
        <w:r>
          <w:fldChar w:fldCharType="separate"/>
        </w:r>
        <w:r>
          <w:t>26</w:t>
        </w:r>
        <w:r>
          <w:fldChar w:fldCharType="end"/>
        </w:r>
      </w:hyperlink>
    </w:p>
    <w:p>
      <w:pPr>
        <w:pStyle w:val="TOC2"/>
        <w:tabs>
          <w:tab w:val="right" w:leader="dot" w:pos="8306"/>
        </w:tabs>
      </w:pPr>
      <w:hyperlink w:anchor="_Toc27984" w:history="1">
        <w:r>
          <w:rPr>
            <w:rFonts w:ascii="仿宋" w:eastAsia="仿宋" w:hAnsi="仿宋" w:cs="仿宋" w:hint="eastAsia"/>
            <w:lang w:eastAsia="zh-CN"/>
          </w:rPr>
          <w:t>(二)、建设期环境保护</w:t>
        </w:r>
        <w:r>
          <w:tab/>
        </w:r>
        <w:r>
          <w:fldChar w:fldCharType="begin"/>
        </w:r>
        <w:r>
          <w:instrText xml:space="preserve"> PAGEREF _Toc27984 \h </w:instrText>
        </w:r>
        <w:r>
          <w:fldChar w:fldCharType="separate"/>
        </w:r>
        <w:r>
          <w:t>28</w:t>
        </w:r>
        <w:r>
          <w:fldChar w:fldCharType="end"/>
        </w:r>
      </w:hyperlink>
    </w:p>
    <w:p>
      <w:pPr>
        <w:pStyle w:val="TOC2"/>
        <w:tabs>
          <w:tab w:val="right" w:leader="dot" w:pos="8306"/>
        </w:tabs>
      </w:pPr>
      <w:hyperlink w:anchor="_Toc14425" w:history="1">
        <w:r>
          <w:rPr>
            <w:rFonts w:ascii="仿宋" w:eastAsia="仿宋" w:hAnsi="仿宋" w:cs="仿宋" w:hint="eastAsia"/>
            <w:lang w:eastAsia="zh-CN"/>
          </w:rPr>
          <w:t>(三)、运营期环境保护</w:t>
        </w:r>
        <w:r>
          <w:tab/>
        </w:r>
        <w:r>
          <w:fldChar w:fldCharType="begin"/>
        </w:r>
        <w:r>
          <w:instrText xml:space="preserve"> PAGEREF _Toc14425 \h </w:instrText>
        </w:r>
        <w:r>
          <w:fldChar w:fldCharType="separate"/>
        </w:r>
        <w:r>
          <w:t>29</w:t>
        </w:r>
        <w:r>
          <w:fldChar w:fldCharType="end"/>
        </w:r>
      </w:hyperlink>
    </w:p>
    <w:p>
      <w:pPr>
        <w:pStyle w:val="TOC2"/>
        <w:tabs>
          <w:tab w:val="right" w:leader="dot" w:pos="8306"/>
        </w:tabs>
      </w:pPr>
      <w:hyperlink w:anchor="_Toc22077" w:history="1">
        <w:r>
          <w:rPr>
            <w:rFonts w:ascii="仿宋" w:eastAsia="仿宋" w:hAnsi="仿宋" w:cs="仿宋" w:hint="eastAsia"/>
            <w:lang w:eastAsia="zh-CN"/>
          </w:rPr>
          <w:t>(四)、泳池水处理设备项目建设对区域经济的影响</w:t>
        </w:r>
        <w:r>
          <w:tab/>
        </w:r>
        <w:r>
          <w:fldChar w:fldCharType="begin"/>
        </w:r>
        <w:r>
          <w:instrText xml:space="preserve"> PAGEREF _Toc22077 \h </w:instrText>
        </w:r>
        <w:r>
          <w:fldChar w:fldCharType="separate"/>
        </w:r>
        <w:r>
          <w:t>31</w:t>
        </w:r>
        <w:r>
          <w:fldChar w:fldCharType="end"/>
        </w:r>
      </w:hyperlink>
    </w:p>
    <w:p>
      <w:pPr>
        <w:pStyle w:val="TOC2"/>
        <w:tabs>
          <w:tab w:val="right" w:leader="dot" w:pos="8306"/>
        </w:tabs>
      </w:pPr>
      <w:hyperlink w:anchor="_Toc25927" w:history="1">
        <w:r>
          <w:rPr>
            <w:rFonts w:ascii="仿宋" w:eastAsia="仿宋" w:hAnsi="仿宋" w:cs="仿宋" w:hint="eastAsia"/>
            <w:lang w:eastAsia="zh-CN"/>
          </w:rPr>
          <w:t>(五)、废弃物处理</w:t>
        </w:r>
        <w:r>
          <w:tab/>
        </w:r>
        <w:r>
          <w:fldChar w:fldCharType="begin"/>
        </w:r>
        <w:r>
          <w:instrText xml:space="preserve"> PAGEREF _Toc25927 \h </w:instrText>
        </w:r>
        <w:r>
          <w:fldChar w:fldCharType="separate"/>
        </w:r>
        <w:r>
          <w:t>32</w:t>
        </w:r>
        <w:r>
          <w:fldChar w:fldCharType="end"/>
        </w:r>
      </w:hyperlink>
    </w:p>
    <w:p>
      <w:pPr>
        <w:pStyle w:val="TOC2"/>
        <w:tabs>
          <w:tab w:val="right" w:leader="dot" w:pos="8306"/>
        </w:tabs>
      </w:pPr>
      <w:hyperlink w:anchor="_Toc3317" w:history="1">
        <w:r>
          <w:rPr>
            <w:rFonts w:ascii="仿宋" w:eastAsia="仿宋" w:hAnsi="仿宋" w:cs="仿宋" w:hint="eastAsia"/>
            <w:lang w:eastAsia="zh-CN"/>
          </w:rPr>
          <w:t>(六)、特殊环境影响分析</w:t>
        </w:r>
        <w:r>
          <w:tab/>
        </w:r>
        <w:r>
          <w:fldChar w:fldCharType="begin"/>
        </w:r>
        <w:r>
          <w:instrText xml:space="preserve"> PAGEREF _Toc3317 \h </w:instrText>
        </w:r>
        <w:r>
          <w:fldChar w:fldCharType="separate"/>
        </w:r>
        <w:r>
          <w:t>34</w:t>
        </w:r>
        <w:r>
          <w:fldChar w:fldCharType="end"/>
        </w:r>
      </w:hyperlink>
    </w:p>
    <w:p>
      <w:pPr>
        <w:pStyle w:val="TOC2"/>
        <w:tabs>
          <w:tab w:val="right" w:leader="dot" w:pos="8306"/>
        </w:tabs>
      </w:pPr>
      <w:hyperlink w:anchor="_Toc10938" w:history="1">
        <w:r>
          <w:rPr>
            <w:rFonts w:ascii="仿宋" w:eastAsia="仿宋" w:hAnsi="仿宋" w:cs="仿宋" w:hint="eastAsia"/>
            <w:lang w:eastAsia="zh-CN"/>
          </w:rPr>
          <w:t>(七)、清洁生产</w:t>
        </w:r>
        <w:r>
          <w:tab/>
        </w:r>
        <w:r>
          <w:fldChar w:fldCharType="begin"/>
        </w:r>
        <w:r>
          <w:instrText xml:space="preserve"> PAGEREF _Toc10938 \h </w:instrText>
        </w:r>
        <w:r>
          <w:fldChar w:fldCharType="separate"/>
        </w:r>
        <w:r>
          <w:t>35</w:t>
        </w:r>
        <w:r>
          <w:fldChar w:fldCharType="end"/>
        </w:r>
      </w:hyperlink>
    </w:p>
    <w:p>
      <w:pPr>
        <w:pStyle w:val="TOC2"/>
        <w:tabs>
          <w:tab w:val="right" w:leader="dot" w:pos="8306"/>
        </w:tabs>
      </w:pPr>
      <w:hyperlink w:anchor="_Toc6509" w:history="1">
        <w:r>
          <w:rPr>
            <w:rFonts w:ascii="仿宋" w:eastAsia="仿宋" w:hAnsi="仿宋" w:cs="仿宋" w:hint="eastAsia"/>
            <w:lang w:eastAsia="zh-CN"/>
          </w:rPr>
          <w:t>(八)、环境保护综合评价</w:t>
        </w:r>
        <w:r>
          <w:tab/>
        </w:r>
        <w:r>
          <w:fldChar w:fldCharType="begin"/>
        </w:r>
        <w:r>
          <w:instrText xml:space="preserve"> PAGEREF _Toc6509 \h </w:instrText>
        </w:r>
        <w:r>
          <w:fldChar w:fldCharType="separate"/>
        </w:r>
        <w:r>
          <w:t>36</w:t>
        </w:r>
        <w:r>
          <w:fldChar w:fldCharType="end"/>
        </w:r>
      </w:hyperlink>
    </w:p>
    <w:p>
      <w:pPr>
        <w:pStyle w:val="TOC1"/>
        <w:tabs>
          <w:tab w:val="right" w:leader="dot" w:pos="8306"/>
        </w:tabs>
      </w:pPr>
      <w:hyperlink w:anchor="_Toc8698" w:history="1">
        <w:r>
          <w:rPr>
            <w:rFonts w:ascii="仿宋" w:eastAsia="仿宋" w:hAnsi="仿宋" w:cs="仿宋" w:hint="eastAsia"/>
            <w:lang w:eastAsia="zh-CN"/>
          </w:rPr>
          <w:t>十、生产安全保护</w:t>
        </w:r>
        <w:r>
          <w:tab/>
        </w:r>
        <w:r>
          <w:fldChar w:fldCharType="begin"/>
        </w:r>
        <w:r>
          <w:instrText xml:space="preserve"> PAGEREF _Toc8698 \h </w:instrText>
        </w:r>
        <w:r>
          <w:fldChar w:fldCharType="separate"/>
        </w:r>
        <w:r>
          <w:t>37</w:t>
        </w:r>
        <w:r>
          <w:fldChar w:fldCharType="end"/>
        </w:r>
      </w:hyperlink>
    </w:p>
    <w:p>
      <w:pPr>
        <w:pStyle w:val="TOC2"/>
        <w:tabs>
          <w:tab w:val="right" w:leader="dot" w:pos="8306"/>
        </w:tabs>
      </w:pPr>
      <w:hyperlink w:anchor="_Toc17491" w:history="1">
        <w:r>
          <w:rPr>
            <w:rFonts w:ascii="仿宋" w:eastAsia="仿宋" w:hAnsi="仿宋" w:cs="仿宋" w:hint="eastAsia"/>
            <w:lang w:eastAsia="zh-CN"/>
          </w:rPr>
          <w:t>(一)、消防安全</w:t>
        </w:r>
        <w:r>
          <w:tab/>
        </w:r>
        <w:r>
          <w:fldChar w:fldCharType="begin"/>
        </w:r>
        <w:r>
          <w:instrText xml:space="preserve"> PAGEREF _Toc17491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27" w:history="1">
        <w:r>
          <w:rPr>
            <w:rFonts w:ascii="仿宋" w:eastAsia="仿宋" w:hAnsi="仿宋" w:cs="仿宋" w:hint="eastAsia"/>
            <w:lang w:eastAsia="zh-CN"/>
          </w:rPr>
          <w:t>(二)、防火防爆总图布置措施</w:t>
        </w:r>
        <w:r>
          <w:tab/>
        </w:r>
        <w:r>
          <w:fldChar w:fldCharType="begin"/>
        </w:r>
        <w:r>
          <w:instrText xml:space="preserve"> PAGEREF _Toc15227 \h </w:instrText>
        </w:r>
        <w:r>
          <w:fldChar w:fldCharType="separate"/>
        </w:r>
        <w:r>
          <w:t>39</w:t>
        </w:r>
        <w:r>
          <w:fldChar w:fldCharType="end"/>
        </w:r>
      </w:hyperlink>
    </w:p>
    <w:p>
      <w:pPr>
        <w:pStyle w:val="TOC2"/>
        <w:tabs>
          <w:tab w:val="right" w:leader="dot" w:pos="8306"/>
        </w:tabs>
      </w:pPr>
      <w:hyperlink w:anchor="_Toc17625" w:history="1">
        <w:r>
          <w:rPr>
            <w:rFonts w:ascii="仿宋" w:eastAsia="仿宋" w:hAnsi="仿宋" w:cs="仿宋" w:hint="eastAsia"/>
            <w:lang w:eastAsia="zh-CN"/>
          </w:rPr>
          <w:t>(三)、自然灾害防范措施</w:t>
        </w:r>
        <w:r>
          <w:tab/>
        </w:r>
        <w:r>
          <w:fldChar w:fldCharType="begin"/>
        </w:r>
        <w:r>
          <w:instrText xml:space="preserve"> PAGEREF _Toc17625 \h </w:instrText>
        </w:r>
        <w:r>
          <w:fldChar w:fldCharType="separate"/>
        </w:r>
        <w:r>
          <w:t>40</w:t>
        </w:r>
        <w:r>
          <w:fldChar w:fldCharType="end"/>
        </w:r>
      </w:hyperlink>
    </w:p>
    <w:p>
      <w:pPr>
        <w:pStyle w:val="TOC2"/>
        <w:tabs>
          <w:tab w:val="right" w:leader="dot" w:pos="8306"/>
        </w:tabs>
      </w:pPr>
      <w:hyperlink w:anchor="_Toc32750" w:history="1">
        <w:r>
          <w:rPr>
            <w:rFonts w:ascii="仿宋" w:eastAsia="仿宋" w:hAnsi="仿宋" w:cs="仿宋" w:hint="eastAsia"/>
            <w:lang w:eastAsia="zh-CN"/>
          </w:rPr>
          <w:t>(四)、安全色及安全标志使用要求</w:t>
        </w:r>
        <w:r>
          <w:tab/>
        </w:r>
        <w:r>
          <w:fldChar w:fldCharType="begin"/>
        </w:r>
        <w:r>
          <w:instrText xml:space="preserve"> PAGEREF _Toc32750 \h </w:instrText>
        </w:r>
        <w:r>
          <w:fldChar w:fldCharType="separate"/>
        </w:r>
        <w:r>
          <w:t>41</w:t>
        </w:r>
        <w:r>
          <w:fldChar w:fldCharType="end"/>
        </w:r>
      </w:hyperlink>
    </w:p>
    <w:p>
      <w:pPr>
        <w:pStyle w:val="TOC2"/>
        <w:tabs>
          <w:tab w:val="right" w:leader="dot" w:pos="8306"/>
        </w:tabs>
      </w:pPr>
      <w:hyperlink w:anchor="_Toc7695" w:history="1">
        <w:r>
          <w:rPr>
            <w:rFonts w:ascii="仿宋" w:eastAsia="仿宋" w:hAnsi="仿宋" w:cs="仿宋" w:hint="eastAsia"/>
            <w:lang w:eastAsia="zh-CN"/>
          </w:rPr>
          <w:t>(五)、防尘防毒措施</w:t>
        </w:r>
        <w:r>
          <w:tab/>
        </w:r>
        <w:r>
          <w:fldChar w:fldCharType="begin"/>
        </w:r>
        <w:r>
          <w:instrText xml:space="preserve"> PAGEREF _Toc7695 \h </w:instrText>
        </w:r>
        <w:r>
          <w:fldChar w:fldCharType="separate"/>
        </w:r>
        <w:r>
          <w:t>42</w:t>
        </w:r>
        <w:r>
          <w:fldChar w:fldCharType="end"/>
        </w:r>
      </w:hyperlink>
    </w:p>
    <w:p>
      <w:pPr>
        <w:pStyle w:val="TOC2"/>
        <w:tabs>
          <w:tab w:val="right" w:leader="dot" w:pos="8306"/>
        </w:tabs>
      </w:pPr>
      <w:hyperlink w:anchor="_Toc5823" w:history="1">
        <w:r>
          <w:rPr>
            <w:rFonts w:ascii="仿宋" w:eastAsia="仿宋" w:hAnsi="仿宋" w:cs="仿宋" w:hint="eastAsia"/>
            <w:lang w:eastAsia="zh-CN"/>
          </w:rPr>
          <w:t>(六)、防静电、触电防护及防雷措施</w:t>
        </w:r>
        <w:r>
          <w:tab/>
        </w:r>
        <w:r>
          <w:fldChar w:fldCharType="begin"/>
        </w:r>
        <w:r>
          <w:instrText xml:space="preserve"> PAGEREF _Toc5823 \h </w:instrText>
        </w:r>
        <w:r>
          <w:fldChar w:fldCharType="separate"/>
        </w:r>
        <w:r>
          <w:t>43</w:t>
        </w:r>
        <w:r>
          <w:fldChar w:fldCharType="end"/>
        </w:r>
      </w:hyperlink>
    </w:p>
    <w:p>
      <w:pPr>
        <w:pStyle w:val="TOC2"/>
        <w:tabs>
          <w:tab w:val="right" w:leader="dot" w:pos="8306"/>
        </w:tabs>
      </w:pPr>
      <w:hyperlink w:anchor="_Toc12259" w:history="1">
        <w:r>
          <w:rPr>
            <w:rFonts w:ascii="仿宋" w:eastAsia="仿宋" w:hAnsi="仿宋" w:cs="仿宋" w:hint="eastAsia"/>
            <w:lang w:eastAsia="zh-CN"/>
          </w:rPr>
          <w:t>(七)、机械设备安全保障措施</w:t>
        </w:r>
        <w:r>
          <w:tab/>
        </w:r>
        <w:r>
          <w:fldChar w:fldCharType="begin"/>
        </w:r>
        <w:r>
          <w:instrText xml:space="preserve"> PAGEREF _Toc12259 \h </w:instrText>
        </w:r>
        <w:r>
          <w:fldChar w:fldCharType="separate"/>
        </w:r>
        <w:r>
          <w:t>44</w:t>
        </w:r>
        <w:r>
          <w:fldChar w:fldCharType="end"/>
        </w:r>
      </w:hyperlink>
    </w:p>
    <w:p>
      <w:pPr>
        <w:pStyle w:val="TOC1"/>
        <w:tabs>
          <w:tab w:val="right" w:leader="dot" w:pos="8306"/>
        </w:tabs>
      </w:pPr>
      <w:hyperlink w:anchor="_Toc9613" w:history="1">
        <w:r>
          <w:rPr>
            <w:rFonts w:ascii="仿宋" w:eastAsia="仿宋" w:hAnsi="仿宋" w:cs="仿宋" w:hint="eastAsia"/>
            <w:lang w:eastAsia="zh-CN"/>
          </w:rPr>
          <w:t>十一、泳池水处理设备项目经营效益</w:t>
        </w:r>
        <w:r>
          <w:tab/>
        </w:r>
        <w:r>
          <w:fldChar w:fldCharType="begin"/>
        </w:r>
        <w:r>
          <w:instrText xml:space="preserve"> PAGEREF _Toc9613 \h </w:instrText>
        </w:r>
        <w:r>
          <w:fldChar w:fldCharType="separate"/>
        </w:r>
        <w:r>
          <w:t>46</w:t>
        </w:r>
        <w:r>
          <w:fldChar w:fldCharType="end"/>
        </w:r>
      </w:hyperlink>
    </w:p>
    <w:p>
      <w:pPr>
        <w:pStyle w:val="TOC2"/>
        <w:tabs>
          <w:tab w:val="right" w:leader="dot" w:pos="8306"/>
        </w:tabs>
      </w:pPr>
      <w:hyperlink w:anchor="_Toc24890" w:history="1">
        <w:r>
          <w:rPr>
            <w:rFonts w:ascii="仿宋" w:eastAsia="仿宋" w:hAnsi="仿宋" w:cs="仿宋" w:hint="eastAsia"/>
            <w:lang w:eastAsia="zh-CN"/>
          </w:rPr>
          <w:t>(一)、经济评价财务测算</w:t>
        </w:r>
        <w:r>
          <w:tab/>
        </w:r>
        <w:r>
          <w:fldChar w:fldCharType="begin"/>
        </w:r>
        <w:r>
          <w:instrText xml:space="preserve"> PAGEREF _Toc24890 \h </w:instrText>
        </w:r>
        <w:r>
          <w:fldChar w:fldCharType="separate"/>
        </w:r>
        <w:r>
          <w:t>46</w:t>
        </w:r>
        <w:r>
          <w:fldChar w:fldCharType="end"/>
        </w:r>
      </w:hyperlink>
    </w:p>
    <w:p>
      <w:pPr>
        <w:pStyle w:val="TOC2"/>
        <w:tabs>
          <w:tab w:val="right" w:leader="dot" w:pos="8306"/>
        </w:tabs>
      </w:pPr>
      <w:hyperlink w:anchor="_Toc30820" w:history="1">
        <w:r>
          <w:rPr>
            <w:rFonts w:ascii="仿宋" w:eastAsia="仿宋" w:hAnsi="仿宋" w:cs="仿宋" w:hint="eastAsia"/>
            <w:lang w:eastAsia="zh-CN"/>
          </w:rPr>
          <w:t>(二)、泳池水处理设备项目盈利能力分析</w:t>
        </w:r>
        <w:r>
          <w:tab/>
        </w:r>
        <w:r>
          <w:fldChar w:fldCharType="begin"/>
        </w:r>
        <w:r>
          <w:instrText xml:space="preserve"> PAGEREF _Toc30820 \h </w:instrText>
        </w:r>
        <w:r>
          <w:fldChar w:fldCharType="separate"/>
        </w:r>
        <w:r>
          <w:t>47</w:t>
        </w:r>
        <w:r>
          <w:fldChar w:fldCharType="end"/>
        </w:r>
      </w:hyperlink>
    </w:p>
    <w:p>
      <w:pPr>
        <w:pStyle w:val="TOC1"/>
        <w:tabs>
          <w:tab w:val="right" w:leader="dot" w:pos="8306"/>
        </w:tabs>
      </w:pPr>
      <w:hyperlink w:anchor="_Toc13252" w:history="1">
        <w:r>
          <w:rPr>
            <w:rFonts w:ascii="仿宋" w:eastAsia="仿宋" w:hAnsi="仿宋" w:cs="仿宋" w:hint="eastAsia"/>
            <w:lang w:eastAsia="zh-CN"/>
          </w:rPr>
          <w:t>十二、泳池水处理设备项目财务管理</w:t>
        </w:r>
        <w:r>
          <w:tab/>
        </w:r>
        <w:r>
          <w:fldChar w:fldCharType="begin"/>
        </w:r>
        <w:r>
          <w:instrText xml:space="preserve"> PAGEREF _Toc13252 \h </w:instrText>
        </w:r>
        <w:r>
          <w:fldChar w:fldCharType="separate"/>
        </w:r>
        <w:r>
          <w:t>48</w:t>
        </w:r>
        <w:r>
          <w:fldChar w:fldCharType="end"/>
        </w:r>
      </w:hyperlink>
    </w:p>
    <w:p>
      <w:pPr>
        <w:pStyle w:val="TOC2"/>
        <w:tabs>
          <w:tab w:val="right" w:leader="dot" w:pos="8306"/>
        </w:tabs>
      </w:pPr>
      <w:hyperlink w:anchor="_Toc8380" w:history="1">
        <w:r>
          <w:rPr>
            <w:rFonts w:ascii="仿宋" w:eastAsia="仿宋" w:hAnsi="仿宋" w:cs="仿宋" w:hint="eastAsia"/>
            <w:lang w:eastAsia="zh-CN"/>
          </w:rPr>
          <w:t>(一)、资金需求大</w:t>
        </w:r>
        <w:r>
          <w:tab/>
        </w:r>
        <w:r>
          <w:fldChar w:fldCharType="begin"/>
        </w:r>
        <w:r>
          <w:instrText xml:space="preserve"> PAGEREF _Toc8380 \h </w:instrText>
        </w:r>
        <w:r>
          <w:fldChar w:fldCharType="separate"/>
        </w:r>
        <w:r>
          <w:t>48</w:t>
        </w:r>
        <w:r>
          <w:fldChar w:fldCharType="end"/>
        </w:r>
      </w:hyperlink>
    </w:p>
    <w:p>
      <w:pPr>
        <w:pStyle w:val="TOC2"/>
        <w:tabs>
          <w:tab w:val="right" w:leader="dot" w:pos="8306"/>
        </w:tabs>
      </w:pPr>
      <w:hyperlink w:anchor="_Toc22390" w:history="1">
        <w:r>
          <w:rPr>
            <w:rFonts w:ascii="仿宋" w:eastAsia="仿宋" w:hAnsi="仿宋" w:cs="仿宋" w:hint="eastAsia"/>
            <w:lang w:eastAsia="zh-CN"/>
          </w:rPr>
          <w:t>(二)、研发周期长</w:t>
        </w:r>
        <w:r>
          <w:tab/>
        </w:r>
        <w:r>
          <w:fldChar w:fldCharType="begin"/>
        </w:r>
        <w:r>
          <w:instrText xml:space="preserve"> PAGEREF _Toc22390 \h </w:instrText>
        </w:r>
        <w:r>
          <w:fldChar w:fldCharType="separate"/>
        </w:r>
        <w:r>
          <w:t>49</w:t>
        </w:r>
        <w:r>
          <w:fldChar w:fldCharType="end"/>
        </w:r>
      </w:hyperlink>
    </w:p>
    <w:p>
      <w:pPr>
        <w:pStyle w:val="TOC2"/>
        <w:tabs>
          <w:tab w:val="right" w:leader="dot" w:pos="8306"/>
        </w:tabs>
      </w:pPr>
      <w:hyperlink w:anchor="_Toc27026" w:history="1">
        <w:r>
          <w:rPr>
            <w:rFonts w:ascii="仿宋" w:eastAsia="仿宋" w:hAnsi="仿宋" w:cs="仿宋" w:hint="eastAsia"/>
            <w:lang w:eastAsia="zh-CN"/>
          </w:rPr>
          <w:t>(三)、市场风险大</w:t>
        </w:r>
        <w:r>
          <w:tab/>
        </w:r>
        <w:r>
          <w:fldChar w:fldCharType="begin"/>
        </w:r>
        <w:r>
          <w:instrText xml:space="preserve"> PAGEREF _Toc27026 \h </w:instrText>
        </w:r>
        <w:r>
          <w:fldChar w:fldCharType="separate"/>
        </w:r>
        <w:r>
          <w:t>50</w:t>
        </w:r>
        <w:r>
          <w:fldChar w:fldCharType="end"/>
        </w:r>
      </w:hyperlink>
    </w:p>
    <w:p>
      <w:pPr>
        <w:pStyle w:val="TOC2"/>
        <w:tabs>
          <w:tab w:val="right" w:leader="dot" w:pos="8306"/>
        </w:tabs>
      </w:pPr>
      <w:hyperlink w:anchor="_Toc17105" w:history="1">
        <w:r>
          <w:rPr>
            <w:rFonts w:ascii="仿宋" w:eastAsia="仿宋" w:hAnsi="仿宋" w:cs="仿宋" w:hint="eastAsia"/>
            <w:lang w:eastAsia="zh-CN"/>
          </w:rPr>
          <w:t>(四)、利润率高</w:t>
        </w:r>
        <w:r>
          <w:tab/>
        </w:r>
        <w:r>
          <w:fldChar w:fldCharType="begin"/>
        </w:r>
        <w:r>
          <w:instrText xml:space="preserve"> PAGEREF _Toc17105 \h </w:instrText>
        </w:r>
        <w:r>
          <w:fldChar w:fldCharType="separate"/>
        </w:r>
        <w:r>
          <w:t>53</w:t>
        </w:r>
        <w:r>
          <w:fldChar w:fldCharType="end"/>
        </w:r>
      </w:hyperlink>
    </w:p>
    <w:p>
      <w:pPr>
        <w:pStyle w:val="TOC1"/>
        <w:tabs>
          <w:tab w:val="right" w:leader="dot" w:pos="8306"/>
        </w:tabs>
      </w:pPr>
      <w:hyperlink w:anchor="_Toc12558" w:history="1">
        <w:r>
          <w:rPr>
            <w:rFonts w:ascii="仿宋" w:eastAsia="仿宋" w:hAnsi="仿宋" w:cs="仿宋" w:hint="eastAsia"/>
            <w:lang w:eastAsia="zh-CN"/>
          </w:rPr>
          <w:t>十三、供应链管理</w:t>
        </w:r>
        <w:r>
          <w:tab/>
        </w:r>
        <w:r>
          <w:fldChar w:fldCharType="begin"/>
        </w:r>
        <w:r>
          <w:instrText xml:space="preserve"> PAGEREF _Toc12558 \h </w:instrText>
        </w:r>
        <w:r>
          <w:fldChar w:fldCharType="separate"/>
        </w:r>
        <w:r>
          <w:t>55</w:t>
        </w:r>
        <w:r>
          <w:fldChar w:fldCharType="end"/>
        </w:r>
      </w:hyperlink>
    </w:p>
    <w:p>
      <w:pPr>
        <w:pStyle w:val="TOC2"/>
        <w:tabs>
          <w:tab w:val="right" w:leader="dot" w:pos="8306"/>
        </w:tabs>
      </w:pPr>
      <w:hyperlink w:anchor="_Toc15963" w:history="1">
        <w:r>
          <w:rPr>
            <w:rFonts w:ascii="仿宋" w:eastAsia="仿宋" w:hAnsi="仿宋" w:cs="仿宋" w:hint="eastAsia"/>
            <w:lang w:eastAsia="zh-CN"/>
          </w:rPr>
          <w:t>(一)、供应链战略规划</w:t>
        </w:r>
        <w:r>
          <w:tab/>
        </w:r>
        <w:r>
          <w:fldChar w:fldCharType="begin"/>
        </w:r>
        <w:r>
          <w:instrText xml:space="preserve"> PAGEREF _Toc15963 \h </w:instrText>
        </w:r>
        <w:r>
          <w:fldChar w:fldCharType="separate"/>
        </w:r>
        <w:r>
          <w:t>55</w:t>
        </w:r>
        <w:r>
          <w:fldChar w:fldCharType="end"/>
        </w:r>
      </w:hyperlink>
    </w:p>
    <w:p>
      <w:pPr>
        <w:pStyle w:val="TOC2"/>
        <w:tabs>
          <w:tab w:val="right" w:leader="dot" w:pos="8306"/>
        </w:tabs>
      </w:pPr>
      <w:hyperlink w:anchor="_Toc31892" w:history="1">
        <w:r>
          <w:rPr>
            <w:rFonts w:ascii="仿宋" w:eastAsia="仿宋" w:hAnsi="仿宋" w:cs="仿宋" w:hint="eastAsia"/>
            <w:lang w:eastAsia="zh-CN"/>
          </w:rPr>
          <w:t>(二)、供应商选择与合作</w:t>
        </w:r>
        <w:r>
          <w:tab/>
        </w:r>
        <w:r>
          <w:fldChar w:fldCharType="begin"/>
        </w:r>
        <w:r>
          <w:instrText xml:space="preserve"> PAGEREF _Toc31892 \h </w:instrText>
        </w:r>
        <w:r>
          <w:fldChar w:fldCharType="separate"/>
        </w:r>
        <w:r>
          <w:t>57</w:t>
        </w:r>
        <w:r>
          <w:fldChar w:fldCharType="end"/>
        </w:r>
      </w:hyperlink>
    </w:p>
    <w:p>
      <w:pPr>
        <w:pStyle w:val="TOC2"/>
        <w:tabs>
          <w:tab w:val="right" w:leader="dot" w:pos="8306"/>
        </w:tabs>
      </w:pPr>
      <w:hyperlink w:anchor="_Toc1276" w:history="1">
        <w:r>
          <w:rPr>
            <w:rFonts w:ascii="仿宋" w:eastAsia="仿宋" w:hAnsi="仿宋" w:cs="仿宋" w:hint="eastAsia"/>
            <w:lang w:eastAsia="zh-CN"/>
          </w:rPr>
          <w:t>(三)、物流与库存管理</w:t>
        </w:r>
        <w:r>
          <w:tab/>
        </w:r>
        <w:r>
          <w:fldChar w:fldCharType="begin"/>
        </w:r>
        <w:r>
          <w:instrText xml:space="preserve"> PAGEREF _Toc1276 \h </w:instrText>
        </w:r>
        <w:r>
          <w:fldChar w:fldCharType="separate"/>
        </w:r>
        <w:r>
          <w:t>58</w:t>
        </w:r>
        <w:r>
          <w:fldChar w:fldCharType="end"/>
        </w:r>
      </w:hyperlink>
    </w:p>
    <w:p>
      <w:pPr>
        <w:pStyle w:val="TOC1"/>
        <w:tabs>
          <w:tab w:val="right" w:leader="dot" w:pos="8306"/>
        </w:tabs>
      </w:pPr>
      <w:hyperlink w:anchor="_Toc568" w:history="1">
        <w:r>
          <w:rPr>
            <w:rFonts w:ascii="仿宋" w:eastAsia="仿宋" w:hAnsi="仿宋" w:cs="仿宋" w:hint="eastAsia"/>
            <w:lang w:eastAsia="zh-CN"/>
          </w:rPr>
          <w:t>十四、泳池水处理设备项目变更管理</w:t>
        </w:r>
        <w:r>
          <w:tab/>
        </w:r>
        <w:r>
          <w:fldChar w:fldCharType="begin"/>
        </w:r>
        <w:r>
          <w:instrText xml:space="preserve"> PAGEREF _Toc568 \h </w:instrText>
        </w:r>
        <w:r>
          <w:fldChar w:fldCharType="separate"/>
        </w:r>
        <w:r>
          <w:t>59</w:t>
        </w:r>
        <w:r>
          <w:fldChar w:fldCharType="end"/>
        </w:r>
      </w:hyperlink>
    </w:p>
    <w:p>
      <w:pPr>
        <w:pStyle w:val="TOC2"/>
        <w:tabs>
          <w:tab w:val="right" w:leader="dot" w:pos="8306"/>
        </w:tabs>
      </w:pPr>
      <w:hyperlink w:anchor="_Toc26649" w:history="1">
        <w:r>
          <w:rPr>
            <w:rFonts w:ascii="仿宋" w:eastAsia="仿宋" w:hAnsi="仿宋" w:cs="仿宋" w:hint="eastAsia"/>
            <w:lang w:eastAsia="zh-CN"/>
          </w:rPr>
          <w:t>(一)、变更申请与评估</w:t>
        </w:r>
        <w:r>
          <w:tab/>
        </w:r>
        <w:r>
          <w:fldChar w:fldCharType="begin"/>
        </w:r>
        <w:r>
          <w:instrText xml:space="preserve"> PAGEREF _Toc26649 \h </w:instrText>
        </w:r>
        <w:r>
          <w:fldChar w:fldCharType="separate"/>
        </w:r>
        <w:r>
          <w:t>59</w:t>
        </w:r>
        <w:r>
          <w:fldChar w:fldCharType="end"/>
        </w:r>
      </w:hyperlink>
    </w:p>
    <w:p>
      <w:pPr>
        <w:pStyle w:val="TOC2"/>
        <w:tabs>
          <w:tab w:val="right" w:leader="dot" w:pos="8306"/>
        </w:tabs>
      </w:pPr>
      <w:hyperlink w:anchor="_Toc31463" w:history="1">
        <w:r>
          <w:rPr>
            <w:rFonts w:ascii="仿宋" w:eastAsia="仿宋" w:hAnsi="仿宋" w:cs="仿宋" w:hint="eastAsia"/>
            <w:lang w:eastAsia="zh-CN"/>
          </w:rPr>
          <w:t>(二)、变更实施与控制</w:t>
        </w:r>
        <w:r>
          <w:tab/>
        </w:r>
        <w:r>
          <w:fldChar w:fldCharType="begin"/>
        </w:r>
        <w:r>
          <w:instrText xml:space="preserve"> PAGEREF _Toc31463 \h </w:instrText>
        </w:r>
        <w:r>
          <w:fldChar w:fldCharType="separate"/>
        </w:r>
        <w:r>
          <w:t>60</w:t>
        </w:r>
        <w:r>
          <w:fldChar w:fldCharType="end"/>
        </w:r>
      </w:hyperlink>
    </w:p>
    <w:p>
      <w:pPr>
        <w:pStyle w:val="TOC1"/>
        <w:tabs>
          <w:tab w:val="right" w:leader="dot" w:pos="8306"/>
        </w:tabs>
      </w:pPr>
      <w:hyperlink w:anchor="_Toc7581" w:history="1">
        <w:r>
          <w:rPr>
            <w:rFonts w:ascii="仿宋" w:eastAsia="仿宋" w:hAnsi="仿宋" w:cs="仿宋" w:hint="eastAsia"/>
            <w:lang w:eastAsia="zh-CN"/>
          </w:rPr>
          <w:t>十五、风险识别与分类</w:t>
        </w:r>
        <w:r>
          <w:tab/>
        </w:r>
        <w:r>
          <w:fldChar w:fldCharType="begin"/>
        </w:r>
        <w:r>
          <w:instrText xml:space="preserve"> PAGEREF _Toc7581 \h </w:instrText>
        </w:r>
        <w:r>
          <w:fldChar w:fldCharType="separate"/>
        </w:r>
        <w:r>
          <w:t>60</w:t>
        </w:r>
        <w:r>
          <w:fldChar w:fldCharType="end"/>
        </w:r>
      </w:hyperlink>
    </w:p>
    <w:p>
      <w:pPr>
        <w:pStyle w:val="TOC2"/>
        <w:tabs>
          <w:tab w:val="right" w:leader="dot" w:pos="8306"/>
        </w:tabs>
      </w:pPr>
      <w:hyperlink w:anchor="_Toc27334" w:history="1">
        <w:r>
          <w:rPr>
            <w:rFonts w:ascii="仿宋" w:eastAsia="仿宋" w:hAnsi="仿宋" w:cs="仿宋" w:hint="eastAsia"/>
            <w:lang w:eastAsia="zh-CN"/>
          </w:rPr>
          <w:t>(一)、风险识别</w:t>
        </w:r>
        <w:r>
          <w:tab/>
        </w:r>
        <w:r>
          <w:fldChar w:fldCharType="begin"/>
        </w:r>
        <w:r>
          <w:instrText xml:space="preserve"> PAGEREF _Toc27334 \h </w:instrText>
        </w:r>
        <w:r>
          <w:fldChar w:fldCharType="separate"/>
        </w:r>
        <w:r>
          <w:t>60</w:t>
        </w:r>
        <w:r>
          <w:fldChar w:fldCharType="end"/>
        </w:r>
      </w:hyperlink>
    </w:p>
    <w:p>
      <w:pPr>
        <w:pStyle w:val="TOC2"/>
        <w:tabs>
          <w:tab w:val="right" w:leader="dot" w:pos="8306"/>
        </w:tabs>
      </w:pPr>
      <w:hyperlink w:anchor="_Toc20318" w:history="1">
        <w:r>
          <w:rPr>
            <w:rFonts w:ascii="仿宋" w:eastAsia="仿宋" w:hAnsi="仿宋" w:cs="仿宋" w:hint="eastAsia"/>
            <w:lang w:eastAsia="zh-CN"/>
          </w:rPr>
          <w:t>(二)、风险分类</w:t>
        </w:r>
        <w:r>
          <w:tab/>
        </w:r>
        <w:r>
          <w:fldChar w:fldCharType="begin"/>
        </w:r>
        <w:r>
          <w:instrText xml:space="preserve"> PAGEREF _Toc20318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600"/>
      <w:r>
        <w:rPr>
          <w:rFonts w:ascii="仿宋" w:eastAsia="仿宋" w:hAnsi="仿宋" w:cs="仿宋" w:hint="eastAsia"/>
          <w:sz w:val="28"/>
          <w:lang w:eastAsia="zh-CN"/>
        </w:rPr>
        <w:t>一、泳池水处理设备项目可持续发展</w:t>
      </w:r>
      <w:bookmarkEnd w:id="2"/>
    </w:p>
    <w:p>
      <w:pPr>
        <w:pStyle w:val="Heading2"/>
        <w:rPr>
          <w:rFonts w:ascii="仿宋" w:eastAsia="仿宋" w:hAnsi="仿宋" w:cs="仿宋" w:hint="eastAsia"/>
          <w:lang w:eastAsia="zh-CN"/>
        </w:rPr>
      </w:pPr>
      <w:bookmarkStart w:id="3" w:name="_Toc956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泳池水处理设备项目中，泳池水处理设备项目团队着眼于未来，明确了可持续发展的战略方向。制定的具体可持续发展目标包括降低资源使用、采用环保技术、最大化社会效益等。这一步骤不仅有助于泳池水处理设备项目在环保和社会责任方面达到最高标准，也为未来提供了明确的指引，确保泳池水处理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可持续实践的融入泳池水处理设备项目管理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泳池水处理设备项目管理周期。从泳池水处理设备项目规划开始，泳池水处理设备项目团队就考虑了环境和社会的因素。在执行阶段，泳池水处理设备项目团队积极推动绿色技术的应用，优化资源利用。此外，关注员工的社会责任，通过培训和沟通活动提高员工对可持续发展的认知，使他们能够在日常工作中践行可持续实践。这些举措不仅为泳池水处理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4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扎根于泳池水处理设备项目的可持续发展理念，我们深信环保与社会责任是泳池水处理设备项目成功的关键支柱。在泳池水处理设备项目的每一步，我们都致力于通过创新和实践，履行对环境和社会的坚定责任。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团队通过引入先进的环保技术、建立高效的废物处理系统以及推动能源节约措施，积极履行环保责任。定期的环保监测和评估确保泳池水处理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泳池水处理设备项目不仅致力于自身可持续发展，还注重对社会的回馈。通过支持社区泳池水处理设备项目、参与慈善事业、提供培训机会等方式，泳池水处理设备项目积极履行社会责任。与当地社区建立积极互动，关注员工的工作与生活平衡，以及员工的身心健康，是泳池水处理设备项目在社会责任层面的关键举措。这样的实践不仅增强了泳池水处理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282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437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泳池水处理设备项目的主要产品是XXXX，预计年产值为XXX万元。这一产品在市场中占据着重要的地位，其广泛的应用范围使得该泳池水处理设备项目的市场前景非常广阔。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泳池水处理设备项目的xxx产品作为重要的原材料之一，将在多个领域发挥关键作用。其在建筑、交通、能源等方面的广泛应用将为整个产业链提供强大的支持，形成产业协同效应。泳池水处理设备项目的年产值XXX万XXX万XXX万万元不仅反映了其在市场上的巨大潜力，更预示着它对国民经济的积极贡献。这种关联度高、涉及面广的产业关系，使得该泳池水处理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901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总征地面积为XXXX平方米，相当于约XX.XX亩，其中净用地面积为XXXX平方米，红线范围内相当于约XX.XX亩。这一用地规模充分考虑了泳池水处理设备项目的建设需求，保障了泳池水处理设备项目在合适的空间内得以充分发展。泳池水处理设备项目规划的总建筑面积为XXXX平方米，其中主体工程建设占XXXX平方米，计容建筑面积达XXXX平方米。预计建筑工程的投资将达到XXXX万元，为泳池水处理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计划购置的设备共计XXXX台（套），设备购置费用为XXXX万元。这一设备购置计划充分考虑到泳池水处理设备项目的生产需求和技术要求，确保了泳池水处理设备项目在生产运营中具备先进的技术装备和高效的生产能力。设备的合理配置将为泳池水处理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泳池水处理设备项目计划总投资为XXXX万元，预计年实现营业收入为XXXX万元。这一产能规模的设定旨在确保泳池水处理设备项目能够在投资与回报之间取得平衡，实现长期可持续的发展。泳池水处理设备项目的总投资充分考虑到各个方面的需求，包括用地建设、设备购置等多个环节，以确保泳池水处理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5135"/>
      <w:r>
        <w:rPr>
          <w:rFonts w:ascii="仿宋" w:eastAsia="仿宋" w:hAnsi="仿宋" w:cs="仿宋" w:hint="eastAsia"/>
          <w:sz w:val="28"/>
          <w:lang w:eastAsia="zh-CN"/>
        </w:rPr>
        <w:t>三、泳池水处理设备项目建设背景及必要性分析</w:t>
      </w:r>
      <w:bookmarkEnd w:id="8"/>
    </w:p>
    <w:p>
      <w:pPr>
        <w:pStyle w:val="Heading2"/>
        <w:rPr>
          <w:rFonts w:ascii="仿宋" w:eastAsia="仿宋" w:hAnsi="仿宋" w:cs="仿宋" w:hint="eastAsia"/>
          <w:lang w:eastAsia="zh-CN"/>
        </w:rPr>
      </w:pPr>
      <w:bookmarkStart w:id="9" w:name="_Toc28091"/>
      <w:r>
        <w:rPr>
          <w:rFonts w:ascii="仿宋" w:eastAsia="仿宋" w:hAnsi="仿宋" w:cs="仿宋" w:hint="eastAsia"/>
          <w:lang w:eastAsia="zh-CN"/>
        </w:rPr>
        <w:t>(一)、泳池水处理设备项目背景分析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泳池水处理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泳池水处理设备项目在这个潮流中的定位。同时，我们将关注行业内涌现的新兴机遇，以便泳池水处理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泳池水处理设备项目提供了强大的发展动力。我们将聚焦于行业内最新的技术发展趋势，包括但不限于人工智能、大数据分析、物联网等领域。通过深度的技术研究，我们将确保泳池水处理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泳池水处理设备项目发展的源泉。我们将投入更多的精力对市场需求进行深入剖析，超越表面的需求，深入挖掘潜在的市场痛点和机遇。通过对市场需求的细致了解，泳池水处理设备项目将更有针对性地设计解决方案，满足市场的多样化需求，从而更好地促进泳池水处理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泳池水处理设备项目战略至关重要。我们将对竞争态势进行更为深入的分析，包括但不限于市场份额、产品特点、客户满意度等多个维度。通过深度的竞争分析，泳池水处理设备项目将能够更准确地把握市场脉搏，制定具有竞争力的泳池水处理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泳池水处理设备项目的发展具有直接的影响。我们将进行更为全面的法规和政策分析，了解行业发展中的潜在法律风险和合规挑战。通过充分了解和遵守相关法规，泳池水处理设备项目将确保在法律框架内合法合规运营，为泳池水处理设备项目的稳健发展提供有力支持。</w:t>
      </w:r>
    </w:p>
    <w:p>
      <w:pPr>
        <w:pStyle w:val="Heading2"/>
        <w:ind w:firstLine="560" w:firstLineChars="200"/>
        <w:rPr>
          <w:rFonts w:ascii="仿宋" w:eastAsia="仿宋" w:hAnsi="仿宋" w:cs="仿宋" w:hint="eastAsia"/>
          <w:sz w:val="28"/>
          <w:lang w:eastAsia="zh-CN"/>
        </w:rPr>
      </w:pPr>
      <w:bookmarkStart w:id="10" w:name="_Toc13908"/>
      <w:r>
        <w:rPr>
          <w:rFonts w:ascii="仿宋" w:eastAsia="仿宋" w:hAnsi="仿宋" w:cs="仿宋" w:hint="eastAsia"/>
          <w:sz w:val="28"/>
          <w:lang w:eastAsia="zh-CN"/>
        </w:rPr>
        <w:t>(二)、泳池水处理设备项目建设必要性分析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建设的迫切性源于对行业发展趋势的深刻洞察。我们正处于一个行业变革的时代，科技创新、数字化转型成为企业发展的关键动力。泳池水处理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建设不仅仅是为了跟上潮流，更是为了通过技术创新推动企业的持续发展。通过引入先进的技术和解决方案，泳池水处理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泳池水处理设备项目的建设成为必然选择，通过提高产品质量、拓展服务领域，从而在竞争中获得更多的机会。泳池水处理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泳池水处理设备项目建设的必要性体现在对客户需求更精准的满足。通过泳池水处理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建设的背后是对企业持续创新的追求。只有通过不断创新，企业才能在竞争中立于不败之地。泳池水处理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360"/>
      <w:r>
        <w:rPr>
          <w:rFonts w:ascii="仿宋" w:eastAsia="仿宋" w:hAnsi="仿宋" w:cs="仿宋" w:hint="eastAsia"/>
          <w:sz w:val="28"/>
          <w:lang w:eastAsia="zh-CN"/>
        </w:rPr>
        <w:t>四、泳池水处理设备项目文档管理</w:t>
      </w:r>
      <w:bookmarkEnd w:id="11"/>
    </w:p>
    <w:p>
      <w:pPr>
        <w:pStyle w:val="Heading2"/>
        <w:rPr>
          <w:rFonts w:ascii="仿宋" w:eastAsia="仿宋" w:hAnsi="仿宋" w:cs="仿宋" w:hint="eastAsia"/>
          <w:lang w:eastAsia="zh-CN"/>
        </w:rPr>
      </w:pPr>
      <w:bookmarkStart w:id="12" w:name="_Toc887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泳池水处理设备项目高度重视文档的质量和准确性，以支持泳池水处理设备项目的各项活动和决策。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文档的编制始于泳池水处理设备项目计划的初期，我们制定了详细的文档编制计划，明确了每个文档的内容、格式和编写责任人。在泳池水处理设备项目启动阶段，我们首先编制了泳池水处理设备项目章程，明确定义了泳池水处理设备项目的目标、范围、风险等关键要素。随后，泳池水处理设备项目团队根据计划陆续编制了需求文档、设计文档、测试文档等各类文档，确保泳池水处理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泳池水处理设备项目管理中的重要环节，旨在确保泳池水处理设备项目文档符合质量标准和泳池水处理设备项目需求。在泳池水处理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泳池水处理设备项目相关利益方和专业领域的专家对文档进行独立审查。这有助于获取更全面、客观的反馈，确保泳池水处理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泳池水处理设备项目在文档编制与审查方面建立了严格的管理机制，通过规范的流程和多维度的审查，确保泳池水处理设备项目文档的质量、准确性和可靠性，为泳池水处理设备项目的顺利推进提供了有力支持。</w:t>
      </w:r>
    </w:p>
    <w:p>
      <w:pPr>
        <w:pStyle w:val="Heading2"/>
        <w:ind w:firstLine="560" w:firstLineChars="200"/>
        <w:rPr>
          <w:rFonts w:ascii="仿宋" w:eastAsia="仿宋" w:hAnsi="仿宋" w:cs="仿宋" w:hint="eastAsia"/>
          <w:sz w:val="28"/>
          <w:lang w:eastAsia="zh-CN"/>
        </w:rPr>
      </w:pPr>
      <w:bookmarkStart w:id="13" w:name="_Toc2080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在泳池水处理设备项目中，我们致力于优化文档发布与分发过程，以确保信息的高效传递和团队间协作的顺畅进行。以下是我们采取的关键优化策略：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我们通过多渠道发布文档，包括电子邮件、泳池水处理设备项目管理平台、内部网站等，以满足不同团队成员的偏好和需求。多渠道发布确保了信息的全面覆盖。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我们采用了精细的权限控制，确保只有授权人员可以访问敏感信息。这种安全措施保护了泳池水处理设备项目文档的机密性，防止了未经授权的信息泄露。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6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泳池水处理设备项目生命周期中一个至关重要的环节，直接关系到泳池水处理设备项目信息的长期保存和历史记录的完整性。在泳池水处理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5426"/>
      <w:r>
        <w:rPr>
          <w:rFonts w:ascii="仿宋" w:eastAsia="仿宋" w:hAnsi="仿宋" w:cs="仿宋" w:hint="eastAsia"/>
          <w:sz w:val="28"/>
          <w:lang w:eastAsia="zh-CN"/>
        </w:rPr>
        <w:t>五、泳池水处理设备项目选址可行性分析</w:t>
      </w:r>
      <w:bookmarkEnd w:id="15"/>
    </w:p>
    <w:p>
      <w:pPr>
        <w:pStyle w:val="Heading2"/>
        <w:rPr>
          <w:rFonts w:ascii="仿宋" w:eastAsia="仿宋" w:hAnsi="仿宋" w:cs="仿宋" w:hint="eastAsia"/>
          <w:lang w:eastAsia="zh-CN"/>
        </w:rPr>
      </w:pPr>
      <w:bookmarkStart w:id="16" w:name="_Toc14949"/>
      <w:r>
        <w:rPr>
          <w:rFonts w:ascii="仿宋" w:eastAsia="仿宋" w:hAnsi="仿宋" w:cs="仿宋" w:hint="eastAsia"/>
          <w:lang w:eastAsia="zh-CN"/>
        </w:rPr>
        <w:t>(一)、泳池水处理设备项目选址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该泳池水处理设备项目选址位于XX省XX市XX区XXX街道</w:t>
      </w:r>
    </w:p>
    <w:p>
      <w:pPr>
        <w:pStyle w:val="Heading2"/>
        <w:ind w:firstLine="560" w:firstLineChars="200"/>
        <w:rPr>
          <w:rFonts w:ascii="仿宋" w:eastAsia="仿宋" w:hAnsi="仿宋" w:cs="仿宋" w:hint="eastAsia"/>
          <w:sz w:val="28"/>
          <w:lang w:eastAsia="zh-CN"/>
        </w:rPr>
      </w:pPr>
      <w:bookmarkStart w:id="17" w:name="_Toc83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泳池水处理设备项目的征地面积将根据泳池水处理设备项目的实际规模和需求进行精确规划。具体面积XXX平方米，旨在确保泳池水处理设备项目不仅能够满足当前的发展需求，还能够预留空间以适应未来的扩展。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净用地面积是在征地面积基础上去除不可利用面积后的实际可开发用地。具体面积XXX平方米，考虑到环保、交通、安全等多方面因素，以确保泳池水处理设备项目在整体利用效率上达到最优。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泳池水处理设备项目计划建设的建筑总规模具体面积XXX平方米。这一规模的确定综合考虑了泳池水处理设备项目的性质、规模，以及城市规划的相关要求，确保建筑布局与周边环境协调一致。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绿地率是泳池水处理设备项目用地中被规划为绿地的比例。具体面积XXX平方米，旨在通过合理规划绿地，改善泳池水处理设备项目周边环境，提升居民生活质量，并符合城市整体绿化规划。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容积率是用地上可以建设的建筑总体积与用地面积之比。具体面积XXX，通过合理的容积率规划，确保泳池水处理设备项目建筑规模与周边环境和谐共生。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泳池水处理设备项目选址与当地城市规划相一致，具体面积XXX平方米。通过与城市规划部门深入沟通，确保泳池水处理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产业政策符合性： 充分了解并确保泳池水处理设备项目选址符合当地产业政策，具体面积XXX平方米。这包括泳池水处理设备项目对当地经济的促进作用，以及对相关产业的带动效应，确保泳池水处理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用地总体要求必须符合环保和可持续发展的原则，具体面积XXX平方米。通过采用绿色建筑设计、节能减排等措施，确保泳池水处理设备项目在建设和运营过程中对环境的影响最小化，达到可持续发展的要求。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确保泳池水处理设备项目选址具备必要的公共设施配套，具体面积XXX平方米。这包括交通便利性、教育、医疗等基础设施，以提高居民生活品质，使得泳池水处理设备项目选址更具吸引力。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考虑用地总体要求对当地社会稳定性的影响，具体面积XXX平方米。通过深入了解当地社区反馈，确保泳池水处理设备项目的选址和建设过程对当地社会和谐稳定产生积极作用。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泳池水处理设备项目选址不仅符合法规和规划，还在实际操作中具有可行性。这一全面规划将为泳池水处理设备项目的成功实施提供坚实的基础，确保泳池水处理设备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985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泳池水处理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泳池水处理设备项目的设备规划和空间设计中，我们将采取灵活设备布局的措施。设备布局将根据实际需求进行灵活设计，避免不必要的浪费。通过合理规划设备摆放位置，我们将提高设备的利用率，减少设备间距，以确保泳池水处理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泳池水处理设备项目内部引入共享设施的概念，例如共享会议室、办公区等。通过这种方式，我们可以减少对资源的重复建设，提高资源共享效率，从而减小泳池水处理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913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https://d.book118.com/817022113145006026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482B23"/>
    <w:rsid w:val="13482B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02211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2024-01-08T22:12:00Z</dcterms:created>
  <dcterms:modified xsi:type="dcterms:W3CDTF">2024-01-08T22:12:55Z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88B6B8FB4819452C8F87873672F43CD2_11</vt:lpwstr>
  </property>
  <property fmtid="{D5CDD505-2E9C-101B-9397-08002B2CF9AE}" pid="3" name="KSOProductBuildVer">
    <vt:lpwstr>2052-12.1.0.16120</vt:lpwstr>
  </property>
</Properties>
</file>