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92" w:history="1">
        <w:r>
          <w:rPr>
            <w:rFonts w:ascii="仿宋" w:eastAsia="仿宋" w:hAnsi="仿宋" w:cs="仿宋" w:hint="eastAsia"/>
            <w:lang w:eastAsia="zh-CN"/>
          </w:rPr>
          <w:t>前言</w:t>
        </w:r>
        <w:r>
          <w:tab/>
        </w:r>
        <w:r>
          <w:fldChar w:fldCharType="begin"/>
        </w:r>
        <w:r>
          <w:instrText xml:space="preserve"> PAGEREF _Toc26092 \h </w:instrText>
        </w:r>
        <w:r>
          <w:fldChar w:fldCharType="separate"/>
        </w:r>
        <w:r>
          <w:t>3</w:t>
        </w:r>
        <w:r>
          <w:fldChar w:fldCharType="end"/>
        </w:r>
      </w:hyperlink>
    </w:p>
    <w:p>
      <w:pPr>
        <w:pStyle w:val="TOC1"/>
        <w:tabs>
          <w:tab w:val="right" w:leader="dot" w:pos="8306"/>
        </w:tabs>
      </w:pPr>
      <w:hyperlink w:anchor="_Toc3799" w:history="1">
        <w:r>
          <w:rPr>
            <w:rFonts w:ascii="仿宋" w:eastAsia="仿宋" w:hAnsi="仿宋" w:cs="仿宋" w:hint="eastAsia"/>
            <w:lang w:eastAsia="zh-CN"/>
          </w:rPr>
          <w:t>一、天然树脂项目文档管理</w:t>
        </w:r>
        <w:r>
          <w:tab/>
        </w:r>
        <w:r>
          <w:fldChar w:fldCharType="begin"/>
        </w:r>
        <w:r>
          <w:instrText xml:space="preserve"> PAGEREF _Toc3799 \h </w:instrText>
        </w:r>
        <w:r>
          <w:fldChar w:fldCharType="separate"/>
        </w:r>
        <w:r>
          <w:t>3</w:t>
        </w:r>
        <w:r>
          <w:fldChar w:fldCharType="end"/>
        </w:r>
      </w:hyperlink>
    </w:p>
    <w:p>
      <w:pPr>
        <w:pStyle w:val="TOC2"/>
        <w:tabs>
          <w:tab w:val="right" w:leader="dot" w:pos="8306"/>
        </w:tabs>
      </w:pPr>
      <w:hyperlink w:anchor="_Toc9559" w:history="1">
        <w:r>
          <w:rPr>
            <w:rFonts w:ascii="仿宋" w:eastAsia="仿宋" w:hAnsi="仿宋" w:cs="仿宋" w:hint="eastAsia"/>
            <w:lang w:eastAsia="zh-CN"/>
          </w:rPr>
          <w:t>(一)、文档编制与审查</w:t>
        </w:r>
        <w:r>
          <w:tab/>
        </w:r>
        <w:r>
          <w:fldChar w:fldCharType="begin"/>
        </w:r>
        <w:r>
          <w:instrText xml:space="preserve"> PAGEREF _Toc9559 \h </w:instrText>
        </w:r>
        <w:r>
          <w:fldChar w:fldCharType="separate"/>
        </w:r>
        <w:r>
          <w:t>3</w:t>
        </w:r>
        <w:r>
          <w:fldChar w:fldCharType="end"/>
        </w:r>
      </w:hyperlink>
    </w:p>
    <w:p>
      <w:pPr>
        <w:pStyle w:val="TOC2"/>
        <w:tabs>
          <w:tab w:val="right" w:leader="dot" w:pos="8306"/>
        </w:tabs>
      </w:pPr>
      <w:hyperlink w:anchor="_Toc17855" w:history="1">
        <w:r>
          <w:rPr>
            <w:rFonts w:ascii="仿宋" w:eastAsia="仿宋" w:hAnsi="仿宋" w:cs="仿宋" w:hint="eastAsia"/>
            <w:lang w:eastAsia="zh-CN"/>
          </w:rPr>
          <w:t>(二)、文档发布与分发</w:t>
        </w:r>
        <w:r>
          <w:tab/>
        </w:r>
        <w:r>
          <w:fldChar w:fldCharType="begin"/>
        </w:r>
        <w:r>
          <w:instrText xml:space="preserve"> PAGEREF _Toc17855 \h </w:instrText>
        </w:r>
        <w:r>
          <w:fldChar w:fldCharType="separate"/>
        </w:r>
        <w:r>
          <w:t>4</w:t>
        </w:r>
        <w:r>
          <w:fldChar w:fldCharType="end"/>
        </w:r>
      </w:hyperlink>
    </w:p>
    <w:p>
      <w:pPr>
        <w:pStyle w:val="TOC2"/>
        <w:tabs>
          <w:tab w:val="right" w:leader="dot" w:pos="8306"/>
        </w:tabs>
      </w:pPr>
      <w:hyperlink w:anchor="_Toc12731" w:history="1">
        <w:r>
          <w:rPr>
            <w:rFonts w:ascii="仿宋" w:eastAsia="仿宋" w:hAnsi="仿宋" w:cs="仿宋" w:hint="eastAsia"/>
            <w:lang w:eastAsia="zh-CN"/>
          </w:rPr>
          <w:t>(三)、文档存档与归档</w:t>
        </w:r>
        <w:r>
          <w:tab/>
        </w:r>
        <w:r>
          <w:fldChar w:fldCharType="begin"/>
        </w:r>
        <w:r>
          <w:instrText xml:space="preserve"> PAGEREF _Toc12731 \h </w:instrText>
        </w:r>
        <w:r>
          <w:fldChar w:fldCharType="separate"/>
        </w:r>
        <w:r>
          <w:t>5</w:t>
        </w:r>
        <w:r>
          <w:fldChar w:fldCharType="end"/>
        </w:r>
      </w:hyperlink>
    </w:p>
    <w:p>
      <w:pPr>
        <w:pStyle w:val="TOC1"/>
        <w:tabs>
          <w:tab w:val="right" w:leader="dot" w:pos="8306"/>
        </w:tabs>
      </w:pPr>
      <w:hyperlink w:anchor="_Toc23388" w:history="1">
        <w:r>
          <w:rPr>
            <w:rFonts w:ascii="仿宋" w:eastAsia="仿宋" w:hAnsi="仿宋" w:cs="仿宋" w:hint="eastAsia"/>
            <w:lang w:eastAsia="zh-CN"/>
          </w:rPr>
          <w:t>二、市场分析、调研</w:t>
        </w:r>
        <w:r>
          <w:tab/>
        </w:r>
        <w:r>
          <w:fldChar w:fldCharType="begin"/>
        </w:r>
        <w:r>
          <w:instrText xml:space="preserve"> PAGEREF _Toc23388 \h </w:instrText>
        </w:r>
        <w:r>
          <w:fldChar w:fldCharType="separate"/>
        </w:r>
        <w:r>
          <w:t>6</w:t>
        </w:r>
        <w:r>
          <w:fldChar w:fldCharType="end"/>
        </w:r>
      </w:hyperlink>
    </w:p>
    <w:p>
      <w:pPr>
        <w:pStyle w:val="TOC2"/>
        <w:tabs>
          <w:tab w:val="right" w:leader="dot" w:pos="8306"/>
        </w:tabs>
      </w:pPr>
      <w:hyperlink w:anchor="_Toc22058" w:history="1">
        <w:r>
          <w:rPr>
            <w:rFonts w:ascii="仿宋" w:eastAsia="仿宋" w:hAnsi="仿宋" w:cs="仿宋" w:hint="eastAsia"/>
            <w:lang w:eastAsia="zh-CN"/>
          </w:rPr>
          <w:t>(一)、天然树脂行业分析</w:t>
        </w:r>
        <w:r>
          <w:tab/>
        </w:r>
        <w:r>
          <w:fldChar w:fldCharType="begin"/>
        </w:r>
        <w:r>
          <w:instrText xml:space="preserve"> PAGEREF _Toc22058 \h </w:instrText>
        </w:r>
        <w:r>
          <w:fldChar w:fldCharType="separate"/>
        </w:r>
        <w:r>
          <w:t>6</w:t>
        </w:r>
        <w:r>
          <w:fldChar w:fldCharType="end"/>
        </w:r>
      </w:hyperlink>
    </w:p>
    <w:p>
      <w:pPr>
        <w:pStyle w:val="TOC2"/>
        <w:tabs>
          <w:tab w:val="right" w:leader="dot" w:pos="8306"/>
        </w:tabs>
      </w:pPr>
      <w:hyperlink w:anchor="_Toc32095" w:history="1">
        <w:r>
          <w:rPr>
            <w:rFonts w:ascii="仿宋" w:eastAsia="仿宋" w:hAnsi="仿宋" w:cs="仿宋" w:hint="eastAsia"/>
            <w:lang w:eastAsia="zh-CN"/>
          </w:rPr>
          <w:t>(二)、天然树脂市场分析预测</w:t>
        </w:r>
        <w:r>
          <w:tab/>
        </w:r>
        <w:r>
          <w:fldChar w:fldCharType="begin"/>
        </w:r>
        <w:r>
          <w:instrText xml:space="preserve"> PAGEREF _Toc32095 \h </w:instrText>
        </w:r>
        <w:r>
          <w:fldChar w:fldCharType="separate"/>
        </w:r>
        <w:r>
          <w:t>7</w:t>
        </w:r>
        <w:r>
          <w:fldChar w:fldCharType="end"/>
        </w:r>
      </w:hyperlink>
    </w:p>
    <w:p>
      <w:pPr>
        <w:pStyle w:val="TOC1"/>
        <w:tabs>
          <w:tab w:val="right" w:leader="dot" w:pos="8306"/>
        </w:tabs>
      </w:pPr>
      <w:hyperlink w:anchor="_Toc1233" w:history="1">
        <w:r>
          <w:rPr>
            <w:rFonts w:ascii="仿宋" w:eastAsia="仿宋" w:hAnsi="仿宋" w:cs="仿宋" w:hint="eastAsia"/>
            <w:lang w:eastAsia="zh-CN"/>
          </w:rPr>
          <w:t>三、天然树脂项目建设单位说明</w:t>
        </w:r>
        <w:r>
          <w:tab/>
        </w:r>
        <w:r>
          <w:fldChar w:fldCharType="begin"/>
        </w:r>
        <w:r>
          <w:instrText xml:space="preserve"> PAGEREF _Toc1233 \h </w:instrText>
        </w:r>
        <w:r>
          <w:fldChar w:fldCharType="separate"/>
        </w:r>
        <w:r>
          <w:t>8</w:t>
        </w:r>
        <w:r>
          <w:fldChar w:fldCharType="end"/>
        </w:r>
      </w:hyperlink>
    </w:p>
    <w:p>
      <w:pPr>
        <w:pStyle w:val="TOC2"/>
        <w:tabs>
          <w:tab w:val="right" w:leader="dot" w:pos="8306"/>
        </w:tabs>
      </w:pPr>
      <w:hyperlink w:anchor="_Toc27517" w:history="1">
        <w:r>
          <w:rPr>
            <w:rFonts w:ascii="仿宋" w:eastAsia="仿宋" w:hAnsi="仿宋" w:cs="仿宋" w:hint="eastAsia"/>
            <w:lang w:eastAsia="zh-CN"/>
          </w:rPr>
          <w:t>(一)、天然树脂项目承办单位基本情况</w:t>
        </w:r>
        <w:r>
          <w:tab/>
        </w:r>
        <w:r>
          <w:fldChar w:fldCharType="begin"/>
        </w:r>
        <w:r>
          <w:instrText xml:space="preserve"> PAGEREF _Toc27517 \h </w:instrText>
        </w:r>
        <w:r>
          <w:fldChar w:fldCharType="separate"/>
        </w:r>
        <w:r>
          <w:t>8</w:t>
        </w:r>
        <w:r>
          <w:fldChar w:fldCharType="end"/>
        </w:r>
      </w:hyperlink>
    </w:p>
    <w:p>
      <w:pPr>
        <w:pStyle w:val="TOC2"/>
        <w:tabs>
          <w:tab w:val="right" w:leader="dot" w:pos="8306"/>
        </w:tabs>
      </w:pPr>
      <w:hyperlink w:anchor="_Toc9185" w:history="1">
        <w:r>
          <w:rPr>
            <w:rFonts w:ascii="仿宋" w:eastAsia="仿宋" w:hAnsi="仿宋" w:cs="仿宋" w:hint="eastAsia"/>
            <w:lang w:eastAsia="zh-CN"/>
          </w:rPr>
          <w:t>(二)、公司经济效益分析</w:t>
        </w:r>
        <w:r>
          <w:tab/>
        </w:r>
        <w:r>
          <w:fldChar w:fldCharType="begin"/>
        </w:r>
        <w:r>
          <w:instrText xml:space="preserve"> PAGEREF _Toc9185 \h </w:instrText>
        </w:r>
        <w:r>
          <w:fldChar w:fldCharType="separate"/>
        </w:r>
        <w:r>
          <w:t>8</w:t>
        </w:r>
        <w:r>
          <w:fldChar w:fldCharType="end"/>
        </w:r>
      </w:hyperlink>
    </w:p>
    <w:p>
      <w:pPr>
        <w:pStyle w:val="TOC1"/>
        <w:tabs>
          <w:tab w:val="right" w:leader="dot" w:pos="8306"/>
        </w:tabs>
      </w:pPr>
      <w:hyperlink w:anchor="_Toc19242" w:history="1">
        <w:r>
          <w:rPr>
            <w:rFonts w:ascii="仿宋" w:eastAsia="仿宋" w:hAnsi="仿宋" w:cs="仿宋" w:hint="eastAsia"/>
            <w:lang w:eastAsia="zh-CN"/>
          </w:rPr>
          <w:t>四、天然树脂项目可持续发展</w:t>
        </w:r>
        <w:r>
          <w:tab/>
        </w:r>
        <w:r>
          <w:fldChar w:fldCharType="begin"/>
        </w:r>
        <w:r>
          <w:instrText xml:space="preserve"> PAGEREF _Toc19242 \h </w:instrText>
        </w:r>
        <w:r>
          <w:fldChar w:fldCharType="separate"/>
        </w:r>
        <w:r>
          <w:t>9</w:t>
        </w:r>
        <w:r>
          <w:fldChar w:fldCharType="end"/>
        </w:r>
      </w:hyperlink>
    </w:p>
    <w:p>
      <w:pPr>
        <w:pStyle w:val="TOC2"/>
        <w:tabs>
          <w:tab w:val="right" w:leader="dot" w:pos="8306"/>
        </w:tabs>
      </w:pPr>
      <w:hyperlink w:anchor="_Toc25317" w:history="1">
        <w:r>
          <w:rPr>
            <w:rFonts w:ascii="仿宋" w:eastAsia="仿宋" w:hAnsi="仿宋" w:cs="仿宋" w:hint="eastAsia"/>
            <w:lang w:eastAsia="zh-CN"/>
          </w:rPr>
          <w:t>(一)、可持续战略与实践</w:t>
        </w:r>
        <w:r>
          <w:tab/>
        </w:r>
        <w:r>
          <w:fldChar w:fldCharType="begin"/>
        </w:r>
        <w:r>
          <w:instrText xml:space="preserve"> PAGEREF _Toc25317 \h </w:instrText>
        </w:r>
        <w:r>
          <w:fldChar w:fldCharType="separate"/>
        </w:r>
        <w:r>
          <w:t>9</w:t>
        </w:r>
        <w:r>
          <w:fldChar w:fldCharType="end"/>
        </w:r>
      </w:hyperlink>
    </w:p>
    <w:p>
      <w:pPr>
        <w:pStyle w:val="TOC2"/>
        <w:tabs>
          <w:tab w:val="right" w:leader="dot" w:pos="8306"/>
        </w:tabs>
      </w:pPr>
      <w:hyperlink w:anchor="_Toc13856" w:history="1">
        <w:r>
          <w:rPr>
            <w:rFonts w:ascii="仿宋" w:eastAsia="仿宋" w:hAnsi="仿宋" w:cs="仿宋" w:hint="eastAsia"/>
            <w:lang w:eastAsia="zh-CN"/>
          </w:rPr>
          <w:t>(二)、环保与社会责任</w:t>
        </w:r>
        <w:r>
          <w:tab/>
        </w:r>
        <w:r>
          <w:fldChar w:fldCharType="begin"/>
        </w:r>
        <w:r>
          <w:instrText xml:space="preserve"> PAGEREF _Toc13856 \h </w:instrText>
        </w:r>
        <w:r>
          <w:fldChar w:fldCharType="separate"/>
        </w:r>
        <w:r>
          <w:t>10</w:t>
        </w:r>
        <w:r>
          <w:fldChar w:fldCharType="end"/>
        </w:r>
      </w:hyperlink>
    </w:p>
    <w:p>
      <w:pPr>
        <w:pStyle w:val="TOC1"/>
        <w:tabs>
          <w:tab w:val="right" w:leader="dot" w:pos="8306"/>
        </w:tabs>
      </w:pPr>
      <w:hyperlink w:anchor="_Toc25501" w:history="1">
        <w:r>
          <w:rPr>
            <w:rFonts w:ascii="仿宋" w:eastAsia="仿宋" w:hAnsi="仿宋" w:cs="仿宋" w:hint="eastAsia"/>
            <w:lang w:eastAsia="zh-CN"/>
          </w:rPr>
          <w:t>五、天然树脂项目选址可行性分析</w:t>
        </w:r>
        <w:r>
          <w:tab/>
        </w:r>
        <w:r>
          <w:fldChar w:fldCharType="begin"/>
        </w:r>
        <w:r>
          <w:instrText xml:space="preserve"> PAGEREF _Toc25501 \h </w:instrText>
        </w:r>
        <w:r>
          <w:fldChar w:fldCharType="separate"/>
        </w:r>
        <w:r>
          <w:t>11</w:t>
        </w:r>
        <w:r>
          <w:fldChar w:fldCharType="end"/>
        </w:r>
      </w:hyperlink>
    </w:p>
    <w:p>
      <w:pPr>
        <w:pStyle w:val="TOC2"/>
        <w:tabs>
          <w:tab w:val="right" w:leader="dot" w:pos="8306"/>
        </w:tabs>
      </w:pPr>
      <w:hyperlink w:anchor="_Toc16967" w:history="1">
        <w:r>
          <w:rPr>
            <w:rFonts w:ascii="仿宋" w:eastAsia="仿宋" w:hAnsi="仿宋" w:cs="仿宋" w:hint="eastAsia"/>
            <w:lang w:eastAsia="zh-CN"/>
          </w:rPr>
          <w:t>(一)、天然树脂项目选址</w:t>
        </w:r>
        <w:r>
          <w:tab/>
        </w:r>
        <w:r>
          <w:fldChar w:fldCharType="begin"/>
        </w:r>
        <w:r>
          <w:instrText xml:space="preserve"> PAGEREF _Toc16967 \h </w:instrText>
        </w:r>
        <w:r>
          <w:fldChar w:fldCharType="separate"/>
        </w:r>
        <w:r>
          <w:t>11</w:t>
        </w:r>
        <w:r>
          <w:fldChar w:fldCharType="end"/>
        </w:r>
      </w:hyperlink>
    </w:p>
    <w:p>
      <w:pPr>
        <w:pStyle w:val="TOC2"/>
        <w:tabs>
          <w:tab w:val="right" w:leader="dot" w:pos="8306"/>
        </w:tabs>
      </w:pPr>
      <w:hyperlink w:anchor="_Toc6870" w:history="1">
        <w:r>
          <w:rPr>
            <w:rFonts w:ascii="仿宋" w:eastAsia="仿宋" w:hAnsi="仿宋" w:cs="仿宋" w:hint="eastAsia"/>
            <w:lang w:eastAsia="zh-CN"/>
          </w:rPr>
          <w:t>(二)、用地控制指标</w:t>
        </w:r>
        <w:r>
          <w:tab/>
        </w:r>
        <w:r>
          <w:fldChar w:fldCharType="begin"/>
        </w:r>
        <w:r>
          <w:instrText xml:space="preserve"> PAGEREF _Toc6870 \h </w:instrText>
        </w:r>
        <w:r>
          <w:fldChar w:fldCharType="separate"/>
        </w:r>
        <w:r>
          <w:t>11</w:t>
        </w:r>
        <w:r>
          <w:fldChar w:fldCharType="end"/>
        </w:r>
      </w:hyperlink>
    </w:p>
    <w:p>
      <w:pPr>
        <w:pStyle w:val="TOC2"/>
        <w:tabs>
          <w:tab w:val="right" w:leader="dot" w:pos="8306"/>
        </w:tabs>
      </w:pPr>
      <w:hyperlink w:anchor="_Toc30136" w:history="1">
        <w:r>
          <w:rPr>
            <w:rFonts w:ascii="仿宋" w:eastAsia="仿宋" w:hAnsi="仿宋" w:cs="仿宋" w:hint="eastAsia"/>
            <w:lang w:eastAsia="zh-CN"/>
          </w:rPr>
          <w:t>(三)、节约用地措施</w:t>
        </w:r>
        <w:r>
          <w:tab/>
        </w:r>
        <w:r>
          <w:fldChar w:fldCharType="begin"/>
        </w:r>
        <w:r>
          <w:instrText xml:space="preserve"> PAGEREF _Toc30136 \h </w:instrText>
        </w:r>
        <w:r>
          <w:fldChar w:fldCharType="separate"/>
        </w:r>
        <w:r>
          <w:t>13</w:t>
        </w:r>
        <w:r>
          <w:fldChar w:fldCharType="end"/>
        </w:r>
      </w:hyperlink>
    </w:p>
    <w:p>
      <w:pPr>
        <w:pStyle w:val="TOC2"/>
        <w:tabs>
          <w:tab w:val="right" w:leader="dot" w:pos="8306"/>
        </w:tabs>
      </w:pPr>
      <w:hyperlink w:anchor="_Toc12500" w:history="1">
        <w:r>
          <w:rPr>
            <w:rFonts w:ascii="仿宋" w:eastAsia="仿宋" w:hAnsi="仿宋" w:cs="仿宋" w:hint="eastAsia"/>
            <w:lang w:eastAsia="zh-CN"/>
          </w:rPr>
          <w:t>(四)、总图布置方案</w:t>
        </w:r>
        <w:r>
          <w:tab/>
        </w:r>
        <w:r>
          <w:fldChar w:fldCharType="begin"/>
        </w:r>
        <w:r>
          <w:instrText xml:space="preserve"> PAGEREF _Toc12500 \h </w:instrText>
        </w:r>
        <w:r>
          <w:fldChar w:fldCharType="separate"/>
        </w:r>
        <w:r>
          <w:t>14</w:t>
        </w:r>
        <w:r>
          <w:fldChar w:fldCharType="end"/>
        </w:r>
      </w:hyperlink>
    </w:p>
    <w:p>
      <w:pPr>
        <w:pStyle w:val="TOC2"/>
        <w:tabs>
          <w:tab w:val="right" w:leader="dot" w:pos="8306"/>
        </w:tabs>
      </w:pPr>
      <w:hyperlink w:anchor="_Toc28653" w:history="1">
        <w:r>
          <w:rPr>
            <w:rFonts w:ascii="仿宋" w:eastAsia="仿宋" w:hAnsi="仿宋" w:cs="仿宋" w:hint="eastAsia"/>
            <w:lang w:eastAsia="zh-CN"/>
          </w:rPr>
          <w:t>(五)、选址综合评价</w:t>
        </w:r>
        <w:r>
          <w:tab/>
        </w:r>
        <w:r>
          <w:fldChar w:fldCharType="begin"/>
        </w:r>
        <w:r>
          <w:instrText xml:space="preserve"> PAGEREF _Toc28653 \h </w:instrText>
        </w:r>
        <w:r>
          <w:fldChar w:fldCharType="separate"/>
        </w:r>
        <w:r>
          <w:t>15</w:t>
        </w:r>
        <w:r>
          <w:fldChar w:fldCharType="end"/>
        </w:r>
      </w:hyperlink>
    </w:p>
    <w:p>
      <w:pPr>
        <w:pStyle w:val="TOC1"/>
        <w:tabs>
          <w:tab w:val="right" w:leader="dot" w:pos="8306"/>
        </w:tabs>
      </w:pPr>
      <w:hyperlink w:anchor="_Toc9804" w:history="1">
        <w:r>
          <w:rPr>
            <w:rFonts w:ascii="仿宋" w:eastAsia="仿宋" w:hAnsi="仿宋" w:cs="仿宋" w:hint="eastAsia"/>
            <w:lang w:eastAsia="zh-CN"/>
          </w:rPr>
          <w:t>六、天然树脂项目绩效评估</w:t>
        </w:r>
        <w:r>
          <w:tab/>
        </w:r>
        <w:r>
          <w:fldChar w:fldCharType="begin"/>
        </w:r>
        <w:r>
          <w:instrText xml:space="preserve"> PAGEREF _Toc9804 \h </w:instrText>
        </w:r>
        <w:r>
          <w:fldChar w:fldCharType="separate"/>
        </w:r>
        <w:r>
          <w:t>16</w:t>
        </w:r>
        <w:r>
          <w:fldChar w:fldCharType="end"/>
        </w:r>
      </w:hyperlink>
    </w:p>
    <w:p>
      <w:pPr>
        <w:pStyle w:val="TOC2"/>
        <w:tabs>
          <w:tab w:val="right" w:leader="dot" w:pos="8306"/>
        </w:tabs>
      </w:pPr>
      <w:hyperlink w:anchor="_Toc6493" w:history="1">
        <w:r>
          <w:rPr>
            <w:rFonts w:ascii="仿宋" w:eastAsia="仿宋" w:hAnsi="仿宋" w:cs="仿宋" w:hint="eastAsia"/>
            <w:lang w:eastAsia="zh-CN"/>
          </w:rPr>
          <w:t>(一)、绩效评估指标</w:t>
        </w:r>
        <w:r>
          <w:tab/>
        </w:r>
        <w:r>
          <w:fldChar w:fldCharType="begin"/>
        </w:r>
        <w:r>
          <w:instrText xml:space="preserve"> PAGEREF _Toc6493 \h </w:instrText>
        </w:r>
        <w:r>
          <w:fldChar w:fldCharType="separate"/>
        </w:r>
        <w:r>
          <w:t>16</w:t>
        </w:r>
        <w:r>
          <w:fldChar w:fldCharType="end"/>
        </w:r>
      </w:hyperlink>
    </w:p>
    <w:p>
      <w:pPr>
        <w:pStyle w:val="TOC2"/>
        <w:tabs>
          <w:tab w:val="right" w:leader="dot" w:pos="8306"/>
        </w:tabs>
      </w:pPr>
      <w:hyperlink w:anchor="_Toc27145" w:history="1">
        <w:r>
          <w:rPr>
            <w:rFonts w:ascii="仿宋" w:eastAsia="仿宋" w:hAnsi="仿宋" w:cs="仿宋" w:hint="eastAsia"/>
            <w:lang w:eastAsia="zh-CN"/>
          </w:rPr>
          <w:t>(二)、绩效评估方法</w:t>
        </w:r>
        <w:r>
          <w:tab/>
        </w:r>
        <w:r>
          <w:fldChar w:fldCharType="begin"/>
        </w:r>
        <w:r>
          <w:instrText xml:space="preserve"> PAGEREF _Toc27145 \h </w:instrText>
        </w:r>
        <w:r>
          <w:fldChar w:fldCharType="separate"/>
        </w:r>
        <w:r>
          <w:t>17</w:t>
        </w:r>
        <w:r>
          <w:fldChar w:fldCharType="end"/>
        </w:r>
      </w:hyperlink>
    </w:p>
    <w:p>
      <w:pPr>
        <w:pStyle w:val="TOC2"/>
        <w:tabs>
          <w:tab w:val="right" w:leader="dot" w:pos="8306"/>
        </w:tabs>
      </w:pPr>
      <w:hyperlink w:anchor="_Toc29978" w:history="1">
        <w:r>
          <w:rPr>
            <w:rFonts w:ascii="仿宋" w:eastAsia="仿宋" w:hAnsi="仿宋" w:cs="仿宋" w:hint="eastAsia"/>
            <w:lang w:eastAsia="zh-CN"/>
          </w:rPr>
          <w:t>(三)、绩效评估周期</w:t>
        </w:r>
        <w:r>
          <w:tab/>
        </w:r>
        <w:r>
          <w:fldChar w:fldCharType="begin"/>
        </w:r>
        <w:r>
          <w:instrText xml:space="preserve"> PAGEREF _Toc29978 \h </w:instrText>
        </w:r>
        <w:r>
          <w:fldChar w:fldCharType="separate"/>
        </w:r>
        <w:r>
          <w:t>18</w:t>
        </w:r>
        <w:r>
          <w:fldChar w:fldCharType="end"/>
        </w:r>
      </w:hyperlink>
    </w:p>
    <w:p>
      <w:pPr>
        <w:pStyle w:val="TOC1"/>
        <w:tabs>
          <w:tab w:val="right" w:leader="dot" w:pos="8306"/>
        </w:tabs>
      </w:pPr>
      <w:hyperlink w:anchor="_Toc11421" w:history="1">
        <w:r>
          <w:rPr>
            <w:rFonts w:ascii="仿宋" w:eastAsia="仿宋" w:hAnsi="仿宋" w:cs="仿宋" w:hint="eastAsia"/>
            <w:lang w:eastAsia="zh-CN"/>
          </w:rPr>
          <w:t>七、生产安全保护</w:t>
        </w:r>
        <w:r>
          <w:tab/>
        </w:r>
        <w:r>
          <w:fldChar w:fldCharType="begin"/>
        </w:r>
        <w:r>
          <w:instrText xml:space="preserve"> PAGEREF _Toc11421 \h </w:instrText>
        </w:r>
        <w:r>
          <w:fldChar w:fldCharType="separate"/>
        </w:r>
        <w:r>
          <w:t>19</w:t>
        </w:r>
        <w:r>
          <w:fldChar w:fldCharType="end"/>
        </w:r>
      </w:hyperlink>
    </w:p>
    <w:p>
      <w:pPr>
        <w:pStyle w:val="TOC2"/>
        <w:tabs>
          <w:tab w:val="right" w:leader="dot" w:pos="8306"/>
        </w:tabs>
      </w:pPr>
      <w:hyperlink w:anchor="_Toc19490" w:history="1">
        <w:r>
          <w:rPr>
            <w:rFonts w:ascii="仿宋" w:eastAsia="仿宋" w:hAnsi="仿宋" w:cs="仿宋" w:hint="eastAsia"/>
            <w:lang w:eastAsia="zh-CN"/>
          </w:rPr>
          <w:t>(一)、消防安全</w:t>
        </w:r>
        <w:r>
          <w:tab/>
        </w:r>
        <w:r>
          <w:fldChar w:fldCharType="begin"/>
        </w:r>
        <w:r>
          <w:instrText xml:space="preserve"> PAGEREF _Toc19490 \h </w:instrText>
        </w:r>
        <w:r>
          <w:fldChar w:fldCharType="separate"/>
        </w:r>
        <w:r>
          <w:t>19</w:t>
        </w:r>
        <w:r>
          <w:fldChar w:fldCharType="end"/>
        </w:r>
      </w:hyperlink>
    </w:p>
    <w:p>
      <w:pPr>
        <w:pStyle w:val="TOC2"/>
        <w:tabs>
          <w:tab w:val="right" w:leader="dot" w:pos="8306"/>
        </w:tabs>
      </w:pPr>
      <w:hyperlink w:anchor="_Toc27354" w:history="1">
        <w:r>
          <w:rPr>
            <w:rFonts w:ascii="仿宋" w:eastAsia="仿宋" w:hAnsi="仿宋" w:cs="仿宋" w:hint="eastAsia"/>
            <w:lang w:eastAsia="zh-CN"/>
          </w:rPr>
          <w:t>(二)、防火防爆总图布置措施</w:t>
        </w:r>
        <w:r>
          <w:tab/>
        </w:r>
        <w:r>
          <w:fldChar w:fldCharType="begin"/>
        </w:r>
        <w:r>
          <w:instrText xml:space="preserve"> PAGEREF _Toc27354 \h </w:instrText>
        </w:r>
        <w:r>
          <w:fldChar w:fldCharType="separate"/>
        </w:r>
        <w:r>
          <w:t>21</w:t>
        </w:r>
        <w:r>
          <w:fldChar w:fldCharType="end"/>
        </w:r>
      </w:hyperlink>
    </w:p>
    <w:p>
      <w:pPr>
        <w:pStyle w:val="TOC2"/>
        <w:tabs>
          <w:tab w:val="right" w:leader="dot" w:pos="8306"/>
        </w:tabs>
      </w:pPr>
      <w:hyperlink w:anchor="_Toc26760" w:history="1">
        <w:r>
          <w:rPr>
            <w:rFonts w:ascii="仿宋" w:eastAsia="仿宋" w:hAnsi="仿宋" w:cs="仿宋" w:hint="eastAsia"/>
            <w:lang w:eastAsia="zh-CN"/>
          </w:rPr>
          <w:t>(三)、自然灾害防范措施</w:t>
        </w:r>
        <w:r>
          <w:tab/>
        </w:r>
        <w:r>
          <w:fldChar w:fldCharType="begin"/>
        </w:r>
        <w:r>
          <w:instrText xml:space="preserve"> PAGEREF _Toc26760 \h </w:instrText>
        </w:r>
        <w:r>
          <w:fldChar w:fldCharType="separate"/>
        </w:r>
        <w:r>
          <w:t>22</w:t>
        </w:r>
        <w:r>
          <w:fldChar w:fldCharType="end"/>
        </w:r>
      </w:hyperlink>
    </w:p>
    <w:p>
      <w:pPr>
        <w:pStyle w:val="TOC2"/>
        <w:tabs>
          <w:tab w:val="right" w:leader="dot" w:pos="8306"/>
        </w:tabs>
      </w:pPr>
      <w:hyperlink w:anchor="_Toc11501" w:history="1">
        <w:r>
          <w:rPr>
            <w:rFonts w:ascii="仿宋" w:eastAsia="仿宋" w:hAnsi="仿宋" w:cs="仿宋" w:hint="eastAsia"/>
            <w:lang w:eastAsia="zh-CN"/>
          </w:rPr>
          <w:t>(四)、安全色及安全标志使用要求</w:t>
        </w:r>
        <w:r>
          <w:tab/>
        </w:r>
        <w:r>
          <w:fldChar w:fldCharType="begin"/>
        </w:r>
        <w:r>
          <w:instrText xml:space="preserve"> PAGEREF _Toc11501 \h </w:instrText>
        </w:r>
        <w:r>
          <w:fldChar w:fldCharType="separate"/>
        </w:r>
        <w:r>
          <w:t>23</w:t>
        </w:r>
        <w:r>
          <w:fldChar w:fldCharType="end"/>
        </w:r>
      </w:hyperlink>
    </w:p>
    <w:p>
      <w:pPr>
        <w:pStyle w:val="TOC2"/>
        <w:tabs>
          <w:tab w:val="right" w:leader="dot" w:pos="8306"/>
        </w:tabs>
      </w:pPr>
      <w:hyperlink w:anchor="_Toc1699" w:history="1">
        <w:r>
          <w:rPr>
            <w:rFonts w:ascii="仿宋" w:eastAsia="仿宋" w:hAnsi="仿宋" w:cs="仿宋" w:hint="eastAsia"/>
            <w:lang w:eastAsia="zh-CN"/>
          </w:rPr>
          <w:t>(五)、防尘防毒措施</w:t>
        </w:r>
        <w:r>
          <w:tab/>
        </w:r>
        <w:r>
          <w:fldChar w:fldCharType="begin"/>
        </w:r>
        <w:r>
          <w:instrText xml:space="preserve"> PAGEREF _Toc1699 \h </w:instrText>
        </w:r>
        <w:r>
          <w:fldChar w:fldCharType="separate"/>
        </w:r>
        <w:r>
          <w:t>24</w:t>
        </w:r>
        <w:r>
          <w:fldChar w:fldCharType="end"/>
        </w:r>
      </w:hyperlink>
    </w:p>
    <w:p>
      <w:pPr>
        <w:pStyle w:val="TOC2"/>
        <w:tabs>
          <w:tab w:val="right" w:leader="dot" w:pos="8306"/>
        </w:tabs>
      </w:pPr>
      <w:hyperlink w:anchor="_Toc10048" w:history="1">
        <w:r>
          <w:rPr>
            <w:rFonts w:ascii="仿宋" w:eastAsia="仿宋" w:hAnsi="仿宋" w:cs="仿宋" w:hint="eastAsia"/>
            <w:lang w:eastAsia="zh-CN"/>
          </w:rPr>
          <w:t>(六)、防静电、触电防护及防雷措施</w:t>
        </w:r>
        <w:r>
          <w:tab/>
        </w:r>
        <w:r>
          <w:fldChar w:fldCharType="begin"/>
        </w:r>
        <w:r>
          <w:instrText xml:space="preserve"> PAGEREF _Toc10048 \h </w:instrText>
        </w:r>
        <w:r>
          <w:fldChar w:fldCharType="separate"/>
        </w:r>
        <w:r>
          <w:t>24</w:t>
        </w:r>
        <w:r>
          <w:fldChar w:fldCharType="end"/>
        </w:r>
      </w:hyperlink>
    </w:p>
    <w:p>
      <w:pPr>
        <w:pStyle w:val="TOC2"/>
        <w:tabs>
          <w:tab w:val="right" w:leader="dot" w:pos="8306"/>
        </w:tabs>
      </w:pPr>
      <w:hyperlink w:anchor="_Toc5341" w:history="1">
        <w:r>
          <w:rPr>
            <w:rFonts w:ascii="仿宋" w:eastAsia="仿宋" w:hAnsi="仿宋" w:cs="仿宋" w:hint="eastAsia"/>
            <w:lang w:eastAsia="zh-CN"/>
          </w:rPr>
          <w:t>(七)、机械设备安全保障措施</w:t>
        </w:r>
        <w:r>
          <w:tab/>
        </w:r>
        <w:r>
          <w:fldChar w:fldCharType="begin"/>
        </w:r>
        <w:r>
          <w:instrText xml:space="preserve"> PAGEREF _Toc5341 \h </w:instrText>
        </w:r>
        <w:r>
          <w:fldChar w:fldCharType="separate"/>
        </w:r>
        <w:r>
          <w:t>26</w:t>
        </w:r>
        <w:r>
          <w:fldChar w:fldCharType="end"/>
        </w:r>
      </w:hyperlink>
    </w:p>
    <w:p>
      <w:pPr>
        <w:pStyle w:val="TOC1"/>
        <w:tabs>
          <w:tab w:val="right" w:leader="dot" w:pos="8306"/>
        </w:tabs>
      </w:pPr>
      <w:hyperlink w:anchor="_Toc5018" w:history="1">
        <w:r>
          <w:rPr>
            <w:rFonts w:ascii="仿宋" w:eastAsia="仿宋" w:hAnsi="仿宋" w:cs="仿宋" w:hint="eastAsia"/>
            <w:lang w:eastAsia="zh-CN"/>
          </w:rPr>
          <w:t>八、天然树脂项目技术管理</w:t>
        </w:r>
        <w:r>
          <w:tab/>
        </w:r>
        <w:r>
          <w:fldChar w:fldCharType="begin"/>
        </w:r>
        <w:r>
          <w:instrText xml:space="preserve"> PAGEREF _Toc5018 \h </w:instrText>
        </w:r>
        <w:r>
          <w:fldChar w:fldCharType="separate"/>
        </w:r>
        <w:r>
          <w:t>27</w:t>
        </w:r>
        <w:r>
          <w:fldChar w:fldCharType="end"/>
        </w:r>
      </w:hyperlink>
    </w:p>
    <w:p>
      <w:pPr>
        <w:pStyle w:val="TOC2"/>
        <w:tabs>
          <w:tab w:val="right" w:leader="dot" w:pos="8306"/>
        </w:tabs>
      </w:pPr>
      <w:hyperlink w:anchor="_Toc24285" w:history="1">
        <w:r>
          <w:rPr>
            <w:rFonts w:ascii="仿宋" w:eastAsia="仿宋" w:hAnsi="仿宋" w:cs="仿宋" w:hint="eastAsia"/>
            <w:lang w:eastAsia="zh-CN"/>
          </w:rPr>
          <w:t>(一)、技术方案选用方向</w:t>
        </w:r>
        <w:r>
          <w:tab/>
        </w:r>
        <w:r>
          <w:fldChar w:fldCharType="begin"/>
        </w:r>
        <w:r>
          <w:instrText xml:space="preserve"> PAGEREF _Toc24285 \h </w:instrText>
        </w:r>
        <w:r>
          <w:fldChar w:fldCharType="separate"/>
        </w:r>
        <w:r>
          <w:t>27</w:t>
        </w:r>
        <w:r>
          <w:fldChar w:fldCharType="end"/>
        </w:r>
      </w:hyperlink>
    </w:p>
    <w:p>
      <w:pPr>
        <w:pStyle w:val="TOC2"/>
        <w:tabs>
          <w:tab w:val="right" w:leader="dot" w:pos="8306"/>
        </w:tabs>
      </w:pPr>
      <w:hyperlink w:anchor="_Toc3091" w:history="1">
        <w:r>
          <w:rPr>
            <w:rFonts w:ascii="仿宋" w:eastAsia="仿宋" w:hAnsi="仿宋" w:cs="仿宋" w:hint="eastAsia"/>
            <w:lang w:eastAsia="zh-CN"/>
          </w:rPr>
          <w:t>(二)、工艺技术方案选用原则</w:t>
        </w:r>
        <w:r>
          <w:tab/>
        </w:r>
        <w:r>
          <w:fldChar w:fldCharType="begin"/>
        </w:r>
        <w:r>
          <w:instrText xml:space="preserve"> PAGEREF _Toc3091 \h </w:instrText>
        </w:r>
        <w:r>
          <w:fldChar w:fldCharType="separate"/>
        </w:r>
        <w:r>
          <w:t>29</w:t>
        </w:r>
        <w:r>
          <w:fldChar w:fldCharType="end"/>
        </w:r>
      </w:hyperlink>
    </w:p>
    <w:p>
      <w:pPr>
        <w:pStyle w:val="TOC2"/>
        <w:tabs>
          <w:tab w:val="right" w:leader="dot" w:pos="8306"/>
        </w:tabs>
      </w:pPr>
      <w:hyperlink w:anchor="_Toc26401" w:history="1">
        <w:r>
          <w:rPr>
            <w:rFonts w:ascii="仿宋" w:eastAsia="仿宋" w:hAnsi="仿宋" w:cs="仿宋" w:hint="eastAsia"/>
            <w:lang w:eastAsia="zh-CN"/>
          </w:rPr>
          <w:t>(三)、工艺技术方案要求</w:t>
        </w:r>
        <w:r>
          <w:tab/>
        </w:r>
        <w:r>
          <w:fldChar w:fldCharType="begin"/>
        </w:r>
        <w:r>
          <w:instrText xml:space="preserve"> PAGEREF _Toc26401 \h </w:instrText>
        </w:r>
        <w:r>
          <w:fldChar w:fldCharType="separate"/>
        </w:r>
        <w:r>
          <w:t>31</w:t>
        </w:r>
        <w:r>
          <w:fldChar w:fldCharType="end"/>
        </w:r>
      </w:hyperlink>
    </w:p>
    <w:p>
      <w:pPr>
        <w:pStyle w:val="TOC1"/>
        <w:tabs>
          <w:tab w:val="right" w:leader="dot" w:pos="8306"/>
        </w:tabs>
      </w:pPr>
      <w:hyperlink w:anchor="_Toc16087" w:history="1">
        <w:r>
          <w:rPr>
            <w:rFonts w:ascii="仿宋" w:eastAsia="仿宋" w:hAnsi="仿宋" w:cs="仿宋" w:hint="eastAsia"/>
            <w:lang w:eastAsia="zh-CN"/>
          </w:rPr>
          <w:t>九、天然树脂项目人力资源培养与发展</w:t>
        </w:r>
        <w:r>
          <w:tab/>
        </w:r>
        <w:r>
          <w:fldChar w:fldCharType="begin"/>
        </w:r>
        <w:r>
          <w:instrText xml:space="preserve"> PAGEREF _Toc16087 \h </w:instrText>
        </w:r>
        <w:r>
          <w:fldChar w:fldCharType="separate"/>
        </w:r>
        <w:r>
          <w:t>33</w:t>
        </w:r>
        <w:r>
          <w:fldChar w:fldCharType="end"/>
        </w:r>
      </w:hyperlink>
    </w:p>
    <w:p>
      <w:pPr>
        <w:pStyle w:val="TOC2"/>
        <w:tabs>
          <w:tab w:val="right" w:leader="dot" w:pos="8306"/>
        </w:tabs>
      </w:pPr>
      <w:hyperlink w:anchor="_Toc2627" w:history="1">
        <w:r>
          <w:rPr>
            <w:rFonts w:ascii="仿宋" w:eastAsia="仿宋" w:hAnsi="仿宋" w:cs="仿宋" w:hint="eastAsia"/>
            <w:lang w:eastAsia="zh-CN"/>
          </w:rPr>
          <w:t>(一)、人才需求与规划</w:t>
        </w:r>
        <w:r>
          <w:tab/>
        </w:r>
        <w:r>
          <w:fldChar w:fldCharType="begin"/>
        </w:r>
        <w:r>
          <w:instrText xml:space="preserve"> PAGEREF _Toc2627 \h </w:instrText>
        </w:r>
        <w:r>
          <w:fldChar w:fldCharType="separate"/>
        </w:r>
        <w:r>
          <w:t>33</w:t>
        </w:r>
        <w:r>
          <w:fldChar w:fldCharType="end"/>
        </w:r>
      </w:hyperlink>
    </w:p>
    <w:p>
      <w:pPr>
        <w:pStyle w:val="TOC2"/>
        <w:tabs>
          <w:tab w:val="right" w:leader="dot" w:pos="8306"/>
        </w:tabs>
      </w:pPr>
      <w:hyperlink w:anchor="_Toc18636" w:history="1">
        <w:r>
          <w:rPr>
            <w:rFonts w:ascii="仿宋" w:eastAsia="仿宋" w:hAnsi="仿宋" w:cs="仿宋" w:hint="eastAsia"/>
            <w:lang w:eastAsia="zh-CN"/>
          </w:rPr>
          <w:t>(二)、培训与发展计划</w:t>
        </w:r>
        <w:r>
          <w:tab/>
        </w:r>
        <w:r>
          <w:fldChar w:fldCharType="begin"/>
        </w:r>
        <w:r>
          <w:instrText xml:space="preserve"> PAGEREF _Toc18636 \h </w:instrText>
        </w:r>
        <w:r>
          <w:fldChar w:fldCharType="separate"/>
        </w:r>
        <w:r>
          <w:t>34</w:t>
        </w:r>
        <w:r>
          <w:fldChar w:fldCharType="end"/>
        </w:r>
      </w:hyperlink>
    </w:p>
    <w:p>
      <w:pPr>
        <w:pStyle w:val="TOC1"/>
        <w:tabs>
          <w:tab w:val="right" w:leader="dot" w:pos="8306"/>
        </w:tabs>
      </w:pPr>
      <w:hyperlink w:anchor="_Toc8566" w:history="1">
        <w:r>
          <w:rPr>
            <w:rFonts w:ascii="仿宋" w:eastAsia="仿宋" w:hAnsi="仿宋" w:cs="仿宋" w:hint="eastAsia"/>
            <w:lang w:eastAsia="zh-CN"/>
          </w:rPr>
          <w:t>十、天然树脂项目投资规划</w:t>
        </w:r>
        <w:r>
          <w:tab/>
        </w:r>
        <w:r>
          <w:fldChar w:fldCharType="begin"/>
        </w:r>
        <w:r>
          <w:instrText xml:space="preserve"> PAGEREF _Toc8566 \h </w:instrText>
        </w:r>
        <w:r>
          <w:fldChar w:fldCharType="separate"/>
        </w:r>
        <w:r>
          <w:t>34</w:t>
        </w:r>
        <w:r>
          <w:fldChar w:fldCharType="end"/>
        </w:r>
      </w:hyperlink>
    </w:p>
    <w:p>
      <w:pPr>
        <w:pStyle w:val="TOC2"/>
        <w:tabs>
          <w:tab w:val="right" w:leader="dot" w:pos="8306"/>
        </w:tabs>
      </w:pPr>
      <w:hyperlink w:anchor="_Toc13974" w:history="1">
        <w:r>
          <w:rPr>
            <w:rFonts w:ascii="仿宋" w:eastAsia="仿宋" w:hAnsi="仿宋" w:cs="仿宋" w:hint="eastAsia"/>
            <w:lang w:eastAsia="zh-CN"/>
          </w:rPr>
          <w:t>(一)、天然树脂项目总投资估算</w:t>
        </w:r>
        <w:r>
          <w:tab/>
        </w:r>
        <w:r>
          <w:fldChar w:fldCharType="begin"/>
        </w:r>
        <w:r>
          <w:instrText xml:space="preserve"> PAGEREF _Toc13974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4" w:history="1">
        <w:r>
          <w:rPr>
            <w:rFonts w:ascii="仿宋" w:eastAsia="仿宋" w:hAnsi="仿宋" w:cs="仿宋" w:hint="eastAsia"/>
            <w:lang w:eastAsia="zh-CN"/>
          </w:rPr>
          <w:t>(二)、资金筹措</w:t>
        </w:r>
        <w:r>
          <w:tab/>
        </w:r>
        <w:r>
          <w:fldChar w:fldCharType="begin"/>
        </w:r>
        <w:r>
          <w:instrText xml:space="preserve"> PAGEREF _Toc17934 \h </w:instrText>
        </w:r>
        <w:r>
          <w:fldChar w:fldCharType="separate"/>
        </w:r>
        <w:r>
          <w:t>36</w:t>
        </w:r>
        <w:r>
          <w:fldChar w:fldCharType="end"/>
        </w:r>
      </w:hyperlink>
    </w:p>
    <w:p>
      <w:pPr>
        <w:pStyle w:val="TOC1"/>
        <w:tabs>
          <w:tab w:val="right" w:leader="dot" w:pos="8306"/>
        </w:tabs>
      </w:pPr>
      <w:hyperlink w:anchor="_Toc26255" w:history="1">
        <w:r>
          <w:rPr>
            <w:rFonts w:ascii="仿宋" w:eastAsia="仿宋" w:hAnsi="仿宋" w:cs="仿宋" w:hint="eastAsia"/>
            <w:lang w:eastAsia="zh-CN"/>
          </w:rPr>
          <w:t>十一、天然树脂项目人力资源管理</w:t>
        </w:r>
        <w:r>
          <w:tab/>
        </w:r>
        <w:r>
          <w:fldChar w:fldCharType="begin"/>
        </w:r>
        <w:r>
          <w:instrText xml:space="preserve"> PAGEREF _Toc26255 \h </w:instrText>
        </w:r>
        <w:r>
          <w:fldChar w:fldCharType="separate"/>
        </w:r>
        <w:r>
          <w:t>36</w:t>
        </w:r>
        <w:r>
          <w:fldChar w:fldCharType="end"/>
        </w:r>
      </w:hyperlink>
    </w:p>
    <w:p>
      <w:pPr>
        <w:pStyle w:val="TOC2"/>
        <w:tabs>
          <w:tab w:val="right" w:leader="dot" w:pos="8306"/>
        </w:tabs>
      </w:pPr>
      <w:hyperlink w:anchor="_Toc9731" w:history="1">
        <w:r>
          <w:rPr>
            <w:rFonts w:ascii="仿宋" w:eastAsia="仿宋" w:hAnsi="仿宋" w:cs="仿宋" w:hint="eastAsia"/>
            <w:lang w:eastAsia="zh-CN"/>
          </w:rPr>
          <w:t>(一)、建立健全的预算管理制度</w:t>
        </w:r>
        <w:r>
          <w:tab/>
        </w:r>
        <w:r>
          <w:fldChar w:fldCharType="begin"/>
        </w:r>
        <w:r>
          <w:instrText xml:space="preserve"> PAGEREF _Toc9731 \h </w:instrText>
        </w:r>
        <w:r>
          <w:fldChar w:fldCharType="separate"/>
        </w:r>
        <w:r>
          <w:t>36</w:t>
        </w:r>
        <w:r>
          <w:fldChar w:fldCharType="end"/>
        </w:r>
      </w:hyperlink>
    </w:p>
    <w:p>
      <w:pPr>
        <w:pStyle w:val="TOC2"/>
        <w:tabs>
          <w:tab w:val="right" w:leader="dot" w:pos="8306"/>
        </w:tabs>
      </w:pPr>
      <w:hyperlink w:anchor="_Toc7084" w:history="1">
        <w:r>
          <w:rPr>
            <w:rFonts w:ascii="仿宋" w:eastAsia="仿宋" w:hAnsi="仿宋" w:cs="仿宋" w:hint="eastAsia"/>
            <w:lang w:eastAsia="zh-CN"/>
          </w:rPr>
          <w:t>(二)、加强资金流动监控</w:t>
        </w:r>
        <w:r>
          <w:tab/>
        </w:r>
        <w:r>
          <w:fldChar w:fldCharType="begin"/>
        </w:r>
        <w:r>
          <w:instrText xml:space="preserve"> PAGEREF _Toc7084 \h </w:instrText>
        </w:r>
        <w:r>
          <w:fldChar w:fldCharType="separate"/>
        </w:r>
        <w:r>
          <w:t>38</w:t>
        </w:r>
        <w:r>
          <w:fldChar w:fldCharType="end"/>
        </w:r>
      </w:hyperlink>
    </w:p>
    <w:p>
      <w:pPr>
        <w:pStyle w:val="TOC2"/>
        <w:tabs>
          <w:tab w:val="right" w:leader="dot" w:pos="8306"/>
        </w:tabs>
      </w:pPr>
      <w:hyperlink w:anchor="_Toc6612" w:history="1">
        <w:r>
          <w:rPr>
            <w:rFonts w:ascii="仿宋" w:eastAsia="仿宋" w:hAnsi="仿宋" w:cs="仿宋" w:hint="eastAsia"/>
            <w:lang w:eastAsia="zh-CN"/>
          </w:rPr>
          <w:t>(三)、制定完善的风险控制机制</w:t>
        </w:r>
        <w:r>
          <w:tab/>
        </w:r>
        <w:r>
          <w:fldChar w:fldCharType="begin"/>
        </w:r>
        <w:r>
          <w:instrText xml:space="preserve"> PAGEREF _Toc6612 \h </w:instrText>
        </w:r>
        <w:r>
          <w:fldChar w:fldCharType="separate"/>
        </w:r>
        <w:r>
          <w:t>39</w:t>
        </w:r>
        <w:r>
          <w:fldChar w:fldCharType="end"/>
        </w:r>
      </w:hyperlink>
    </w:p>
    <w:p>
      <w:pPr>
        <w:pStyle w:val="TOC2"/>
        <w:tabs>
          <w:tab w:val="right" w:leader="dot" w:pos="8306"/>
        </w:tabs>
      </w:pPr>
      <w:hyperlink w:anchor="_Toc20585" w:history="1">
        <w:r>
          <w:rPr>
            <w:rFonts w:ascii="仿宋" w:eastAsia="仿宋" w:hAnsi="仿宋" w:cs="仿宋" w:hint="eastAsia"/>
            <w:lang w:eastAsia="zh-CN"/>
          </w:rPr>
          <w:t>(四)、优化成本管理</w:t>
        </w:r>
        <w:r>
          <w:tab/>
        </w:r>
        <w:r>
          <w:fldChar w:fldCharType="begin"/>
        </w:r>
        <w:r>
          <w:instrText xml:space="preserve"> PAGEREF _Toc20585 \h </w:instrText>
        </w:r>
        <w:r>
          <w:fldChar w:fldCharType="separate"/>
        </w:r>
        <w:r>
          <w:t>40</w:t>
        </w:r>
        <w:r>
          <w:fldChar w:fldCharType="end"/>
        </w:r>
      </w:hyperlink>
    </w:p>
    <w:p>
      <w:pPr>
        <w:pStyle w:val="TOC1"/>
        <w:tabs>
          <w:tab w:val="right" w:leader="dot" w:pos="8306"/>
        </w:tabs>
      </w:pPr>
      <w:hyperlink w:anchor="_Toc28210" w:history="1">
        <w:r>
          <w:rPr>
            <w:rFonts w:ascii="仿宋" w:eastAsia="仿宋" w:hAnsi="仿宋" w:cs="仿宋" w:hint="eastAsia"/>
            <w:lang w:eastAsia="zh-CN"/>
          </w:rPr>
          <w:t>十二、天然树脂项目经营效益</w:t>
        </w:r>
        <w:r>
          <w:tab/>
        </w:r>
        <w:r>
          <w:fldChar w:fldCharType="begin"/>
        </w:r>
        <w:r>
          <w:instrText xml:space="preserve"> PAGEREF _Toc28210 \h </w:instrText>
        </w:r>
        <w:r>
          <w:fldChar w:fldCharType="separate"/>
        </w:r>
        <w:r>
          <w:t>42</w:t>
        </w:r>
        <w:r>
          <w:fldChar w:fldCharType="end"/>
        </w:r>
      </w:hyperlink>
    </w:p>
    <w:p>
      <w:pPr>
        <w:pStyle w:val="TOC2"/>
        <w:tabs>
          <w:tab w:val="right" w:leader="dot" w:pos="8306"/>
        </w:tabs>
      </w:pPr>
      <w:hyperlink w:anchor="_Toc4655" w:history="1">
        <w:r>
          <w:rPr>
            <w:rFonts w:ascii="仿宋" w:eastAsia="仿宋" w:hAnsi="仿宋" w:cs="仿宋" w:hint="eastAsia"/>
            <w:lang w:eastAsia="zh-CN"/>
          </w:rPr>
          <w:t>(一)、经济评价财务测算</w:t>
        </w:r>
        <w:r>
          <w:tab/>
        </w:r>
        <w:r>
          <w:fldChar w:fldCharType="begin"/>
        </w:r>
        <w:r>
          <w:instrText xml:space="preserve"> PAGEREF _Toc4655 \h </w:instrText>
        </w:r>
        <w:r>
          <w:fldChar w:fldCharType="separate"/>
        </w:r>
        <w:r>
          <w:t>42</w:t>
        </w:r>
        <w:r>
          <w:fldChar w:fldCharType="end"/>
        </w:r>
      </w:hyperlink>
    </w:p>
    <w:p>
      <w:pPr>
        <w:pStyle w:val="TOC2"/>
        <w:tabs>
          <w:tab w:val="right" w:leader="dot" w:pos="8306"/>
        </w:tabs>
      </w:pPr>
      <w:hyperlink w:anchor="_Toc10332" w:history="1">
        <w:r>
          <w:rPr>
            <w:rFonts w:ascii="仿宋" w:eastAsia="仿宋" w:hAnsi="仿宋" w:cs="仿宋" w:hint="eastAsia"/>
            <w:lang w:eastAsia="zh-CN"/>
          </w:rPr>
          <w:t>(二)、天然树脂项目盈利能力分析</w:t>
        </w:r>
        <w:r>
          <w:tab/>
        </w:r>
        <w:r>
          <w:fldChar w:fldCharType="begin"/>
        </w:r>
        <w:r>
          <w:instrText xml:space="preserve"> PAGEREF _Toc10332 \h </w:instrText>
        </w:r>
        <w:r>
          <w:fldChar w:fldCharType="separate"/>
        </w:r>
        <w:r>
          <w:t>43</w:t>
        </w:r>
        <w:r>
          <w:fldChar w:fldCharType="end"/>
        </w:r>
      </w:hyperlink>
    </w:p>
    <w:p>
      <w:pPr>
        <w:pStyle w:val="TOC1"/>
        <w:tabs>
          <w:tab w:val="right" w:leader="dot" w:pos="8306"/>
        </w:tabs>
      </w:pPr>
      <w:hyperlink w:anchor="_Toc12502" w:history="1">
        <w:r>
          <w:rPr>
            <w:rFonts w:ascii="仿宋" w:eastAsia="仿宋" w:hAnsi="仿宋" w:cs="仿宋" w:hint="eastAsia"/>
            <w:lang w:eastAsia="zh-CN"/>
          </w:rPr>
          <w:t>十三、利益相关者分析与沟通计划</w:t>
        </w:r>
        <w:r>
          <w:tab/>
        </w:r>
        <w:r>
          <w:fldChar w:fldCharType="begin"/>
        </w:r>
        <w:r>
          <w:instrText xml:space="preserve"> PAGEREF _Toc12502 \h </w:instrText>
        </w:r>
        <w:r>
          <w:fldChar w:fldCharType="separate"/>
        </w:r>
        <w:r>
          <w:t>44</w:t>
        </w:r>
        <w:r>
          <w:fldChar w:fldCharType="end"/>
        </w:r>
      </w:hyperlink>
    </w:p>
    <w:p>
      <w:pPr>
        <w:pStyle w:val="TOC2"/>
        <w:tabs>
          <w:tab w:val="right" w:leader="dot" w:pos="8306"/>
        </w:tabs>
      </w:pPr>
      <w:hyperlink w:anchor="_Toc539" w:history="1">
        <w:r>
          <w:rPr>
            <w:rFonts w:ascii="仿宋" w:eastAsia="仿宋" w:hAnsi="仿宋" w:cs="仿宋" w:hint="eastAsia"/>
            <w:lang w:eastAsia="zh-CN"/>
          </w:rPr>
          <w:t>(一)、利益相关者分析</w:t>
        </w:r>
        <w:r>
          <w:tab/>
        </w:r>
        <w:r>
          <w:fldChar w:fldCharType="begin"/>
        </w:r>
        <w:r>
          <w:instrText xml:space="preserve"> PAGEREF _Toc539 \h </w:instrText>
        </w:r>
        <w:r>
          <w:fldChar w:fldCharType="separate"/>
        </w:r>
        <w:r>
          <w:t>44</w:t>
        </w:r>
        <w:r>
          <w:fldChar w:fldCharType="end"/>
        </w:r>
      </w:hyperlink>
    </w:p>
    <w:p>
      <w:pPr>
        <w:pStyle w:val="TOC2"/>
        <w:tabs>
          <w:tab w:val="right" w:leader="dot" w:pos="8306"/>
        </w:tabs>
      </w:pPr>
      <w:hyperlink w:anchor="_Toc11043" w:history="1">
        <w:r>
          <w:rPr>
            <w:rFonts w:ascii="仿宋" w:eastAsia="仿宋" w:hAnsi="仿宋" w:cs="仿宋" w:hint="eastAsia"/>
            <w:lang w:eastAsia="zh-CN"/>
          </w:rPr>
          <w:t>(二)、沟通计划</w:t>
        </w:r>
        <w:r>
          <w:tab/>
        </w:r>
        <w:r>
          <w:fldChar w:fldCharType="begin"/>
        </w:r>
        <w:r>
          <w:instrText xml:space="preserve"> PAGEREF _Toc11043 \h </w:instrText>
        </w:r>
        <w:r>
          <w:fldChar w:fldCharType="separate"/>
        </w:r>
        <w:r>
          <w:t>45</w:t>
        </w:r>
        <w:r>
          <w:fldChar w:fldCharType="end"/>
        </w:r>
      </w:hyperlink>
    </w:p>
    <w:p>
      <w:pPr>
        <w:pStyle w:val="TOC1"/>
        <w:tabs>
          <w:tab w:val="right" w:leader="dot" w:pos="8306"/>
        </w:tabs>
      </w:pPr>
      <w:hyperlink w:anchor="_Toc689" w:history="1">
        <w:r>
          <w:rPr>
            <w:rFonts w:ascii="仿宋" w:eastAsia="仿宋" w:hAnsi="仿宋" w:cs="仿宋" w:hint="eastAsia"/>
            <w:lang w:eastAsia="zh-CN"/>
          </w:rPr>
          <w:t>十四、天然树脂项目变更管理</w:t>
        </w:r>
        <w:r>
          <w:tab/>
        </w:r>
        <w:r>
          <w:fldChar w:fldCharType="begin"/>
        </w:r>
        <w:r>
          <w:instrText xml:space="preserve"> PAGEREF _Toc689 \h </w:instrText>
        </w:r>
        <w:r>
          <w:fldChar w:fldCharType="separate"/>
        </w:r>
        <w:r>
          <w:t>46</w:t>
        </w:r>
        <w:r>
          <w:fldChar w:fldCharType="end"/>
        </w:r>
      </w:hyperlink>
    </w:p>
    <w:p>
      <w:pPr>
        <w:pStyle w:val="TOC2"/>
        <w:tabs>
          <w:tab w:val="right" w:leader="dot" w:pos="8306"/>
        </w:tabs>
      </w:pPr>
      <w:hyperlink w:anchor="_Toc18566" w:history="1">
        <w:r>
          <w:rPr>
            <w:rFonts w:ascii="仿宋" w:eastAsia="仿宋" w:hAnsi="仿宋" w:cs="仿宋" w:hint="eastAsia"/>
            <w:lang w:eastAsia="zh-CN"/>
          </w:rPr>
          <w:t>(一)、变更申请与评估</w:t>
        </w:r>
        <w:r>
          <w:tab/>
        </w:r>
        <w:r>
          <w:fldChar w:fldCharType="begin"/>
        </w:r>
        <w:r>
          <w:instrText xml:space="preserve"> PAGEREF _Toc18566 \h </w:instrText>
        </w:r>
        <w:r>
          <w:fldChar w:fldCharType="separate"/>
        </w:r>
        <w:r>
          <w:t>46</w:t>
        </w:r>
        <w:r>
          <w:fldChar w:fldCharType="end"/>
        </w:r>
      </w:hyperlink>
    </w:p>
    <w:p>
      <w:pPr>
        <w:pStyle w:val="TOC2"/>
        <w:tabs>
          <w:tab w:val="right" w:leader="dot" w:pos="8306"/>
        </w:tabs>
      </w:pPr>
      <w:hyperlink w:anchor="_Toc1088" w:history="1">
        <w:r>
          <w:rPr>
            <w:rFonts w:ascii="仿宋" w:eastAsia="仿宋" w:hAnsi="仿宋" w:cs="仿宋" w:hint="eastAsia"/>
            <w:lang w:eastAsia="zh-CN"/>
          </w:rPr>
          <w:t>(二)、变更实施与控制</w:t>
        </w:r>
        <w:r>
          <w:tab/>
        </w:r>
        <w:r>
          <w:fldChar w:fldCharType="begin"/>
        </w:r>
        <w:r>
          <w:instrText xml:space="preserve"> PAGEREF _Toc1088 \h </w:instrText>
        </w:r>
        <w:r>
          <w:fldChar w:fldCharType="separate"/>
        </w:r>
        <w:r>
          <w:t>46</w:t>
        </w:r>
        <w:r>
          <w:fldChar w:fldCharType="end"/>
        </w:r>
      </w:hyperlink>
    </w:p>
    <w:p>
      <w:pPr>
        <w:pStyle w:val="TOC1"/>
        <w:tabs>
          <w:tab w:val="right" w:leader="dot" w:pos="8306"/>
        </w:tabs>
      </w:pPr>
      <w:hyperlink w:anchor="_Toc4438" w:history="1">
        <w:r>
          <w:rPr>
            <w:rFonts w:ascii="仿宋" w:eastAsia="仿宋" w:hAnsi="仿宋" w:cs="仿宋" w:hint="eastAsia"/>
            <w:lang w:eastAsia="zh-CN"/>
          </w:rPr>
          <w:t>十五、天然树脂项目实施保障措施</w:t>
        </w:r>
        <w:r>
          <w:tab/>
        </w:r>
        <w:r>
          <w:fldChar w:fldCharType="begin"/>
        </w:r>
        <w:r>
          <w:instrText xml:space="preserve"> PAGEREF _Toc4438 \h </w:instrText>
        </w:r>
        <w:r>
          <w:fldChar w:fldCharType="separate"/>
        </w:r>
        <w:r>
          <w:t>47</w:t>
        </w:r>
        <w:r>
          <w:fldChar w:fldCharType="end"/>
        </w:r>
      </w:hyperlink>
    </w:p>
    <w:p>
      <w:pPr>
        <w:pStyle w:val="TOC2"/>
        <w:tabs>
          <w:tab w:val="right" w:leader="dot" w:pos="8306"/>
        </w:tabs>
      </w:pPr>
      <w:hyperlink w:anchor="_Toc12661" w:history="1">
        <w:r>
          <w:rPr>
            <w:rFonts w:ascii="仿宋" w:eastAsia="仿宋" w:hAnsi="仿宋" w:cs="仿宋" w:hint="eastAsia"/>
            <w:lang w:eastAsia="zh-CN"/>
          </w:rPr>
          <w:t>(一)、天然树脂项目实施保障机制</w:t>
        </w:r>
        <w:r>
          <w:tab/>
        </w:r>
        <w:r>
          <w:fldChar w:fldCharType="begin"/>
        </w:r>
        <w:r>
          <w:instrText xml:space="preserve"> PAGEREF _Toc12661 \h </w:instrText>
        </w:r>
        <w:r>
          <w:fldChar w:fldCharType="separate"/>
        </w:r>
        <w:r>
          <w:t>47</w:t>
        </w:r>
        <w:r>
          <w:fldChar w:fldCharType="end"/>
        </w:r>
      </w:hyperlink>
    </w:p>
    <w:p>
      <w:pPr>
        <w:pStyle w:val="TOC2"/>
        <w:tabs>
          <w:tab w:val="right" w:leader="dot" w:pos="8306"/>
        </w:tabs>
      </w:pPr>
      <w:hyperlink w:anchor="_Toc8800" w:history="1">
        <w:r>
          <w:rPr>
            <w:rFonts w:ascii="仿宋" w:eastAsia="仿宋" w:hAnsi="仿宋" w:cs="仿宋" w:hint="eastAsia"/>
            <w:lang w:eastAsia="zh-CN"/>
          </w:rPr>
          <w:t>(二)、天然树脂项目法律合规要求</w:t>
        </w:r>
        <w:r>
          <w:tab/>
        </w:r>
        <w:r>
          <w:fldChar w:fldCharType="begin"/>
        </w:r>
        <w:r>
          <w:instrText xml:space="preserve"> PAGEREF _Toc8800 \h </w:instrText>
        </w:r>
        <w:r>
          <w:fldChar w:fldCharType="separate"/>
        </w:r>
        <w:r>
          <w:t>51</w:t>
        </w:r>
        <w:r>
          <w:fldChar w:fldCharType="end"/>
        </w:r>
      </w:hyperlink>
    </w:p>
    <w:p>
      <w:pPr>
        <w:pStyle w:val="TOC2"/>
        <w:tabs>
          <w:tab w:val="right" w:leader="dot" w:pos="8306"/>
        </w:tabs>
      </w:pPr>
      <w:hyperlink w:anchor="_Toc9594" w:history="1">
        <w:r>
          <w:rPr>
            <w:rFonts w:ascii="仿宋" w:eastAsia="仿宋" w:hAnsi="仿宋" w:cs="仿宋" w:hint="eastAsia"/>
            <w:lang w:eastAsia="zh-CN"/>
          </w:rPr>
          <w:t>(三)、天然树脂项目合同管理与法律事务</w:t>
        </w:r>
        <w:r>
          <w:tab/>
        </w:r>
        <w:r>
          <w:fldChar w:fldCharType="begin"/>
        </w:r>
        <w:r>
          <w:instrText xml:space="preserve"> PAGEREF _Toc9594 \h </w:instrText>
        </w:r>
        <w:r>
          <w:fldChar w:fldCharType="separate"/>
        </w:r>
        <w:r>
          <w:t>55</w:t>
        </w:r>
        <w:r>
          <w:fldChar w:fldCharType="end"/>
        </w:r>
      </w:hyperlink>
    </w:p>
    <w:p>
      <w:pPr>
        <w:pStyle w:val="TOC2"/>
        <w:tabs>
          <w:tab w:val="right" w:leader="dot" w:pos="8306"/>
        </w:tabs>
      </w:pPr>
      <w:hyperlink w:anchor="_Toc32137" w:history="1">
        <w:r>
          <w:rPr>
            <w:rFonts w:ascii="仿宋" w:eastAsia="仿宋" w:hAnsi="仿宋" w:cs="仿宋" w:hint="eastAsia"/>
            <w:lang w:eastAsia="zh-CN"/>
          </w:rPr>
          <w:t>(四)、天然树脂项目知识产权保护策略</w:t>
        </w:r>
        <w:r>
          <w:tab/>
        </w:r>
        <w:r>
          <w:fldChar w:fldCharType="begin"/>
        </w:r>
        <w:r>
          <w:instrText xml:space="preserve"> PAGEREF _Toc32137 \h </w:instrText>
        </w:r>
        <w:r>
          <w:fldChar w:fldCharType="separate"/>
        </w:r>
        <w:r>
          <w:t>61</w:t>
        </w:r>
        <w:r>
          <w:fldChar w:fldCharType="end"/>
        </w:r>
      </w:hyperlink>
    </w:p>
    <w:p>
      <w:pPr>
        <w:pStyle w:val="TOC1"/>
        <w:tabs>
          <w:tab w:val="right" w:leader="dot" w:pos="8306"/>
        </w:tabs>
      </w:pPr>
      <w:hyperlink w:anchor="_Toc26744" w:history="1">
        <w:r>
          <w:rPr>
            <w:rFonts w:ascii="仿宋" w:eastAsia="仿宋" w:hAnsi="仿宋" w:cs="仿宋" w:hint="eastAsia"/>
            <w:lang w:eastAsia="zh-CN"/>
          </w:rPr>
          <w:t>十六、营销与推广策略</w:t>
        </w:r>
        <w:r>
          <w:tab/>
        </w:r>
        <w:r>
          <w:fldChar w:fldCharType="begin"/>
        </w:r>
        <w:r>
          <w:instrText xml:space="preserve"> PAGEREF _Toc26744 \h </w:instrText>
        </w:r>
        <w:r>
          <w:fldChar w:fldCharType="separate"/>
        </w:r>
        <w:r>
          <w:t>64</w:t>
        </w:r>
        <w:r>
          <w:fldChar w:fldCharType="end"/>
        </w:r>
      </w:hyperlink>
    </w:p>
    <w:p>
      <w:pPr>
        <w:pStyle w:val="TOC2"/>
        <w:tabs>
          <w:tab w:val="right" w:leader="dot" w:pos="8306"/>
        </w:tabs>
      </w:pPr>
      <w:hyperlink w:anchor="_Toc18632" w:history="1">
        <w:r>
          <w:rPr>
            <w:rFonts w:ascii="仿宋" w:eastAsia="仿宋" w:hAnsi="仿宋" w:cs="仿宋" w:hint="eastAsia"/>
            <w:lang w:eastAsia="zh-CN"/>
          </w:rPr>
          <w:t>(一)、产品/服务定位与特点</w:t>
        </w:r>
        <w:r>
          <w:tab/>
        </w:r>
        <w:r>
          <w:fldChar w:fldCharType="begin"/>
        </w:r>
        <w:r>
          <w:instrText xml:space="preserve"> PAGEREF _Toc18632 \h </w:instrText>
        </w:r>
        <w:r>
          <w:fldChar w:fldCharType="separate"/>
        </w:r>
        <w:r>
          <w:t>64</w:t>
        </w:r>
        <w:r>
          <w:fldChar w:fldCharType="end"/>
        </w:r>
      </w:hyperlink>
    </w:p>
    <w:p>
      <w:pPr>
        <w:pStyle w:val="TOC2"/>
        <w:tabs>
          <w:tab w:val="right" w:leader="dot" w:pos="8306"/>
        </w:tabs>
      </w:pPr>
      <w:hyperlink w:anchor="_Toc5427" w:history="1">
        <w:r>
          <w:rPr>
            <w:rFonts w:ascii="仿宋" w:eastAsia="仿宋" w:hAnsi="仿宋" w:cs="仿宋" w:hint="eastAsia"/>
            <w:lang w:eastAsia="zh-CN"/>
          </w:rPr>
          <w:t>(二)、市场定位与竞争分析</w:t>
        </w:r>
        <w:r>
          <w:tab/>
        </w:r>
        <w:r>
          <w:fldChar w:fldCharType="begin"/>
        </w:r>
        <w:r>
          <w:instrText xml:space="preserve"> PAGEREF _Toc5427 \h </w:instrText>
        </w:r>
        <w:r>
          <w:fldChar w:fldCharType="separate"/>
        </w:r>
        <w:r>
          <w:t>65</w:t>
        </w:r>
        <w:r>
          <w:fldChar w:fldCharType="end"/>
        </w:r>
      </w:hyperlink>
    </w:p>
    <w:p>
      <w:pPr>
        <w:pStyle w:val="TOC2"/>
        <w:tabs>
          <w:tab w:val="right" w:leader="dot" w:pos="8306"/>
        </w:tabs>
      </w:pPr>
      <w:hyperlink w:anchor="_Toc13776" w:history="1">
        <w:r>
          <w:rPr>
            <w:rFonts w:ascii="仿宋" w:eastAsia="仿宋" w:hAnsi="仿宋" w:cs="仿宋" w:hint="eastAsia"/>
            <w:lang w:eastAsia="zh-CN"/>
          </w:rPr>
          <w:t>(三)、营销渠道与策略</w:t>
        </w:r>
        <w:r>
          <w:tab/>
        </w:r>
        <w:r>
          <w:fldChar w:fldCharType="begin"/>
        </w:r>
        <w:r>
          <w:instrText xml:space="preserve"> PAGEREF _Toc13776 \h </w:instrText>
        </w:r>
        <w:r>
          <w:fldChar w:fldCharType="separate"/>
        </w:r>
        <w:r>
          <w:t>66</w:t>
        </w:r>
        <w:r>
          <w:fldChar w:fldCharType="end"/>
        </w:r>
      </w:hyperlink>
    </w:p>
    <w:p>
      <w:pPr>
        <w:pStyle w:val="TOC2"/>
        <w:tabs>
          <w:tab w:val="right" w:leader="dot" w:pos="8306"/>
        </w:tabs>
      </w:pPr>
      <w:hyperlink w:anchor="_Toc6281" w:history="1">
        <w:r>
          <w:rPr>
            <w:rFonts w:ascii="仿宋" w:eastAsia="仿宋" w:hAnsi="仿宋" w:cs="仿宋" w:hint="eastAsia"/>
            <w:lang w:eastAsia="zh-CN"/>
          </w:rPr>
          <w:t>(四)、推广与宣传活动</w:t>
        </w:r>
        <w:r>
          <w:tab/>
        </w:r>
        <w:r>
          <w:fldChar w:fldCharType="begin"/>
        </w:r>
        <w:r>
          <w:instrText xml:space="preserve"> PAGEREF _Toc6281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99"/>
      <w:r>
        <w:rPr>
          <w:rFonts w:ascii="仿宋" w:eastAsia="仿宋" w:hAnsi="仿宋" w:cs="仿宋" w:hint="eastAsia"/>
          <w:sz w:val="28"/>
          <w:lang w:eastAsia="zh-CN"/>
        </w:rPr>
        <w:t>一、天然树脂项目文档管理</w:t>
      </w:r>
      <w:bookmarkEnd w:id="2"/>
    </w:p>
    <w:p>
      <w:pPr>
        <w:pStyle w:val="Heading2"/>
        <w:rPr>
          <w:rFonts w:ascii="仿宋" w:eastAsia="仿宋" w:hAnsi="仿宋" w:cs="仿宋" w:hint="eastAsia"/>
          <w:lang w:eastAsia="zh-CN"/>
        </w:rPr>
      </w:pPr>
      <w:bookmarkStart w:id="3" w:name="_Toc95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天然树脂项目高度重视文档的质量和准确性，以支持天然树脂项目的各项活动和决策。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文档的编制始于天然树脂项目计划的初期，我们制定了详细的文档编制计划，明确了每个文档的内容、格式和编写责任人。在天然树脂项目启动阶段，我们首先编制了天然树脂项目章程，明确定义了天然树脂项目的目标、范围、风险等关键要素。随后，天然树脂项目团队根据计划陆续编制了需求文档、设计文档、测试文档等各类文档，确保天然树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树脂项目管理中的重要环节，旨在确保天然树脂项目文档符合质量标准和天然树脂项目需求。在天然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除了内部审查，我们还进行了外部审查，邀请天然树脂项目相关利益方和专业领域的专家对文档进行独立审查。这有助于获取更全面、客观的反馈，确保天然树脂项目文档不仅符合内部标准，也满足外部需求。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天然树脂项目在文档编制与审查方面建立了严格的管理机制，通过规范的流程和多维度的审查，确保天然树脂项目文档的质量、准确性和可靠性，为天然树脂项目的顺利推进提供了有力支持。</w:t>
      </w:r>
    </w:p>
    <w:p>
      <w:pPr>
        <w:pStyle w:val="Heading2"/>
        <w:ind w:firstLine="560" w:firstLineChars="200"/>
        <w:rPr>
          <w:rFonts w:ascii="仿宋" w:eastAsia="仿宋" w:hAnsi="仿宋" w:cs="仿宋" w:hint="eastAsia"/>
          <w:sz w:val="28"/>
          <w:lang w:eastAsia="zh-CN"/>
        </w:rPr>
      </w:pPr>
      <w:bookmarkStart w:id="4" w:name="_Toc178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7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文档存档与归档是天然树脂项目生命周期中一个至关重要的环节，直接关系到天然树脂项目信息的长期保存和历史记录的完整性。在天然树脂项目中，我们实施了一系列有效的文档存档与归档管理策略：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38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058"/>
      <w:r>
        <w:rPr>
          <w:rFonts w:ascii="仿宋" w:eastAsia="仿宋" w:hAnsi="仿宋" w:cs="仿宋" w:hint="eastAsia"/>
          <w:lang w:eastAsia="zh-CN"/>
        </w:rPr>
        <w:t>(一)、天然树脂行业分析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天然树脂行业一直以来都是市场的关注焦点。行业内的发展趋势、竞争态势以及潜在机会都对天然树脂项目的推进产生深远的影响。通过深入研究行业的整体概貌，我们将更好地理解行业的核心特征，为天然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行业，技术一直是推动创新和发展的关键因素。我们将对当前技术趋势进行详尽分析，包括但不限于人工智能、大数据应用、先进制造技术等。这有助于天然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天然树脂项目成功的基础。我们将对主要竞争对手进行深入研究，包括其市场份额、产品特点、市场定位等。通过全面了解竞争对手的优势和劣势，天然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095"/>
      <w:r>
        <w:rPr>
          <w:rFonts w:ascii="仿宋" w:eastAsia="仿宋" w:hAnsi="仿宋" w:cs="仿宋" w:hint="eastAsia"/>
          <w:sz w:val="28"/>
          <w:lang w:eastAsia="zh-CN"/>
        </w:rPr>
        <w:t>(二)、天然树脂市场分析预测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通过对市场规模的深入调研，我们将预测天然树脂市场未来的增长趋势。这包括市场的整体规模、各细分领域的发展趋势等。天然树脂项目可以根据市场的扩张速度和潜在机会，制定更符合市场需求的发展策略。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然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天然树脂项目实施过程中需要充分考虑的因素。我们将对市场风险进行全面评估，包括但不限于政策法规风险、市场竞争风险、技术变革风险等。通过对潜在风险的深入分析，天然树脂项目可以制定相应的风险缓解策略，降低不确定性对天然树脂项目的影响。</w:t>
      </w:r>
    </w:p>
    <w:p>
      <w:pPr>
        <w:pStyle w:val="Heading1"/>
        <w:ind w:firstLine="560" w:firstLineChars="200"/>
        <w:rPr>
          <w:rFonts w:ascii="仿宋" w:eastAsia="仿宋" w:hAnsi="仿宋" w:cs="仿宋" w:hint="eastAsia"/>
          <w:sz w:val="28"/>
          <w:lang w:eastAsia="zh-CN"/>
        </w:rPr>
      </w:pPr>
      <w:bookmarkStart w:id="9" w:name="_Toc1233"/>
      <w:r>
        <w:rPr>
          <w:rFonts w:ascii="仿宋" w:eastAsia="仿宋" w:hAnsi="仿宋" w:cs="仿宋" w:hint="eastAsia"/>
          <w:sz w:val="28"/>
          <w:lang w:eastAsia="zh-CN"/>
        </w:rPr>
        <w:t>三、天然树脂项目建设单位说明</w:t>
      </w:r>
      <w:bookmarkEnd w:id="9"/>
    </w:p>
    <w:p>
      <w:pPr>
        <w:pStyle w:val="Heading2"/>
        <w:rPr>
          <w:rFonts w:ascii="仿宋" w:eastAsia="仿宋" w:hAnsi="仿宋" w:cs="仿宋" w:hint="eastAsia"/>
          <w:lang w:eastAsia="zh-CN"/>
        </w:rPr>
      </w:pPr>
      <w:bookmarkStart w:id="10" w:name="_Toc27517"/>
      <w:r>
        <w:rPr>
          <w:rFonts w:ascii="仿宋" w:eastAsia="仿宋" w:hAnsi="仿宋" w:cs="仿宋" w:hint="eastAsia"/>
          <w:lang w:eastAsia="zh-CN"/>
        </w:rPr>
        <w:t>(一)、天然树脂项目承办单位基本情况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18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然树脂项目承办单位的XXXX，我们着眼于实现可持续的经济效益。通过技术创新和解决方案的提供，公司预计在天然树脂项目执行期间将获得可观的收入增长。这一收入来源主要包括天然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同时，我们注重成本控制和效率提升，以确保天然树脂项目的可持续盈利。透过精细的管理和资源优化，公司期望实现天然树脂项目利润最大化。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然树脂项目实施进行全面的投资评估，包括天然树脂项目启动阶段的资金投入和后续运营成本。通过对天然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天然树脂项目实施过程中具备足够的资金流动性，公司将进行详尽的现金流分析。这包括资金需求的合理预测、天然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242"/>
      <w:r>
        <w:rPr>
          <w:rFonts w:ascii="仿宋" w:eastAsia="仿宋" w:hAnsi="仿宋" w:cs="仿宋" w:hint="eastAsia"/>
          <w:sz w:val="28"/>
          <w:lang w:eastAsia="zh-CN"/>
        </w:rPr>
        <w:t>四、天然树脂项目可持续发展</w:t>
      </w:r>
      <w:bookmarkEnd w:id="12"/>
    </w:p>
    <w:p>
      <w:pPr>
        <w:pStyle w:val="Heading2"/>
        <w:rPr>
          <w:rFonts w:ascii="仿宋" w:eastAsia="仿宋" w:hAnsi="仿宋" w:cs="仿宋" w:hint="eastAsia"/>
          <w:lang w:eastAsia="zh-CN"/>
        </w:rPr>
      </w:pPr>
      <w:bookmarkStart w:id="13" w:name="_Toc2531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中，天然树脂项目团队着眼于未来，明确了可持续发展的战略方向。制定的具体可持续发展目标包括降低资源使用、采用环保技术、最大化社会效益等。这一步骤不仅有助于天然树脂项目在环保和社会责任方面达到最高标准，也为未来提供了明确的指引，确保天然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可持续实践的融入天然树脂项目管理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然树脂项目管理周期。从天然树脂项目规划开始，天然树脂项目团队就考虑了环境和社会的因素。在执行阶段，天然树脂项目团队积极推动绿色技术的应用，优化资源利用。此外，关注员工的社会责任，通过培训和沟通活动提高员工对可持续发展的认知，使他们能够在日常工作中践行可持续实践。这些举措不仅为天然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38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扎根于天然树脂项目的可持续发展理念，我们深信环保与社会责任是天然树脂项目成功的关键支柱。在天然树脂项目的每一步，我们都致力于通过创新和实践，履行对环境和社会的坚定责任。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然树脂项目团队通过引入先进的环保技术、建立高效的废物处理系统以及推动能源节约措施，积极履行环保责任。定期的环保监测和评估确保天然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不仅致力于自身可持续发展，还注重对社会的回馈。通过支持社区天然树脂项目、参与慈善事业、提供培训机会等方式，天然树脂项目积极履行社会责任。与当地社区建立积极互动，关注员工的工作与生活平衡，以及员工的身心健康，是天然树脂项目在社会责任层面的关键举措。这样的实践不仅增强了天然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501"/>
      <w:r>
        <w:rPr>
          <w:rFonts w:ascii="仿宋" w:eastAsia="仿宋" w:hAnsi="仿宋" w:cs="仿宋" w:hint="eastAsia"/>
          <w:sz w:val="28"/>
          <w:lang w:eastAsia="zh-CN"/>
        </w:rPr>
        <w:t>五、天然树脂项目选址可行性分析</w:t>
      </w:r>
      <w:bookmarkEnd w:id="15"/>
    </w:p>
    <w:p>
      <w:pPr>
        <w:pStyle w:val="Heading2"/>
        <w:rPr>
          <w:rFonts w:ascii="仿宋" w:eastAsia="仿宋" w:hAnsi="仿宋" w:cs="仿宋" w:hint="eastAsia"/>
          <w:lang w:eastAsia="zh-CN"/>
        </w:rPr>
      </w:pPr>
      <w:bookmarkStart w:id="16" w:name="_Toc16967"/>
      <w:r>
        <w:rPr>
          <w:rFonts w:ascii="仿宋" w:eastAsia="仿宋" w:hAnsi="仿宋" w:cs="仿宋" w:hint="eastAsia"/>
          <w:lang w:eastAsia="zh-CN"/>
        </w:rPr>
        <w:t>(一)、天然树脂项目选址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该天然树脂项目选址位于XX省XX市XX区XXX街道</w:t>
      </w:r>
    </w:p>
    <w:p>
      <w:pPr>
        <w:pStyle w:val="Heading2"/>
        <w:ind w:firstLine="560" w:firstLineChars="200"/>
        <w:rPr>
          <w:rFonts w:ascii="仿宋" w:eastAsia="仿宋" w:hAnsi="仿宋" w:cs="仿宋" w:hint="eastAsia"/>
          <w:sz w:val="28"/>
          <w:lang w:eastAsia="zh-CN"/>
        </w:rPr>
      </w:pPr>
      <w:bookmarkStart w:id="17" w:name="_Toc687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天然树脂项目的征地面积将根据天然树脂项目的实际规模和需求进行精确规划。具体面积XXX平方米，旨在确保天然树脂项目不仅能够满足当前的发展需求，还能够预留空间以适应未来的扩展。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净用地面积是在征地面积基础上去除不可利用面积后的实际可开发用地。具体面积XXX平方米，考虑到环保、交通、安全等多方面因素，以确保天然树脂项目在整体利用效率上达到最优。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天然树脂项目计划建设的建筑总规模具体面积XXX平方米。这一规模的确定综合考虑了天然树脂项目的性质、规模，以及城市规划的相关要求，确保建筑布局与周边环境协调一致。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绿地率是天然树脂项目用地中被规划为绿地的比例。具体面积XXX平方米，旨在通过合理规划绿地，改善天然树脂项目周边环境，提升居民生活质量，并符合城市整体绿化规划。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容积率是用地上可以建设的建筑总体积与用地面积之比。具体面积XXX，通过合理的容积率规划，确保天然树脂项目建筑规模与周边环境和谐共生。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确保天然树脂项目选址与当地城市规划相一致，具体面积XXX平方米。通过与城市规划部门深入沟通，确保天然树脂项目不仅符合城市的整体发展方向，还能够融入城市的发展布局，为城市的长远发展贡献力量。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然树脂项目选址符合当地产业政策，具体面积XXX平方米。这包括天然树脂项目对当地经济的促进作用，以及对相关产业的带动效应，确保天然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用地总体要求必须符合环保和可持续发展的原则，具体面积XXX平方米。通过采用绿色建筑设计、节能减排等措施，确保天然树脂项目在建设和运营过程中对环境的影响最小化，达到可持续发展的要求。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确保天然树脂项目选址具备必要的公共设施配套，具体面积XXX平方米。这包括交通便利性、教育、医疗等基础设施，以提高居民生活品质，使得天然树脂项目选址更具吸引力。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考虑用地总体要求对当地社会稳定性的影响，具体面积XXX平方米。通过深入了解当地社区反馈，确保天然树脂项目的选址和建设过程对当地社会和谐稳定产生积极作用。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然树脂项目选址不仅符合法规和规划，还在实际操作中具有可行性。这一全面规划将为天然树脂项目的成功实施提供坚实的基础，确保天然树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013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然树脂项目的设备规划和空间设计中，我们将采取灵活设备布局的措施。设备布局将根据实际需求进行灵活设计，避免不必要的浪费。通过合理规划设备摆放位置，我们将提高设备的利用率，减少设备间距，以确保天然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然树脂项目内部引入共享设施的概念，例如共享会议室、办公区等。通过这种方式，我们可以减少对资源的重复建设，提高资源共享效率，从而减小天然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50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然树脂项目的总图布置中，我们将不同功能区域进行明确的规划，以最大程度满足天然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865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然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天然树脂项目对环境的影响是综合评价的重要因素之一。我们将详细考虑选址周边的自然环境、生态保护区、水源地等情况，确保天然树脂项目的建设和运营对环境影响最小化，并符合当地的环保法规标准。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对选址的评价还需充分考虑当地政府的产业政策和法规。我们将详细了解天然树脂项目所在地的相关政策，确保天然树脂项目的规划和运营与当地法规相符，降低不必要的法律风险。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考虑到社会稳定性对企业运营的重要性，我们将评估选址地区的社会安全情况、劳工关系、社区反馈等方面，以确保天然树脂项目的建设和运营不会受到社会稳定性的负面影响。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最后，我们将综合考虑用地成本，包括土地购置费用、土地开发成本等。通过对用地成本的详细评估，我们能够做出更为精确的经济效益分析，为天然树脂项目的投资决策提供有力支持。</w:t>
      </w:r>
    </w:p>
    <w:p>
      <w:pPr>
        <w:pStyle w:val="Heading1"/>
        <w:ind w:firstLine="560" w:firstLineChars="200"/>
        <w:rPr>
          <w:rFonts w:ascii="仿宋" w:eastAsia="仿宋" w:hAnsi="仿宋" w:cs="仿宋" w:hint="eastAsia"/>
          <w:sz w:val="28"/>
          <w:lang w:eastAsia="zh-CN"/>
        </w:rPr>
      </w:pPr>
      <w:bookmarkStart w:id="21" w:name="_Toc9804"/>
      <w:r>
        <w:rPr>
          <w:rFonts w:ascii="仿宋" w:eastAsia="仿宋" w:hAnsi="仿宋" w:cs="仿宋" w:hint="eastAsia"/>
          <w:sz w:val="28"/>
          <w:lang w:eastAsia="zh-CN"/>
        </w:rPr>
        <w:t>六、天然树脂项目绩效评估</w:t>
      </w:r>
      <w:bookmarkEnd w:id="21"/>
    </w:p>
    <w:p>
      <w:pPr>
        <w:pStyle w:val="Heading2"/>
        <w:rPr>
          <w:rFonts w:ascii="仿宋" w:eastAsia="仿宋" w:hAnsi="仿宋" w:cs="仿宋" w:hint="eastAsia"/>
          <w:lang w:eastAsia="zh-CN"/>
        </w:rPr>
      </w:pPr>
      <w:bookmarkStart w:id="22" w:name="_Toc6493"/>
      <w:r>
        <w:rPr>
          <w:rFonts w:ascii="仿宋" w:eastAsia="仿宋" w:hAnsi="仿宋" w:cs="仿宋" w:hint="eastAsia"/>
          <w:lang w:eastAsia="zh-CN"/>
        </w:rPr>
        <w:t>(一)、绩效评估指标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中，我们设计了一套全面的绩效评估指标，以确保天然树脂项目的可控和成功交付。这些指标跨足天然树脂项目目标、成本、进度和质量等多个维度，为我们提供了全面洞察天然树脂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https://d.book118.com/817052101162006040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774C2"/>
    <w:rsid w:val="4BD77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521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2024-02-07T13:58:00Z</dcterms:created>
  <dcterms:modified xsi:type="dcterms:W3CDTF">2024-02-07T13:59:00Z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417C1C94E7294F828EEFBC9EF8A10D9D_11</vt:lpwstr>
  </property>
  <property fmtid="{D5CDD505-2E9C-101B-9397-08002B2CF9AE}" pid="3" name="KSOProductBuildVer">
    <vt:lpwstr>2052-12.1.0.16250</vt:lpwstr>
  </property>
</Properties>
</file>