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C63" w:rsidP="00F15C63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2024年-湖南建筑安全员考试题库及答案（推荐）</w:t>
      </w:r>
    </w:p>
    <w:p w:rsidR="00F15C63" w:rsidP="00F15C63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F15C63" w:rsidP="00F15C63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15C63" w:rsidP="00F15C63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F15C63" w:rsidP="00F15C63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为了解决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问题，发挥人在劳动过程中安全生产和预防事故的作用，通常采取安全管理和安全教育的手段。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管理因素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人的因素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环境因素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机器因素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实施建筑工程监理前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建设单位应当将委托的工程监理单位、监理的内容及监理权限</w:t>
      </w:r>
      <w:r>
        <w:rPr>
          <w:rFonts w:ascii="Times New Roman" w:hAnsi="Times New Roman" w:cs="Times New Roman"/>
          <w:color w:val="000000"/>
          <w:sz w:val="27"/>
          <w:szCs w:val="27"/>
        </w:rPr>
        <w:t>, ( B )</w:t>
      </w:r>
      <w:r>
        <w:rPr>
          <w:rFonts w:ascii="Times New Roman" w:hAnsi="Times New Roman" w:cs="Times New Roman"/>
          <w:color w:val="000000"/>
          <w:sz w:val="27"/>
          <w:szCs w:val="27"/>
        </w:rPr>
        <w:t>被监理的建筑施工企业。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口头通知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书面通知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以任何形式通知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不必通知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3.( C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应当在施工现场采取维护安全、防范危险、预防火灾等措施；有条件的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应当对施工现场实行封闭管理。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各级人民政府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基坑的设计使用期限是指设计规定的从基坑开挖到预定深度至（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）时段。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完成建筑物设计使用年限的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完成基坑支护使用功能的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完成基坑开挖的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完成建筑物结构封顶的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实行工程总承包的，总承包单位依法将建筑工程分包给其它单位的，总承包单位与分包单位应当在分包合同中明确安全防护、文明施工措施</w:t>
      </w:r>
    </w:p>
    <w:p w:rsidR="00F15C63" w:rsidP="00F15C63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费用由（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）统一管理。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《建筑施工企业负责人及项目负责人施工现场带班暂行办法》中规定，建筑施工企业负责人要定期带班检查，每月检查时间不少于其工作日的（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A.20% B.25% C.30% D.35%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连墙件应靠近主节点设置，是为了（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便于施工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便于连墙件设置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便于立杆接长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保证对脚手架发生横向整体失衡的约束作用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通道口防护棚的材料一般采用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厚的木板或相当于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厚木板的其他材料，防护棚的宽度应大于通道口宽度（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）以上。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B.1.5m C.2m D.2.5m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《建设工程安全生产管理条例》规定，发生生产安全事故后，施工单位应当采取措施防止事故扩大，保护事故现场。需要移动现场物品时，应当（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），妥善保管有关证物。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绘制简图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拍照或者录像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做出书面标记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做出标记和书面记录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物体打击、淹溺、灼烫、火灾、高处坠落、冒顶片帮、透水、放炮、瓦斯爆炸、中毒和窒息等。这些事故的分类是按照（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）来区分的。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事故的后果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导致事故发生的原因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施工单位应当确保安全文明施工费专款专用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在财务管理中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列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https://d.book118.com/817053031113006050</w:t>
        </w:r>
      </w:hyperlink>
    </w:p>
    <w:p w:rsidR="00F15C63" w:rsidP="00F15C63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7F0B"/>
    <w:rsid w:val="006F7F0B"/>
    <w:rsid w:val="00BE351B"/>
    <w:rsid w:val="00F15C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5C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7053031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5640</Words>
  <Characters>32152</Characters>
  <Application>Microsoft Office Word</Application>
  <DocSecurity>0</DocSecurity>
  <Lines>267</Lines>
  <Paragraphs>75</Paragraphs>
  <ScaleCrop>false</ScaleCrop>
  <Company/>
  <LinksUpToDate>false</LinksUpToDate>
  <CharactersWithSpaces>37717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2024-03-07T23:31:00Z</dcterms:created>
  <dcterms:modified xsi:type="dcterms:W3CDTF">2024-03-07T23:31:00Z</dcterms:modified>
</cp:coreProperties>
</file>