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截止阀项目招商引资报告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5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_Toc28538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62" w:history="1">
        <w:r>
          <w:rPr>
            <w:rFonts w:ascii="仿宋" w:eastAsia="仿宋" w:hAnsi="仿宋" w:cs="仿宋" w:hint="eastAsia"/>
            <w:lang w:eastAsia="zh-CN"/>
          </w:rPr>
          <w:t>一、土建工程说明</w:t>
        </w:r>
        <w:r>
          <w:tab/>
        </w:r>
        <w:r>
          <w:fldChar w:fldCharType="begin"/>
        </w:r>
        <w:r>
          <w:instrText xml:space="preserve"> PAGEREF _Toc17162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_Toc19009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8" w:history="1">
        <w:r>
          <w:rPr>
            <w:rFonts w:ascii="仿宋" w:eastAsia="仿宋" w:hAnsi="仿宋" w:cs="仿宋" w:hint="eastAsia"/>
            <w:lang w:eastAsia="zh-CN"/>
          </w:rPr>
          <w:t>(二)、截止阀项目工程建设标准规范</w:t>
        </w:r>
        <w:r>
          <w:tab/>
        </w:r>
        <w:r>
          <w:fldChar w:fldCharType="begin"/>
        </w:r>
        <w:r>
          <w:instrText xml:space="preserve"> PAGEREF _Toc30228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07" w:history="1">
        <w:r>
          <w:rPr>
            <w:rFonts w:ascii="仿宋" w:eastAsia="仿宋" w:hAnsi="仿宋" w:cs="仿宋" w:hint="eastAsia"/>
            <w:lang w:eastAsia="zh-CN"/>
          </w:rPr>
          <w:t>(三)、截止阀项目总平面设计要求</w:t>
        </w:r>
        <w:r>
          <w:tab/>
        </w:r>
        <w:r>
          <w:fldChar w:fldCharType="begin"/>
        </w:r>
        <w:r>
          <w:instrText xml:space="preserve"> PAGEREF _Toc6307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_Toc23803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_Toc21599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8" w:history="1">
        <w:r>
          <w:rPr>
            <w:rFonts w:ascii="仿宋" w:eastAsia="仿宋" w:hAnsi="仿宋" w:cs="仿宋" w:hint="eastAsia"/>
            <w:lang w:eastAsia="zh-CN"/>
          </w:rPr>
          <w:t>二、截止阀项目文档管理</w:t>
        </w:r>
        <w:r>
          <w:tab/>
        </w:r>
        <w:r>
          <w:fldChar w:fldCharType="begin"/>
        </w:r>
        <w:r>
          <w:instrText xml:space="preserve"> PAGEREF _Toc8278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9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_Toc26819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8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_Toc6618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4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_Toc18414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35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_Toc6235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_Toc31499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eastAsia="zh-CN"/>
          </w:rPr>
          <w:t>(二)、截止阀项目工程建设标准规范</w:t>
        </w:r>
        <w:r>
          <w:tab/>
        </w:r>
        <w:r>
          <w:fldChar w:fldCharType="begin"/>
        </w:r>
        <w:r>
          <w:instrText xml:space="preserve"> PAGEREF _Toc27461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(三)、截止阀项目总平面设计要求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(四)、土建工程设计年限及安全等级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7" w:history="1">
        <w:r>
          <w:rPr>
            <w:rFonts w:ascii="仿宋" w:eastAsia="仿宋" w:hAnsi="仿宋" w:cs="仿宋" w:hint="eastAsia"/>
            <w:lang w:eastAsia="zh-CN"/>
          </w:rPr>
          <w:t>(五)、建筑工程设计总体要求</w:t>
        </w:r>
        <w:r>
          <w:tab/>
        </w:r>
        <w:r>
          <w:fldChar w:fldCharType="begin"/>
        </w:r>
        <w:r>
          <w:instrText xml:space="preserve"> PAGEREF _Toc20867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4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_Toc29084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四、原辅材料供应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2" w:history="1">
        <w:r>
          <w:rPr>
            <w:rFonts w:ascii="仿宋" w:eastAsia="仿宋" w:hAnsi="仿宋" w:cs="仿宋" w:hint="eastAsia"/>
            <w:lang w:eastAsia="zh-CN"/>
          </w:rPr>
          <w:t>(一)、截止阀项目建设期原辅材料供应情况</w:t>
        </w:r>
        <w:r>
          <w:tab/>
        </w:r>
        <w:r>
          <w:fldChar w:fldCharType="begin"/>
        </w:r>
        <w:r>
          <w:instrText xml:space="preserve"> PAGEREF _Toc17842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7" w:history="1">
        <w:r>
          <w:rPr>
            <w:rFonts w:ascii="仿宋" w:eastAsia="仿宋" w:hAnsi="仿宋" w:cs="仿宋" w:hint="eastAsia"/>
            <w:lang w:eastAsia="zh-CN"/>
          </w:rPr>
          <w:t>(二)、截止阀项目运营期原辅材料供应及质量管理</w:t>
        </w:r>
        <w:r>
          <w:tab/>
        </w:r>
        <w:r>
          <w:fldChar w:fldCharType="begin"/>
        </w:r>
        <w:r>
          <w:instrText xml:space="preserve"> PAGEREF _Toc4737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0" w:history="1">
        <w:r>
          <w:rPr>
            <w:rFonts w:ascii="仿宋" w:eastAsia="仿宋" w:hAnsi="仿宋" w:cs="仿宋" w:hint="eastAsia"/>
            <w:lang w:eastAsia="zh-CN"/>
          </w:rPr>
          <w:t>六、截止阀行业发展分析</w:t>
        </w:r>
        <w:r>
          <w:tab/>
        </w:r>
        <w:r>
          <w:fldChar w:fldCharType="begin"/>
        </w:r>
        <w:r>
          <w:instrText xml:space="preserve"> PAGEREF _Toc8550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9" w:history="1">
        <w:r>
          <w:rPr>
            <w:rFonts w:ascii="仿宋" w:eastAsia="仿宋" w:hAnsi="仿宋" w:cs="仿宋" w:hint="eastAsia"/>
            <w:lang w:eastAsia="zh-CN"/>
          </w:rPr>
          <w:t>(一)、截止阀行业发展总体概况</w:t>
        </w:r>
        <w:r>
          <w:tab/>
        </w:r>
        <w:r>
          <w:fldChar w:fldCharType="begin"/>
        </w:r>
        <w:r>
          <w:instrText xml:space="preserve"> PAGEREF _Toc24749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5" w:history="1">
        <w:r>
          <w:rPr>
            <w:rFonts w:ascii="仿宋" w:eastAsia="仿宋" w:hAnsi="仿宋" w:cs="仿宋" w:hint="eastAsia"/>
            <w:lang w:eastAsia="zh-CN"/>
          </w:rPr>
          <w:t>(二)、截止阀行业发展背景</w:t>
        </w:r>
        <w:r>
          <w:tab/>
        </w:r>
        <w:r>
          <w:fldChar w:fldCharType="begin"/>
        </w:r>
        <w:r>
          <w:instrText xml:space="preserve"> PAGEREF _Toc23795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7" w:history="1">
        <w:r>
          <w:rPr>
            <w:rFonts w:ascii="仿宋" w:eastAsia="仿宋" w:hAnsi="仿宋" w:cs="仿宋" w:hint="eastAsia"/>
            <w:lang w:eastAsia="zh-CN"/>
          </w:rPr>
          <w:t>(三)、截止阀行业发展前景</w:t>
        </w:r>
        <w:r>
          <w:tab/>
        </w:r>
        <w:r>
          <w:fldChar w:fldCharType="begin"/>
        </w:r>
        <w:r>
          <w:instrText xml:space="preserve"> PAGEREF _Toc10687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8" w:history="1">
        <w:r>
          <w:rPr>
            <w:rFonts w:ascii="仿宋" w:eastAsia="仿宋" w:hAnsi="仿宋" w:cs="仿宋" w:hint="eastAsia"/>
            <w:lang w:eastAsia="zh-CN"/>
          </w:rPr>
          <w:t>七、截止阀项目环境保护分析</w:t>
        </w:r>
        <w:r>
          <w:tab/>
        </w:r>
        <w:r>
          <w:fldChar w:fldCharType="begin"/>
        </w:r>
        <w:r>
          <w:instrText xml:space="preserve"> PAGEREF _Toc28338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0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_Toc3400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7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_Toc23267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9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_Toc24809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" w:history="1">
        <w:r>
          <w:rPr>
            <w:rFonts w:ascii="仿宋" w:eastAsia="仿宋" w:hAnsi="仿宋" w:cs="仿宋" w:hint="eastAsia"/>
            <w:lang w:eastAsia="zh-CN"/>
          </w:rPr>
          <w:t>(四)、截止阀项目建设对区域经济的影响</w:t>
        </w:r>
        <w:r>
          <w:tab/>
        </w:r>
        <w:r>
          <w:fldChar w:fldCharType="begin"/>
        </w:r>
        <w:r>
          <w:instrText xml:space="preserve"> PAGEREF _Toc390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_Toc27106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_Toc29689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_Toc22390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7" w:history="1">
        <w:r>
          <w:rPr>
            <w:rFonts w:ascii="仿宋" w:eastAsia="仿宋" w:hAnsi="仿宋" w:cs="仿宋" w:hint="eastAsia"/>
            <w:lang w:eastAsia="zh-CN"/>
          </w:rPr>
          <w:t>八、截止阀项目实施进度计划</w:t>
        </w:r>
        <w:r>
          <w:tab/>
        </w:r>
        <w:r>
          <w:fldChar w:fldCharType="begin"/>
        </w:r>
        <w:r>
          <w:instrText xml:space="preserve"> PAGEREF _Toc11557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_Toc27918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_Toc28841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_Toc12581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" w:history="1">
        <w:r>
          <w:rPr>
            <w:rFonts w:ascii="仿宋" w:eastAsia="仿宋" w:hAnsi="仿宋" w:cs="仿宋" w:hint="eastAsia"/>
            <w:lang w:eastAsia="zh-CN"/>
          </w:rPr>
          <w:t>(六)、截止阀项目实施保障</w:t>
        </w:r>
        <w:r>
          <w:tab/>
        </w:r>
        <w:r>
          <w:fldChar w:fldCharType="begin"/>
        </w:r>
        <w:r>
          <w:instrText xml:space="preserve"> PAGEREF _Toc2488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_Toc226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9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_Toc7069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7" w:history="1">
        <w:r>
          <w:rPr>
            <w:rFonts w:ascii="仿宋" w:eastAsia="仿宋" w:hAnsi="仿宋" w:cs="仿宋" w:hint="eastAsia"/>
            <w:lang w:eastAsia="zh-CN"/>
          </w:rPr>
          <w:t>十、投资方案计划</w:t>
        </w:r>
        <w:r>
          <w:tab/>
        </w:r>
        <w:r>
          <w:fldChar w:fldCharType="begin"/>
        </w:r>
        <w:r>
          <w:instrText xml:space="preserve"> PAGEREF _Toc8277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" w:history="1">
        <w:r>
          <w:rPr>
            <w:rFonts w:ascii="仿宋" w:eastAsia="仿宋" w:hAnsi="仿宋" w:cs="仿宋" w:hint="eastAsia"/>
            <w:lang w:eastAsia="zh-CN"/>
          </w:rPr>
          <w:t>(一)、截止阀项目估算说明</w:t>
        </w:r>
        <w:r>
          <w:tab/>
        </w:r>
        <w:r>
          <w:fldChar w:fldCharType="begin"/>
        </w:r>
        <w:r>
          <w:instrText xml:space="preserve"> PAGEREF _Toc483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" w:history="1">
        <w:r>
          <w:rPr>
            <w:rFonts w:ascii="仿宋" w:eastAsia="仿宋" w:hAnsi="仿宋" w:cs="仿宋" w:hint="eastAsia"/>
            <w:lang w:eastAsia="zh-CN"/>
          </w:rPr>
          <w:t>(二)、截止阀项目总投资估算</w:t>
        </w:r>
        <w:r>
          <w:tab/>
        </w:r>
        <w:r>
          <w:fldChar w:fldCharType="begin"/>
        </w:r>
        <w:r>
          <w:instrText xml:space="preserve"> PAGEREF _Toc712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5" w:history="1">
        <w:r>
          <w:rPr>
            <w:rFonts w:ascii="仿宋" w:eastAsia="仿宋" w:hAnsi="仿宋" w:cs="仿宋" w:hint="eastAsia"/>
            <w:lang w:eastAsia="zh-CN"/>
          </w:rPr>
          <w:t>十一、社会效益评价</w:t>
        </w:r>
        <w:r>
          <w:tab/>
        </w:r>
        <w:r>
          <w:fldChar w:fldCharType="begin"/>
        </w:r>
        <w:r>
          <w:instrText xml:space="preserve"> PAGEREF _Toc27665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5" w:history="1">
        <w:r>
          <w:rPr>
            <w:rFonts w:ascii="仿宋" w:eastAsia="仿宋" w:hAnsi="仿宋" w:cs="仿宋" w:hint="eastAsia"/>
            <w:lang w:eastAsia="zh-CN"/>
          </w:rPr>
          <w:t>(一)、促进当地经济进展</w:t>
        </w:r>
        <w:r>
          <w:tab/>
        </w:r>
        <w:r>
          <w:fldChar w:fldCharType="begin"/>
        </w:r>
        <w:r>
          <w:instrText xml:space="preserve"> PAGEREF _Toc6675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0" w:history="1">
        <w:r>
          <w:rPr>
            <w:rFonts w:ascii="仿宋" w:eastAsia="仿宋" w:hAnsi="仿宋" w:cs="仿宋" w:hint="eastAsia"/>
            <w:lang w:eastAsia="zh-CN"/>
          </w:rPr>
          <w:t>(二)、带动有关产业进展</w:t>
        </w:r>
        <w:r>
          <w:tab/>
        </w:r>
        <w:r>
          <w:fldChar w:fldCharType="begin"/>
        </w:r>
        <w:r>
          <w:instrText xml:space="preserve"> PAGEREF _Toc8520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7" w:history="1">
        <w:r>
          <w:rPr>
            <w:rFonts w:ascii="仿宋" w:eastAsia="仿宋" w:hAnsi="仿宋" w:cs="仿宋" w:hint="eastAsia"/>
            <w:lang w:eastAsia="zh-CN"/>
          </w:rPr>
          <w:t>(三)、增加地方财政收入</w:t>
        </w:r>
        <w:r>
          <w:tab/>
        </w:r>
        <w:r>
          <w:fldChar w:fldCharType="begin"/>
        </w:r>
        <w:r>
          <w:instrText xml:space="preserve"> PAGEREF _Toc21737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2" w:history="1">
        <w:r>
          <w:rPr>
            <w:rFonts w:ascii="仿宋" w:eastAsia="仿宋" w:hAnsi="仿宋" w:cs="仿宋" w:hint="eastAsia"/>
            <w:lang w:eastAsia="zh-CN"/>
          </w:rPr>
          <w:t>(四)、增加就业机会</w:t>
        </w:r>
        <w:r>
          <w:tab/>
        </w:r>
        <w:r>
          <w:fldChar w:fldCharType="begin"/>
        </w:r>
        <w:r>
          <w:instrText xml:space="preserve"> PAGEREF _Toc10102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eastAsia="zh-CN"/>
          </w:rPr>
          <w:t>十二、截止阀项目环境影响分析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_Toc30608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_Toc10174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(四)、截止阀项目建设对区域经济的影响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2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_Toc5972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_Toc7688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_Toc16959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十三、项目质量与标准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_Toc22495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7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_Toc17947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_Toc30596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7" w:history="1">
        <w:r>
          <w:rPr>
            <w:rFonts w:ascii="仿宋" w:eastAsia="仿宋" w:hAnsi="仿宋" w:cs="仿宋" w:hint="eastAsia"/>
            <w:lang w:eastAsia="zh-CN"/>
          </w:rPr>
          <w:t>(二)、截止阀项目技术工艺分析</w:t>
        </w:r>
        <w:r>
          <w:tab/>
        </w:r>
        <w:r>
          <w:fldChar w:fldCharType="begin"/>
        </w:r>
        <w:r>
          <w:instrText xml:space="preserve"> PAGEREF _Toc20957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(三)、截止阀项目技术流程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00" w:history="1">
        <w:r>
          <w:rPr>
            <w:rFonts w:ascii="仿宋" w:eastAsia="仿宋" w:hAnsi="仿宋" w:cs="仿宋" w:hint="eastAsia"/>
            <w:lang w:eastAsia="zh-CN"/>
          </w:rPr>
          <w:t>十五、截止阀项目质量与标准</w:t>
        </w:r>
        <w:r>
          <w:tab/>
        </w:r>
        <w:r>
          <w:fldChar w:fldCharType="begin"/>
        </w:r>
        <w:r>
          <w:instrText xml:space="preserve"> PAGEREF _Toc13600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_Toc18950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6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_Toc21986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6" w:history="1">
        <w:r>
          <w:rPr>
            <w:rFonts w:ascii="仿宋" w:eastAsia="仿宋" w:hAnsi="仿宋" w:cs="仿宋" w:hint="eastAsia"/>
            <w:lang w:eastAsia="zh-CN"/>
          </w:rPr>
          <w:t>十六、截止阀行业互联网营销</w:t>
        </w:r>
        <w:r>
          <w:tab/>
        </w:r>
        <w:r>
          <w:fldChar w:fldCharType="begin"/>
        </w:r>
        <w:r>
          <w:instrText xml:space="preserve"> PAGEREF _Toc10746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_Toc1562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_Toc14608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6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_Toc14406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8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_Toc4388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8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_Toc6138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十七、生产控制的概念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1" w:history="1">
        <w:r>
          <w:rPr>
            <w:rFonts w:ascii="仿宋" w:eastAsia="仿宋" w:hAnsi="仿宋" w:cs="仿宋" w:hint="eastAsia"/>
            <w:lang w:eastAsia="zh-CN"/>
          </w:rPr>
          <w:t>(一)、生产控制与质量管理</w:t>
        </w:r>
        <w:r>
          <w:tab/>
        </w:r>
        <w:r>
          <w:fldChar w:fldCharType="begin"/>
        </w:r>
        <w:r>
          <w:instrText xml:space="preserve"> PAGEREF _Toc31991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(二)、生产计划与实施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(三)、生产效率与成本控制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17" w:history="1">
        <w:r>
          <w:rPr>
            <w:rFonts w:ascii="仿宋" w:eastAsia="仿宋" w:hAnsi="仿宋" w:cs="仿宋" w:hint="eastAsia"/>
            <w:lang w:eastAsia="zh-CN"/>
          </w:rPr>
          <w:t>十八、财务管理与报告</w:t>
        </w:r>
        <w:r>
          <w:tab/>
        </w:r>
        <w:r>
          <w:fldChar w:fldCharType="begin"/>
        </w:r>
        <w:r>
          <w:instrText xml:space="preserve"> PAGEREF _Toc25517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(一)、财务规划与预算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1" w:history="1">
        <w:r>
          <w:rPr>
            <w:rFonts w:ascii="仿宋" w:eastAsia="仿宋" w:hAnsi="仿宋" w:cs="仿宋" w:hint="eastAsia"/>
            <w:lang w:eastAsia="zh-CN"/>
          </w:rPr>
          <w:t>(二)、资金管理与筹资</w:t>
        </w:r>
        <w:r>
          <w:tab/>
        </w:r>
        <w:r>
          <w:fldChar w:fldCharType="begin"/>
        </w:r>
        <w:r>
          <w:instrText xml:space="preserve"> PAGEREF _Toc8261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28" w:history="1">
        <w:r>
          <w:rPr>
            <w:rFonts w:ascii="仿宋" w:eastAsia="仿宋" w:hAnsi="仿宋" w:cs="仿宋" w:hint="eastAsia"/>
            <w:lang w:eastAsia="zh-CN"/>
          </w:rPr>
          <w:t>(三)、财务报表与分析</w:t>
        </w:r>
        <w:r>
          <w:tab/>
        </w:r>
        <w:r>
          <w:fldChar w:fldCharType="begin"/>
        </w:r>
        <w:r>
          <w:instrText xml:space="preserve"> PAGEREF _Toc10728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(四)、成本控制与管理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(五)、税务管理与合规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05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_Toc31305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5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_Toc18295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eastAsia="zh-CN"/>
          </w:rPr>
          <w:t>二十、人才管理与团队建设</w:t>
        </w:r>
        <w:r>
          <w:tab/>
        </w:r>
        <w:r>
          <w:fldChar w:fldCharType="begin"/>
        </w:r>
        <w:r>
          <w:instrText xml:space="preserve"> PAGEREF _Toc25309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(二)、团队建设与培训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4" w:history="1">
        <w:r>
          <w:rPr>
            <w:rFonts w:ascii="仿宋" w:eastAsia="仿宋" w:hAnsi="仿宋" w:cs="仿宋" w:hint="eastAsia"/>
            <w:lang w:eastAsia="zh-CN"/>
          </w:rPr>
          <w:t>(三)、绩效考核与激励机制</w:t>
        </w:r>
        <w:r>
          <w:tab/>
        </w:r>
        <w:r>
          <w:fldChar w:fldCharType="begin"/>
        </w:r>
        <w:r>
          <w:instrText xml:space="preserve"> PAGEREF _Toc15374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5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62"/>
      <w:r>
        <w:rPr>
          <w:rFonts w:ascii="仿宋" w:eastAsia="仿宋" w:hAnsi="仿宋" w:cs="仿宋" w:hint="eastAsia"/>
          <w:sz w:val="28"/>
          <w:lang w:eastAsia="zh-CN"/>
        </w:rPr>
        <w:t>一、土建工程说明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009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满足工艺生产和功能需求的前提下，建筑立面处理应符合现代主体工程的特点。在立面处理方面，我们追求简洁大气的设计风格，以淡雅为基调进行色彩组合，并适当运用局部色彩点缀。在满足截止阀项目建设地规划要求的前提下，我们着重体现截止阀项目承办单位的企业精神，为工人和来访者创造一个优雅舒适的生产经营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筑物平面设计方面，我们以满足生产工艺要求为前提。为确保生产流程布置合理，我们尽量做到人货分流，功能分区明确。此外，我们的设计符合《建筑设计防火规范》的要求，以确保生产过程中的安全与稳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https://d.book118.com/817064014165006045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截止阀项目招商引资报告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截止阀项目招商引资报告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截止阀项目招商引资报告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截止阀项目招商引资报告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截止阀项目招商引资报告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A7D663E"/>
    <w:rsid w:val="2A7D663E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7064014165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2024-03-02T01:13:00Z</dcterms:created>
  <dcterms:modified xsi:type="dcterms:W3CDTF">2024-03-02T01:13:45Z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8E38B1F16BA84FCEB45E1DE5E4D9F6BE_11</vt:lpwstr>
  </property>
  <property fmtid="{D5CDD505-2E9C-101B-9397-08002B2CF9AE}" pid="3" name="KSOProductBuildVer">
    <vt:lpwstr>2052-12.1.0.16399</vt:lpwstr>
  </property>
</Properties>
</file>