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磁共振成像装置项目计划设计方案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99" w:history="1">
        <w:r>
          <w:rPr>
            <w:rFonts w:ascii="仿宋" w:eastAsia="仿宋" w:hAnsi="仿宋" w:cs="仿宋" w:hint="eastAsia"/>
            <w:lang w:eastAsia="zh-CN"/>
          </w:rPr>
          <w:t>序言</w:t>
        </w:r>
        <w:r>
          <w:tab/>
        </w:r>
        <w:r>
          <w:fldChar w:fldCharType="begin"/>
        </w:r>
        <w:r>
          <w:instrText xml:space="preserve"> PAGEREF _Toc9599 \h </w:instrText>
        </w:r>
        <w:r>
          <w:fldChar w:fldCharType="separate"/>
        </w:r>
        <w:r>
          <w:t>3</w:t>
        </w:r>
        <w:r>
          <w:fldChar w:fldCharType="end"/>
        </w:r>
      </w:hyperlink>
    </w:p>
    <w:p>
      <w:pPr>
        <w:pStyle w:val="TOC1"/>
        <w:tabs>
          <w:tab w:val="right" w:leader="dot" w:pos="8306"/>
        </w:tabs>
      </w:pPr>
      <w:hyperlink w:anchor="_Toc28066" w:history="1">
        <w:r>
          <w:rPr>
            <w:rFonts w:ascii="仿宋" w:eastAsia="仿宋" w:hAnsi="仿宋" w:cs="仿宋" w:hint="eastAsia"/>
            <w:lang w:eastAsia="zh-CN"/>
          </w:rPr>
          <w:t>一、磁共振成像装置项目危机管理</w:t>
        </w:r>
        <w:r>
          <w:tab/>
        </w:r>
        <w:r>
          <w:fldChar w:fldCharType="begin"/>
        </w:r>
        <w:r>
          <w:instrText xml:space="preserve"> PAGEREF _Toc28066 \h </w:instrText>
        </w:r>
        <w:r>
          <w:fldChar w:fldCharType="separate"/>
        </w:r>
        <w:r>
          <w:t>3</w:t>
        </w:r>
        <w:r>
          <w:fldChar w:fldCharType="end"/>
        </w:r>
      </w:hyperlink>
    </w:p>
    <w:p>
      <w:pPr>
        <w:pStyle w:val="TOC2"/>
        <w:tabs>
          <w:tab w:val="right" w:leader="dot" w:pos="8306"/>
        </w:tabs>
      </w:pPr>
      <w:hyperlink w:anchor="_Toc24562" w:history="1">
        <w:r>
          <w:rPr>
            <w:rFonts w:ascii="仿宋" w:eastAsia="仿宋" w:hAnsi="仿宋" w:cs="仿宋" w:hint="eastAsia"/>
            <w:lang w:eastAsia="zh-CN"/>
          </w:rPr>
          <w:t>(一)、危机预警与识别</w:t>
        </w:r>
        <w:r>
          <w:tab/>
        </w:r>
        <w:r>
          <w:fldChar w:fldCharType="begin"/>
        </w:r>
        <w:r>
          <w:instrText xml:space="preserve"> PAGEREF _Toc24562 \h </w:instrText>
        </w:r>
        <w:r>
          <w:fldChar w:fldCharType="separate"/>
        </w:r>
        <w:r>
          <w:t>3</w:t>
        </w:r>
        <w:r>
          <w:fldChar w:fldCharType="end"/>
        </w:r>
      </w:hyperlink>
    </w:p>
    <w:p>
      <w:pPr>
        <w:pStyle w:val="TOC2"/>
        <w:tabs>
          <w:tab w:val="right" w:leader="dot" w:pos="8306"/>
        </w:tabs>
      </w:pPr>
      <w:hyperlink w:anchor="_Toc16972" w:history="1">
        <w:r>
          <w:rPr>
            <w:rFonts w:ascii="仿宋" w:eastAsia="仿宋" w:hAnsi="仿宋" w:cs="仿宋" w:hint="eastAsia"/>
            <w:lang w:eastAsia="zh-CN"/>
          </w:rPr>
          <w:t>(二)、危机应对与恢复</w:t>
        </w:r>
        <w:r>
          <w:tab/>
        </w:r>
        <w:r>
          <w:fldChar w:fldCharType="begin"/>
        </w:r>
        <w:r>
          <w:instrText xml:space="preserve"> PAGEREF _Toc16972 \h </w:instrText>
        </w:r>
        <w:r>
          <w:fldChar w:fldCharType="separate"/>
        </w:r>
        <w:r>
          <w:t>4</w:t>
        </w:r>
        <w:r>
          <w:fldChar w:fldCharType="end"/>
        </w:r>
      </w:hyperlink>
    </w:p>
    <w:p>
      <w:pPr>
        <w:pStyle w:val="TOC1"/>
        <w:tabs>
          <w:tab w:val="right" w:leader="dot" w:pos="8306"/>
        </w:tabs>
      </w:pPr>
      <w:hyperlink w:anchor="_Toc25361" w:history="1">
        <w:r>
          <w:rPr>
            <w:rFonts w:ascii="仿宋" w:eastAsia="仿宋" w:hAnsi="仿宋" w:cs="仿宋" w:hint="eastAsia"/>
            <w:lang w:eastAsia="zh-CN"/>
          </w:rPr>
          <w:t>二、磁共振成像装置项目文档管理</w:t>
        </w:r>
        <w:r>
          <w:tab/>
        </w:r>
        <w:r>
          <w:fldChar w:fldCharType="begin"/>
        </w:r>
        <w:r>
          <w:instrText xml:space="preserve"> PAGEREF _Toc25361 \h </w:instrText>
        </w:r>
        <w:r>
          <w:fldChar w:fldCharType="separate"/>
        </w:r>
        <w:r>
          <w:t>6</w:t>
        </w:r>
        <w:r>
          <w:fldChar w:fldCharType="end"/>
        </w:r>
      </w:hyperlink>
    </w:p>
    <w:p>
      <w:pPr>
        <w:pStyle w:val="TOC2"/>
        <w:tabs>
          <w:tab w:val="right" w:leader="dot" w:pos="8306"/>
        </w:tabs>
      </w:pPr>
      <w:hyperlink w:anchor="_Toc3637" w:history="1">
        <w:r>
          <w:rPr>
            <w:rFonts w:ascii="仿宋" w:eastAsia="仿宋" w:hAnsi="仿宋" w:cs="仿宋" w:hint="eastAsia"/>
            <w:lang w:eastAsia="zh-CN"/>
          </w:rPr>
          <w:t>(一)、文档编制与审查</w:t>
        </w:r>
        <w:r>
          <w:tab/>
        </w:r>
        <w:r>
          <w:fldChar w:fldCharType="begin"/>
        </w:r>
        <w:r>
          <w:instrText xml:space="preserve"> PAGEREF _Toc3637 \h </w:instrText>
        </w:r>
        <w:r>
          <w:fldChar w:fldCharType="separate"/>
        </w:r>
        <w:r>
          <w:t>6</w:t>
        </w:r>
        <w:r>
          <w:fldChar w:fldCharType="end"/>
        </w:r>
      </w:hyperlink>
    </w:p>
    <w:p>
      <w:pPr>
        <w:pStyle w:val="TOC2"/>
        <w:tabs>
          <w:tab w:val="right" w:leader="dot" w:pos="8306"/>
        </w:tabs>
      </w:pPr>
      <w:hyperlink w:anchor="_Toc30113" w:history="1">
        <w:r>
          <w:rPr>
            <w:rFonts w:ascii="仿宋" w:eastAsia="仿宋" w:hAnsi="仿宋" w:cs="仿宋" w:hint="eastAsia"/>
            <w:lang w:eastAsia="zh-CN"/>
          </w:rPr>
          <w:t>(二)、文档发布与分发</w:t>
        </w:r>
        <w:r>
          <w:tab/>
        </w:r>
        <w:r>
          <w:fldChar w:fldCharType="begin"/>
        </w:r>
        <w:r>
          <w:instrText xml:space="preserve"> PAGEREF _Toc30113 \h </w:instrText>
        </w:r>
        <w:r>
          <w:fldChar w:fldCharType="separate"/>
        </w:r>
        <w:r>
          <w:t>7</w:t>
        </w:r>
        <w:r>
          <w:fldChar w:fldCharType="end"/>
        </w:r>
      </w:hyperlink>
    </w:p>
    <w:p>
      <w:pPr>
        <w:pStyle w:val="TOC2"/>
        <w:tabs>
          <w:tab w:val="right" w:leader="dot" w:pos="8306"/>
        </w:tabs>
      </w:pPr>
      <w:hyperlink w:anchor="_Toc4421" w:history="1">
        <w:r>
          <w:rPr>
            <w:rFonts w:ascii="仿宋" w:eastAsia="仿宋" w:hAnsi="仿宋" w:cs="仿宋" w:hint="eastAsia"/>
            <w:lang w:eastAsia="zh-CN"/>
          </w:rPr>
          <w:t>(三)、文档存档与归档</w:t>
        </w:r>
        <w:r>
          <w:tab/>
        </w:r>
        <w:r>
          <w:fldChar w:fldCharType="begin"/>
        </w:r>
        <w:r>
          <w:instrText xml:space="preserve"> PAGEREF _Toc4421 \h </w:instrText>
        </w:r>
        <w:r>
          <w:fldChar w:fldCharType="separate"/>
        </w:r>
        <w:r>
          <w:t>8</w:t>
        </w:r>
        <w:r>
          <w:fldChar w:fldCharType="end"/>
        </w:r>
      </w:hyperlink>
    </w:p>
    <w:p>
      <w:pPr>
        <w:pStyle w:val="TOC1"/>
        <w:tabs>
          <w:tab w:val="right" w:leader="dot" w:pos="8306"/>
        </w:tabs>
      </w:pPr>
      <w:hyperlink w:anchor="_Toc25428" w:history="1">
        <w:r>
          <w:rPr>
            <w:rFonts w:ascii="仿宋" w:eastAsia="仿宋" w:hAnsi="仿宋" w:cs="仿宋" w:hint="eastAsia"/>
            <w:lang w:eastAsia="zh-CN"/>
          </w:rPr>
          <w:t>三、磁共振成像装置项目可持续发展</w:t>
        </w:r>
        <w:r>
          <w:tab/>
        </w:r>
        <w:r>
          <w:fldChar w:fldCharType="begin"/>
        </w:r>
        <w:r>
          <w:instrText xml:space="preserve"> PAGEREF _Toc25428 \h </w:instrText>
        </w:r>
        <w:r>
          <w:fldChar w:fldCharType="separate"/>
        </w:r>
        <w:r>
          <w:t>9</w:t>
        </w:r>
        <w:r>
          <w:fldChar w:fldCharType="end"/>
        </w:r>
      </w:hyperlink>
    </w:p>
    <w:p>
      <w:pPr>
        <w:pStyle w:val="TOC2"/>
        <w:tabs>
          <w:tab w:val="right" w:leader="dot" w:pos="8306"/>
        </w:tabs>
      </w:pPr>
      <w:hyperlink w:anchor="_Toc28198" w:history="1">
        <w:r>
          <w:rPr>
            <w:rFonts w:ascii="仿宋" w:eastAsia="仿宋" w:hAnsi="仿宋" w:cs="仿宋" w:hint="eastAsia"/>
            <w:lang w:eastAsia="zh-CN"/>
          </w:rPr>
          <w:t>(一)、可持续战略与实践</w:t>
        </w:r>
        <w:r>
          <w:tab/>
        </w:r>
        <w:r>
          <w:fldChar w:fldCharType="begin"/>
        </w:r>
        <w:r>
          <w:instrText xml:space="preserve"> PAGEREF _Toc28198 \h </w:instrText>
        </w:r>
        <w:r>
          <w:fldChar w:fldCharType="separate"/>
        </w:r>
        <w:r>
          <w:t>9</w:t>
        </w:r>
        <w:r>
          <w:fldChar w:fldCharType="end"/>
        </w:r>
      </w:hyperlink>
    </w:p>
    <w:p>
      <w:pPr>
        <w:pStyle w:val="TOC2"/>
        <w:tabs>
          <w:tab w:val="right" w:leader="dot" w:pos="8306"/>
        </w:tabs>
      </w:pPr>
      <w:hyperlink w:anchor="_Toc15076" w:history="1">
        <w:r>
          <w:rPr>
            <w:rFonts w:ascii="仿宋" w:eastAsia="仿宋" w:hAnsi="仿宋" w:cs="仿宋" w:hint="eastAsia"/>
            <w:lang w:eastAsia="zh-CN"/>
          </w:rPr>
          <w:t>(二)、环保与社会责任</w:t>
        </w:r>
        <w:r>
          <w:tab/>
        </w:r>
        <w:r>
          <w:fldChar w:fldCharType="begin"/>
        </w:r>
        <w:r>
          <w:instrText xml:space="preserve"> PAGEREF _Toc15076 \h </w:instrText>
        </w:r>
        <w:r>
          <w:fldChar w:fldCharType="separate"/>
        </w:r>
        <w:r>
          <w:t>10</w:t>
        </w:r>
        <w:r>
          <w:fldChar w:fldCharType="end"/>
        </w:r>
      </w:hyperlink>
    </w:p>
    <w:p>
      <w:pPr>
        <w:pStyle w:val="TOC1"/>
        <w:tabs>
          <w:tab w:val="right" w:leader="dot" w:pos="8306"/>
        </w:tabs>
      </w:pPr>
      <w:hyperlink w:anchor="_Toc31865" w:history="1">
        <w:r>
          <w:rPr>
            <w:rFonts w:ascii="仿宋" w:eastAsia="仿宋" w:hAnsi="仿宋" w:cs="仿宋" w:hint="eastAsia"/>
            <w:lang w:eastAsia="zh-CN"/>
          </w:rPr>
          <w:t>四、磁共振成像装置项目选址可行性分析</w:t>
        </w:r>
        <w:r>
          <w:tab/>
        </w:r>
        <w:r>
          <w:fldChar w:fldCharType="begin"/>
        </w:r>
        <w:r>
          <w:instrText xml:space="preserve"> PAGEREF _Toc31865 \h </w:instrText>
        </w:r>
        <w:r>
          <w:fldChar w:fldCharType="separate"/>
        </w:r>
        <w:r>
          <w:t>11</w:t>
        </w:r>
        <w:r>
          <w:fldChar w:fldCharType="end"/>
        </w:r>
      </w:hyperlink>
    </w:p>
    <w:p>
      <w:pPr>
        <w:pStyle w:val="TOC2"/>
        <w:tabs>
          <w:tab w:val="right" w:leader="dot" w:pos="8306"/>
        </w:tabs>
      </w:pPr>
      <w:hyperlink w:anchor="_Toc12792" w:history="1">
        <w:r>
          <w:rPr>
            <w:rFonts w:ascii="仿宋" w:eastAsia="仿宋" w:hAnsi="仿宋" w:cs="仿宋" w:hint="eastAsia"/>
            <w:lang w:eastAsia="zh-CN"/>
          </w:rPr>
          <w:t>(一)、磁共振成像装置项目选址</w:t>
        </w:r>
        <w:r>
          <w:tab/>
        </w:r>
        <w:r>
          <w:fldChar w:fldCharType="begin"/>
        </w:r>
        <w:r>
          <w:instrText xml:space="preserve"> PAGEREF _Toc12792 \h </w:instrText>
        </w:r>
        <w:r>
          <w:fldChar w:fldCharType="separate"/>
        </w:r>
        <w:r>
          <w:t>11</w:t>
        </w:r>
        <w:r>
          <w:fldChar w:fldCharType="end"/>
        </w:r>
      </w:hyperlink>
    </w:p>
    <w:p>
      <w:pPr>
        <w:pStyle w:val="TOC2"/>
        <w:tabs>
          <w:tab w:val="right" w:leader="dot" w:pos="8306"/>
        </w:tabs>
      </w:pPr>
      <w:hyperlink w:anchor="_Toc3506" w:history="1">
        <w:r>
          <w:rPr>
            <w:rFonts w:ascii="仿宋" w:eastAsia="仿宋" w:hAnsi="仿宋" w:cs="仿宋" w:hint="eastAsia"/>
            <w:lang w:eastAsia="zh-CN"/>
          </w:rPr>
          <w:t>(二)、用地控制指标</w:t>
        </w:r>
        <w:r>
          <w:tab/>
        </w:r>
        <w:r>
          <w:fldChar w:fldCharType="begin"/>
        </w:r>
        <w:r>
          <w:instrText xml:space="preserve"> PAGEREF _Toc3506 \h </w:instrText>
        </w:r>
        <w:r>
          <w:fldChar w:fldCharType="separate"/>
        </w:r>
        <w:r>
          <w:t>11</w:t>
        </w:r>
        <w:r>
          <w:fldChar w:fldCharType="end"/>
        </w:r>
      </w:hyperlink>
    </w:p>
    <w:p>
      <w:pPr>
        <w:pStyle w:val="TOC2"/>
        <w:tabs>
          <w:tab w:val="right" w:leader="dot" w:pos="8306"/>
        </w:tabs>
      </w:pPr>
      <w:hyperlink w:anchor="_Toc1298" w:history="1">
        <w:r>
          <w:rPr>
            <w:rFonts w:ascii="仿宋" w:eastAsia="仿宋" w:hAnsi="仿宋" w:cs="仿宋" w:hint="eastAsia"/>
            <w:lang w:eastAsia="zh-CN"/>
          </w:rPr>
          <w:t>(三)、节约用地措施</w:t>
        </w:r>
        <w:r>
          <w:tab/>
        </w:r>
        <w:r>
          <w:fldChar w:fldCharType="begin"/>
        </w:r>
        <w:r>
          <w:instrText xml:space="preserve"> PAGEREF _Toc1298 \h </w:instrText>
        </w:r>
        <w:r>
          <w:fldChar w:fldCharType="separate"/>
        </w:r>
        <w:r>
          <w:t>13</w:t>
        </w:r>
        <w:r>
          <w:fldChar w:fldCharType="end"/>
        </w:r>
      </w:hyperlink>
    </w:p>
    <w:p>
      <w:pPr>
        <w:pStyle w:val="TOC2"/>
        <w:tabs>
          <w:tab w:val="right" w:leader="dot" w:pos="8306"/>
        </w:tabs>
      </w:pPr>
      <w:hyperlink w:anchor="_Toc16826" w:history="1">
        <w:r>
          <w:rPr>
            <w:rFonts w:ascii="仿宋" w:eastAsia="仿宋" w:hAnsi="仿宋" w:cs="仿宋" w:hint="eastAsia"/>
            <w:lang w:eastAsia="zh-CN"/>
          </w:rPr>
          <w:t>(四)、总图布置方案</w:t>
        </w:r>
        <w:r>
          <w:tab/>
        </w:r>
        <w:r>
          <w:fldChar w:fldCharType="begin"/>
        </w:r>
        <w:r>
          <w:instrText xml:space="preserve"> PAGEREF _Toc16826 \h </w:instrText>
        </w:r>
        <w:r>
          <w:fldChar w:fldCharType="separate"/>
        </w:r>
        <w:r>
          <w:t>14</w:t>
        </w:r>
        <w:r>
          <w:fldChar w:fldCharType="end"/>
        </w:r>
      </w:hyperlink>
    </w:p>
    <w:p>
      <w:pPr>
        <w:pStyle w:val="TOC2"/>
        <w:tabs>
          <w:tab w:val="right" w:leader="dot" w:pos="8306"/>
        </w:tabs>
      </w:pPr>
      <w:hyperlink w:anchor="_Toc7197" w:history="1">
        <w:r>
          <w:rPr>
            <w:rFonts w:ascii="仿宋" w:eastAsia="仿宋" w:hAnsi="仿宋" w:cs="仿宋" w:hint="eastAsia"/>
            <w:lang w:eastAsia="zh-CN"/>
          </w:rPr>
          <w:t>(五)、选址综合评价</w:t>
        </w:r>
        <w:r>
          <w:tab/>
        </w:r>
        <w:r>
          <w:fldChar w:fldCharType="begin"/>
        </w:r>
        <w:r>
          <w:instrText xml:space="preserve"> PAGEREF _Toc7197 \h </w:instrText>
        </w:r>
        <w:r>
          <w:fldChar w:fldCharType="separate"/>
        </w:r>
        <w:r>
          <w:t>15</w:t>
        </w:r>
        <w:r>
          <w:fldChar w:fldCharType="end"/>
        </w:r>
      </w:hyperlink>
    </w:p>
    <w:p>
      <w:pPr>
        <w:pStyle w:val="TOC1"/>
        <w:tabs>
          <w:tab w:val="right" w:leader="dot" w:pos="8306"/>
        </w:tabs>
      </w:pPr>
      <w:hyperlink w:anchor="_Toc12750" w:history="1">
        <w:r>
          <w:rPr>
            <w:rFonts w:ascii="仿宋" w:eastAsia="仿宋" w:hAnsi="仿宋" w:cs="仿宋" w:hint="eastAsia"/>
            <w:lang w:eastAsia="zh-CN"/>
          </w:rPr>
          <w:t>五、磁共振成像装置项目绩效评估</w:t>
        </w:r>
        <w:r>
          <w:tab/>
        </w:r>
        <w:r>
          <w:fldChar w:fldCharType="begin"/>
        </w:r>
        <w:r>
          <w:instrText xml:space="preserve"> PAGEREF _Toc12750 \h </w:instrText>
        </w:r>
        <w:r>
          <w:fldChar w:fldCharType="separate"/>
        </w:r>
        <w:r>
          <w:t>16</w:t>
        </w:r>
        <w:r>
          <w:fldChar w:fldCharType="end"/>
        </w:r>
      </w:hyperlink>
    </w:p>
    <w:p>
      <w:pPr>
        <w:pStyle w:val="TOC2"/>
        <w:tabs>
          <w:tab w:val="right" w:leader="dot" w:pos="8306"/>
        </w:tabs>
      </w:pPr>
      <w:hyperlink w:anchor="_Toc16478" w:history="1">
        <w:r>
          <w:rPr>
            <w:rFonts w:ascii="仿宋" w:eastAsia="仿宋" w:hAnsi="仿宋" w:cs="仿宋" w:hint="eastAsia"/>
            <w:lang w:eastAsia="zh-CN"/>
          </w:rPr>
          <w:t>(一)、绩效评估指标</w:t>
        </w:r>
        <w:r>
          <w:tab/>
        </w:r>
        <w:r>
          <w:fldChar w:fldCharType="begin"/>
        </w:r>
        <w:r>
          <w:instrText xml:space="preserve"> PAGEREF _Toc16478 \h </w:instrText>
        </w:r>
        <w:r>
          <w:fldChar w:fldCharType="separate"/>
        </w:r>
        <w:r>
          <w:t>16</w:t>
        </w:r>
        <w:r>
          <w:fldChar w:fldCharType="end"/>
        </w:r>
      </w:hyperlink>
    </w:p>
    <w:p>
      <w:pPr>
        <w:pStyle w:val="TOC2"/>
        <w:tabs>
          <w:tab w:val="right" w:leader="dot" w:pos="8306"/>
        </w:tabs>
      </w:pPr>
      <w:hyperlink w:anchor="_Toc11063" w:history="1">
        <w:r>
          <w:rPr>
            <w:rFonts w:ascii="仿宋" w:eastAsia="仿宋" w:hAnsi="仿宋" w:cs="仿宋" w:hint="eastAsia"/>
            <w:lang w:eastAsia="zh-CN"/>
          </w:rPr>
          <w:t>(二)、绩效评估方法</w:t>
        </w:r>
        <w:r>
          <w:tab/>
        </w:r>
        <w:r>
          <w:fldChar w:fldCharType="begin"/>
        </w:r>
        <w:r>
          <w:instrText xml:space="preserve"> PAGEREF _Toc11063 \h </w:instrText>
        </w:r>
        <w:r>
          <w:fldChar w:fldCharType="separate"/>
        </w:r>
        <w:r>
          <w:t>17</w:t>
        </w:r>
        <w:r>
          <w:fldChar w:fldCharType="end"/>
        </w:r>
      </w:hyperlink>
    </w:p>
    <w:p>
      <w:pPr>
        <w:pStyle w:val="TOC2"/>
        <w:tabs>
          <w:tab w:val="right" w:leader="dot" w:pos="8306"/>
        </w:tabs>
      </w:pPr>
      <w:hyperlink w:anchor="_Toc22212" w:history="1">
        <w:r>
          <w:rPr>
            <w:rFonts w:ascii="仿宋" w:eastAsia="仿宋" w:hAnsi="仿宋" w:cs="仿宋" w:hint="eastAsia"/>
            <w:lang w:eastAsia="zh-CN"/>
          </w:rPr>
          <w:t>(三)、绩效评估周期</w:t>
        </w:r>
        <w:r>
          <w:tab/>
        </w:r>
        <w:r>
          <w:fldChar w:fldCharType="begin"/>
        </w:r>
        <w:r>
          <w:instrText xml:space="preserve"> PAGEREF _Toc22212 \h </w:instrText>
        </w:r>
        <w:r>
          <w:fldChar w:fldCharType="separate"/>
        </w:r>
        <w:r>
          <w:t>19</w:t>
        </w:r>
        <w:r>
          <w:fldChar w:fldCharType="end"/>
        </w:r>
      </w:hyperlink>
    </w:p>
    <w:p>
      <w:pPr>
        <w:pStyle w:val="TOC1"/>
        <w:tabs>
          <w:tab w:val="right" w:leader="dot" w:pos="8306"/>
        </w:tabs>
      </w:pPr>
      <w:hyperlink w:anchor="_Toc16582" w:history="1">
        <w:r>
          <w:rPr>
            <w:rFonts w:ascii="仿宋" w:eastAsia="仿宋" w:hAnsi="仿宋" w:cs="仿宋" w:hint="eastAsia"/>
            <w:lang w:eastAsia="zh-CN"/>
          </w:rPr>
          <w:t>六、磁共振成像装置项目建设背景及必要性分析</w:t>
        </w:r>
        <w:r>
          <w:tab/>
        </w:r>
        <w:r>
          <w:fldChar w:fldCharType="begin"/>
        </w:r>
        <w:r>
          <w:instrText xml:space="preserve"> PAGEREF _Toc16582 \h </w:instrText>
        </w:r>
        <w:r>
          <w:fldChar w:fldCharType="separate"/>
        </w:r>
        <w:r>
          <w:t>20</w:t>
        </w:r>
        <w:r>
          <w:fldChar w:fldCharType="end"/>
        </w:r>
      </w:hyperlink>
    </w:p>
    <w:p>
      <w:pPr>
        <w:pStyle w:val="TOC2"/>
        <w:tabs>
          <w:tab w:val="right" w:leader="dot" w:pos="8306"/>
        </w:tabs>
      </w:pPr>
      <w:hyperlink w:anchor="_Toc27123" w:history="1">
        <w:r>
          <w:rPr>
            <w:rFonts w:ascii="仿宋" w:eastAsia="仿宋" w:hAnsi="仿宋" w:cs="仿宋" w:hint="eastAsia"/>
            <w:lang w:eastAsia="zh-CN"/>
          </w:rPr>
          <w:t>(一)、磁共振成像装置项目背景分析</w:t>
        </w:r>
        <w:r>
          <w:tab/>
        </w:r>
        <w:r>
          <w:fldChar w:fldCharType="begin"/>
        </w:r>
        <w:r>
          <w:instrText xml:space="preserve"> PAGEREF _Toc27123 \h </w:instrText>
        </w:r>
        <w:r>
          <w:fldChar w:fldCharType="separate"/>
        </w:r>
        <w:r>
          <w:t>20</w:t>
        </w:r>
        <w:r>
          <w:fldChar w:fldCharType="end"/>
        </w:r>
      </w:hyperlink>
    </w:p>
    <w:p>
      <w:pPr>
        <w:pStyle w:val="TOC2"/>
        <w:tabs>
          <w:tab w:val="right" w:leader="dot" w:pos="8306"/>
        </w:tabs>
      </w:pPr>
      <w:hyperlink w:anchor="_Toc28994" w:history="1">
        <w:r>
          <w:rPr>
            <w:rFonts w:ascii="仿宋" w:eastAsia="仿宋" w:hAnsi="仿宋" w:cs="仿宋" w:hint="eastAsia"/>
            <w:lang w:eastAsia="zh-CN"/>
          </w:rPr>
          <w:t>(二)、磁共振成像装置项目建设必要性分析</w:t>
        </w:r>
        <w:r>
          <w:tab/>
        </w:r>
        <w:r>
          <w:fldChar w:fldCharType="begin"/>
        </w:r>
        <w:r>
          <w:instrText xml:space="preserve"> PAGEREF _Toc28994 \h </w:instrText>
        </w:r>
        <w:r>
          <w:fldChar w:fldCharType="separate"/>
        </w:r>
        <w:r>
          <w:t>21</w:t>
        </w:r>
        <w:r>
          <w:fldChar w:fldCharType="end"/>
        </w:r>
      </w:hyperlink>
    </w:p>
    <w:p>
      <w:pPr>
        <w:pStyle w:val="TOC1"/>
        <w:tabs>
          <w:tab w:val="right" w:leader="dot" w:pos="8306"/>
        </w:tabs>
      </w:pPr>
      <w:hyperlink w:anchor="_Toc27011" w:history="1">
        <w:r>
          <w:rPr>
            <w:rFonts w:ascii="仿宋" w:eastAsia="仿宋" w:hAnsi="仿宋" w:cs="仿宋" w:hint="eastAsia"/>
            <w:lang w:eastAsia="zh-CN"/>
          </w:rPr>
          <w:t>七、磁共振成像装置项目财务管理</w:t>
        </w:r>
        <w:r>
          <w:tab/>
        </w:r>
        <w:r>
          <w:fldChar w:fldCharType="begin"/>
        </w:r>
        <w:r>
          <w:instrText xml:space="preserve"> PAGEREF _Toc27011 \h </w:instrText>
        </w:r>
        <w:r>
          <w:fldChar w:fldCharType="separate"/>
        </w:r>
        <w:r>
          <w:t>23</w:t>
        </w:r>
        <w:r>
          <w:fldChar w:fldCharType="end"/>
        </w:r>
      </w:hyperlink>
    </w:p>
    <w:p>
      <w:pPr>
        <w:pStyle w:val="TOC2"/>
        <w:tabs>
          <w:tab w:val="right" w:leader="dot" w:pos="8306"/>
        </w:tabs>
      </w:pPr>
      <w:hyperlink w:anchor="_Toc21028" w:history="1">
        <w:r>
          <w:rPr>
            <w:rFonts w:ascii="仿宋" w:eastAsia="仿宋" w:hAnsi="仿宋" w:cs="仿宋" w:hint="eastAsia"/>
            <w:lang w:eastAsia="zh-CN"/>
          </w:rPr>
          <w:t>(一)、资金需求大</w:t>
        </w:r>
        <w:r>
          <w:tab/>
        </w:r>
        <w:r>
          <w:fldChar w:fldCharType="begin"/>
        </w:r>
        <w:r>
          <w:instrText xml:space="preserve"> PAGEREF _Toc21028 \h </w:instrText>
        </w:r>
        <w:r>
          <w:fldChar w:fldCharType="separate"/>
        </w:r>
        <w:r>
          <w:t>23</w:t>
        </w:r>
        <w:r>
          <w:fldChar w:fldCharType="end"/>
        </w:r>
      </w:hyperlink>
    </w:p>
    <w:p>
      <w:pPr>
        <w:pStyle w:val="TOC2"/>
        <w:tabs>
          <w:tab w:val="right" w:leader="dot" w:pos="8306"/>
        </w:tabs>
      </w:pPr>
      <w:hyperlink w:anchor="_Toc28739" w:history="1">
        <w:r>
          <w:rPr>
            <w:rFonts w:ascii="仿宋" w:eastAsia="仿宋" w:hAnsi="仿宋" w:cs="仿宋" w:hint="eastAsia"/>
            <w:lang w:eastAsia="zh-CN"/>
          </w:rPr>
          <w:t>(二)、研发周期长</w:t>
        </w:r>
        <w:r>
          <w:tab/>
        </w:r>
        <w:r>
          <w:fldChar w:fldCharType="begin"/>
        </w:r>
        <w:r>
          <w:instrText xml:space="preserve"> PAGEREF _Toc28739 \h </w:instrText>
        </w:r>
        <w:r>
          <w:fldChar w:fldCharType="separate"/>
        </w:r>
        <w:r>
          <w:t>24</w:t>
        </w:r>
        <w:r>
          <w:fldChar w:fldCharType="end"/>
        </w:r>
      </w:hyperlink>
    </w:p>
    <w:p>
      <w:pPr>
        <w:pStyle w:val="TOC2"/>
        <w:tabs>
          <w:tab w:val="right" w:leader="dot" w:pos="8306"/>
        </w:tabs>
      </w:pPr>
      <w:hyperlink w:anchor="_Toc26966" w:history="1">
        <w:r>
          <w:rPr>
            <w:rFonts w:ascii="仿宋" w:eastAsia="仿宋" w:hAnsi="仿宋" w:cs="仿宋" w:hint="eastAsia"/>
            <w:lang w:eastAsia="zh-CN"/>
          </w:rPr>
          <w:t>(三)、市场风险大</w:t>
        </w:r>
        <w:r>
          <w:tab/>
        </w:r>
        <w:r>
          <w:fldChar w:fldCharType="begin"/>
        </w:r>
        <w:r>
          <w:instrText xml:space="preserve"> PAGEREF _Toc26966 \h </w:instrText>
        </w:r>
        <w:r>
          <w:fldChar w:fldCharType="separate"/>
        </w:r>
        <w:r>
          <w:t>25</w:t>
        </w:r>
        <w:r>
          <w:fldChar w:fldCharType="end"/>
        </w:r>
      </w:hyperlink>
    </w:p>
    <w:p>
      <w:pPr>
        <w:pStyle w:val="TOC2"/>
        <w:tabs>
          <w:tab w:val="right" w:leader="dot" w:pos="8306"/>
        </w:tabs>
      </w:pPr>
      <w:hyperlink w:anchor="_Toc12670" w:history="1">
        <w:r>
          <w:rPr>
            <w:rFonts w:ascii="仿宋" w:eastAsia="仿宋" w:hAnsi="仿宋" w:cs="仿宋" w:hint="eastAsia"/>
            <w:lang w:eastAsia="zh-CN"/>
          </w:rPr>
          <w:t>(四)、利润率高</w:t>
        </w:r>
        <w:r>
          <w:tab/>
        </w:r>
        <w:r>
          <w:fldChar w:fldCharType="begin"/>
        </w:r>
        <w:r>
          <w:instrText xml:space="preserve"> PAGEREF _Toc12670 \h </w:instrText>
        </w:r>
        <w:r>
          <w:fldChar w:fldCharType="separate"/>
        </w:r>
        <w:r>
          <w:t>28</w:t>
        </w:r>
        <w:r>
          <w:fldChar w:fldCharType="end"/>
        </w:r>
      </w:hyperlink>
    </w:p>
    <w:p>
      <w:pPr>
        <w:pStyle w:val="TOC1"/>
        <w:tabs>
          <w:tab w:val="right" w:leader="dot" w:pos="8306"/>
        </w:tabs>
      </w:pPr>
      <w:hyperlink w:anchor="_Toc30163" w:history="1">
        <w:r>
          <w:rPr>
            <w:rFonts w:ascii="仿宋" w:eastAsia="仿宋" w:hAnsi="仿宋" w:cs="仿宋" w:hint="eastAsia"/>
            <w:lang w:eastAsia="zh-CN"/>
          </w:rPr>
          <w:t>八、磁共振成像装置项目人力资源培养与发展</w:t>
        </w:r>
        <w:r>
          <w:tab/>
        </w:r>
        <w:r>
          <w:fldChar w:fldCharType="begin"/>
        </w:r>
        <w:r>
          <w:instrText xml:space="preserve"> PAGEREF _Toc30163 \h </w:instrText>
        </w:r>
        <w:r>
          <w:fldChar w:fldCharType="separate"/>
        </w:r>
        <w:r>
          <w:t>30</w:t>
        </w:r>
        <w:r>
          <w:fldChar w:fldCharType="end"/>
        </w:r>
      </w:hyperlink>
    </w:p>
    <w:p>
      <w:pPr>
        <w:pStyle w:val="TOC2"/>
        <w:tabs>
          <w:tab w:val="right" w:leader="dot" w:pos="8306"/>
        </w:tabs>
      </w:pPr>
      <w:hyperlink w:anchor="_Toc28059" w:history="1">
        <w:r>
          <w:rPr>
            <w:rFonts w:ascii="仿宋" w:eastAsia="仿宋" w:hAnsi="仿宋" w:cs="仿宋" w:hint="eastAsia"/>
            <w:lang w:eastAsia="zh-CN"/>
          </w:rPr>
          <w:t>(一)、人才需求与规划</w:t>
        </w:r>
        <w:r>
          <w:tab/>
        </w:r>
        <w:r>
          <w:fldChar w:fldCharType="begin"/>
        </w:r>
        <w:r>
          <w:instrText xml:space="preserve"> PAGEREF _Toc28059 \h </w:instrText>
        </w:r>
        <w:r>
          <w:fldChar w:fldCharType="separate"/>
        </w:r>
        <w:r>
          <w:t>30</w:t>
        </w:r>
        <w:r>
          <w:fldChar w:fldCharType="end"/>
        </w:r>
      </w:hyperlink>
    </w:p>
    <w:p>
      <w:pPr>
        <w:pStyle w:val="TOC2"/>
        <w:tabs>
          <w:tab w:val="right" w:leader="dot" w:pos="8306"/>
        </w:tabs>
      </w:pPr>
      <w:hyperlink w:anchor="_Toc9816" w:history="1">
        <w:r>
          <w:rPr>
            <w:rFonts w:ascii="仿宋" w:eastAsia="仿宋" w:hAnsi="仿宋" w:cs="仿宋" w:hint="eastAsia"/>
            <w:lang w:eastAsia="zh-CN"/>
          </w:rPr>
          <w:t>(二)、培训与发展计划</w:t>
        </w:r>
        <w:r>
          <w:tab/>
        </w:r>
        <w:r>
          <w:fldChar w:fldCharType="begin"/>
        </w:r>
        <w:r>
          <w:instrText xml:space="preserve"> PAGEREF _Toc9816 \h </w:instrText>
        </w:r>
        <w:r>
          <w:fldChar w:fldCharType="separate"/>
        </w:r>
        <w:r>
          <w:t>30</w:t>
        </w:r>
        <w:r>
          <w:fldChar w:fldCharType="end"/>
        </w:r>
      </w:hyperlink>
    </w:p>
    <w:p>
      <w:pPr>
        <w:pStyle w:val="TOC1"/>
        <w:tabs>
          <w:tab w:val="right" w:leader="dot" w:pos="8306"/>
        </w:tabs>
      </w:pPr>
      <w:hyperlink w:anchor="_Toc4242" w:history="1">
        <w:r>
          <w:rPr>
            <w:rFonts w:ascii="仿宋" w:eastAsia="仿宋" w:hAnsi="仿宋" w:cs="仿宋" w:hint="eastAsia"/>
            <w:lang w:eastAsia="zh-CN"/>
          </w:rPr>
          <w:t>九、磁共振成像装置项目创新与研发</w:t>
        </w:r>
        <w:r>
          <w:tab/>
        </w:r>
        <w:r>
          <w:fldChar w:fldCharType="begin"/>
        </w:r>
        <w:r>
          <w:instrText xml:space="preserve"> PAGEREF _Toc4242 \h </w:instrText>
        </w:r>
        <w:r>
          <w:fldChar w:fldCharType="separate"/>
        </w:r>
        <w:r>
          <w:t>31</w:t>
        </w:r>
        <w:r>
          <w:fldChar w:fldCharType="end"/>
        </w:r>
      </w:hyperlink>
    </w:p>
    <w:p>
      <w:pPr>
        <w:pStyle w:val="TOC2"/>
        <w:tabs>
          <w:tab w:val="right" w:leader="dot" w:pos="8306"/>
        </w:tabs>
      </w:pPr>
      <w:hyperlink w:anchor="_Toc30340" w:history="1">
        <w:r>
          <w:rPr>
            <w:rFonts w:ascii="仿宋" w:eastAsia="仿宋" w:hAnsi="仿宋" w:cs="仿宋" w:hint="eastAsia"/>
            <w:lang w:eastAsia="zh-CN"/>
          </w:rPr>
          <w:t>(一)、创新策略与方向</w:t>
        </w:r>
        <w:r>
          <w:tab/>
        </w:r>
        <w:r>
          <w:fldChar w:fldCharType="begin"/>
        </w:r>
        <w:r>
          <w:instrText xml:space="preserve"> PAGEREF _Toc30340 \h </w:instrText>
        </w:r>
        <w:r>
          <w:fldChar w:fldCharType="separate"/>
        </w:r>
        <w:r>
          <w:t>31</w:t>
        </w:r>
        <w:r>
          <w:fldChar w:fldCharType="end"/>
        </w:r>
      </w:hyperlink>
    </w:p>
    <w:p>
      <w:pPr>
        <w:pStyle w:val="TOC2"/>
        <w:tabs>
          <w:tab w:val="right" w:leader="dot" w:pos="8306"/>
        </w:tabs>
      </w:pPr>
      <w:hyperlink w:anchor="_Toc28923" w:history="1">
        <w:r>
          <w:rPr>
            <w:rFonts w:ascii="仿宋" w:eastAsia="仿宋" w:hAnsi="仿宋" w:cs="仿宋" w:hint="eastAsia"/>
            <w:lang w:eastAsia="zh-CN"/>
          </w:rPr>
          <w:t>(二)、研发规划与投入</w:t>
        </w:r>
        <w:r>
          <w:tab/>
        </w:r>
        <w:r>
          <w:fldChar w:fldCharType="begin"/>
        </w:r>
        <w:r>
          <w:instrText xml:space="preserve"> PAGEREF _Toc28923 \h </w:instrText>
        </w:r>
        <w:r>
          <w:fldChar w:fldCharType="separate"/>
        </w:r>
        <w:r>
          <w:t>33</w:t>
        </w:r>
        <w:r>
          <w:fldChar w:fldCharType="end"/>
        </w:r>
      </w:hyperlink>
    </w:p>
    <w:p>
      <w:pPr>
        <w:pStyle w:val="TOC1"/>
        <w:tabs>
          <w:tab w:val="right" w:leader="dot" w:pos="8306"/>
        </w:tabs>
      </w:pPr>
      <w:hyperlink w:anchor="_Toc28189" w:history="1">
        <w:r>
          <w:rPr>
            <w:rFonts w:ascii="仿宋" w:eastAsia="仿宋" w:hAnsi="仿宋" w:cs="仿宋" w:hint="eastAsia"/>
            <w:lang w:eastAsia="zh-CN"/>
          </w:rPr>
          <w:t>十、磁共振成像装置项目人力资源管理</w:t>
        </w:r>
        <w:r>
          <w:tab/>
        </w:r>
        <w:r>
          <w:fldChar w:fldCharType="begin"/>
        </w:r>
        <w:r>
          <w:instrText xml:space="preserve"> PAGEREF _Toc28189 \h </w:instrText>
        </w:r>
        <w:r>
          <w:fldChar w:fldCharType="separate"/>
        </w:r>
        <w:r>
          <w:t>34</w:t>
        </w:r>
        <w:r>
          <w:fldChar w:fldCharType="end"/>
        </w:r>
      </w:hyperlink>
    </w:p>
    <w:p>
      <w:pPr>
        <w:pStyle w:val="TOC2"/>
        <w:tabs>
          <w:tab w:val="right" w:leader="dot" w:pos="8306"/>
        </w:tabs>
      </w:pPr>
      <w:hyperlink w:anchor="_Toc7379" w:history="1">
        <w:r>
          <w:rPr>
            <w:rFonts w:ascii="仿宋" w:eastAsia="仿宋" w:hAnsi="仿宋" w:cs="仿宋" w:hint="eastAsia"/>
            <w:lang w:eastAsia="zh-CN"/>
          </w:rPr>
          <w:t>(一)、建立健全的预算管理制度</w:t>
        </w:r>
        <w:r>
          <w:tab/>
        </w:r>
        <w:r>
          <w:fldChar w:fldCharType="begin"/>
        </w:r>
        <w:r>
          <w:instrText xml:space="preserve"> PAGEREF _Toc7379 \h </w:instrText>
        </w:r>
        <w:r>
          <w:fldChar w:fldCharType="separate"/>
        </w:r>
        <w:r>
          <w:t>34</w:t>
        </w:r>
        <w:r>
          <w:fldChar w:fldCharType="end"/>
        </w:r>
      </w:hyperlink>
    </w:p>
    <w:p>
      <w:pPr>
        <w:pStyle w:val="TOC2"/>
        <w:tabs>
          <w:tab w:val="right" w:leader="dot" w:pos="8306"/>
        </w:tabs>
      </w:pPr>
      <w:hyperlink w:anchor="_Toc6993" w:history="1">
        <w:r>
          <w:rPr>
            <w:rFonts w:ascii="仿宋" w:eastAsia="仿宋" w:hAnsi="仿宋" w:cs="仿宋" w:hint="eastAsia"/>
            <w:lang w:eastAsia="zh-CN"/>
          </w:rPr>
          <w:t>(二)、加强资金流动监控</w:t>
        </w:r>
        <w:r>
          <w:tab/>
        </w:r>
        <w:r>
          <w:fldChar w:fldCharType="begin"/>
        </w:r>
        <w:r>
          <w:instrText xml:space="preserve"> PAGEREF _Toc6993 \h </w:instrText>
        </w:r>
        <w:r>
          <w:fldChar w:fldCharType="separate"/>
        </w:r>
        <w:r>
          <w:t>36</w:t>
        </w:r>
        <w:r>
          <w:fldChar w:fldCharType="end"/>
        </w:r>
      </w:hyperlink>
    </w:p>
    <w:p>
      <w:pPr>
        <w:pStyle w:val="TOC2"/>
        <w:tabs>
          <w:tab w:val="right" w:leader="dot" w:pos="8306"/>
        </w:tabs>
      </w:pPr>
      <w:hyperlink w:anchor="_Toc18726" w:history="1">
        <w:r>
          <w:rPr>
            <w:rFonts w:ascii="仿宋" w:eastAsia="仿宋" w:hAnsi="仿宋" w:cs="仿宋" w:hint="eastAsia"/>
            <w:lang w:eastAsia="zh-CN"/>
          </w:rPr>
          <w:t>(三)、制定完善的风险控制机制</w:t>
        </w:r>
        <w:r>
          <w:tab/>
        </w:r>
        <w:r>
          <w:fldChar w:fldCharType="begin"/>
        </w:r>
        <w:r>
          <w:instrText xml:space="preserve"> PAGEREF _Toc18726 \h </w:instrText>
        </w:r>
        <w:r>
          <w:fldChar w:fldCharType="separate"/>
        </w:r>
        <w:r>
          <w:t>37</w:t>
        </w:r>
        <w:r>
          <w:fldChar w:fldCharType="end"/>
        </w:r>
      </w:hyperlink>
    </w:p>
    <w:p>
      <w:pPr>
        <w:pStyle w:val="TOC2"/>
        <w:tabs>
          <w:tab w:val="right" w:leader="dot" w:pos="8306"/>
        </w:tabs>
      </w:pPr>
      <w:hyperlink w:anchor="_Toc10285" w:history="1">
        <w:r>
          <w:rPr>
            <w:rFonts w:ascii="仿宋" w:eastAsia="仿宋" w:hAnsi="仿宋" w:cs="仿宋" w:hint="eastAsia"/>
            <w:lang w:eastAsia="zh-CN"/>
          </w:rPr>
          <w:t>(四)、优化成本管理</w:t>
        </w:r>
        <w:r>
          <w:tab/>
        </w:r>
        <w:r>
          <w:fldChar w:fldCharType="begin"/>
        </w:r>
        <w:r>
          <w:instrText xml:space="preserve"> PAGEREF _Toc10285 \h </w:instrText>
        </w:r>
        <w:r>
          <w:fldChar w:fldCharType="separate"/>
        </w:r>
        <w:r>
          <w:t>39</w:t>
        </w:r>
        <w:r>
          <w:fldChar w:fldCharType="end"/>
        </w:r>
      </w:hyperlink>
    </w:p>
    <w:p>
      <w:pPr>
        <w:pStyle w:val="TOC1"/>
        <w:tabs>
          <w:tab w:val="right" w:leader="dot" w:pos="8306"/>
        </w:tabs>
      </w:pPr>
      <w:hyperlink w:anchor="_Toc25657" w:history="1">
        <w:r>
          <w:rPr>
            <w:rFonts w:ascii="仿宋" w:eastAsia="仿宋" w:hAnsi="仿宋" w:cs="仿宋" w:hint="eastAsia"/>
            <w:lang w:eastAsia="zh-CN"/>
          </w:rPr>
          <w:t>十一、磁共振成像装置项目计划安排</w:t>
        </w:r>
        <w:r>
          <w:tab/>
        </w:r>
        <w:r>
          <w:fldChar w:fldCharType="begin"/>
        </w:r>
        <w:r>
          <w:instrText xml:space="preserve"> PAGEREF _Toc25657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24" w:history="1">
        <w:r>
          <w:rPr>
            <w:rFonts w:ascii="仿宋" w:eastAsia="仿宋" w:hAnsi="仿宋" w:cs="仿宋" w:hint="eastAsia"/>
            <w:lang w:eastAsia="zh-CN"/>
          </w:rPr>
          <w:t>(一)、建设周期</w:t>
        </w:r>
        <w:r>
          <w:tab/>
        </w:r>
        <w:r>
          <w:fldChar w:fldCharType="begin"/>
        </w:r>
        <w:r>
          <w:instrText xml:space="preserve"> PAGEREF _Toc11424 \h </w:instrText>
        </w:r>
        <w:r>
          <w:fldChar w:fldCharType="separate"/>
        </w:r>
        <w:r>
          <w:t>40</w:t>
        </w:r>
        <w:r>
          <w:fldChar w:fldCharType="end"/>
        </w:r>
      </w:hyperlink>
    </w:p>
    <w:p>
      <w:pPr>
        <w:pStyle w:val="TOC2"/>
        <w:tabs>
          <w:tab w:val="right" w:leader="dot" w:pos="8306"/>
        </w:tabs>
      </w:pPr>
      <w:hyperlink w:anchor="_Toc1525" w:history="1">
        <w:r>
          <w:rPr>
            <w:rFonts w:ascii="仿宋" w:eastAsia="仿宋" w:hAnsi="仿宋" w:cs="仿宋" w:hint="eastAsia"/>
            <w:lang w:eastAsia="zh-CN"/>
          </w:rPr>
          <w:t>(二)、建设进度</w:t>
        </w:r>
        <w:r>
          <w:tab/>
        </w:r>
        <w:r>
          <w:fldChar w:fldCharType="begin"/>
        </w:r>
        <w:r>
          <w:instrText xml:space="preserve"> PAGEREF _Toc1525 \h </w:instrText>
        </w:r>
        <w:r>
          <w:fldChar w:fldCharType="separate"/>
        </w:r>
        <w:r>
          <w:t>41</w:t>
        </w:r>
        <w:r>
          <w:fldChar w:fldCharType="end"/>
        </w:r>
      </w:hyperlink>
    </w:p>
    <w:p>
      <w:pPr>
        <w:pStyle w:val="TOC2"/>
        <w:tabs>
          <w:tab w:val="right" w:leader="dot" w:pos="8306"/>
        </w:tabs>
      </w:pPr>
      <w:hyperlink w:anchor="_Toc10694" w:history="1">
        <w:r>
          <w:rPr>
            <w:rFonts w:ascii="仿宋" w:eastAsia="仿宋" w:hAnsi="仿宋" w:cs="仿宋" w:hint="eastAsia"/>
            <w:lang w:eastAsia="zh-CN"/>
          </w:rPr>
          <w:t>(三)、进度安排注意事项</w:t>
        </w:r>
        <w:r>
          <w:tab/>
        </w:r>
        <w:r>
          <w:fldChar w:fldCharType="begin"/>
        </w:r>
        <w:r>
          <w:instrText xml:space="preserve"> PAGEREF _Toc10694 \h </w:instrText>
        </w:r>
        <w:r>
          <w:fldChar w:fldCharType="separate"/>
        </w:r>
        <w:r>
          <w:t>42</w:t>
        </w:r>
        <w:r>
          <w:fldChar w:fldCharType="end"/>
        </w:r>
      </w:hyperlink>
    </w:p>
    <w:p>
      <w:pPr>
        <w:pStyle w:val="TOC2"/>
        <w:tabs>
          <w:tab w:val="right" w:leader="dot" w:pos="8306"/>
        </w:tabs>
      </w:pPr>
      <w:hyperlink w:anchor="_Toc6294" w:history="1">
        <w:r>
          <w:rPr>
            <w:rFonts w:ascii="仿宋" w:eastAsia="仿宋" w:hAnsi="仿宋" w:cs="仿宋" w:hint="eastAsia"/>
            <w:lang w:eastAsia="zh-CN"/>
          </w:rPr>
          <w:t>(四)、人力资源配置</w:t>
        </w:r>
        <w:r>
          <w:tab/>
        </w:r>
        <w:r>
          <w:fldChar w:fldCharType="begin"/>
        </w:r>
        <w:r>
          <w:instrText xml:space="preserve"> PAGEREF _Toc6294 \h </w:instrText>
        </w:r>
        <w:r>
          <w:fldChar w:fldCharType="separate"/>
        </w:r>
        <w:r>
          <w:t>43</w:t>
        </w:r>
        <w:r>
          <w:fldChar w:fldCharType="end"/>
        </w:r>
      </w:hyperlink>
    </w:p>
    <w:p>
      <w:pPr>
        <w:pStyle w:val="TOC1"/>
        <w:tabs>
          <w:tab w:val="right" w:leader="dot" w:pos="8306"/>
        </w:tabs>
      </w:pPr>
      <w:hyperlink w:anchor="_Toc16459" w:history="1">
        <w:r>
          <w:rPr>
            <w:rFonts w:ascii="仿宋" w:eastAsia="仿宋" w:hAnsi="仿宋" w:cs="仿宋" w:hint="eastAsia"/>
            <w:lang w:eastAsia="zh-CN"/>
          </w:rPr>
          <w:t>十二、磁共振成像装置项目技术管理</w:t>
        </w:r>
        <w:r>
          <w:tab/>
        </w:r>
        <w:r>
          <w:fldChar w:fldCharType="begin"/>
        </w:r>
        <w:r>
          <w:instrText xml:space="preserve"> PAGEREF _Toc16459 \h </w:instrText>
        </w:r>
        <w:r>
          <w:fldChar w:fldCharType="separate"/>
        </w:r>
        <w:r>
          <w:t>44</w:t>
        </w:r>
        <w:r>
          <w:fldChar w:fldCharType="end"/>
        </w:r>
      </w:hyperlink>
    </w:p>
    <w:p>
      <w:pPr>
        <w:pStyle w:val="TOC2"/>
        <w:tabs>
          <w:tab w:val="right" w:leader="dot" w:pos="8306"/>
        </w:tabs>
      </w:pPr>
      <w:hyperlink w:anchor="_Toc9200" w:history="1">
        <w:r>
          <w:rPr>
            <w:rFonts w:ascii="仿宋" w:eastAsia="仿宋" w:hAnsi="仿宋" w:cs="仿宋" w:hint="eastAsia"/>
            <w:lang w:eastAsia="zh-CN"/>
          </w:rPr>
          <w:t>(一)、技术方案选用方向</w:t>
        </w:r>
        <w:r>
          <w:tab/>
        </w:r>
        <w:r>
          <w:fldChar w:fldCharType="begin"/>
        </w:r>
        <w:r>
          <w:instrText xml:space="preserve"> PAGEREF _Toc9200 \h </w:instrText>
        </w:r>
        <w:r>
          <w:fldChar w:fldCharType="separate"/>
        </w:r>
        <w:r>
          <w:t>44</w:t>
        </w:r>
        <w:r>
          <w:fldChar w:fldCharType="end"/>
        </w:r>
      </w:hyperlink>
    </w:p>
    <w:p>
      <w:pPr>
        <w:pStyle w:val="TOC2"/>
        <w:tabs>
          <w:tab w:val="right" w:leader="dot" w:pos="8306"/>
        </w:tabs>
      </w:pPr>
      <w:hyperlink w:anchor="_Toc804" w:history="1">
        <w:r>
          <w:rPr>
            <w:rFonts w:ascii="仿宋" w:eastAsia="仿宋" w:hAnsi="仿宋" w:cs="仿宋" w:hint="eastAsia"/>
            <w:lang w:eastAsia="zh-CN"/>
          </w:rPr>
          <w:t>(二)、工艺技术方案选用原则</w:t>
        </w:r>
        <w:r>
          <w:tab/>
        </w:r>
        <w:r>
          <w:fldChar w:fldCharType="begin"/>
        </w:r>
        <w:r>
          <w:instrText xml:space="preserve"> PAGEREF _Toc804 \h </w:instrText>
        </w:r>
        <w:r>
          <w:fldChar w:fldCharType="separate"/>
        </w:r>
        <w:r>
          <w:t>46</w:t>
        </w:r>
        <w:r>
          <w:fldChar w:fldCharType="end"/>
        </w:r>
      </w:hyperlink>
    </w:p>
    <w:p>
      <w:pPr>
        <w:pStyle w:val="TOC2"/>
        <w:tabs>
          <w:tab w:val="right" w:leader="dot" w:pos="8306"/>
        </w:tabs>
      </w:pPr>
      <w:hyperlink w:anchor="_Toc14283" w:history="1">
        <w:r>
          <w:rPr>
            <w:rFonts w:ascii="仿宋" w:eastAsia="仿宋" w:hAnsi="仿宋" w:cs="仿宋" w:hint="eastAsia"/>
            <w:lang w:eastAsia="zh-CN"/>
          </w:rPr>
          <w:t>(三)、工艺技术方案要求</w:t>
        </w:r>
        <w:r>
          <w:tab/>
        </w:r>
        <w:r>
          <w:fldChar w:fldCharType="begin"/>
        </w:r>
        <w:r>
          <w:instrText xml:space="preserve"> PAGEREF _Toc14283 \h </w:instrText>
        </w:r>
        <w:r>
          <w:fldChar w:fldCharType="separate"/>
        </w:r>
        <w:r>
          <w:t>48</w:t>
        </w:r>
        <w:r>
          <w:fldChar w:fldCharType="end"/>
        </w:r>
      </w:hyperlink>
    </w:p>
    <w:p>
      <w:pPr>
        <w:pStyle w:val="TOC1"/>
        <w:tabs>
          <w:tab w:val="right" w:leader="dot" w:pos="8306"/>
        </w:tabs>
      </w:pPr>
      <w:hyperlink w:anchor="_Toc4350" w:history="1">
        <w:r>
          <w:rPr>
            <w:rFonts w:ascii="仿宋" w:eastAsia="仿宋" w:hAnsi="仿宋" w:cs="仿宋" w:hint="eastAsia"/>
            <w:lang w:eastAsia="zh-CN"/>
          </w:rPr>
          <w:t>十三、营销与推广策略</w:t>
        </w:r>
        <w:r>
          <w:tab/>
        </w:r>
        <w:r>
          <w:fldChar w:fldCharType="begin"/>
        </w:r>
        <w:r>
          <w:instrText xml:space="preserve"> PAGEREF _Toc4350 \h </w:instrText>
        </w:r>
        <w:r>
          <w:fldChar w:fldCharType="separate"/>
        </w:r>
        <w:r>
          <w:t>50</w:t>
        </w:r>
        <w:r>
          <w:fldChar w:fldCharType="end"/>
        </w:r>
      </w:hyperlink>
    </w:p>
    <w:p>
      <w:pPr>
        <w:pStyle w:val="TOC2"/>
        <w:tabs>
          <w:tab w:val="right" w:leader="dot" w:pos="8306"/>
        </w:tabs>
      </w:pPr>
      <w:hyperlink w:anchor="_Toc5663" w:history="1">
        <w:r>
          <w:rPr>
            <w:rFonts w:ascii="仿宋" w:eastAsia="仿宋" w:hAnsi="仿宋" w:cs="仿宋" w:hint="eastAsia"/>
            <w:lang w:eastAsia="zh-CN"/>
          </w:rPr>
          <w:t>(一)、产品/服务定位与特点</w:t>
        </w:r>
        <w:r>
          <w:tab/>
        </w:r>
        <w:r>
          <w:fldChar w:fldCharType="begin"/>
        </w:r>
        <w:r>
          <w:instrText xml:space="preserve"> PAGEREF _Toc5663 \h </w:instrText>
        </w:r>
        <w:r>
          <w:fldChar w:fldCharType="separate"/>
        </w:r>
        <w:r>
          <w:t>50</w:t>
        </w:r>
        <w:r>
          <w:fldChar w:fldCharType="end"/>
        </w:r>
      </w:hyperlink>
    </w:p>
    <w:p>
      <w:pPr>
        <w:pStyle w:val="TOC2"/>
        <w:tabs>
          <w:tab w:val="right" w:leader="dot" w:pos="8306"/>
        </w:tabs>
      </w:pPr>
      <w:hyperlink w:anchor="_Toc12800" w:history="1">
        <w:r>
          <w:rPr>
            <w:rFonts w:ascii="仿宋" w:eastAsia="仿宋" w:hAnsi="仿宋" w:cs="仿宋" w:hint="eastAsia"/>
            <w:lang w:eastAsia="zh-CN"/>
          </w:rPr>
          <w:t>(二)、市场定位与竞争分析</w:t>
        </w:r>
        <w:r>
          <w:tab/>
        </w:r>
        <w:r>
          <w:fldChar w:fldCharType="begin"/>
        </w:r>
        <w:r>
          <w:instrText xml:space="preserve"> PAGEREF _Toc12800 \h </w:instrText>
        </w:r>
        <w:r>
          <w:fldChar w:fldCharType="separate"/>
        </w:r>
        <w:r>
          <w:t>52</w:t>
        </w:r>
        <w:r>
          <w:fldChar w:fldCharType="end"/>
        </w:r>
      </w:hyperlink>
    </w:p>
    <w:p>
      <w:pPr>
        <w:pStyle w:val="TOC2"/>
        <w:tabs>
          <w:tab w:val="right" w:leader="dot" w:pos="8306"/>
        </w:tabs>
      </w:pPr>
      <w:hyperlink w:anchor="_Toc1084" w:history="1">
        <w:r>
          <w:rPr>
            <w:rFonts w:ascii="仿宋" w:eastAsia="仿宋" w:hAnsi="仿宋" w:cs="仿宋" w:hint="eastAsia"/>
            <w:lang w:eastAsia="zh-CN"/>
          </w:rPr>
          <w:t>(三)、营销渠道与策略</w:t>
        </w:r>
        <w:r>
          <w:tab/>
        </w:r>
        <w:r>
          <w:fldChar w:fldCharType="begin"/>
        </w:r>
        <w:r>
          <w:instrText xml:space="preserve"> PAGEREF _Toc1084 \h </w:instrText>
        </w:r>
        <w:r>
          <w:fldChar w:fldCharType="separate"/>
        </w:r>
        <w:r>
          <w:t>53</w:t>
        </w:r>
        <w:r>
          <w:fldChar w:fldCharType="end"/>
        </w:r>
      </w:hyperlink>
    </w:p>
    <w:p>
      <w:pPr>
        <w:pStyle w:val="TOC2"/>
        <w:tabs>
          <w:tab w:val="right" w:leader="dot" w:pos="8306"/>
        </w:tabs>
      </w:pPr>
      <w:hyperlink w:anchor="_Toc25824" w:history="1">
        <w:r>
          <w:rPr>
            <w:rFonts w:ascii="仿宋" w:eastAsia="仿宋" w:hAnsi="仿宋" w:cs="仿宋" w:hint="eastAsia"/>
            <w:lang w:eastAsia="zh-CN"/>
          </w:rPr>
          <w:t>(四)、推广与宣传活动</w:t>
        </w:r>
        <w:r>
          <w:tab/>
        </w:r>
        <w:r>
          <w:fldChar w:fldCharType="begin"/>
        </w:r>
        <w:r>
          <w:instrText xml:space="preserve"> PAGEREF _Toc25824 \h </w:instrText>
        </w:r>
        <w:r>
          <w:fldChar w:fldCharType="separate"/>
        </w:r>
        <w:r>
          <w:t>54</w:t>
        </w:r>
        <w:r>
          <w:fldChar w:fldCharType="end"/>
        </w:r>
      </w:hyperlink>
    </w:p>
    <w:p>
      <w:pPr>
        <w:pStyle w:val="TOC1"/>
        <w:tabs>
          <w:tab w:val="right" w:leader="dot" w:pos="8306"/>
        </w:tabs>
      </w:pPr>
      <w:hyperlink w:anchor="_Toc8734" w:history="1">
        <w:r>
          <w:rPr>
            <w:rFonts w:ascii="仿宋" w:eastAsia="仿宋" w:hAnsi="仿宋" w:cs="仿宋" w:hint="eastAsia"/>
            <w:lang w:eastAsia="zh-CN"/>
          </w:rPr>
          <w:t>十四、磁共振成像装置项目工程方案分析</w:t>
        </w:r>
        <w:r>
          <w:tab/>
        </w:r>
        <w:r>
          <w:fldChar w:fldCharType="begin"/>
        </w:r>
        <w:r>
          <w:instrText xml:space="preserve"> PAGEREF _Toc8734 \h </w:instrText>
        </w:r>
        <w:r>
          <w:fldChar w:fldCharType="separate"/>
        </w:r>
        <w:r>
          <w:t>60</w:t>
        </w:r>
        <w:r>
          <w:fldChar w:fldCharType="end"/>
        </w:r>
      </w:hyperlink>
    </w:p>
    <w:p>
      <w:pPr>
        <w:pStyle w:val="TOC2"/>
        <w:tabs>
          <w:tab w:val="right" w:leader="dot" w:pos="8306"/>
        </w:tabs>
      </w:pPr>
      <w:hyperlink w:anchor="_Toc23895" w:history="1">
        <w:r>
          <w:rPr>
            <w:rFonts w:ascii="仿宋" w:eastAsia="仿宋" w:hAnsi="仿宋" w:cs="仿宋" w:hint="eastAsia"/>
            <w:lang w:eastAsia="zh-CN"/>
          </w:rPr>
          <w:t>(一)、建筑工程设计原则</w:t>
        </w:r>
        <w:r>
          <w:tab/>
        </w:r>
        <w:r>
          <w:fldChar w:fldCharType="begin"/>
        </w:r>
        <w:r>
          <w:instrText xml:space="preserve"> PAGEREF _Toc23895 \h </w:instrText>
        </w:r>
        <w:r>
          <w:fldChar w:fldCharType="separate"/>
        </w:r>
        <w:r>
          <w:t>60</w:t>
        </w:r>
        <w:r>
          <w:fldChar w:fldCharType="end"/>
        </w:r>
      </w:hyperlink>
    </w:p>
    <w:p>
      <w:pPr>
        <w:pStyle w:val="TOC2"/>
        <w:tabs>
          <w:tab w:val="right" w:leader="dot" w:pos="8306"/>
        </w:tabs>
      </w:pPr>
      <w:hyperlink w:anchor="_Toc24961" w:history="1">
        <w:r>
          <w:rPr>
            <w:rFonts w:ascii="仿宋" w:eastAsia="仿宋" w:hAnsi="仿宋" w:cs="仿宋" w:hint="eastAsia"/>
            <w:lang w:eastAsia="zh-CN"/>
          </w:rPr>
          <w:t>(二)、土建工程建设指标</w:t>
        </w:r>
        <w:r>
          <w:tab/>
        </w:r>
        <w:r>
          <w:fldChar w:fldCharType="begin"/>
        </w:r>
        <w:r>
          <w:instrText xml:space="preserve"> PAGEREF _Toc24961 \h </w:instrText>
        </w:r>
        <w:r>
          <w:fldChar w:fldCharType="separate"/>
        </w:r>
        <w:r>
          <w:t>63</w:t>
        </w:r>
        <w:r>
          <w:fldChar w:fldCharType="end"/>
        </w:r>
      </w:hyperlink>
    </w:p>
    <w:p>
      <w:pPr>
        <w:pStyle w:val="TOC1"/>
        <w:tabs>
          <w:tab w:val="right" w:leader="dot" w:pos="8306"/>
        </w:tabs>
      </w:pPr>
      <w:hyperlink w:anchor="_Toc18293" w:history="1">
        <w:r>
          <w:rPr>
            <w:rFonts w:ascii="仿宋" w:eastAsia="仿宋" w:hAnsi="仿宋" w:cs="仿宋" w:hint="eastAsia"/>
            <w:lang w:eastAsia="zh-CN"/>
          </w:rPr>
          <w:t>十五、磁共振成像装置项目实施时间节点</w:t>
        </w:r>
        <w:r>
          <w:tab/>
        </w:r>
        <w:r>
          <w:fldChar w:fldCharType="begin"/>
        </w:r>
        <w:r>
          <w:instrText xml:space="preserve"> PAGEREF _Toc18293 \h </w:instrText>
        </w:r>
        <w:r>
          <w:fldChar w:fldCharType="separate"/>
        </w:r>
        <w:r>
          <w:t>65</w:t>
        </w:r>
        <w:r>
          <w:fldChar w:fldCharType="end"/>
        </w:r>
      </w:hyperlink>
    </w:p>
    <w:p>
      <w:pPr>
        <w:pStyle w:val="TOC2"/>
        <w:tabs>
          <w:tab w:val="right" w:leader="dot" w:pos="8306"/>
        </w:tabs>
      </w:pPr>
      <w:hyperlink w:anchor="_Toc17008" w:history="1">
        <w:r>
          <w:rPr>
            <w:rFonts w:ascii="仿宋" w:eastAsia="仿宋" w:hAnsi="仿宋" w:cs="仿宋" w:hint="eastAsia"/>
            <w:lang w:eastAsia="zh-CN"/>
          </w:rPr>
          <w:t>(一)、磁共振成像装置项目启动阶段时间节点</w:t>
        </w:r>
        <w:r>
          <w:tab/>
        </w:r>
        <w:r>
          <w:fldChar w:fldCharType="begin"/>
        </w:r>
        <w:r>
          <w:instrText xml:space="preserve"> PAGEREF _Toc17008 \h </w:instrText>
        </w:r>
        <w:r>
          <w:fldChar w:fldCharType="separate"/>
        </w:r>
        <w:r>
          <w:t>65</w:t>
        </w:r>
        <w:r>
          <w:fldChar w:fldCharType="end"/>
        </w:r>
      </w:hyperlink>
    </w:p>
    <w:p>
      <w:pPr>
        <w:pStyle w:val="TOC2"/>
        <w:tabs>
          <w:tab w:val="right" w:leader="dot" w:pos="8306"/>
        </w:tabs>
      </w:pPr>
      <w:hyperlink w:anchor="_Toc32364" w:history="1">
        <w:r>
          <w:rPr>
            <w:rFonts w:ascii="仿宋" w:eastAsia="仿宋" w:hAnsi="仿宋" w:cs="仿宋" w:hint="eastAsia"/>
            <w:lang w:eastAsia="zh-CN"/>
          </w:rPr>
          <w:t>(二)、磁共振成像装置项目执行阶段时间节点</w:t>
        </w:r>
        <w:r>
          <w:tab/>
        </w:r>
        <w:r>
          <w:fldChar w:fldCharType="begin"/>
        </w:r>
        <w:r>
          <w:instrText xml:space="preserve"> PAGEREF _Toc32364 \h </w:instrText>
        </w:r>
        <w:r>
          <w:fldChar w:fldCharType="separate"/>
        </w:r>
        <w:r>
          <w:t>66</w:t>
        </w:r>
        <w:r>
          <w:fldChar w:fldCharType="end"/>
        </w:r>
      </w:hyperlink>
    </w:p>
    <w:p>
      <w:pPr>
        <w:pStyle w:val="TOC2"/>
        <w:tabs>
          <w:tab w:val="right" w:leader="dot" w:pos="8306"/>
        </w:tabs>
      </w:pPr>
      <w:hyperlink w:anchor="_Toc26975" w:history="1">
        <w:r>
          <w:rPr>
            <w:rFonts w:ascii="仿宋" w:eastAsia="仿宋" w:hAnsi="仿宋" w:cs="仿宋" w:hint="eastAsia"/>
            <w:lang w:eastAsia="zh-CN"/>
          </w:rPr>
          <w:t>(三)、磁共振成像装置项目完成阶段时间节点</w:t>
        </w:r>
        <w:r>
          <w:tab/>
        </w:r>
        <w:r>
          <w:fldChar w:fldCharType="begin"/>
        </w:r>
        <w:r>
          <w:instrText xml:space="preserve"> PAGEREF _Toc26975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66"/>
      <w:r>
        <w:rPr>
          <w:rFonts w:ascii="仿宋" w:eastAsia="仿宋" w:hAnsi="仿宋" w:cs="仿宋" w:hint="eastAsia"/>
          <w:sz w:val="28"/>
          <w:lang w:eastAsia="zh-CN"/>
        </w:rPr>
        <w:t>一、磁共振成像装置项目危机管理</w:t>
      </w:r>
      <w:bookmarkEnd w:id="2"/>
    </w:p>
    <w:p>
      <w:pPr>
        <w:pStyle w:val="Heading2"/>
        <w:rPr>
          <w:rFonts w:ascii="仿宋" w:eastAsia="仿宋" w:hAnsi="仿宋" w:cs="仿宋" w:hint="eastAsia"/>
          <w:lang w:eastAsia="zh-CN"/>
        </w:rPr>
      </w:pPr>
      <w:bookmarkStart w:id="3" w:name="_Toc245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磁共振成像装置项目危机管理中，危机预警与识别是确保磁共振成像装置项目稳健运行的核心步骤。通过建立全面的监测机制，磁共振成像装置项目团队旨在及时发现和理解潜在的风险和危机因素，以便采取及时的预防和应对措施，确保磁共振成像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磁共振成像装置项目团队全面分析了整个磁共振成像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磁共振成像装置项目团队着重于明确定义磁共振成像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磁共振成像装置项目进展的持续监控，团队能够及时发现潜在问题并作出迅速反应。磁共振成像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在这一阶段，团队的专业素养和反应速度将发挥至关重要的作用，以确保潜在危机能够在初期得到有效的处理，最大程度地减轻负面影响。通过危机预警与识别，磁共振成像装置项目得以更有序、可控地推进。</w:t>
      </w:r>
    </w:p>
    <w:p>
      <w:pPr>
        <w:pStyle w:val="Heading2"/>
        <w:ind w:firstLine="560" w:firstLineChars="200"/>
        <w:rPr>
          <w:rFonts w:ascii="仿宋" w:eastAsia="仿宋" w:hAnsi="仿宋" w:cs="仿宋" w:hint="eastAsia"/>
          <w:sz w:val="28"/>
          <w:lang w:eastAsia="zh-CN"/>
        </w:rPr>
      </w:pPr>
      <w:bookmarkStart w:id="4" w:name="_Toc1697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在危机发生时，磁共振成像装置项目团队立即行动，成立了应急小组。该小组的任务是迅速制定并实施紧急应对措施，以最小化潜在损失。以下是采取的主要措施：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暂停磁共振成像装置项目进度：为遏制危机蔓延，磁共振成像装置项目暂时停止进行，以便全面评估当前状况。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资源重新分配：重新评估磁共振成像装置项目资源的分配，确保最大限度地减小损失。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实时沟通：与关键利益相关者建立实时沟通机制，向他们传递磁共振成像装置项目危机的实际状况，保障磁共振成像装置项目核心利益。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在紧急应对的同时，磁共振成像装置项目团队强调了团队协作和有效沟通的重要性。以下是团队协作的关键举措：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信息共享机制：建立了信息共享平台，确保团队成员能够及时获取磁共振成像装置项目危机的实时信息。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领导者沟通：磁共振成像装置项目领导者通过定期会议和即时沟通工具，指导团队应对危机，保持团队稳定运行。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随着危机得到初步控制，磁共振成像装置项目团队转向制定恢复计划，以确保磁共振成像装置项目能够从中迅速恢复。主要恢复计划包括：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修复受损的进度计划：重新评估磁共振成像装置项目进度，制定修复计划，确保磁共振成像装置项目尽快回归正常进程。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重新调整资源分配：优化资源分配，确保磁共振成像装置项目在有限资源下高效运转。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风险管理机制加强：对磁共振成像装置项目风险进行全面评估，制定更强化的风险管理策略，以预防未来可能的危机。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361"/>
      <w:r>
        <w:rPr>
          <w:rFonts w:ascii="仿宋" w:eastAsia="仿宋" w:hAnsi="仿宋" w:cs="仿宋" w:hint="eastAsia"/>
          <w:sz w:val="28"/>
          <w:lang w:eastAsia="zh-CN"/>
        </w:rPr>
        <w:t>二、磁共振成像装置项目文档管理</w:t>
      </w:r>
      <w:bookmarkEnd w:id="5"/>
    </w:p>
    <w:p>
      <w:pPr>
        <w:pStyle w:val="Heading2"/>
        <w:rPr>
          <w:rFonts w:ascii="仿宋" w:eastAsia="仿宋" w:hAnsi="仿宋" w:cs="仿宋" w:hint="eastAsia"/>
          <w:lang w:eastAsia="zh-CN"/>
        </w:rPr>
      </w:pPr>
      <w:bookmarkStart w:id="6" w:name="_Toc363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磁共振成像装置项目高度重视文档的质量和准确性，以支持磁共振成像装置项目的各项活动和决策。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磁共振成像装置项目文档的编制始于磁共振成像装置项目计划的初期，我们制定了详细的文档编制计划，明确了每个文档的内容、格式和编写责任人。在磁共振成像装置项目启动阶段，我们首先编制了磁共振成像装置项目章程，明确定义了磁共振成像装置项目的目标、范围、风险等关键要素。随后，磁共振成像装置项目团队根据计划陆续编制了需求文档、设计文档、测试文档等各类文档，确保磁共振成像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磁共振成像装置项目管理中的重要环节，旨在确保磁共振成像装置项目文档符合质量标准和磁共振成像装置项目需求。在磁共振成像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磁共振成像装置项目相关利益方和专业领域的专家对文档进行独立审查。这有助于获取更全面、客观的反馈，确保磁共振成像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磁共振成像装置项目在文档编制与审查方面建立了严格的管理机制，通过规范的流程和多维度的审查，确保磁共振成像装置项目文档的质量、准确性和可靠性，为磁共振成像装置项目的顺利推进提供了有力支持。</w:t>
      </w:r>
    </w:p>
    <w:p>
      <w:pPr>
        <w:pStyle w:val="Heading2"/>
        <w:ind w:firstLine="560" w:firstLineChars="200"/>
        <w:rPr>
          <w:rFonts w:ascii="仿宋" w:eastAsia="仿宋" w:hAnsi="仿宋" w:cs="仿宋" w:hint="eastAsia"/>
          <w:sz w:val="28"/>
          <w:lang w:eastAsia="zh-CN"/>
        </w:rPr>
      </w:pPr>
      <w:bookmarkStart w:id="7" w:name="_Toc3011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在磁共振成像装置项目中，我们致力于优化文档发布与分发过程，以确保信息的高效传递和团队间协作的顺畅进行。以下是我们采取的关键优化策略：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我们通过多渠道发布文档，包括电子邮件、磁共振成像装置项目管理平台、内部网站等，以满足不同团队成员的偏好和需求。多渠道发布确保了信息的全面覆盖。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我们采用了精细的权限控制，确保只有授权人员可以访问敏感信息。这种安全措施保护了磁共振成像装置项目文档的机密性，防止了未经授权的信息泄露。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42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磁共振成像装置项目生命周期中一个至关重要的环节，直接关系到磁共振成像装置项目信息的长期保存和历史记录的完整性。在磁共振成像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428"/>
      <w:r>
        <w:rPr>
          <w:rFonts w:ascii="仿宋" w:eastAsia="仿宋" w:hAnsi="仿宋" w:cs="仿宋" w:hint="eastAsia"/>
          <w:sz w:val="28"/>
          <w:lang w:eastAsia="zh-CN"/>
        </w:rPr>
        <w:t>三、磁共振成像装置项目可持续发展</w:t>
      </w:r>
      <w:bookmarkEnd w:id="9"/>
    </w:p>
    <w:p>
      <w:pPr>
        <w:pStyle w:val="Heading2"/>
        <w:rPr>
          <w:rFonts w:ascii="仿宋" w:eastAsia="仿宋" w:hAnsi="仿宋" w:cs="仿宋" w:hint="eastAsia"/>
          <w:lang w:eastAsia="zh-CN"/>
        </w:rPr>
      </w:pPr>
      <w:bookmarkStart w:id="10" w:name="_Toc2819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共振成像装置项目中，磁共振成像装置项目团队着眼于未来，明确了可持续发展的战略方向。制定的具体可持续发展目标包括降低资源使用、采用环保技术、最大化社会效益等。这一步骤不仅有助于磁共振成像装置项目在环保和社会责任方面达到最高标准，也为未来提供了明确的指引，确保磁共振成像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可持续实践的融入磁共振成像装置项目管理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磁共振成像装置项目管理周期。从磁共振成像装置项目规划开始，磁共振成像装置项目团队就考虑了环境和社会的因素。在执行阶段，磁共振成像装置项目团队积极推动绿色技术的应用，优化资源利用。此外，关注员工的社会责任，通过培训和沟通活动提高员工对可持续发展的认知，使他们能够在日常工作中践行可持续实践。这些举措不仅为磁共振成像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507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扎根于磁共振成像装置项目的可持续发展理念，我们深信环保与社会责任是磁共振成像装置项目成功的关键支柱。在磁共振成像装置项目的每一步，我们都致力于通过创新和实践，履行对环境和社会的坚定责任。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磁共振成像装置项目团队通过引入先进的环保技术、建立高效的废物处理系统以及推动能源节约措施，积极履行环保责任。定期的环保监测和评估确保磁共振成像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共振成像装置项目不仅致力于自身可持续发展，还注重对社会的回馈。通过支持社区磁共振成像装置项目、参与慈善事业、提供培训机会等方式，磁共振成像装置项目积极履行社会责任。与当地社区建立积极互动，关注员工的工作与生活平衡，以及员工的身心健康，是磁共振成像装置项目在社会责任层面的关键举措。这样的实践不仅增强了磁共振成像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1865"/>
      <w:r>
        <w:rPr>
          <w:rFonts w:ascii="仿宋" w:eastAsia="仿宋" w:hAnsi="仿宋" w:cs="仿宋" w:hint="eastAsia"/>
          <w:sz w:val="28"/>
          <w:lang w:eastAsia="zh-CN"/>
        </w:rPr>
        <w:t>四、磁共振成像装置项目选址可行性分析</w:t>
      </w:r>
      <w:bookmarkEnd w:id="12"/>
    </w:p>
    <w:p>
      <w:pPr>
        <w:pStyle w:val="Heading2"/>
        <w:rPr>
          <w:rFonts w:ascii="仿宋" w:eastAsia="仿宋" w:hAnsi="仿宋" w:cs="仿宋" w:hint="eastAsia"/>
          <w:lang w:eastAsia="zh-CN"/>
        </w:rPr>
      </w:pPr>
      <w:bookmarkStart w:id="13" w:name="_Toc12792"/>
      <w:r>
        <w:rPr>
          <w:rFonts w:ascii="仿宋" w:eastAsia="仿宋" w:hAnsi="仿宋" w:cs="仿宋" w:hint="eastAsia"/>
          <w:lang w:eastAsia="zh-CN"/>
        </w:rPr>
        <w:t>(一)、磁共振成像装置项目选址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该磁共振成像装置项目选址位于XX省XX市XX区XXX街道</w:t>
      </w:r>
    </w:p>
    <w:p>
      <w:pPr>
        <w:pStyle w:val="Heading2"/>
        <w:ind w:firstLine="560" w:firstLineChars="200"/>
        <w:rPr>
          <w:rFonts w:ascii="仿宋" w:eastAsia="仿宋" w:hAnsi="仿宋" w:cs="仿宋" w:hint="eastAsia"/>
          <w:sz w:val="28"/>
          <w:lang w:eastAsia="zh-CN"/>
        </w:rPr>
      </w:pPr>
      <w:bookmarkStart w:id="14" w:name="_Toc350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磁共振成像装置项目的征地面积将根据磁共振成像装置项目的实际规模和需求进行精确规划。具体面积XXX平方米，旨在确保磁共振成像装置项目不仅能够满足当前的发展需求，还能够预留空间以适应未来的扩展。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净用地面积是在征地面积基础上去除不可利用面积后的实际可开发用地。具体面积XXX平方米，考虑到环保、交通、安全等多方面因素，以确保磁共振成像装置项目在整体利用效率上达到最优。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磁共振成像装置项目计划建设的建筑总规模具体面积XXX平方米。这一规模的确定综合考虑了磁共振成像装置项目的性质、规模，以及城市规划的相关要求，确保建筑布局与周边环境协调一致。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绿地率是磁共振成像装置项目用地中被规划为绿地的比例。具体面积XXX平方米，旨在通过合理规划绿地，改善磁共振成像装置项目周边环境，提升居民生活质量，并符合城市整体绿化规划。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容积率是用地上可以建设的建筑总体积与用地面积之比。具体面积XXX，通过合理的容积率规划，确保磁共振成像装置项目建筑规模与周边环境和谐共生。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磁共振成像装置项目选址与当地城市规划相一致，具体面积XXX平方米。通过与城市规划部门深入沟通，确保磁共振成像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磁共振成像装置项目选址符合当地产业政策，具体面积XXX平方米。这包括磁共振成像装置项目对当地经济的促进作用，以及对相关产业的带动效应，确保磁共振成像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用地总体要求必须符合环保和可持续发展的原则，具体面积XXX平方米。通过采用绿色建筑设计、节能减排等措施，确保磁共振成像装置项目在建设和运营过程中对环境的影响最小化，达到可持续发展的要求。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确保磁共振成像装置项目选址具备必要的公共设施配套，具体面积XXX平方米。这包括交通便利性、教育、医疗等基础设施，以提高居民生活品质，使得磁共振成像装置项目选址更具吸引力。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考虑用地总体要求对当地社会稳定性的影响，具体面积XXX平方米。通过深入了解当地社区反馈，确保磁共振成像装置项目的选址和建设过程对当地社会和谐稳定产生积极作用。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磁共振成像装置项目选址不仅符合法规和规划，还在实际操作中具有可行性。这一全面规划将为磁共振成像装置项目的成功实施提供坚实的基础，确保磁共振成像装置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9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共振成像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磁共振成像装置项目的设备规划和空间设计中，我们将采取灵活设备布局的措施。设备布局将根据实际需求进行灵活设计，避免不必要的浪费。通过合理规划设备摆放位置，我们将提高设备的利用率，减少设备间距，以确保磁共振成像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磁共振成像装置项目内部引入共享设施的概念，例如共享会议室、办公区等。通过这种方式，我们可以减少对资源的重复建设，提高资源共享效率，从而减小磁共振成像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682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磁共振成像装置项目的总图布置中，我们将不同功能区域进行明确的规划，以最大程度满足磁共振成像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719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磁共振成像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共振成像装置项目对环境的影响是综合评价的重要因素之一。我们将详细考虑选址周边的自然环境、生态保护区、水源地等情况，确保磁共振成像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对选址的评价还需充分考虑当地政府的产业政策和法规。我们将详细了解磁共振成像装置项目所在地的相关政策，确保磁共振成像装置项目的规划和运营与当地法规相符，降低不必要的法律风险。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考虑到社会稳定性对企业运营的重要性，我们将评估选址地区的社会安全情况、劳工关系、社区反馈等方面，以确保磁共振成像装置项目的建设和运营不会受到社会稳定性的负面影响。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最后，我们将综合考虑用地成本，包括土地购置费用、土地开发成本等。通过对用地成本的详细评估，我们能够做出更为精确的经济效益分析，为磁共振成像装置项目的投资决策提供有力支持。</w:t>
      </w:r>
    </w:p>
    <w:p>
      <w:pPr>
        <w:pStyle w:val="Heading1"/>
        <w:ind w:firstLine="560" w:firstLineChars="200"/>
        <w:rPr>
          <w:rFonts w:ascii="仿宋" w:eastAsia="仿宋" w:hAnsi="仿宋" w:cs="仿宋" w:hint="eastAsia"/>
          <w:sz w:val="28"/>
          <w:lang w:eastAsia="zh-CN"/>
        </w:rPr>
      </w:pPr>
      <w:bookmarkStart w:id="18" w:name="_Toc12750"/>
      <w:r>
        <w:rPr>
          <w:rFonts w:ascii="仿宋" w:eastAsia="仿宋" w:hAnsi="仿宋" w:cs="仿宋" w:hint="eastAsia"/>
          <w:sz w:val="28"/>
          <w:lang w:eastAsia="zh-CN"/>
        </w:rPr>
        <w:t>五、磁共振成像装置项目绩效评估</w:t>
      </w:r>
      <w:bookmarkEnd w:id="18"/>
    </w:p>
    <w:p>
      <w:pPr>
        <w:pStyle w:val="Heading2"/>
        <w:rPr>
          <w:rFonts w:ascii="仿宋" w:eastAsia="仿宋" w:hAnsi="仿宋" w:cs="仿宋" w:hint="eastAsia"/>
          <w:lang w:eastAsia="zh-CN"/>
        </w:rPr>
      </w:pPr>
      <w:bookmarkStart w:id="19" w:name="_Toc1647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磁共振成像装置项目中，我们设计了一套全面的绩效评估指标，以确保磁共振成像装置项目的可控和成功交付。这些指标跨足磁共振成像装置项目目标、成本、进度和质量等多个维度，为我们提供了全面洞察磁共振成像装置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https://d.book118.com/817064146145006026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3D6A55"/>
    <w:rsid w:val="083D6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06414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2024-01-07T09:34:00Z</dcterms:created>
  <dcterms:modified xsi:type="dcterms:W3CDTF">2024-01-07T09:34:37Z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57FCBBF132694B06BCBF116628FCD6AE_11</vt:lpwstr>
  </property>
  <property fmtid="{D5CDD505-2E9C-101B-9397-08002B2CF9AE}" pid="3" name="KSOProductBuildVer">
    <vt:lpwstr>2052-12.1.0.16120</vt:lpwstr>
  </property>
</Properties>
</file>