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PPO相关行业公司成立方案及可行性研究报告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(七)、PPO项目建设必要性分析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二、PPO项目概况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(二)、PPO项目提出的理由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5" w:history="1">
        <w:r>
          <w:rPr>
            <w:rFonts w:ascii="仿宋" w:eastAsia="仿宋" w:hAnsi="仿宋" w:cs="仿宋" w:hint="eastAsia"/>
            <w:lang w:eastAsia="zh-CN"/>
          </w:rPr>
          <w:t>(三)、PPO项目选址</w:t>
        </w:r>
        <w:r>
          <w:tab/>
        </w:r>
        <w:r>
          <w:fldChar w:fldCharType="begin"/>
        </w:r>
        <w:r>
          <w:instrText xml:space="preserve"> PAGEREF _Toc10315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(六)、PPO项目投资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(七)、PPO项目进度规划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6" w:history="1">
        <w:r>
          <w:rPr>
            <w:rFonts w:ascii="仿宋" w:eastAsia="仿宋" w:hAnsi="仿宋" w:cs="仿宋" w:hint="eastAsia"/>
            <w:lang w:eastAsia="zh-CN"/>
          </w:rPr>
          <w:t>(九)、PPO项目综合评价</w:t>
        </w:r>
        <w:r>
          <w:tab/>
        </w:r>
        <w:r>
          <w:fldChar w:fldCharType="begin"/>
        </w:r>
        <w:r>
          <w:instrText xml:space="preserve"> PAGEREF _Toc3586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四、PPO筹建公司基本信息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_Toc4584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八、PPO项目经济效益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(三)、PPO项目盈利能力分析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(五)、PPO项目总投资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十一、PPO项目总结分析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0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3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https://d.book118.com/817066130005006036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PPO相关行业公司成立方案及可行性研究报告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066130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2024-01-18T22:27:00Z</dcterms:created>
  <dcterms:modified xsi:type="dcterms:W3CDTF">2024-01-18T22:27:24Z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1C0F57919B8B4D85BEC38B286E1D05A4_11</vt:lpwstr>
  </property>
  <property fmtid="{D5CDD505-2E9C-101B-9397-08002B2CF9AE}" pid="3" name="KSOProductBuildVer">
    <vt:lpwstr>2052-12.1.0.16120</vt:lpwstr>
  </property>
</Properties>
</file>