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测振仪项目规划设计纲要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82" w:history="1">
        <w:r>
          <w:rPr>
            <w:rFonts w:ascii="仿宋" w:eastAsia="仿宋" w:hAnsi="仿宋" w:cs="仿宋" w:hint="eastAsia"/>
            <w:lang w:eastAsia="zh-CN"/>
          </w:rPr>
          <w:t>前言</w:t>
        </w:r>
        <w:r>
          <w:tab/>
        </w:r>
        <w:r>
          <w:fldChar w:fldCharType="begin"/>
        </w:r>
        <w:r>
          <w:instrText xml:space="preserve"> PAGEREF _Toc11982 \h </w:instrText>
        </w:r>
        <w:r>
          <w:fldChar w:fldCharType="separate"/>
        </w:r>
        <w:r>
          <w:t>3</w:t>
        </w:r>
        <w:r>
          <w:fldChar w:fldCharType="end"/>
        </w:r>
      </w:hyperlink>
    </w:p>
    <w:p>
      <w:pPr>
        <w:pStyle w:val="TOC1"/>
        <w:tabs>
          <w:tab w:val="right" w:leader="dot" w:pos="8306"/>
        </w:tabs>
      </w:pPr>
      <w:hyperlink w:anchor="_Toc22352" w:history="1">
        <w:r>
          <w:rPr>
            <w:rFonts w:ascii="仿宋" w:eastAsia="仿宋" w:hAnsi="仿宋" w:cs="仿宋" w:hint="eastAsia"/>
            <w:lang w:eastAsia="zh-CN"/>
          </w:rPr>
          <w:t>一、测振仪项目建设单位说明</w:t>
        </w:r>
        <w:r>
          <w:tab/>
        </w:r>
        <w:r>
          <w:fldChar w:fldCharType="begin"/>
        </w:r>
        <w:r>
          <w:instrText xml:space="preserve"> PAGEREF _Toc22352 \h </w:instrText>
        </w:r>
        <w:r>
          <w:fldChar w:fldCharType="separate"/>
        </w:r>
        <w:r>
          <w:t>3</w:t>
        </w:r>
        <w:r>
          <w:fldChar w:fldCharType="end"/>
        </w:r>
      </w:hyperlink>
    </w:p>
    <w:p>
      <w:pPr>
        <w:pStyle w:val="TOC2"/>
        <w:tabs>
          <w:tab w:val="right" w:leader="dot" w:pos="8306"/>
        </w:tabs>
      </w:pPr>
      <w:hyperlink w:anchor="_Toc11193" w:history="1">
        <w:r>
          <w:rPr>
            <w:rFonts w:ascii="仿宋" w:eastAsia="仿宋" w:hAnsi="仿宋" w:cs="仿宋" w:hint="eastAsia"/>
            <w:lang w:eastAsia="zh-CN"/>
          </w:rPr>
          <w:t>(一)、测振仪项目承办单位基本情况</w:t>
        </w:r>
        <w:r>
          <w:tab/>
        </w:r>
        <w:r>
          <w:fldChar w:fldCharType="begin"/>
        </w:r>
        <w:r>
          <w:instrText xml:space="preserve"> PAGEREF _Toc11193 \h </w:instrText>
        </w:r>
        <w:r>
          <w:fldChar w:fldCharType="separate"/>
        </w:r>
        <w:r>
          <w:t>3</w:t>
        </w:r>
        <w:r>
          <w:fldChar w:fldCharType="end"/>
        </w:r>
      </w:hyperlink>
    </w:p>
    <w:p>
      <w:pPr>
        <w:pStyle w:val="TOC2"/>
        <w:tabs>
          <w:tab w:val="right" w:leader="dot" w:pos="8306"/>
        </w:tabs>
      </w:pPr>
      <w:hyperlink w:anchor="_Toc30623" w:history="1">
        <w:r>
          <w:rPr>
            <w:rFonts w:ascii="仿宋" w:eastAsia="仿宋" w:hAnsi="仿宋" w:cs="仿宋" w:hint="eastAsia"/>
            <w:lang w:eastAsia="zh-CN"/>
          </w:rPr>
          <w:t>(二)、公司经济效益分析</w:t>
        </w:r>
        <w:r>
          <w:tab/>
        </w:r>
        <w:r>
          <w:fldChar w:fldCharType="begin"/>
        </w:r>
        <w:r>
          <w:instrText xml:space="preserve"> PAGEREF _Toc30623 \h </w:instrText>
        </w:r>
        <w:r>
          <w:fldChar w:fldCharType="separate"/>
        </w:r>
        <w:r>
          <w:t>4</w:t>
        </w:r>
        <w:r>
          <w:fldChar w:fldCharType="end"/>
        </w:r>
      </w:hyperlink>
    </w:p>
    <w:p>
      <w:pPr>
        <w:pStyle w:val="TOC1"/>
        <w:tabs>
          <w:tab w:val="right" w:leader="dot" w:pos="8306"/>
        </w:tabs>
      </w:pPr>
      <w:hyperlink w:anchor="_Toc24510" w:history="1">
        <w:r>
          <w:rPr>
            <w:rFonts w:ascii="仿宋" w:eastAsia="仿宋" w:hAnsi="仿宋" w:cs="仿宋" w:hint="eastAsia"/>
            <w:lang w:eastAsia="zh-CN"/>
          </w:rPr>
          <w:t>二、测振仪项目危机管理</w:t>
        </w:r>
        <w:r>
          <w:tab/>
        </w:r>
        <w:r>
          <w:fldChar w:fldCharType="begin"/>
        </w:r>
        <w:r>
          <w:instrText xml:space="preserve"> PAGEREF _Toc24510 \h </w:instrText>
        </w:r>
        <w:r>
          <w:fldChar w:fldCharType="separate"/>
        </w:r>
        <w:r>
          <w:t>5</w:t>
        </w:r>
        <w:r>
          <w:fldChar w:fldCharType="end"/>
        </w:r>
      </w:hyperlink>
    </w:p>
    <w:p>
      <w:pPr>
        <w:pStyle w:val="TOC2"/>
        <w:tabs>
          <w:tab w:val="right" w:leader="dot" w:pos="8306"/>
        </w:tabs>
      </w:pPr>
      <w:hyperlink w:anchor="_Toc3681" w:history="1">
        <w:r>
          <w:rPr>
            <w:rFonts w:ascii="仿宋" w:eastAsia="仿宋" w:hAnsi="仿宋" w:cs="仿宋" w:hint="eastAsia"/>
            <w:lang w:eastAsia="zh-CN"/>
          </w:rPr>
          <w:t>(一)、危机预警与识别</w:t>
        </w:r>
        <w:r>
          <w:tab/>
        </w:r>
        <w:r>
          <w:fldChar w:fldCharType="begin"/>
        </w:r>
        <w:r>
          <w:instrText xml:space="preserve"> PAGEREF _Toc3681 \h </w:instrText>
        </w:r>
        <w:r>
          <w:fldChar w:fldCharType="separate"/>
        </w:r>
        <w:r>
          <w:t>5</w:t>
        </w:r>
        <w:r>
          <w:fldChar w:fldCharType="end"/>
        </w:r>
      </w:hyperlink>
    </w:p>
    <w:p>
      <w:pPr>
        <w:pStyle w:val="TOC2"/>
        <w:tabs>
          <w:tab w:val="right" w:leader="dot" w:pos="8306"/>
        </w:tabs>
      </w:pPr>
      <w:hyperlink w:anchor="_Toc11814" w:history="1">
        <w:r>
          <w:rPr>
            <w:rFonts w:ascii="仿宋" w:eastAsia="仿宋" w:hAnsi="仿宋" w:cs="仿宋" w:hint="eastAsia"/>
            <w:lang w:eastAsia="zh-CN"/>
          </w:rPr>
          <w:t>(二)、危机应对与恢复</w:t>
        </w:r>
        <w:r>
          <w:tab/>
        </w:r>
        <w:r>
          <w:fldChar w:fldCharType="begin"/>
        </w:r>
        <w:r>
          <w:instrText xml:space="preserve"> PAGEREF _Toc11814 \h </w:instrText>
        </w:r>
        <w:r>
          <w:fldChar w:fldCharType="separate"/>
        </w:r>
        <w:r>
          <w:t>6</w:t>
        </w:r>
        <w:r>
          <w:fldChar w:fldCharType="end"/>
        </w:r>
      </w:hyperlink>
    </w:p>
    <w:p>
      <w:pPr>
        <w:pStyle w:val="TOC1"/>
        <w:tabs>
          <w:tab w:val="right" w:leader="dot" w:pos="8306"/>
        </w:tabs>
      </w:pPr>
      <w:hyperlink w:anchor="_Toc27067" w:history="1">
        <w:r>
          <w:rPr>
            <w:rFonts w:ascii="仿宋" w:eastAsia="仿宋" w:hAnsi="仿宋" w:cs="仿宋" w:hint="eastAsia"/>
            <w:lang w:eastAsia="zh-CN"/>
          </w:rPr>
          <w:t>三、测振仪项目绩效评估</w:t>
        </w:r>
        <w:r>
          <w:tab/>
        </w:r>
        <w:r>
          <w:fldChar w:fldCharType="begin"/>
        </w:r>
        <w:r>
          <w:instrText xml:space="preserve"> PAGEREF _Toc27067 \h </w:instrText>
        </w:r>
        <w:r>
          <w:fldChar w:fldCharType="separate"/>
        </w:r>
        <w:r>
          <w:t>7</w:t>
        </w:r>
        <w:r>
          <w:fldChar w:fldCharType="end"/>
        </w:r>
      </w:hyperlink>
    </w:p>
    <w:p>
      <w:pPr>
        <w:pStyle w:val="TOC2"/>
        <w:tabs>
          <w:tab w:val="right" w:leader="dot" w:pos="8306"/>
        </w:tabs>
      </w:pPr>
      <w:hyperlink w:anchor="_Toc19585" w:history="1">
        <w:r>
          <w:rPr>
            <w:rFonts w:ascii="仿宋" w:eastAsia="仿宋" w:hAnsi="仿宋" w:cs="仿宋" w:hint="eastAsia"/>
            <w:lang w:eastAsia="zh-CN"/>
          </w:rPr>
          <w:t>(一)、绩效评估指标</w:t>
        </w:r>
        <w:r>
          <w:tab/>
        </w:r>
        <w:r>
          <w:fldChar w:fldCharType="begin"/>
        </w:r>
        <w:r>
          <w:instrText xml:space="preserve"> PAGEREF _Toc19585 \h </w:instrText>
        </w:r>
        <w:r>
          <w:fldChar w:fldCharType="separate"/>
        </w:r>
        <w:r>
          <w:t>7</w:t>
        </w:r>
        <w:r>
          <w:fldChar w:fldCharType="end"/>
        </w:r>
      </w:hyperlink>
    </w:p>
    <w:p>
      <w:pPr>
        <w:pStyle w:val="TOC2"/>
        <w:tabs>
          <w:tab w:val="right" w:leader="dot" w:pos="8306"/>
        </w:tabs>
      </w:pPr>
      <w:hyperlink w:anchor="_Toc28946" w:history="1">
        <w:r>
          <w:rPr>
            <w:rFonts w:ascii="仿宋" w:eastAsia="仿宋" w:hAnsi="仿宋" w:cs="仿宋" w:hint="eastAsia"/>
            <w:lang w:eastAsia="zh-CN"/>
          </w:rPr>
          <w:t>(二)、绩效评估方法</w:t>
        </w:r>
        <w:r>
          <w:tab/>
        </w:r>
        <w:r>
          <w:fldChar w:fldCharType="begin"/>
        </w:r>
        <w:r>
          <w:instrText xml:space="preserve"> PAGEREF _Toc28946 \h </w:instrText>
        </w:r>
        <w:r>
          <w:fldChar w:fldCharType="separate"/>
        </w:r>
        <w:r>
          <w:t>8</w:t>
        </w:r>
        <w:r>
          <w:fldChar w:fldCharType="end"/>
        </w:r>
      </w:hyperlink>
    </w:p>
    <w:p>
      <w:pPr>
        <w:pStyle w:val="TOC2"/>
        <w:tabs>
          <w:tab w:val="right" w:leader="dot" w:pos="8306"/>
        </w:tabs>
      </w:pPr>
      <w:hyperlink w:anchor="_Toc13415" w:history="1">
        <w:r>
          <w:rPr>
            <w:rFonts w:ascii="仿宋" w:eastAsia="仿宋" w:hAnsi="仿宋" w:cs="仿宋" w:hint="eastAsia"/>
            <w:lang w:eastAsia="zh-CN"/>
          </w:rPr>
          <w:t>(三)、绩效评估周期</w:t>
        </w:r>
        <w:r>
          <w:tab/>
        </w:r>
        <w:r>
          <w:fldChar w:fldCharType="begin"/>
        </w:r>
        <w:r>
          <w:instrText xml:space="preserve"> PAGEREF _Toc13415 \h </w:instrText>
        </w:r>
        <w:r>
          <w:fldChar w:fldCharType="separate"/>
        </w:r>
        <w:r>
          <w:t>9</w:t>
        </w:r>
        <w:r>
          <w:fldChar w:fldCharType="end"/>
        </w:r>
      </w:hyperlink>
    </w:p>
    <w:p>
      <w:pPr>
        <w:pStyle w:val="TOC1"/>
        <w:tabs>
          <w:tab w:val="right" w:leader="dot" w:pos="8306"/>
        </w:tabs>
      </w:pPr>
      <w:hyperlink w:anchor="_Toc20539" w:history="1">
        <w:r>
          <w:rPr>
            <w:rFonts w:ascii="仿宋" w:eastAsia="仿宋" w:hAnsi="仿宋" w:cs="仿宋" w:hint="eastAsia"/>
            <w:lang w:eastAsia="zh-CN"/>
          </w:rPr>
          <w:t>四、市场分析、调研</w:t>
        </w:r>
        <w:r>
          <w:tab/>
        </w:r>
        <w:r>
          <w:fldChar w:fldCharType="begin"/>
        </w:r>
        <w:r>
          <w:instrText xml:space="preserve"> PAGEREF _Toc20539 \h </w:instrText>
        </w:r>
        <w:r>
          <w:fldChar w:fldCharType="separate"/>
        </w:r>
        <w:r>
          <w:t>10</w:t>
        </w:r>
        <w:r>
          <w:fldChar w:fldCharType="end"/>
        </w:r>
      </w:hyperlink>
    </w:p>
    <w:p>
      <w:pPr>
        <w:pStyle w:val="TOC2"/>
        <w:tabs>
          <w:tab w:val="right" w:leader="dot" w:pos="8306"/>
        </w:tabs>
      </w:pPr>
      <w:hyperlink w:anchor="_Toc8310" w:history="1">
        <w:r>
          <w:rPr>
            <w:rFonts w:ascii="仿宋" w:eastAsia="仿宋" w:hAnsi="仿宋" w:cs="仿宋" w:hint="eastAsia"/>
            <w:lang w:eastAsia="zh-CN"/>
          </w:rPr>
          <w:t>(一)、测振仪行业分析</w:t>
        </w:r>
        <w:r>
          <w:tab/>
        </w:r>
        <w:r>
          <w:fldChar w:fldCharType="begin"/>
        </w:r>
        <w:r>
          <w:instrText xml:space="preserve"> PAGEREF _Toc8310 \h </w:instrText>
        </w:r>
        <w:r>
          <w:fldChar w:fldCharType="separate"/>
        </w:r>
        <w:r>
          <w:t>10</w:t>
        </w:r>
        <w:r>
          <w:fldChar w:fldCharType="end"/>
        </w:r>
      </w:hyperlink>
    </w:p>
    <w:p>
      <w:pPr>
        <w:pStyle w:val="TOC2"/>
        <w:tabs>
          <w:tab w:val="right" w:leader="dot" w:pos="8306"/>
        </w:tabs>
      </w:pPr>
      <w:hyperlink w:anchor="_Toc1300" w:history="1">
        <w:r>
          <w:rPr>
            <w:rFonts w:ascii="仿宋" w:eastAsia="仿宋" w:hAnsi="仿宋" w:cs="仿宋" w:hint="eastAsia"/>
            <w:lang w:eastAsia="zh-CN"/>
          </w:rPr>
          <w:t>(二)、测振仪市场分析预测</w:t>
        </w:r>
        <w:r>
          <w:tab/>
        </w:r>
        <w:r>
          <w:fldChar w:fldCharType="begin"/>
        </w:r>
        <w:r>
          <w:instrText xml:space="preserve"> PAGEREF _Toc1300 \h </w:instrText>
        </w:r>
        <w:r>
          <w:fldChar w:fldCharType="separate"/>
        </w:r>
        <w:r>
          <w:t>11</w:t>
        </w:r>
        <w:r>
          <w:fldChar w:fldCharType="end"/>
        </w:r>
      </w:hyperlink>
    </w:p>
    <w:p>
      <w:pPr>
        <w:pStyle w:val="TOC1"/>
        <w:tabs>
          <w:tab w:val="right" w:leader="dot" w:pos="8306"/>
        </w:tabs>
      </w:pPr>
      <w:hyperlink w:anchor="_Toc22011" w:history="1">
        <w:r>
          <w:rPr>
            <w:rFonts w:ascii="仿宋" w:eastAsia="仿宋" w:hAnsi="仿宋" w:cs="仿宋" w:hint="eastAsia"/>
            <w:lang w:eastAsia="zh-CN"/>
          </w:rPr>
          <w:t>五、测振仪项目土建工程</w:t>
        </w:r>
        <w:r>
          <w:tab/>
        </w:r>
        <w:r>
          <w:fldChar w:fldCharType="begin"/>
        </w:r>
        <w:r>
          <w:instrText xml:space="preserve"> PAGEREF _Toc22011 \h </w:instrText>
        </w:r>
        <w:r>
          <w:fldChar w:fldCharType="separate"/>
        </w:r>
        <w:r>
          <w:t>12</w:t>
        </w:r>
        <w:r>
          <w:fldChar w:fldCharType="end"/>
        </w:r>
      </w:hyperlink>
    </w:p>
    <w:p>
      <w:pPr>
        <w:pStyle w:val="TOC2"/>
        <w:tabs>
          <w:tab w:val="right" w:leader="dot" w:pos="8306"/>
        </w:tabs>
      </w:pPr>
      <w:hyperlink w:anchor="_Toc10998" w:history="1">
        <w:r>
          <w:rPr>
            <w:rFonts w:ascii="仿宋" w:eastAsia="仿宋" w:hAnsi="仿宋" w:cs="仿宋" w:hint="eastAsia"/>
            <w:lang w:eastAsia="zh-CN"/>
          </w:rPr>
          <w:t>(一)、建筑工程设计原则</w:t>
        </w:r>
        <w:r>
          <w:tab/>
        </w:r>
        <w:r>
          <w:fldChar w:fldCharType="begin"/>
        </w:r>
        <w:r>
          <w:instrText xml:space="preserve"> PAGEREF _Toc10998 \h </w:instrText>
        </w:r>
        <w:r>
          <w:fldChar w:fldCharType="separate"/>
        </w:r>
        <w:r>
          <w:t>12</w:t>
        </w:r>
        <w:r>
          <w:fldChar w:fldCharType="end"/>
        </w:r>
      </w:hyperlink>
    </w:p>
    <w:p>
      <w:pPr>
        <w:pStyle w:val="TOC2"/>
        <w:tabs>
          <w:tab w:val="right" w:leader="dot" w:pos="8306"/>
        </w:tabs>
      </w:pPr>
      <w:hyperlink w:anchor="_Toc18726" w:history="1">
        <w:r>
          <w:rPr>
            <w:rFonts w:ascii="仿宋" w:eastAsia="仿宋" w:hAnsi="仿宋" w:cs="仿宋" w:hint="eastAsia"/>
            <w:lang w:eastAsia="zh-CN"/>
          </w:rPr>
          <w:t>(二)、土建工程设计年限及安全等级</w:t>
        </w:r>
        <w:r>
          <w:tab/>
        </w:r>
        <w:r>
          <w:fldChar w:fldCharType="begin"/>
        </w:r>
        <w:r>
          <w:instrText xml:space="preserve"> PAGEREF _Toc18726 \h </w:instrText>
        </w:r>
        <w:r>
          <w:fldChar w:fldCharType="separate"/>
        </w:r>
        <w:r>
          <w:t>13</w:t>
        </w:r>
        <w:r>
          <w:fldChar w:fldCharType="end"/>
        </w:r>
      </w:hyperlink>
    </w:p>
    <w:p>
      <w:pPr>
        <w:pStyle w:val="TOC2"/>
        <w:tabs>
          <w:tab w:val="right" w:leader="dot" w:pos="8306"/>
        </w:tabs>
      </w:pPr>
      <w:hyperlink w:anchor="_Toc31391" w:history="1">
        <w:r>
          <w:rPr>
            <w:rFonts w:ascii="仿宋" w:eastAsia="仿宋" w:hAnsi="仿宋" w:cs="仿宋" w:hint="eastAsia"/>
            <w:lang w:eastAsia="zh-CN"/>
          </w:rPr>
          <w:t>(三)、建筑工程设计总体要求</w:t>
        </w:r>
        <w:r>
          <w:tab/>
        </w:r>
        <w:r>
          <w:fldChar w:fldCharType="begin"/>
        </w:r>
        <w:r>
          <w:instrText xml:space="preserve"> PAGEREF _Toc31391 \h </w:instrText>
        </w:r>
        <w:r>
          <w:fldChar w:fldCharType="separate"/>
        </w:r>
        <w:r>
          <w:t>14</w:t>
        </w:r>
        <w:r>
          <w:fldChar w:fldCharType="end"/>
        </w:r>
      </w:hyperlink>
    </w:p>
    <w:p>
      <w:pPr>
        <w:pStyle w:val="TOC2"/>
        <w:tabs>
          <w:tab w:val="right" w:leader="dot" w:pos="8306"/>
        </w:tabs>
      </w:pPr>
      <w:hyperlink w:anchor="_Toc22471" w:history="1">
        <w:r>
          <w:rPr>
            <w:rFonts w:ascii="仿宋" w:eastAsia="仿宋" w:hAnsi="仿宋" w:cs="仿宋" w:hint="eastAsia"/>
            <w:lang w:eastAsia="zh-CN"/>
          </w:rPr>
          <w:t>(四)、土建工程建设指标</w:t>
        </w:r>
        <w:r>
          <w:tab/>
        </w:r>
        <w:r>
          <w:fldChar w:fldCharType="begin"/>
        </w:r>
        <w:r>
          <w:instrText xml:space="preserve"> PAGEREF _Toc22471 \h </w:instrText>
        </w:r>
        <w:r>
          <w:fldChar w:fldCharType="separate"/>
        </w:r>
        <w:r>
          <w:t>15</w:t>
        </w:r>
        <w:r>
          <w:fldChar w:fldCharType="end"/>
        </w:r>
      </w:hyperlink>
    </w:p>
    <w:p>
      <w:pPr>
        <w:pStyle w:val="TOC1"/>
        <w:tabs>
          <w:tab w:val="right" w:leader="dot" w:pos="8306"/>
        </w:tabs>
      </w:pPr>
      <w:hyperlink w:anchor="_Toc27270" w:history="1">
        <w:r>
          <w:rPr>
            <w:rFonts w:ascii="仿宋" w:eastAsia="仿宋" w:hAnsi="仿宋" w:cs="仿宋" w:hint="eastAsia"/>
            <w:lang w:eastAsia="zh-CN"/>
          </w:rPr>
          <w:t>六、测振仪项目可持续发展</w:t>
        </w:r>
        <w:r>
          <w:tab/>
        </w:r>
        <w:r>
          <w:fldChar w:fldCharType="begin"/>
        </w:r>
        <w:r>
          <w:instrText xml:space="preserve"> PAGEREF _Toc27270 \h </w:instrText>
        </w:r>
        <w:r>
          <w:fldChar w:fldCharType="separate"/>
        </w:r>
        <w:r>
          <w:t>15</w:t>
        </w:r>
        <w:r>
          <w:fldChar w:fldCharType="end"/>
        </w:r>
      </w:hyperlink>
    </w:p>
    <w:p>
      <w:pPr>
        <w:pStyle w:val="TOC2"/>
        <w:tabs>
          <w:tab w:val="right" w:leader="dot" w:pos="8306"/>
        </w:tabs>
      </w:pPr>
      <w:hyperlink w:anchor="_Toc30421" w:history="1">
        <w:r>
          <w:rPr>
            <w:rFonts w:ascii="仿宋" w:eastAsia="仿宋" w:hAnsi="仿宋" w:cs="仿宋" w:hint="eastAsia"/>
            <w:lang w:eastAsia="zh-CN"/>
          </w:rPr>
          <w:t>(一)、可持续战略与实践</w:t>
        </w:r>
        <w:r>
          <w:tab/>
        </w:r>
        <w:r>
          <w:fldChar w:fldCharType="begin"/>
        </w:r>
        <w:r>
          <w:instrText xml:space="preserve"> PAGEREF _Toc30421 \h </w:instrText>
        </w:r>
        <w:r>
          <w:fldChar w:fldCharType="separate"/>
        </w:r>
        <w:r>
          <w:t>15</w:t>
        </w:r>
        <w:r>
          <w:fldChar w:fldCharType="end"/>
        </w:r>
      </w:hyperlink>
    </w:p>
    <w:p>
      <w:pPr>
        <w:pStyle w:val="TOC2"/>
        <w:tabs>
          <w:tab w:val="right" w:leader="dot" w:pos="8306"/>
        </w:tabs>
      </w:pPr>
      <w:hyperlink w:anchor="_Toc31415" w:history="1">
        <w:r>
          <w:rPr>
            <w:rFonts w:ascii="仿宋" w:eastAsia="仿宋" w:hAnsi="仿宋" w:cs="仿宋" w:hint="eastAsia"/>
            <w:lang w:eastAsia="zh-CN"/>
          </w:rPr>
          <w:t>(二)、环保与社会责任</w:t>
        </w:r>
        <w:r>
          <w:tab/>
        </w:r>
        <w:r>
          <w:fldChar w:fldCharType="begin"/>
        </w:r>
        <w:r>
          <w:instrText xml:space="preserve"> PAGEREF _Toc31415 \h </w:instrText>
        </w:r>
        <w:r>
          <w:fldChar w:fldCharType="separate"/>
        </w:r>
        <w:r>
          <w:t>16</w:t>
        </w:r>
        <w:r>
          <w:fldChar w:fldCharType="end"/>
        </w:r>
      </w:hyperlink>
    </w:p>
    <w:p>
      <w:pPr>
        <w:pStyle w:val="TOC1"/>
        <w:tabs>
          <w:tab w:val="right" w:leader="dot" w:pos="8306"/>
        </w:tabs>
      </w:pPr>
      <w:hyperlink w:anchor="_Toc20819" w:history="1">
        <w:r>
          <w:rPr>
            <w:rFonts w:ascii="仿宋" w:eastAsia="仿宋" w:hAnsi="仿宋" w:cs="仿宋" w:hint="eastAsia"/>
            <w:lang w:eastAsia="zh-CN"/>
          </w:rPr>
          <w:t>七、测振仪项目财务管理</w:t>
        </w:r>
        <w:r>
          <w:tab/>
        </w:r>
        <w:r>
          <w:fldChar w:fldCharType="begin"/>
        </w:r>
        <w:r>
          <w:instrText xml:space="preserve"> PAGEREF _Toc20819 \h </w:instrText>
        </w:r>
        <w:r>
          <w:fldChar w:fldCharType="separate"/>
        </w:r>
        <w:r>
          <w:t>16</w:t>
        </w:r>
        <w:r>
          <w:fldChar w:fldCharType="end"/>
        </w:r>
      </w:hyperlink>
    </w:p>
    <w:p>
      <w:pPr>
        <w:pStyle w:val="TOC2"/>
        <w:tabs>
          <w:tab w:val="right" w:leader="dot" w:pos="8306"/>
        </w:tabs>
      </w:pPr>
      <w:hyperlink w:anchor="_Toc20649" w:history="1">
        <w:r>
          <w:rPr>
            <w:rFonts w:ascii="仿宋" w:eastAsia="仿宋" w:hAnsi="仿宋" w:cs="仿宋" w:hint="eastAsia"/>
            <w:lang w:eastAsia="zh-CN"/>
          </w:rPr>
          <w:t>(一)、资金需求大</w:t>
        </w:r>
        <w:r>
          <w:tab/>
        </w:r>
        <w:r>
          <w:fldChar w:fldCharType="begin"/>
        </w:r>
        <w:r>
          <w:instrText xml:space="preserve"> PAGEREF _Toc20649 \h </w:instrText>
        </w:r>
        <w:r>
          <w:fldChar w:fldCharType="separate"/>
        </w:r>
        <w:r>
          <w:t>16</w:t>
        </w:r>
        <w:r>
          <w:fldChar w:fldCharType="end"/>
        </w:r>
      </w:hyperlink>
    </w:p>
    <w:p>
      <w:pPr>
        <w:pStyle w:val="TOC2"/>
        <w:tabs>
          <w:tab w:val="right" w:leader="dot" w:pos="8306"/>
        </w:tabs>
      </w:pPr>
      <w:hyperlink w:anchor="_Toc2903" w:history="1">
        <w:r>
          <w:rPr>
            <w:rFonts w:ascii="仿宋" w:eastAsia="仿宋" w:hAnsi="仿宋" w:cs="仿宋" w:hint="eastAsia"/>
            <w:lang w:eastAsia="zh-CN"/>
          </w:rPr>
          <w:t>(二)、研发周期长</w:t>
        </w:r>
        <w:r>
          <w:tab/>
        </w:r>
        <w:r>
          <w:fldChar w:fldCharType="begin"/>
        </w:r>
        <w:r>
          <w:instrText xml:space="preserve"> PAGEREF _Toc2903 \h </w:instrText>
        </w:r>
        <w:r>
          <w:fldChar w:fldCharType="separate"/>
        </w:r>
        <w:r>
          <w:t>18</w:t>
        </w:r>
        <w:r>
          <w:fldChar w:fldCharType="end"/>
        </w:r>
      </w:hyperlink>
    </w:p>
    <w:p>
      <w:pPr>
        <w:pStyle w:val="TOC2"/>
        <w:tabs>
          <w:tab w:val="right" w:leader="dot" w:pos="8306"/>
        </w:tabs>
      </w:pPr>
      <w:hyperlink w:anchor="_Toc10926" w:history="1">
        <w:r>
          <w:rPr>
            <w:rFonts w:ascii="仿宋" w:eastAsia="仿宋" w:hAnsi="仿宋" w:cs="仿宋" w:hint="eastAsia"/>
            <w:lang w:eastAsia="zh-CN"/>
          </w:rPr>
          <w:t>(三)、市场风险大</w:t>
        </w:r>
        <w:r>
          <w:tab/>
        </w:r>
        <w:r>
          <w:fldChar w:fldCharType="begin"/>
        </w:r>
        <w:r>
          <w:instrText xml:space="preserve"> PAGEREF _Toc10926 \h </w:instrText>
        </w:r>
        <w:r>
          <w:fldChar w:fldCharType="separate"/>
        </w:r>
        <w:r>
          <w:t>19</w:t>
        </w:r>
        <w:r>
          <w:fldChar w:fldCharType="end"/>
        </w:r>
      </w:hyperlink>
    </w:p>
    <w:p>
      <w:pPr>
        <w:pStyle w:val="TOC2"/>
        <w:tabs>
          <w:tab w:val="right" w:leader="dot" w:pos="8306"/>
        </w:tabs>
      </w:pPr>
      <w:hyperlink w:anchor="_Toc12854" w:history="1">
        <w:r>
          <w:rPr>
            <w:rFonts w:ascii="仿宋" w:eastAsia="仿宋" w:hAnsi="仿宋" w:cs="仿宋" w:hint="eastAsia"/>
            <w:lang w:eastAsia="zh-CN"/>
          </w:rPr>
          <w:t>(四)、利润率高</w:t>
        </w:r>
        <w:r>
          <w:tab/>
        </w:r>
        <w:r>
          <w:fldChar w:fldCharType="begin"/>
        </w:r>
        <w:r>
          <w:instrText xml:space="preserve"> PAGEREF _Toc12854 \h </w:instrText>
        </w:r>
        <w:r>
          <w:fldChar w:fldCharType="separate"/>
        </w:r>
        <w:r>
          <w:t>21</w:t>
        </w:r>
        <w:r>
          <w:fldChar w:fldCharType="end"/>
        </w:r>
      </w:hyperlink>
    </w:p>
    <w:p>
      <w:pPr>
        <w:pStyle w:val="TOC1"/>
        <w:tabs>
          <w:tab w:val="right" w:leader="dot" w:pos="8306"/>
        </w:tabs>
      </w:pPr>
      <w:hyperlink w:anchor="_Toc12263" w:history="1">
        <w:r>
          <w:rPr>
            <w:rFonts w:ascii="仿宋" w:eastAsia="仿宋" w:hAnsi="仿宋" w:cs="仿宋" w:hint="eastAsia"/>
            <w:lang w:eastAsia="zh-CN"/>
          </w:rPr>
          <w:t>八、测振仪项目社会影响</w:t>
        </w:r>
        <w:r>
          <w:tab/>
        </w:r>
        <w:r>
          <w:fldChar w:fldCharType="begin"/>
        </w:r>
        <w:r>
          <w:instrText xml:space="preserve"> PAGEREF _Toc12263 \h </w:instrText>
        </w:r>
        <w:r>
          <w:fldChar w:fldCharType="separate"/>
        </w:r>
        <w:r>
          <w:t>23</w:t>
        </w:r>
        <w:r>
          <w:fldChar w:fldCharType="end"/>
        </w:r>
      </w:hyperlink>
    </w:p>
    <w:p>
      <w:pPr>
        <w:pStyle w:val="TOC2"/>
        <w:tabs>
          <w:tab w:val="right" w:leader="dot" w:pos="8306"/>
        </w:tabs>
      </w:pPr>
      <w:hyperlink w:anchor="_Toc27429" w:history="1">
        <w:r>
          <w:rPr>
            <w:rFonts w:ascii="仿宋" w:eastAsia="仿宋" w:hAnsi="仿宋" w:cs="仿宋" w:hint="eastAsia"/>
            <w:lang w:eastAsia="zh-CN"/>
          </w:rPr>
          <w:t>(一)、社会责任与义务</w:t>
        </w:r>
        <w:r>
          <w:tab/>
        </w:r>
        <w:r>
          <w:fldChar w:fldCharType="begin"/>
        </w:r>
        <w:r>
          <w:instrText xml:space="preserve"> PAGEREF _Toc27429 \h </w:instrText>
        </w:r>
        <w:r>
          <w:fldChar w:fldCharType="separate"/>
        </w:r>
        <w:r>
          <w:t>23</w:t>
        </w:r>
        <w:r>
          <w:fldChar w:fldCharType="end"/>
        </w:r>
      </w:hyperlink>
    </w:p>
    <w:p>
      <w:pPr>
        <w:pStyle w:val="TOC2"/>
        <w:tabs>
          <w:tab w:val="right" w:leader="dot" w:pos="8306"/>
        </w:tabs>
      </w:pPr>
      <w:hyperlink w:anchor="_Toc2282" w:history="1">
        <w:r>
          <w:rPr>
            <w:rFonts w:ascii="仿宋" w:eastAsia="仿宋" w:hAnsi="仿宋" w:cs="仿宋" w:hint="eastAsia"/>
            <w:lang w:eastAsia="zh-CN"/>
          </w:rPr>
          <w:t>(二)、社会参与与沟通</w:t>
        </w:r>
        <w:r>
          <w:tab/>
        </w:r>
        <w:r>
          <w:fldChar w:fldCharType="begin"/>
        </w:r>
        <w:r>
          <w:instrText xml:space="preserve"> PAGEREF _Toc2282 \h </w:instrText>
        </w:r>
        <w:r>
          <w:fldChar w:fldCharType="separate"/>
        </w:r>
        <w:r>
          <w:t>24</w:t>
        </w:r>
        <w:r>
          <w:fldChar w:fldCharType="end"/>
        </w:r>
      </w:hyperlink>
    </w:p>
    <w:p>
      <w:pPr>
        <w:pStyle w:val="TOC1"/>
        <w:tabs>
          <w:tab w:val="right" w:leader="dot" w:pos="8306"/>
        </w:tabs>
      </w:pPr>
      <w:hyperlink w:anchor="_Toc15311" w:history="1">
        <w:r>
          <w:rPr>
            <w:rFonts w:ascii="仿宋" w:eastAsia="仿宋" w:hAnsi="仿宋" w:cs="仿宋" w:hint="eastAsia"/>
            <w:lang w:eastAsia="zh-CN"/>
          </w:rPr>
          <w:t>九、测振仪项目创新与研发</w:t>
        </w:r>
        <w:r>
          <w:tab/>
        </w:r>
        <w:r>
          <w:fldChar w:fldCharType="begin"/>
        </w:r>
        <w:r>
          <w:instrText xml:space="preserve"> PAGEREF _Toc15311 \h </w:instrText>
        </w:r>
        <w:r>
          <w:fldChar w:fldCharType="separate"/>
        </w:r>
        <w:r>
          <w:t>25</w:t>
        </w:r>
        <w:r>
          <w:fldChar w:fldCharType="end"/>
        </w:r>
      </w:hyperlink>
    </w:p>
    <w:p>
      <w:pPr>
        <w:pStyle w:val="TOC2"/>
        <w:tabs>
          <w:tab w:val="right" w:leader="dot" w:pos="8306"/>
        </w:tabs>
      </w:pPr>
      <w:hyperlink w:anchor="_Toc20085" w:history="1">
        <w:r>
          <w:rPr>
            <w:rFonts w:ascii="仿宋" w:eastAsia="仿宋" w:hAnsi="仿宋" w:cs="仿宋" w:hint="eastAsia"/>
            <w:lang w:eastAsia="zh-CN"/>
          </w:rPr>
          <w:t>(一)、创新策略与方向</w:t>
        </w:r>
        <w:r>
          <w:tab/>
        </w:r>
        <w:r>
          <w:fldChar w:fldCharType="begin"/>
        </w:r>
        <w:r>
          <w:instrText xml:space="preserve"> PAGEREF _Toc20085 \h </w:instrText>
        </w:r>
        <w:r>
          <w:fldChar w:fldCharType="separate"/>
        </w:r>
        <w:r>
          <w:t>25</w:t>
        </w:r>
        <w:r>
          <w:fldChar w:fldCharType="end"/>
        </w:r>
      </w:hyperlink>
    </w:p>
    <w:p>
      <w:pPr>
        <w:pStyle w:val="TOC2"/>
        <w:tabs>
          <w:tab w:val="right" w:leader="dot" w:pos="8306"/>
        </w:tabs>
      </w:pPr>
      <w:hyperlink w:anchor="_Toc25776" w:history="1">
        <w:r>
          <w:rPr>
            <w:rFonts w:ascii="仿宋" w:eastAsia="仿宋" w:hAnsi="仿宋" w:cs="仿宋" w:hint="eastAsia"/>
            <w:lang w:eastAsia="zh-CN"/>
          </w:rPr>
          <w:t>(二)、研发规划与投入</w:t>
        </w:r>
        <w:r>
          <w:tab/>
        </w:r>
        <w:r>
          <w:fldChar w:fldCharType="begin"/>
        </w:r>
        <w:r>
          <w:instrText xml:space="preserve"> PAGEREF _Toc25776 \h </w:instrText>
        </w:r>
        <w:r>
          <w:fldChar w:fldCharType="separate"/>
        </w:r>
        <w:r>
          <w:t>26</w:t>
        </w:r>
        <w:r>
          <w:fldChar w:fldCharType="end"/>
        </w:r>
      </w:hyperlink>
    </w:p>
    <w:p>
      <w:pPr>
        <w:pStyle w:val="TOC1"/>
        <w:tabs>
          <w:tab w:val="right" w:leader="dot" w:pos="8306"/>
        </w:tabs>
      </w:pPr>
      <w:hyperlink w:anchor="_Toc1768" w:history="1">
        <w:r>
          <w:rPr>
            <w:rFonts w:ascii="仿宋" w:eastAsia="仿宋" w:hAnsi="仿宋" w:cs="仿宋" w:hint="eastAsia"/>
            <w:lang w:eastAsia="zh-CN"/>
          </w:rPr>
          <w:t>十、生产安全保护</w:t>
        </w:r>
        <w:r>
          <w:tab/>
        </w:r>
        <w:r>
          <w:fldChar w:fldCharType="begin"/>
        </w:r>
        <w:r>
          <w:instrText xml:space="preserve"> PAGEREF _Toc1768 \h </w:instrText>
        </w:r>
        <w:r>
          <w:fldChar w:fldCharType="separate"/>
        </w:r>
        <w:r>
          <w:t>28</w:t>
        </w:r>
        <w:r>
          <w:fldChar w:fldCharType="end"/>
        </w:r>
      </w:hyperlink>
    </w:p>
    <w:p>
      <w:pPr>
        <w:pStyle w:val="TOC2"/>
        <w:tabs>
          <w:tab w:val="right" w:leader="dot" w:pos="8306"/>
        </w:tabs>
      </w:pPr>
      <w:hyperlink w:anchor="_Toc17206" w:history="1">
        <w:r>
          <w:rPr>
            <w:rFonts w:ascii="仿宋" w:eastAsia="仿宋" w:hAnsi="仿宋" w:cs="仿宋" w:hint="eastAsia"/>
            <w:lang w:eastAsia="zh-CN"/>
          </w:rPr>
          <w:t>(一)、消防安全</w:t>
        </w:r>
        <w:r>
          <w:tab/>
        </w:r>
        <w:r>
          <w:fldChar w:fldCharType="begin"/>
        </w:r>
        <w:r>
          <w:instrText xml:space="preserve"> PAGEREF _Toc17206 \h </w:instrText>
        </w:r>
        <w:r>
          <w:fldChar w:fldCharType="separate"/>
        </w:r>
        <w:r>
          <w:t>28</w:t>
        </w:r>
        <w:r>
          <w:fldChar w:fldCharType="end"/>
        </w:r>
      </w:hyperlink>
    </w:p>
    <w:p>
      <w:pPr>
        <w:pStyle w:val="TOC2"/>
        <w:tabs>
          <w:tab w:val="right" w:leader="dot" w:pos="8306"/>
        </w:tabs>
      </w:pPr>
      <w:hyperlink w:anchor="_Toc28762" w:history="1">
        <w:r>
          <w:rPr>
            <w:rFonts w:ascii="仿宋" w:eastAsia="仿宋" w:hAnsi="仿宋" w:cs="仿宋" w:hint="eastAsia"/>
            <w:lang w:eastAsia="zh-CN"/>
          </w:rPr>
          <w:t>(二)、防火防爆总图布置措施</w:t>
        </w:r>
        <w:r>
          <w:tab/>
        </w:r>
        <w:r>
          <w:fldChar w:fldCharType="begin"/>
        </w:r>
        <w:r>
          <w:instrText xml:space="preserve"> PAGEREF _Toc28762 \h </w:instrText>
        </w:r>
        <w:r>
          <w:fldChar w:fldCharType="separate"/>
        </w:r>
        <w:r>
          <w:t>30</w:t>
        </w:r>
        <w:r>
          <w:fldChar w:fldCharType="end"/>
        </w:r>
      </w:hyperlink>
    </w:p>
    <w:p>
      <w:pPr>
        <w:pStyle w:val="TOC2"/>
        <w:tabs>
          <w:tab w:val="right" w:leader="dot" w:pos="8306"/>
        </w:tabs>
      </w:pPr>
      <w:hyperlink w:anchor="_Toc8693" w:history="1">
        <w:r>
          <w:rPr>
            <w:rFonts w:ascii="仿宋" w:eastAsia="仿宋" w:hAnsi="仿宋" w:cs="仿宋" w:hint="eastAsia"/>
            <w:lang w:eastAsia="zh-CN"/>
          </w:rPr>
          <w:t>(三)、自然灾害防范措施</w:t>
        </w:r>
        <w:r>
          <w:tab/>
        </w:r>
        <w:r>
          <w:fldChar w:fldCharType="begin"/>
        </w:r>
        <w:r>
          <w:instrText xml:space="preserve"> PAGEREF _Toc8693 \h </w:instrText>
        </w:r>
        <w:r>
          <w:fldChar w:fldCharType="separate"/>
        </w:r>
        <w:r>
          <w:t>30</w:t>
        </w:r>
        <w:r>
          <w:fldChar w:fldCharType="end"/>
        </w:r>
      </w:hyperlink>
    </w:p>
    <w:p>
      <w:pPr>
        <w:pStyle w:val="TOC2"/>
        <w:tabs>
          <w:tab w:val="right" w:leader="dot" w:pos="8306"/>
        </w:tabs>
      </w:pPr>
      <w:hyperlink w:anchor="_Toc1153" w:history="1">
        <w:r>
          <w:rPr>
            <w:rFonts w:ascii="仿宋" w:eastAsia="仿宋" w:hAnsi="仿宋" w:cs="仿宋" w:hint="eastAsia"/>
            <w:lang w:eastAsia="zh-CN"/>
          </w:rPr>
          <w:t>(四)、安全色及安全标志使用要求</w:t>
        </w:r>
        <w:r>
          <w:tab/>
        </w:r>
        <w:r>
          <w:fldChar w:fldCharType="begin"/>
        </w:r>
        <w:r>
          <w:instrText xml:space="preserve"> PAGEREF _Toc1153 \h </w:instrText>
        </w:r>
        <w:r>
          <w:fldChar w:fldCharType="separate"/>
        </w:r>
        <w:r>
          <w:t>31</w:t>
        </w:r>
        <w:r>
          <w:fldChar w:fldCharType="end"/>
        </w:r>
      </w:hyperlink>
    </w:p>
    <w:p>
      <w:pPr>
        <w:pStyle w:val="TOC2"/>
        <w:tabs>
          <w:tab w:val="right" w:leader="dot" w:pos="8306"/>
        </w:tabs>
      </w:pPr>
      <w:hyperlink w:anchor="_Toc20338" w:history="1">
        <w:r>
          <w:rPr>
            <w:rFonts w:ascii="仿宋" w:eastAsia="仿宋" w:hAnsi="仿宋" w:cs="仿宋" w:hint="eastAsia"/>
            <w:lang w:eastAsia="zh-CN"/>
          </w:rPr>
          <w:t>(五)、防尘防毒措施</w:t>
        </w:r>
        <w:r>
          <w:tab/>
        </w:r>
        <w:r>
          <w:fldChar w:fldCharType="begin"/>
        </w:r>
        <w:r>
          <w:instrText xml:space="preserve"> PAGEREF _Toc20338 \h </w:instrText>
        </w:r>
        <w:r>
          <w:fldChar w:fldCharType="separate"/>
        </w:r>
        <w:r>
          <w:t>32</w:t>
        </w:r>
        <w:r>
          <w:fldChar w:fldCharType="end"/>
        </w:r>
      </w:hyperlink>
    </w:p>
    <w:p>
      <w:pPr>
        <w:pStyle w:val="TOC2"/>
        <w:tabs>
          <w:tab w:val="right" w:leader="dot" w:pos="8306"/>
        </w:tabs>
      </w:pPr>
      <w:hyperlink w:anchor="_Toc19664" w:history="1">
        <w:r>
          <w:rPr>
            <w:rFonts w:ascii="仿宋" w:eastAsia="仿宋" w:hAnsi="仿宋" w:cs="仿宋" w:hint="eastAsia"/>
            <w:lang w:eastAsia="zh-CN"/>
          </w:rPr>
          <w:t>(六)、防静电、触电防护及防雷措施</w:t>
        </w:r>
        <w:r>
          <w:tab/>
        </w:r>
        <w:r>
          <w:fldChar w:fldCharType="begin"/>
        </w:r>
        <w:r>
          <w:instrText xml:space="preserve"> PAGEREF _Toc19664 \h </w:instrText>
        </w:r>
        <w:r>
          <w:fldChar w:fldCharType="separate"/>
        </w:r>
        <w:r>
          <w:t>33</w:t>
        </w:r>
        <w:r>
          <w:fldChar w:fldCharType="end"/>
        </w:r>
      </w:hyperlink>
    </w:p>
    <w:p>
      <w:pPr>
        <w:pStyle w:val="TOC2"/>
        <w:tabs>
          <w:tab w:val="right" w:leader="dot" w:pos="8306"/>
        </w:tabs>
      </w:pPr>
      <w:hyperlink w:anchor="_Toc22610" w:history="1">
        <w:r>
          <w:rPr>
            <w:rFonts w:ascii="仿宋" w:eastAsia="仿宋" w:hAnsi="仿宋" w:cs="仿宋" w:hint="eastAsia"/>
            <w:lang w:eastAsia="zh-CN"/>
          </w:rPr>
          <w:t>(七)、机械设备安全保障措施</w:t>
        </w:r>
        <w:r>
          <w:tab/>
        </w:r>
        <w:r>
          <w:fldChar w:fldCharType="begin"/>
        </w:r>
        <w:r>
          <w:instrText xml:space="preserve"> PAGEREF _Toc22610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4" w:history="1">
        <w:r>
          <w:rPr>
            <w:rFonts w:ascii="仿宋" w:eastAsia="仿宋" w:hAnsi="仿宋" w:cs="仿宋" w:hint="eastAsia"/>
            <w:lang w:eastAsia="zh-CN"/>
          </w:rPr>
          <w:t>十一、测振仪项目投资规划</w:t>
        </w:r>
        <w:r>
          <w:tab/>
        </w:r>
        <w:r>
          <w:fldChar w:fldCharType="begin"/>
        </w:r>
        <w:r>
          <w:instrText xml:space="preserve"> PAGEREF _Toc4204 \h </w:instrText>
        </w:r>
        <w:r>
          <w:fldChar w:fldCharType="separate"/>
        </w:r>
        <w:r>
          <w:t>36</w:t>
        </w:r>
        <w:r>
          <w:fldChar w:fldCharType="end"/>
        </w:r>
      </w:hyperlink>
    </w:p>
    <w:p>
      <w:pPr>
        <w:pStyle w:val="TOC2"/>
        <w:tabs>
          <w:tab w:val="right" w:leader="dot" w:pos="8306"/>
        </w:tabs>
      </w:pPr>
      <w:hyperlink w:anchor="_Toc26605" w:history="1">
        <w:r>
          <w:rPr>
            <w:rFonts w:ascii="仿宋" w:eastAsia="仿宋" w:hAnsi="仿宋" w:cs="仿宋" w:hint="eastAsia"/>
            <w:lang w:eastAsia="zh-CN"/>
          </w:rPr>
          <w:t>(一)、测振仪项目总投资估算</w:t>
        </w:r>
        <w:r>
          <w:tab/>
        </w:r>
        <w:r>
          <w:fldChar w:fldCharType="begin"/>
        </w:r>
        <w:r>
          <w:instrText xml:space="preserve"> PAGEREF _Toc26605 \h </w:instrText>
        </w:r>
        <w:r>
          <w:fldChar w:fldCharType="separate"/>
        </w:r>
        <w:r>
          <w:t>36</w:t>
        </w:r>
        <w:r>
          <w:fldChar w:fldCharType="end"/>
        </w:r>
      </w:hyperlink>
    </w:p>
    <w:p>
      <w:pPr>
        <w:pStyle w:val="TOC2"/>
        <w:tabs>
          <w:tab w:val="right" w:leader="dot" w:pos="8306"/>
        </w:tabs>
      </w:pPr>
      <w:hyperlink w:anchor="_Toc29421" w:history="1">
        <w:r>
          <w:rPr>
            <w:rFonts w:ascii="仿宋" w:eastAsia="仿宋" w:hAnsi="仿宋" w:cs="仿宋" w:hint="eastAsia"/>
            <w:lang w:eastAsia="zh-CN"/>
          </w:rPr>
          <w:t>(二)、资金筹措</w:t>
        </w:r>
        <w:r>
          <w:tab/>
        </w:r>
        <w:r>
          <w:fldChar w:fldCharType="begin"/>
        </w:r>
        <w:r>
          <w:instrText xml:space="preserve"> PAGEREF _Toc29421 \h </w:instrText>
        </w:r>
        <w:r>
          <w:fldChar w:fldCharType="separate"/>
        </w:r>
        <w:r>
          <w:t>37</w:t>
        </w:r>
        <w:r>
          <w:fldChar w:fldCharType="end"/>
        </w:r>
      </w:hyperlink>
    </w:p>
    <w:p>
      <w:pPr>
        <w:pStyle w:val="TOC1"/>
        <w:tabs>
          <w:tab w:val="right" w:leader="dot" w:pos="8306"/>
        </w:tabs>
      </w:pPr>
      <w:hyperlink w:anchor="_Toc10904" w:history="1">
        <w:r>
          <w:rPr>
            <w:rFonts w:ascii="仿宋" w:eastAsia="仿宋" w:hAnsi="仿宋" w:cs="仿宋" w:hint="eastAsia"/>
            <w:lang w:eastAsia="zh-CN"/>
          </w:rPr>
          <w:t>十二、测振仪项目经营效益</w:t>
        </w:r>
        <w:r>
          <w:tab/>
        </w:r>
        <w:r>
          <w:fldChar w:fldCharType="begin"/>
        </w:r>
        <w:r>
          <w:instrText xml:space="preserve"> PAGEREF _Toc10904 \h </w:instrText>
        </w:r>
        <w:r>
          <w:fldChar w:fldCharType="separate"/>
        </w:r>
        <w:r>
          <w:t>38</w:t>
        </w:r>
        <w:r>
          <w:fldChar w:fldCharType="end"/>
        </w:r>
      </w:hyperlink>
    </w:p>
    <w:p>
      <w:pPr>
        <w:pStyle w:val="TOC2"/>
        <w:tabs>
          <w:tab w:val="right" w:leader="dot" w:pos="8306"/>
        </w:tabs>
      </w:pPr>
      <w:hyperlink w:anchor="_Toc4613" w:history="1">
        <w:r>
          <w:rPr>
            <w:rFonts w:ascii="仿宋" w:eastAsia="仿宋" w:hAnsi="仿宋" w:cs="仿宋" w:hint="eastAsia"/>
            <w:lang w:eastAsia="zh-CN"/>
          </w:rPr>
          <w:t>(一)、经济评价财务测算</w:t>
        </w:r>
        <w:r>
          <w:tab/>
        </w:r>
        <w:r>
          <w:fldChar w:fldCharType="begin"/>
        </w:r>
        <w:r>
          <w:instrText xml:space="preserve"> PAGEREF _Toc4613 \h </w:instrText>
        </w:r>
        <w:r>
          <w:fldChar w:fldCharType="separate"/>
        </w:r>
        <w:r>
          <w:t>38</w:t>
        </w:r>
        <w:r>
          <w:fldChar w:fldCharType="end"/>
        </w:r>
      </w:hyperlink>
    </w:p>
    <w:p>
      <w:pPr>
        <w:pStyle w:val="TOC2"/>
        <w:tabs>
          <w:tab w:val="right" w:leader="dot" w:pos="8306"/>
        </w:tabs>
      </w:pPr>
      <w:hyperlink w:anchor="_Toc10021" w:history="1">
        <w:r>
          <w:rPr>
            <w:rFonts w:ascii="仿宋" w:eastAsia="仿宋" w:hAnsi="仿宋" w:cs="仿宋" w:hint="eastAsia"/>
            <w:lang w:eastAsia="zh-CN"/>
          </w:rPr>
          <w:t>(二)、测振仪项目盈利能力分析</w:t>
        </w:r>
        <w:r>
          <w:tab/>
        </w:r>
        <w:r>
          <w:fldChar w:fldCharType="begin"/>
        </w:r>
        <w:r>
          <w:instrText xml:space="preserve"> PAGEREF _Toc10021 \h </w:instrText>
        </w:r>
        <w:r>
          <w:fldChar w:fldCharType="separate"/>
        </w:r>
        <w:r>
          <w:t>39</w:t>
        </w:r>
        <w:r>
          <w:fldChar w:fldCharType="end"/>
        </w:r>
      </w:hyperlink>
    </w:p>
    <w:p>
      <w:pPr>
        <w:pStyle w:val="TOC1"/>
        <w:tabs>
          <w:tab w:val="right" w:leader="dot" w:pos="8306"/>
        </w:tabs>
      </w:pPr>
      <w:hyperlink w:anchor="_Toc24962" w:history="1">
        <w:r>
          <w:rPr>
            <w:rFonts w:ascii="仿宋" w:eastAsia="仿宋" w:hAnsi="仿宋" w:cs="仿宋" w:hint="eastAsia"/>
            <w:lang w:eastAsia="zh-CN"/>
          </w:rPr>
          <w:t>十三、质量管理体系</w:t>
        </w:r>
        <w:r>
          <w:tab/>
        </w:r>
        <w:r>
          <w:fldChar w:fldCharType="begin"/>
        </w:r>
        <w:r>
          <w:instrText xml:space="preserve"> PAGEREF _Toc24962 \h </w:instrText>
        </w:r>
        <w:r>
          <w:fldChar w:fldCharType="separate"/>
        </w:r>
        <w:r>
          <w:t>40</w:t>
        </w:r>
        <w:r>
          <w:fldChar w:fldCharType="end"/>
        </w:r>
      </w:hyperlink>
    </w:p>
    <w:p>
      <w:pPr>
        <w:pStyle w:val="TOC2"/>
        <w:tabs>
          <w:tab w:val="right" w:leader="dot" w:pos="8306"/>
        </w:tabs>
      </w:pPr>
      <w:hyperlink w:anchor="_Toc29025" w:history="1">
        <w:r>
          <w:rPr>
            <w:rFonts w:ascii="仿宋" w:eastAsia="仿宋" w:hAnsi="仿宋" w:cs="仿宋" w:hint="eastAsia"/>
            <w:lang w:eastAsia="zh-CN"/>
          </w:rPr>
          <w:t>(一)、质量目标与方针</w:t>
        </w:r>
        <w:r>
          <w:tab/>
        </w:r>
        <w:r>
          <w:fldChar w:fldCharType="begin"/>
        </w:r>
        <w:r>
          <w:instrText xml:space="preserve"> PAGEREF _Toc29025 \h </w:instrText>
        </w:r>
        <w:r>
          <w:fldChar w:fldCharType="separate"/>
        </w:r>
        <w:r>
          <w:t>40</w:t>
        </w:r>
        <w:r>
          <w:fldChar w:fldCharType="end"/>
        </w:r>
      </w:hyperlink>
    </w:p>
    <w:p>
      <w:pPr>
        <w:pStyle w:val="TOC2"/>
        <w:tabs>
          <w:tab w:val="right" w:leader="dot" w:pos="8306"/>
        </w:tabs>
      </w:pPr>
      <w:hyperlink w:anchor="_Toc16460" w:history="1">
        <w:r>
          <w:rPr>
            <w:rFonts w:ascii="仿宋" w:eastAsia="仿宋" w:hAnsi="仿宋" w:cs="仿宋" w:hint="eastAsia"/>
            <w:lang w:eastAsia="zh-CN"/>
          </w:rPr>
          <w:t>(二)、质量管理责任</w:t>
        </w:r>
        <w:r>
          <w:tab/>
        </w:r>
        <w:r>
          <w:fldChar w:fldCharType="begin"/>
        </w:r>
        <w:r>
          <w:instrText xml:space="preserve"> PAGEREF _Toc16460 \h </w:instrText>
        </w:r>
        <w:r>
          <w:fldChar w:fldCharType="separate"/>
        </w:r>
        <w:r>
          <w:t>41</w:t>
        </w:r>
        <w:r>
          <w:fldChar w:fldCharType="end"/>
        </w:r>
      </w:hyperlink>
    </w:p>
    <w:p>
      <w:pPr>
        <w:pStyle w:val="TOC2"/>
        <w:tabs>
          <w:tab w:val="right" w:leader="dot" w:pos="8306"/>
        </w:tabs>
      </w:pPr>
      <w:hyperlink w:anchor="_Toc26019" w:history="1">
        <w:r>
          <w:rPr>
            <w:rFonts w:ascii="仿宋" w:eastAsia="仿宋" w:hAnsi="仿宋" w:cs="仿宋" w:hint="eastAsia"/>
            <w:lang w:eastAsia="zh-CN"/>
          </w:rPr>
          <w:t>(三)、质量管理体系文件</w:t>
        </w:r>
        <w:r>
          <w:tab/>
        </w:r>
        <w:r>
          <w:fldChar w:fldCharType="begin"/>
        </w:r>
        <w:r>
          <w:instrText xml:space="preserve"> PAGEREF _Toc26019 \h </w:instrText>
        </w:r>
        <w:r>
          <w:fldChar w:fldCharType="separate"/>
        </w:r>
        <w:r>
          <w:t>42</w:t>
        </w:r>
        <w:r>
          <w:fldChar w:fldCharType="end"/>
        </w:r>
      </w:hyperlink>
    </w:p>
    <w:p>
      <w:pPr>
        <w:pStyle w:val="TOC2"/>
        <w:tabs>
          <w:tab w:val="right" w:leader="dot" w:pos="8306"/>
        </w:tabs>
      </w:pPr>
      <w:hyperlink w:anchor="_Toc22084" w:history="1">
        <w:r>
          <w:rPr>
            <w:rFonts w:ascii="仿宋" w:eastAsia="仿宋" w:hAnsi="仿宋" w:cs="仿宋" w:hint="eastAsia"/>
            <w:lang w:eastAsia="zh-CN"/>
          </w:rPr>
          <w:t>(四)、质量培训与教育</w:t>
        </w:r>
        <w:r>
          <w:tab/>
        </w:r>
        <w:r>
          <w:fldChar w:fldCharType="begin"/>
        </w:r>
        <w:r>
          <w:instrText xml:space="preserve"> PAGEREF _Toc22084 \h </w:instrText>
        </w:r>
        <w:r>
          <w:fldChar w:fldCharType="separate"/>
        </w:r>
        <w:r>
          <w:t>44</w:t>
        </w:r>
        <w:r>
          <w:fldChar w:fldCharType="end"/>
        </w:r>
      </w:hyperlink>
    </w:p>
    <w:p>
      <w:pPr>
        <w:pStyle w:val="TOC2"/>
        <w:tabs>
          <w:tab w:val="right" w:leader="dot" w:pos="8306"/>
        </w:tabs>
      </w:pPr>
      <w:hyperlink w:anchor="_Toc23972" w:history="1">
        <w:r>
          <w:rPr>
            <w:rFonts w:ascii="仿宋" w:eastAsia="仿宋" w:hAnsi="仿宋" w:cs="仿宋" w:hint="eastAsia"/>
            <w:lang w:eastAsia="zh-CN"/>
          </w:rPr>
          <w:t>(五)、质量审核与评价</w:t>
        </w:r>
        <w:r>
          <w:tab/>
        </w:r>
        <w:r>
          <w:fldChar w:fldCharType="begin"/>
        </w:r>
        <w:r>
          <w:instrText xml:space="preserve"> PAGEREF _Toc23972 \h </w:instrText>
        </w:r>
        <w:r>
          <w:fldChar w:fldCharType="separate"/>
        </w:r>
        <w:r>
          <w:t>45</w:t>
        </w:r>
        <w:r>
          <w:fldChar w:fldCharType="end"/>
        </w:r>
      </w:hyperlink>
    </w:p>
    <w:p>
      <w:pPr>
        <w:pStyle w:val="TOC2"/>
        <w:tabs>
          <w:tab w:val="right" w:leader="dot" w:pos="8306"/>
        </w:tabs>
      </w:pPr>
      <w:hyperlink w:anchor="_Toc2609" w:history="1">
        <w:r>
          <w:rPr>
            <w:rFonts w:ascii="仿宋" w:eastAsia="仿宋" w:hAnsi="仿宋" w:cs="仿宋" w:hint="eastAsia"/>
            <w:lang w:eastAsia="zh-CN"/>
          </w:rPr>
          <w:t>(六)、不符合与纠正措施</w:t>
        </w:r>
        <w:r>
          <w:tab/>
        </w:r>
        <w:r>
          <w:fldChar w:fldCharType="begin"/>
        </w:r>
        <w:r>
          <w:instrText xml:space="preserve"> PAGEREF _Toc2609 \h </w:instrText>
        </w:r>
        <w:r>
          <w:fldChar w:fldCharType="separate"/>
        </w:r>
        <w:r>
          <w:t>47</w:t>
        </w:r>
        <w:r>
          <w:fldChar w:fldCharType="end"/>
        </w:r>
      </w:hyperlink>
    </w:p>
    <w:p>
      <w:pPr>
        <w:pStyle w:val="TOC1"/>
        <w:tabs>
          <w:tab w:val="right" w:leader="dot" w:pos="8306"/>
        </w:tabs>
      </w:pPr>
      <w:hyperlink w:anchor="_Toc4401" w:history="1">
        <w:r>
          <w:rPr>
            <w:rFonts w:ascii="仿宋" w:eastAsia="仿宋" w:hAnsi="仿宋" w:cs="仿宋" w:hint="eastAsia"/>
            <w:lang w:eastAsia="zh-CN"/>
          </w:rPr>
          <w:t>十四、测振仪项目工程方案分析</w:t>
        </w:r>
        <w:r>
          <w:tab/>
        </w:r>
        <w:r>
          <w:fldChar w:fldCharType="begin"/>
        </w:r>
        <w:r>
          <w:instrText xml:space="preserve"> PAGEREF _Toc4401 \h </w:instrText>
        </w:r>
        <w:r>
          <w:fldChar w:fldCharType="separate"/>
        </w:r>
        <w:r>
          <w:t>48</w:t>
        </w:r>
        <w:r>
          <w:fldChar w:fldCharType="end"/>
        </w:r>
      </w:hyperlink>
    </w:p>
    <w:p>
      <w:pPr>
        <w:pStyle w:val="TOC2"/>
        <w:tabs>
          <w:tab w:val="right" w:leader="dot" w:pos="8306"/>
        </w:tabs>
      </w:pPr>
      <w:hyperlink w:anchor="_Toc6185" w:history="1">
        <w:r>
          <w:rPr>
            <w:rFonts w:ascii="仿宋" w:eastAsia="仿宋" w:hAnsi="仿宋" w:cs="仿宋" w:hint="eastAsia"/>
            <w:lang w:eastAsia="zh-CN"/>
          </w:rPr>
          <w:t>(一)、建筑工程设计原则</w:t>
        </w:r>
        <w:r>
          <w:tab/>
        </w:r>
        <w:r>
          <w:fldChar w:fldCharType="begin"/>
        </w:r>
        <w:r>
          <w:instrText xml:space="preserve"> PAGEREF _Toc6185 \h </w:instrText>
        </w:r>
        <w:r>
          <w:fldChar w:fldCharType="separate"/>
        </w:r>
        <w:r>
          <w:t>48</w:t>
        </w:r>
        <w:r>
          <w:fldChar w:fldCharType="end"/>
        </w:r>
      </w:hyperlink>
    </w:p>
    <w:p>
      <w:pPr>
        <w:pStyle w:val="TOC2"/>
        <w:tabs>
          <w:tab w:val="right" w:leader="dot" w:pos="8306"/>
        </w:tabs>
      </w:pPr>
      <w:hyperlink w:anchor="_Toc10630" w:history="1">
        <w:r>
          <w:rPr>
            <w:rFonts w:ascii="仿宋" w:eastAsia="仿宋" w:hAnsi="仿宋" w:cs="仿宋" w:hint="eastAsia"/>
            <w:lang w:eastAsia="zh-CN"/>
          </w:rPr>
          <w:t>(二)、土建工程建设指标</w:t>
        </w:r>
        <w:r>
          <w:tab/>
        </w:r>
        <w:r>
          <w:fldChar w:fldCharType="begin"/>
        </w:r>
        <w:r>
          <w:instrText xml:space="preserve"> PAGEREF _Toc10630 \h </w:instrText>
        </w:r>
        <w:r>
          <w:fldChar w:fldCharType="separate"/>
        </w:r>
        <w:r>
          <w:t>51</w:t>
        </w:r>
        <w:r>
          <w:fldChar w:fldCharType="end"/>
        </w:r>
      </w:hyperlink>
    </w:p>
    <w:p>
      <w:pPr>
        <w:pStyle w:val="TOC1"/>
        <w:tabs>
          <w:tab w:val="right" w:leader="dot" w:pos="8306"/>
        </w:tabs>
      </w:pPr>
      <w:hyperlink w:anchor="_Toc21519" w:history="1">
        <w:r>
          <w:rPr>
            <w:rFonts w:ascii="仿宋" w:eastAsia="仿宋" w:hAnsi="仿宋" w:cs="仿宋" w:hint="eastAsia"/>
            <w:lang w:eastAsia="zh-CN"/>
          </w:rPr>
          <w:t>十五、测振仪项目变更管理</w:t>
        </w:r>
        <w:r>
          <w:tab/>
        </w:r>
        <w:r>
          <w:fldChar w:fldCharType="begin"/>
        </w:r>
        <w:r>
          <w:instrText xml:space="preserve"> PAGEREF _Toc21519 \h </w:instrText>
        </w:r>
        <w:r>
          <w:fldChar w:fldCharType="separate"/>
        </w:r>
        <w:r>
          <w:t>53</w:t>
        </w:r>
        <w:r>
          <w:fldChar w:fldCharType="end"/>
        </w:r>
      </w:hyperlink>
    </w:p>
    <w:p>
      <w:pPr>
        <w:pStyle w:val="TOC2"/>
        <w:tabs>
          <w:tab w:val="right" w:leader="dot" w:pos="8306"/>
        </w:tabs>
      </w:pPr>
      <w:hyperlink w:anchor="_Toc1096" w:history="1">
        <w:r>
          <w:rPr>
            <w:rFonts w:ascii="仿宋" w:eastAsia="仿宋" w:hAnsi="仿宋" w:cs="仿宋" w:hint="eastAsia"/>
            <w:lang w:eastAsia="zh-CN"/>
          </w:rPr>
          <w:t>(一)、变更申请与评估</w:t>
        </w:r>
        <w:r>
          <w:tab/>
        </w:r>
        <w:r>
          <w:fldChar w:fldCharType="begin"/>
        </w:r>
        <w:r>
          <w:instrText xml:space="preserve"> PAGEREF _Toc1096 \h </w:instrText>
        </w:r>
        <w:r>
          <w:fldChar w:fldCharType="separate"/>
        </w:r>
        <w:r>
          <w:t>53</w:t>
        </w:r>
        <w:r>
          <w:fldChar w:fldCharType="end"/>
        </w:r>
      </w:hyperlink>
    </w:p>
    <w:p>
      <w:pPr>
        <w:pStyle w:val="TOC2"/>
        <w:tabs>
          <w:tab w:val="right" w:leader="dot" w:pos="8306"/>
        </w:tabs>
      </w:pPr>
      <w:hyperlink w:anchor="_Toc16661" w:history="1">
        <w:r>
          <w:rPr>
            <w:rFonts w:ascii="仿宋" w:eastAsia="仿宋" w:hAnsi="仿宋" w:cs="仿宋" w:hint="eastAsia"/>
            <w:lang w:eastAsia="zh-CN"/>
          </w:rPr>
          <w:t>(二)、变更实施与控制</w:t>
        </w:r>
        <w:r>
          <w:tab/>
        </w:r>
        <w:r>
          <w:fldChar w:fldCharType="begin"/>
        </w:r>
        <w:r>
          <w:instrText xml:space="preserve"> PAGEREF _Toc16661 \h </w:instrText>
        </w:r>
        <w:r>
          <w:fldChar w:fldCharType="separate"/>
        </w:r>
        <w:r>
          <w:t>53</w:t>
        </w:r>
        <w:r>
          <w:fldChar w:fldCharType="end"/>
        </w:r>
      </w:hyperlink>
    </w:p>
    <w:p>
      <w:pPr>
        <w:pStyle w:val="TOC1"/>
        <w:tabs>
          <w:tab w:val="right" w:leader="dot" w:pos="8306"/>
        </w:tabs>
      </w:pPr>
      <w:hyperlink w:anchor="_Toc19315" w:history="1">
        <w:r>
          <w:rPr>
            <w:rFonts w:ascii="仿宋" w:eastAsia="仿宋" w:hAnsi="仿宋" w:cs="仿宋" w:hint="eastAsia"/>
            <w:lang w:eastAsia="zh-CN"/>
          </w:rPr>
          <w:t>十六、利益相关者分析与沟通计划</w:t>
        </w:r>
        <w:r>
          <w:tab/>
        </w:r>
        <w:r>
          <w:fldChar w:fldCharType="begin"/>
        </w:r>
        <w:r>
          <w:instrText xml:space="preserve"> PAGEREF _Toc19315 \h </w:instrText>
        </w:r>
        <w:r>
          <w:fldChar w:fldCharType="separate"/>
        </w:r>
        <w:r>
          <w:t>54</w:t>
        </w:r>
        <w:r>
          <w:fldChar w:fldCharType="end"/>
        </w:r>
      </w:hyperlink>
    </w:p>
    <w:p>
      <w:pPr>
        <w:pStyle w:val="TOC2"/>
        <w:tabs>
          <w:tab w:val="right" w:leader="dot" w:pos="8306"/>
        </w:tabs>
      </w:pPr>
      <w:hyperlink w:anchor="_Toc11894" w:history="1">
        <w:r>
          <w:rPr>
            <w:rFonts w:ascii="仿宋" w:eastAsia="仿宋" w:hAnsi="仿宋" w:cs="仿宋" w:hint="eastAsia"/>
            <w:lang w:eastAsia="zh-CN"/>
          </w:rPr>
          <w:t>(一)、利益相关者分析</w:t>
        </w:r>
        <w:r>
          <w:tab/>
        </w:r>
        <w:r>
          <w:fldChar w:fldCharType="begin"/>
        </w:r>
        <w:r>
          <w:instrText xml:space="preserve"> PAGEREF _Toc11894 \h </w:instrText>
        </w:r>
        <w:r>
          <w:fldChar w:fldCharType="separate"/>
        </w:r>
        <w:r>
          <w:t>54</w:t>
        </w:r>
        <w:r>
          <w:fldChar w:fldCharType="end"/>
        </w:r>
      </w:hyperlink>
    </w:p>
    <w:p>
      <w:pPr>
        <w:pStyle w:val="TOC2"/>
        <w:tabs>
          <w:tab w:val="right" w:leader="dot" w:pos="8306"/>
        </w:tabs>
      </w:pPr>
      <w:hyperlink w:anchor="_Toc29128" w:history="1">
        <w:r>
          <w:rPr>
            <w:rFonts w:ascii="仿宋" w:eastAsia="仿宋" w:hAnsi="仿宋" w:cs="仿宋" w:hint="eastAsia"/>
            <w:lang w:eastAsia="zh-CN"/>
          </w:rPr>
          <w:t>(二)、沟通计划</w:t>
        </w:r>
        <w:r>
          <w:tab/>
        </w:r>
        <w:r>
          <w:fldChar w:fldCharType="begin"/>
        </w:r>
        <w:r>
          <w:instrText xml:space="preserve"> PAGEREF _Toc29128 \h </w:instrText>
        </w:r>
        <w:r>
          <w:fldChar w:fldCharType="separate"/>
        </w:r>
        <w:r>
          <w:t>55</w:t>
        </w:r>
        <w:r>
          <w:fldChar w:fldCharType="end"/>
        </w:r>
      </w:hyperlink>
    </w:p>
    <w:p>
      <w:pPr>
        <w:pStyle w:val="TOC1"/>
        <w:tabs>
          <w:tab w:val="right" w:leader="dot" w:pos="8306"/>
        </w:tabs>
      </w:pPr>
      <w:hyperlink w:anchor="_Toc19126" w:history="1">
        <w:r>
          <w:rPr>
            <w:rFonts w:ascii="仿宋" w:eastAsia="仿宋" w:hAnsi="仿宋" w:cs="仿宋" w:hint="eastAsia"/>
            <w:lang w:eastAsia="zh-CN"/>
          </w:rPr>
          <w:t>十七、营销与推广策略</w:t>
        </w:r>
        <w:r>
          <w:tab/>
        </w:r>
        <w:r>
          <w:fldChar w:fldCharType="begin"/>
        </w:r>
        <w:r>
          <w:instrText xml:space="preserve"> PAGEREF _Toc19126 \h </w:instrText>
        </w:r>
        <w:r>
          <w:fldChar w:fldCharType="separate"/>
        </w:r>
        <w:r>
          <w:t>56</w:t>
        </w:r>
        <w:r>
          <w:fldChar w:fldCharType="end"/>
        </w:r>
      </w:hyperlink>
    </w:p>
    <w:p>
      <w:pPr>
        <w:pStyle w:val="TOC2"/>
        <w:tabs>
          <w:tab w:val="right" w:leader="dot" w:pos="8306"/>
        </w:tabs>
      </w:pPr>
      <w:hyperlink w:anchor="_Toc24430" w:history="1">
        <w:r>
          <w:rPr>
            <w:rFonts w:ascii="仿宋" w:eastAsia="仿宋" w:hAnsi="仿宋" w:cs="仿宋" w:hint="eastAsia"/>
            <w:lang w:eastAsia="zh-CN"/>
          </w:rPr>
          <w:t>(一)、产品/服务定位与特点</w:t>
        </w:r>
        <w:r>
          <w:tab/>
        </w:r>
        <w:r>
          <w:fldChar w:fldCharType="begin"/>
        </w:r>
        <w:r>
          <w:instrText xml:space="preserve"> PAGEREF _Toc24430 \h </w:instrText>
        </w:r>
        <w:r>
          <w:fldChar w:fldCharType="separate"/>
        </w:r>
        <w:r>
          <w:t>56</w:t>
        </w:r>
        <w:r>
          <w:fldChar w:fldCharType="end"/>
        </w:r>
      </w:hyperlink>
    </w:p>
    <w:p>
      <w:pPr>
        <w:pStyle w:val="TOC2"/>
        <w:tabs>
          <w:tab w:val="right" w:leader="dot" w:pos="8306"/>
        </w:tabs>
      </w:pPr>
      <w:hyperlink w:anchor="_Toc27181" w:history="1">
        <w:r>
          <w:rPr>
            <w:rFonts w:ascii="仿宋" w:eastAsia="仿宋" w:hAnsi="仿宋" w:cs="仿宋" w:hint="eastAsia"/>
            <w:lang w:eastAsia="zh-CN"/>
          </w:rPr>
          <w:t>(二)、市场定位与竞争分析</w:t>
        </w:r>
        <w:r>
          <w:tab/>
        </w:r>
        <w:r>
          <w:fldChar w:fldCharType="begin"/>
        </w:r>
        <w:r>
          <w:instrText xml:space="preserve"> PAGEREF _Toc27181 \h </w:instrText>
        </w:r>
        <w:r>
          <w:fldChar w:fldCharType="separate"/>
        </w:r>
        <w:r>
          <w:t>57</w:t>
        </w:r>
        <w:r>
          <w:fldChar w:fldCharType="end"/>
        </w:r>
      </w:hyperlink>
    </w:p>
    <w:p>
      <w:pPr>
        <w:pStyle w:val="TOC2"/>
        <w:tabs>
          <w:tab w:val="right" w:leader="dot" w:pos="8306"/>
        </w:tabs>
      </w:pPr>
      <w:hyperlink w:anchor="_Toc14571" w:history="1">
        <w:r>
          <w:rPr>
            <w:rFonts w:ascii="仿宋" w:eastAsia="仿宋" w:hAnsi="仿宋" w:cs="仿宋" w:hint="eastAsia"/>
            <w:lang w:eastAsia="zh-CN"/>
          </w:rPr>
          <w:t>(三)、营销渠道与策略</w:t>
        </w:r>
        <w:r>
          <w:tab/>
        </w:r>
        <w:r>
          <w:fldChar w:fldCharType="begin"/>
        </w:r>
        <w:r>
          <w:instrText xml:space="preserve"> PAGEREF _Toc14571 \h </w:instrText>
        </w:r>
        <w:r>
          <w:fldChar w:fldCharType="separate"/>
        </w:r>
        <w:r>
          <w:t>59</w:t>
        </w:r>
        <w:r>
          <w:fldChar w:fldCharType="end"/>
        </w:r>
      </w:hyperlink>
    </w:p>
    <w:p>
      <w:pPr>
        <w:pStyle w:val="TOC2"/>
        <w:tabs>
          <w:tab w:val="right" w:leader="dot" w:pos="8306"/>
        </w:tabs>
      </w:pPr>
      <w:hyperlink w:anchor="_Toc25260" w:history="1">
        <w:r>
          <w:rPr>
            <w:rFonts w:ascii="仿宋" w:eastAsia="仿宋" w:hAnsi="仿宋" w:cs="仿宋" w:hint="eastAsia"/>
            <w:lang w:eastAsia="zh-CN"/>
          </w:rPr>
          <w:t>(四)、推广与宣传活动</w:t>
        </w:r>
        <w:r>
          <w:tab/>
        </w:r>
        <w:r>
          <w:fldChar w:fldCharType="begin"/>
        </w:r>
        <w:r>
          <w:instrText xml:space="preserve"> PAGEREF _Toc25260 \h </w:instrText>
        </w:r>
        <w:r>
          <w:fldChar w:fldCharType="separate"/>
        </w:r>
        <w:r>
          <w:t>60</w:t>
        </w:r>
        <w:r>
          <w:fldChar w:fldCharType="end"/>
        </w:r>
      </w:hyperlink>
    </w:p>
    <w:p>
      <w:pPr>
        <w:pStyle w:val="TOC1"/>
        <w:tabs>
          <w:tab w:val="right" w:leader="dot" w:pos="8306"/>
        </w:tabs>
      </w:pPr>
      <w:hyperlink w:anchor="_Toc15013" w:history="1">
        <w:r>
          <w:rPr>
            <w:rFonts w:ascii="仿宋" w:eastAsia="仿宋" w:hAnsi="仿宋" w:cs="仿宋" w:hint="eastAsia"/>
            <w:lang w:eastAsia="zh-CN"/>
          </w:rPr>
          <w:t>十八、供应链管理</w:t>
        </w:r>
        <w:r>
          <w:tab/>
        </w:r>
        <w:r>
          <w:fldChar w:fldCharType="begin"/>
        </w:r>
        <w:r>
          <w:instrText xml:space="preserve"> PAGEREF _Toc15013 \h </w:instrText>
        </w:r>
        <w:r>
          <w:fldChar w:fldCharType="separate"/>
        </w:r>
        <w:r>
          <w:t>65</w:t>
        </w:r>
        <w:r>
          <w:fldChar w:fldCharType="end"/>
        </w:r>
      </w:hyperlink>
    </w:p>
    <w:p>
      <w:pPr>
        <w:pStyle w:val="TOC2"/>
        <w:tabs>
          <w:tab w:val="right" w:leader="dot" w:pos="8306"/>
        </w:tabs>
      </w:pPr>
      <w:hyperlink w:anchor="_Toc11639" w:history="1">
        <w:r>
          <w:rPr>
            <w:rFonts w:ascii="仿宋" w:eastAsia="仿宋" w:hAnsi="仿宋" w:cs="仿宋" w:hint="eastAsia"/>
            <w:lang w:eastAsia="zh-CN"/>
          </w:rPr>
          <w:t>(一)、供应链战略规划</w:t>
        </w:r>
        <w:r>
          <w:tab/>
        </w:r>
        <w:r>
          <w:fldChar w:fldCharType="begin"/>
        </w:r>
        <w:r>
          <w:instrText xml:space="preserve"> PAGEREF _Toc11639 \h </w:instrText>
        </w:r>
        <w:r>
          <w:fldChar w:fldCharType="separate"/>
        </w:r>
        <w:r>
          <w:t>65</w:t>
        </w:r>
        <w:r>
          <w:fldChar w:fldCharType="end"/>
        </w:r>
      </w:hyperlink>
    </w:p>
    <w:p>
      <w:pPr>
        <w:pStyle w:val="TOC2"/>
        <w:tabs>
          <w:tab w:val="right" w:leader="dot" w:pos="8306"/>
        </w:tabs>
      </w:pPr>
      <w:hyperlink w:anchor="_Toc13692" w:history="1">
        <w:r>
          <w:rPr>
            <w:rFonts w:ascii="仿宋" w:eastAsia="仿宋" w:hAnsi="仿宋" w:cs="仿宋" w:hint="eastAsia"/>
            <w:lang w:eastAsia="zh-CN"/>
          </w:rPr>
          <w:t>(二)、供应商选择与合作</w:t>
        </w:r>
        <w:r>
          <w:tab/>
        </w:r>
        <w:r>
          <w:fldChar w:fldCharType="begin"/>
        </w:r>
        <w:r>
          <w:instrText xml:space="preserve"> PAGEREF _Toc13692 \h </w:instrText>
        </w:r>
        <w:r>
          <w:fldChar w:fldCharType="separate"/>
        </w:r>
        <w:r>
          <w:t>67</w:t>
        </w:r>
        <w:r>
          <w:fldChar w:fldCharType="end"/>
        </w:r>
      </w:hyperlink>
    </w:p>
    <w:p>
      <w:pPr>
        <w:pStyle w:val="TOC2"/>
        <w:tabs>
          <w:tab w:val="right" w:leader="dot" w:pos="8306"/>
        </w:tabs>
      </w:pPr>
      <w:hyperlink w:anchor="_Toc18926" w:history="1">
        <w:r>
          <w:rPr>
            <w:rFonts w:ascii="仿宋" w:eastAsia="仿宋" w:hAnsi="仿宋" w:cs="仿宋" w:hint="eastAsia"/>
            <w:lang w:eastAsia="zh-CN"/>
          </w:rPr>
          <w:t>(三)、物流与库存管理</w:t>
        </w:r>
        <w:r>
          <w:tab/>
        </w:r>
        <w:r>
          <w:fldChar w:fldCharType="begin"/>
        </w:r>
        <w:r>
          <w:instrText xml:space="preserve"> PAGEREF _Toc18926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52"/>
      <w:r>
        <w:rPr>
          <w:rFonts w:ascii="仿宋" w:eastAsia="仿宋" w:hAnsi="仿宋" w:cs="仿宋" w:hint="eastAsia"/>
          <w:sz w:val="28"/>
          <w:lang w:eastAsia="zh-CN"/>
        </w:rPr>
        <w:t>一、测振仪项目建设单位说明</w:t>
      </w:r>
      <w:bookmarkEnd w:id="2"/>
    </w:p>
    <w:p>
      <w:pPr>
        <w:pStyle w:val="Heading2"/>
        <w:rPr>
          <w:rFonts w:ascii="仿宋" w:eastAsia="仿宋" w:hAnsi="仿宋" w:cs="仿宋" w:hint="eastAsia"/>
          <w:lang w:eastAsia="zh-CN"/>
        </w:rPr>
      </w:pPr>
      <w:bookmarkStart w:id="3" w:name="_Toc11193"/>
      <w:r>
        <w:rPr>
          <w:rFonts w:ascii="仿宋" w:eastAsia="仿宋" w:hAnsi="仿宋" w:cs="仿宋" w:hint="eastAsia"/>
          <w:lang w:eastAsia="zh-CN"/>
        </w:rPr>
        <w:t>(一)、测振仪项目承办单位基本情况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6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测振仪项目承办单位的XXXX，我们着眼于实现可持续的经济效益。通过技术创新和解决方案的提供，公司预计在测振仪项目执行期间将获得可观的收入增长。这一收入来源主要包括测振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同时，我们注重成本控制和效率提升，以确保测振仪项目的可持续盈利。透过精细的管理和资源优化，公司期望实现测振仪项目利润最大化。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测振仪项目实施进行全面的投资评估，包括测振仪项目启动阶段的资金投入和后续运营成本。通过对测振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测振仪项目实施过程中具备足够的资金流动性，公司将进行详尽的现金流分析。这包括资金需求的合理预测、测振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510"/>
      <w:r>
        <w:rPr>
          <w:rFonts w:ascii="仿宋" w:eastAsia="仿宋" w:hAnsi="仿宋" w:cs="仿宋" w:hint="eastAsia"/>
          <w:sz w:val="28"/>
          <w:lang w:eastAsia="zh-CN"/>
        </w:rPr>
        <w:t>二、测振仪项目危机管理</w:t>
      </w:r>
      <w:bookmarkEnd w:id="5"/>
    </w:p>
    <w:p>
      <w:pPr>
        <w:pStyle w:val="Heading2"/>
        <w:rPr>
          <w:rFonts w:ascii="仿宋" w:eastAsia="仿宋" w:hAnsi="仿宋" w:cs="仿宋" w:hint="eastAsia"/>
          <w:lang w:eastAsia="zh-CN"/>
        </w:rPr>
      </w:pPr>
      <w:bookmarkStart w:id="6" w:name="_Toc368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危机管理中，危机预警与识别是确保测振仪项目稳健运行的核心步骤。通过建立全面的监测机制，测振仪项目团队旨在及时发现和理解潜在的风险和危机因素，以便采取及时的预防和应对措施，确保测振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首先，通过深入的风险评估，测振仪项目团队全面分析了整个测振仪项目和各个阶段可能存在的威胁。这包括准确评估每个潜在风险的发生概率和可能影响的程度，为后续危机预警提供了有力支持。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测振仪项目团队着重于明确定义测振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测振仪项目进展的持续监控，团队能够及时发现潜在问题并作出迅速反应。测振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在这一阶段，团队的专业素养和反应速度将发挥至关重要的作用，以确保潜在危机能够在初期得到有效的处理，最大程度地减轻负面影响。通过危机预警与识别，测振仪项目得以更有序、可控地推进。</w:t>
      </w:r>
    </w:p>
    <w:p>
      <w:pPr>
        <w:pStyle w:val="Heading2"/>
        <w:ind w:firstLine="560" w:firstLineChars="200"/>
        <w:rPr>
          <w:rFonts w:ascii="仿宋" w:eastAsia="仿宋" w:hAnsi="仿宋" w:cs="仿宋" w:hint="eastAsia"/>
          <w:sz w:val="28"/>
          <w:lang w:eastAsia="zh-CN"/>
        </w:rPr>
      </w:pPr>
      <w:bookmarkStart w:id="7" w:name="_Toc1181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在危机发生时，测振仪项目团队立即行动，成立了应急小组。该小组的任务是迅速制定并实施紧急应对措施，以最小化潜在损失。以下是采取的主要措施：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暂停测振仪项目进度：为遏制危机蔓延，测振仪项目暂时停止进行，以便全面评估当前状况。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资源重新分配：重新评估测振仪项目资源的分配，确保最大限度地减小损失。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实时沟通：与关键利益相关者建立实时沟通机制，向他们传递测振仪项目危机的实际状况，保障测振仪项目核心利益。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在紧急应对的同时，测振仪项目团队强调了团队协作和有效沟通的重要性。以下是团队协作的关键举措：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信息共享机制：建立了信息共享平台，确保团队成员能够及时获取测振仪项目危机的实时信息。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领导者沟通：测振仪项目领导者通过定期会议和即时沟通工具，指导团队应对危机，保持团队稳定运行。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随着危机得到初步控制，测振仪项目团队转向制定恢复计划，以确保测振仪项目能够从中迅速恢复。主要恢复计划包括：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修复受损的进度计划：重新评估测振仪项目进度，制定修复计划，确保测振仪项目尽快回归正常进程。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重新调整资源分配：优化资源分配，确保测振仪项目在有限资源下高效运转。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风险管理机制加强：对测振仪项目风险进行全面评估，制定更强化的风险管理策略，以预防未来可能的危机。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067"/>
      <w:r>
        <w:rPr>
          <w:rFonts w:ascii="仿宋" w:eastAsia="仿宋" w:hAnsi="仿宋" w:cs="仿宋" w:hint="eastAsia"/>
          <w:sz w:val="28"/>
          <w:lang w:eastAsia="zh-CN"/>
        </w:rPr>
        <w:t>三、测振仪项目绩效评估</w:t>
      </w:r>
      <w:bookmarkEnd w:id="8"/>
    </w:p>
    <w:p>
      <w:pPr>
        <w:pStyle w:val="Heading2"/>
        <w:rPr>
          <w:rFonts w:ascii="仿宋" w:eastAsia="仿宋" w:hAnsi="仿宋" w:cs="仿宋" w:hint="eastAsia"/>
          <w:lang w:eastAsia="zh-CN"/>
        </w:rPr>
      </w:pPr>
      <w:bookmarkStart w:id="9" w:name="_Toc195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在测振仪项目中，我们设计了一套全面的绩效评估指标，以确保测振仪项目的可控和成功交付。这些指标跨足测振仪项目目标、成本、进度和质量等多个维度，为我们提供了全面洞察测振仪项目的健康状况。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目标达成率是我们关注的首要指标。我们设定了明确的目标，并通过定期监测和评估，迅速发现并应对潜在的目标偏差。这为测振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成本绩效是另一个核心关注点。通过实际成本与预算成本的对比分析，我们深入了解成本差异的原因，及时调整资源分配，保持测振仪项目在经济效益方面的合理水平。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进度作为关键的绩效指标之一，得到了精心的关注。我们制定了详细的测振仪项目进度计划，并设立了进度符合度指标，确保实际进度与计划进度保持一致。这使我们能够快速发现和解决潜在的进度问题，保持测振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测振仪项目绩效的不可或缺的一环。我们引入了一系列的质量标准和客户满意度指标，以确保测振仪项目交付的成果在质量上达到或超越预期水平。通过持续监测这些指标，我们努力提升测振仪项目整体质量水平，为测振仪项目的成功交付提供有力保障。通过这些科学且全面的绩效评估，我们能够更好地引导测振仪项目的持续改进，确保测振仪项目目标的顺利达成。</w:t>
      </w:r>
    </w:p>
    <w:p>
      <w:pPr>
        <w:pStyle w:val="Heading2"/>
        <w:ind w:firstLine="560" w:firstLineChars="200"/>
        <w:rPr>
          <w:rFonts w:ascii="仿宋" w:eastAsia="仿宋" w:hAnsi="仿宋" w:cs="仿宋" w:hint="eastAsia"/>
          <w:sz w:val="28"/>
          <w:lang w:eastAsia="zh-CN"/>
        </w:rPr>
      </w:pPr>
      <w:bookmarkStart w:id="10" w:name="_Toc2894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绩效评估是测振仪项目中的关键环节，为确保测振仪项目达到预期目标，我们采用了多层次、多维度的绩效评估方法。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测振仪项目的战略目标对齐，确保每个决策和行动都与测振仪项目整体目标保持一致。团队会定期召开战略对齐会议，审视当前工作与测振仪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测振仪项目进度、质量、成本和风险等方面。这些指标通过数据收集和分析，为测振仪项目管理团队提供了客观的评估依据。例如，我们通过测振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绩效评估不仅仅停留在测振仪项目内部，还考虑了测振仪项目对外部环境的影响。我们定期进行干系人满意度调查，以了解各利益相关方对测振仪项目的期望和满意度，并及时做出调整。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这种多层次、多角度的绩效评估方法，使得我们能够全面了解测振仪项目的运行状态，及时做出调整，确保测振仪项目在不断变化的环境中保持稳健前行。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1341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为了确保测振仪项目的有效管理和不断优化，我们采用了精心设计的绩效评估周期。这个周期旨在实现灵活、实时和全面的评估，以适应测振仪项目执行中的各种挑战。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测振仪项目的不同需求，分为短期、中期和长期。短期评估关注每个迭代或工作周期，以及时发现和解决当前任务中的问题。中期评估涵盖几个迭代，深入了解整体测振仪项目的趋势和性能。长期评估则着眼于整个测振仪项目阶段，确保测振仪项目目标的一致性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测振仪项目管理工具和协作平台，团队成员能够随时更新和分享测振仪项目数据。这种实时性的反馈机制使我们能够及时察觉潜在问题，快速调整，保持测振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测振仪项目的决策制定密不可分。每个周期的测振仪项目回顾会议成为集体总结经验、识别问题深层次原因并找到创新解决方案的平台。这种定期的反思与调整机制使测振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53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310"/>
      <w:r>
        <w:rPr>
          <w:rFonts w:ascii="仿宋" w:eastAsia="仿宋" w:hAnsi="仿宋" w:cs="仿宋" w:hint="eastAsia"/>
          <w:lang w:eastAsia="zh-CN"/>
        </w:rPr>
        <w:t>(一)、测振仪行业分析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测振仪行业一直以来都是市场的关注焦点。行业内的发展趋势、竞争态势以及潜在机会都对测振仪项目的推进产生深远的影响。通过深入研究行业的整体概貌，我们将更好地理解行业的核心特征，为测振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测振仪行业，技术一直是推动创新和发展的关键因素。我们将对当前技术趋势进行详尽分析，包括但不限于人工智能、大数据应用、先进制造技术等。这有助于测振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测振仪项目成功的基础。我们将对主要竞争对手进行深入研究，包括其市场份额、产品特点、市场定位等。通过全面了解竞争对手的优势和劣势，测振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00"/>
      <w:r>
        <w:rPr>
          <w:rFonts w:ascii="仿宋" w:eastAsia="仿宋" w:hAnsi="仿宋" w:cs="仿宋" w:hint="eastAsia"/>
          <w:sz w:val="28"/>
          <w:lang w:eastAsia="zh-CN"/>
        </w:rPr>
        <w:t>(二)、测振仪市场分析预测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通过对市场规模的深入调研，我们将预测测振仪市场未来的增长趋势。这包括市场的整体规模、各细分领域的发展趋势等。测振仪项目可以根据市场的扩张速度和潜在机会，制定更符合市场需求的发展策略。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了解消费者的需求是市场分析的核心。我们将通过调查研究，深入挖掘目标消费者的需求特点、购买习惯以及对产品和服务的期望。这有助于测振仪项目更好地定位目标市场，提供更符合消费者期待的解决方案。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测振仪项目实施过程中需要充分考虑的因素。我们将对市场风险进行全面评估，包括但不限于政策法规风险、市场竞争风险、技术变革风险等。通过对潜在风险的深入分析，测振仪项目可以制定相应的风险缓解策略，降低不确定性对测振仪项目的影响。</w:t>
      </w:r>
    </w:p>
    <w:p>
      <w:pPr>
        <w:pStyle w:val="Heading1"/>
        <w:ind w:firstLine="560" w:firstLineChars="200"/>
        <w:rPr>
          <w:rFonts w:ascii="仿宋" w:eastAsia="仿宋" w:hAnsi="仿宋" w:cs="仿宋" w:hint="eastAsia"/>
          <w:sz w:val="28"/>
          <w:lang w:eastAsia="zh-CN"/>
        </w:rPr>
      </w:pPr>
      <w:bookmarkStart w:id="15" w:name="_Toc22011"/>
      <w:r>
        <w:rPr>
          <w:rFonts w:ascii="仿宋" w:eastAsia="仿宋" w:hAnsi="仿宋" w:cs="仿宋" w:hint="eastAsia"/>
          <w:sz w:val="28"/>
          <w:lang w:eastAsia="zh-CN"/>
        </w:rPr>
        <w:t>五、测振仪项目土建工程</w:t>
      </w:r>
      <w:bookmarkEnd w:id="15"/>
    </w:p>
    <w:p>
      <w:pPr>
        <w:pStyle w:val="Heading2"/>
        <w:rPr>
          <w:rFonts w:ascii="仿宋" w:eastAsia="仿宋" w:hAnsi="仿宋" w:cs="仿宋" w:hint="eastAsia"/>
          <w:lang w:eastAsia="zh-CN"/>
        </w:rPr>
      </w:pPr>
      <w:bookmarkStart w:id="16" w:name="_Toc109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在测振仪项目的建筑工程设计中，我们将秉承一系列重要的设计原则，以确保测振仪项目建筑在功能、美观、可持续性等方面达到最佳效果。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首要原则是确保建筑的功能性得到最大化的发挥。我们将充分理解测振仪项目的实际需求，合理布局各个功能区域，保证建筑在满足业务需求的同时，提供高效的工作环境。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在建筑设计中，我们将综合考虑建设和运营成本。通过精细的经济效益分析，确保设计方案在高效利用资源的同时，对测振仪项目的长期盈利能力有积极的贡献。</w:t>
      </w:r>
    </w:p>
    <w:p>
      <w:pPr>
        <w:pStyle w:val="Heading2"/>
        <w:ind w:firstLine="560" w:firstLineChars="200"/>
        <w:rPr>
          <w:rFonts w:ascii="仿宋" w:eastAsia="仿宋" w:hAnsi="仿宋" w:cs="仿宋" w:hint="eastAsia"/>
          <w:sz w:val="28"/>
          <w:lang w:eastAsia="zh-CN"/>
        </w:rPr>
      </w:pPr>
      <w:bookmarkStart w:id="17" w:name="_Toc1872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的土建工程设计中，我们将精准设定设计年限，结合测振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测振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139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测振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测振仪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测振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47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本期工程测振仪项目预计总建筑面积XXX平方米，其中：计容建筑面积XXX平方米，计划建筑工程投资XX万元，占测振仪项目总投资的XX%。</w:t>
      </w:r>
    </w:p>
    <w:p>
      <w:pPr>
        <w:pStyle w:val="Heading1"/>
        <w:ind w:firstLine="560" w:firstLineChars="200"/>
        <w:rPr>
          <w:rFonts w:ascii="仿宋" w:eastAsia="仿宋" w:hAnsi="仿宋" w:cs="仿宋" w:hint="eastAsia"/>
          <w:sz w:val="28"/>
          <w:lang w:eastAsia="zh-CN"/>
        </w:rPr>
      </w:pPr>
      <w:bookmarkStart w:id="20" w:name="_Toc27270"/>
      <w:r>
        <w:rPr>
          <w:rFonts w:ascii="仿宋" w:eastAsia="仿宋" w:hAnsi="仿宋" w:cs="仿宋" w:hint="eastAsia"/>
          <w:sz w:val="28"/>
          <w:lang w:eastAsia="zh-CN"/>
        </w:rPr>
        <w:t>六、测振仪项目可持续发展</w:t>
      </w:r>
      <w:bookmarkEnd w:id="20"/>
    </w:p>
    <w:p>
      <w:pPr>
        <w:pStyle w:val="Heading2"/>
        <w:rPr>
          <w:rFonts w:ascii="仿宋" w:eastAsia="仿宋" w:hAnsi="仿宋" w:cs="仿宋" w:hint="eastAsia"/>
          <w:lang w:eastAsia="zh-CN"/>
        </w:rPr>
      </w:pPr>
      <w:bookmarkStart w:id="21" w:name="_Toc30421"/>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振仪项目中，测振仪项目团队着眼于未来，明确了可持续发展的战略方向。制定的具体可持续发展目标包括降低资源使用、采用环保技术、最大化社会效益等。这一步骤不仅有助于测振仪项目在环保和社会责任方面达到最高标准，也为未来提供了明确的指引，确保测振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可持续实践的融入测振仪项目管理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实践已经贯穿于整个测振仪项目管理周期。从测振仪项目规划开始，测振仪项目团队就考虑了环境和社会的因素。在执行阶段，测振仪项目团队积极推动绿色技术的应用，优化资源利用。此外，关注员工的社会责任，通过培训和沟通活动提高员工对可持续发展的认知，使他们能够在日常工作中践行可持续实践。这些举措不仅为测振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31415"/>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扎根于测振仪项目的可持续发展理念，我们深信环保与社会责任是测振仪项目成功的关键支柱。在测振仪项目的每一步，我们都致力于通过创新和实践，履行对环境和社会的坚定责任。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团队通过引入先进的环保技术、建立高效的废物处理系统以及推动能源节约措施，积极履行环保责任。定期的环保监测和评估确保测振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振仪项目不仅致力于自身可持续发展，还注重对社会的回馈。通过支持社区测振仪项目、参与慈善事业、提供培训机会等方式，测振仪项目积极履行社会责任。与当地社区建立积极互动，关注员工的工作与生活平衡，以及员工的身心健康，是测振仪项目在社会责任层面的关键举措。这样的实践不仅增强了测振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0819"/>
      <w:r>
        <w:rPr>
          <w:rFonts w:ascii="仿宋" w:eastAsia="仿宋" w:hAnsi="仿宋" w:cs="仿宋" w:hint="eastAsia"/>
          <w:sz w:val="28"/>
          <w:lang w:eastAsia="zh-CN"/>
        </w:rPr>
        <w:t>七、测振仪项目财务管理</w:t>
      </w:r>
      <w:bookmarkEnd w:id="23"/>
    </w:p>
    <w:p>
      <w:pPr>
        <w:pStyle w:val="Heading2"/>
        <w:rPr>
          <w:rFonts w:ascii="仿宋" w:eastAsia="仿宋" w:hAnsi="仿宋" w:cs="仿宋" w:hint="eastAsia"/>
          <w:lang w:eastAsia="zh-CN"/>
        </w:rPr>
      </w:pPr>
      <w:bookmarkStart w:id="24" w:name="_Toc20649"/>
      <w:r>
        <w:rPr>
          <w:rFonts w:ascii="仿宋" w:eastAsia="仿宋" w:hAnsi="仿宋" w:cs="仿宋" w:hint="eastAsia"/>
          <w:lang w:eastAsia="zh-CN"/>
        </w:rPr>
        <w:t>(一)、资金需求大</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https://d.book118.com/817106055046006034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测振仪项目规划设计纲要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D1CDB"/>
    <w:rsid w:val="5AED1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710605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2024-01-20T09:57:00Z</dcterms:created>
  <dcterms:modified xsi:type="dcterms:W3CDTF">2024-01-20T09:57:36Z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DE51A0ED370F4120A67F42C74A3061BA_11</vt:lpwstr>
  </property>
  <property fmtid="{D5CDD505-2E9C-101B-9397-08002B2CF9AE}" pid="3" name="KSOProductBuildVer">
    <vt:lpwstr>2052-12.1.0.16120</vt:lpwstr>
  </property>
</Properties>
</file>