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电驱动石油深井钻机项目规划设计纲要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07" w:history="1">
        <w:r>
          <w:rPr>
            <w:rFonts w:ascii="仿宋" w:eastAsia="仿宋" w:hAnsi="仿宋" w:cs="仿宋" w:hint="eastAsia"/>
            <w:lang w:eastAsia="zh-CN"/>
          </w:rPr>
          <w:t>概论</w:t>
        </w:r>
        <w:r>
          <w:tab/>
        </w:r>
        <w:r>
          <w:fldChar w:fldCharType="begin"/>
        </w:r>
        <w:r>
          <w:instrText xml:space="preserve"> PAGEREF _Toc11507 \h </w:instrText>
        </w:r>
        <w:r>
          <w:fldChar w:fldCharType="separate"/>
        </w:r>
        <w:r>
          <w:t>3</w:t>
        </w:r>
        <w:r>
          <w:fldChar w:fldCharType="end"/>
        </w:r>
      </w:hyperlink>
    </w:p>
    <w:p>
      <w:pPr>
        <w:pStyle w:val="TOC1"/>
        <w:tabs>
          <w:tab w:val="right" w:leader="dot" w:pos="8306"/>
        </w:tabs>
      </w:pPr>
      <w:hyperlink w:anchor="_Toc24202" w:history="1">
        <w:r>
          <w:rPr>
            <w:rFonts w:ascii="仿宋" w:eastAsia="仿宋" w:hAnsi="仿宋" w:cs="仿宋" w:hint="eastAsia"/>
            <w:lang w:eastAsia="zh-CN"/>
          </w:rPr>
          <w:t>一、电驱动石油深井钻机项目建设单位说明</w:t>
        </w:r>
        <w:r>
          <w:tab/>
        </w:r>
        <w:r>
          <w:fldChar w:fldCharType="begin"/>
        </w:r>
        <w:r>
          <w:instrText xml:space="preserve"> PAGEREF _Toc24202 \h </w:instrText>
        </w:r>
        <w:r>
          <w:fldChar w:fldCharType="separate"/>
        </w:r>
        <w:r>
          <w:t>3</w:t>
        </w:r>
        <w:r>
          <w:fldChar w:fldCharType="end"/>
        </w:r>
      </w:hyperlink>
    </w:p>
    <w:p>
      <w:pPr>
        <w:pStyle w:val="TOC2"/>
        <w:tabs>
          <w:tab w:val="right" w:leader="dot" w:pos="8306"/>
        </w:tabs>
      </w:pPr>
      <w:hyperlink w:anchor="_Toc5904" w:history="1">
        <w:r>
          <w:rPr>
            <w:rFonts w:ascii="仿宋" w:eastAsia="仿宋" w:hAnsi="仿宋" w:cs="仿宋" w:hint="eastAsia"/>
            <w:lang w:eastAsia="zh-CN"/>
          </w:rPr>
          <w:t>(一)、电驱动石油深井钻机项目承办单位基本情况</w:t>
        </w:r>
        <w:r>
          <w:tab/>
        </w:r>
        <w:r>
          <w:fldChar w:fldCharType="begin"/>
        </w:r>
        <w:r>
          <w:instrText xml:space="preserve"> PAGEREF _Toc5904 \h </w:instrText>
        </w:r>
        <w:r>
          <w:fldChar w:fldCharType="separate"/>
        </w:r>
        <w:r>
          <w:t>3</w:t>
        </w:r>
        <w:r>
          <w:fldChar w:fldCharType="end"/>
        </w:r>
      </w:hyperlink>
    </w:p>
    <w:p>
      <w:pPr>
        <w:pStyle w:val="TOC2"/>
        <w:tabs>
          <w:tab w:val="right" w:leader="dot" w:pos="8306"/>
        </w:tabs>
      </w:pPr>
      <w:hyperlink w:anchor="_Toc8334" w:history="1">
        <w:r>
          <w:rPr>
            <w:rFonts w:ascii="仿宋" w:eastAsia="仿宋" w:hAnsi="仿宋" w:cs="仿宋" w:hint="eastAsia"/>
            <w:lang w:eastAsia="zh-CN"/>
          </w:rPr>
          <w:t>(二)、公司经济效益分析</w:t>
        </w:r>
        <w:r>
          <w:tab/>
        </w:r>
        <w:r>
          <w:fldChar w:fldCharType="begin"/>
        </w:r>
        <w:r>
          <w:instrText xml:space="preserve"> PAGEREF _Toc8334 \h </w:instrText>
        </w:r>
        <w:r>
          <w:fldChar w:fldCharType="separate"/>
        </w:r>
        <w:r>
          <w:t>4</w:t>
        </w:r>
        <w:r>
          <w:fldChar w:fldCharType="end"/>
        </w:r>
      </w:hyperlink>
    </w:p>
    <w:p>
      <w:pPr>
        <w:pStyle w:val="TOC1"/>
        <w:tabs>
          <w:tab w:val="right" w:leader="dot" w:pos="8306"/>
        </w:tabs>
      </w:pPr>
      <w:hyperlink w:anchor="_Toc23054" w:history="1">
        <w:r>
          <w:rPr>
            <w:rFonts w:ascii="仿宋" w:eastAsia="仿宋" w:hAnsi="仿宋" w:cs="仿宋" w:hint="eastAsia"/>
            <w:lang w:eastAsia="zh-CN"/>
          </w:rPr>
          <w:t>二、电驱动石油深井钻机项目可持续发展</w:t>
        </w:r>
        <w:r>
          <w:tab/>
        </w:r>
        <w:r>
          <w:fldChar w:fldCharType="begin"/>
        </w:r>
        <w:r>
          <w:instrText xml:space="preserve"> PAGEREF _Toc23054 \h </w:instrText>
        </w:r>
        <w:r>
          <w:fldChar w:fldCharType="separate"/>
        </w:r>
        <w:r>
          <w:t>5</w:t>
        </w:r>
        <w:r>
          <w:fldChar w:fldCharType="end"/>
        </w:r>
      </w:hyperlink>
    </w:p>
    <w:p>
      <w:pPr>
        <w:pStyle w:val="TOC2"/>
        <w:tabs>
          <w:tab w:val="right" w:leader="dot" w:pos="8306"/>
        </w:tabs>
      </w:pPr>
      <w:hyperlink w:anchor="_Toc7698" w:history="1">
        <w:r>
          <w:rPr>
            <w:rFonts w:ascii="仿宋" w:eastAsia="仿宋" w:hAnsi="仿宋" w:cs="仿宋" w:hint="eastAsia"/>
            <w:lang w:eastAsia="zh-CN"/>
          </w:rPr>
          <w:t>(一)、可持续战略与实践</w:t>
        </w:r>
        <w:r>
          <w:tab/>
        </w:r>
        <w:r>
          <w:fldChar w:fldCharType="begin"/>
        </w:r>
        <w:r>
          <w:instrText xml:space="preserve"> PAGEREF _Toc7698 \h </w:instrText>
        </w:r>
        <w:r>
          <w:fldChar w:fldCharType="separate"/>
        </w:r>
        <w:r>
          <w:t>5</w:t>
        </w:r>
        <w:r>
          <w:fldChar w:fldCharType="end"/>
        </w:r>
      </w:hyperlink>
    </w:p>
    <w:p>
      <w:pPr>
        <w:pStyle w:val="TOC2"/>
        <w:tabs>
          <w:tab w:val="right" w:leader="dot" w:pos="8306"/>
        </w:tabs>
      </w:pPr>
      <w:hyperlink w:anchor="_Toc26927" w:history="1">
        <w:r>
          <w:rPr>
            <w:rFonts w:ascii="仿宋" w:eastAsia="仿宋" w:hAnsi="仿宋" w:cs="仿宋" w:hint="eastAsia"/>
            <w:lang w:eastAsia="zh-CN"/>
          </w:rPr>
          <w:t>(二)、环保与社会责任</w:t>
        </w:r>
        <w:r>
          <w:tab/>
        </w:r>
        <w:r>
          <w:fldChar w:fldCharType="begin"/>
        </w:r>
        <w:r>
          <w:instrText xml:space="preserve"> PAGEREF _Toc26927 \h </w:instrText>
        </w:r>
        <w:r>
          <w:fldChar w:fldCharType="separate"/>
        </w:r>
        <w:r>
          <w:t>5</w:t>
        </w:r>
        <w:r>
          <w:fldChar w:fldCharType="end"/>
        </w:r>
      </w:hyperlink>
    </w:p>
    <w:p>
      <w:pPr>
        <w:pStyle w:val="TOC1"/>
        <w:tabs>
          <w:tab w:val="right" w:leader="dot" w:pos="8306"/>
        </w:tabs>
      </w:pPr>
      <w:hyperlink w:anchor="_Toc18509" w:history="1">
        <w:r>
          <w:rPr>
            <w:rFonts w:ascii="仿宋" w:eastAsia="仿宋" w:hAnsi="仿宋" w:cs="仿宋" w:hint="eastAsia"/>
            <w:lang w:eastAsia="zh-CN"/>
          </w:rPr>
          <w:t>三、电驱动石油深井钻机项目土建工程</w:t>
        </w:r>
        <w:r>
          <w:tab/>
        </w:r>
        <w:r>
          <w:fldChar w:fldCharType="begin"/>
        </w:r>
        <w:r>
          <w:instrText xml:space="preserve"> PAGEREF _Toc18509 \h </w:instrText>
        </w:r>
        <w:r>
          <w:fldChar w:fldCharType="separate"/>
        </w:r>
        <w:r>
          <w:t>6</w:t>
        </w:r>
        <w:r>
          <w:fldChar w:fldCharType="end"/>
        </w:r>
      </w:hyperlink>
    </w:p>
    <w:p>
      <w:pPr>
        <w:pStyle w:val="TOC2"/>
        <w:tabs>
          <w:tab w:val="right" w:leader="dot" w:pos="8306"/>
        </w:tabs>
      </w:pPr>
      <w:hyperlink w:anchor="_Toc6081" w:history="1">
        <w:r>
          <w:rPr>
            <w:rFonts w:ascii="仿宋" w:eastAsia="仿宋" w:hAnsi="仿宋" w:cs="仿宋" w:hint="eastAsia"/>
            <w:lang w:eastAsia="zh-CN"/>
          </w:rPr>
          <w:t>(一)、建筑工程设计原则</w:t>
        </w:r>
        <w:r>
          <w:tab/>
        </w:r>
        <w:r>
          <w:fldChar w:fldCharType="begin"/>
        </w:r>
        <w:r>
          <w:instrText xml:space="preserve"> PAGEREF _Toc6081 \h </w:instrText>
        </w:r>
        <w:r>
          <w:fldChar w:fldCharType="separate"/>
        </w:r>
        <w:r>
          <w:t>6</w:t>
        </w:r>
        <w:r>
          <w:fldChar w:fldCharType="end"/>
        </w:r>
      </w:hyperlink>
    </w:p>
    <w:p>
      <w:pPr>
        <w:pStyle w:val="TOC2"/>
        <w:tabs>
          <w:tab w:val="right" w:leader="dot" w:pos="8306"/>
        </w:tabs>
      </w:pPr>
      <w:hyperlink w:anchor="_Toc6250" w:history="1">
        <w:r>
          <w:rPr>
            <w:rFonts w:ascii="仿宋" w:eastAsia="仿宋" w:hAnsi="仿宋" w:cs="仿宋" w:hint="eastAsia"/>
            <w:lang w:eastAsia="zh-CN"/>
          </w:rPr>
          <w:t>(二)、土建工程设计年限及安全等级</w:t>
        </w:r>
        <w:r>
          <w:tab/>
        </w:r>
        <w:r>
          <w:fldChar w:fldCharType="begin"/>
        </w:r>
        <w:r>
          <w:instrText xml:space="preserve"> PAGEREF _Toc6250 \h </w:instrText>
        </w:r>
        <w:r>
          <w:fldChar w:fldCharType="separate"/>
        </w:r>
        <w:r>
          <w:t>8</w:t>
        </w:r>
        <w:r>
          <w:fldChar w:fldCharType="end"/>
        </w:r>
      </w:hyperlink>
    </w:p>
    <w:p>
      <w:pPr>
        <w:pStyle w:val="TOC2"/>
        <w:tabs>
          <w:tab w:val="right" w:leader="dot" w:pos="8306"/>
        </w:tabs>
      </w:pPr>
      <w:hyperlink w:anchor="_Toc26899" w:history="1">
        <w:r>
          <w:rPr>
            <w:rFonts w:ascii="仿宋" w:eastAsia="仿宋" w:hAnsi="仿宋" w:cs="仿宋" w:hint="eastAsia"/>
            <w:lang w:eastAsia="zh-CN"/>
          </w:rPr>
          <w:t>(三)、建筑工程设计总体要求</w:t>
        </w:r>
        <w:r>
          <w:tab/>
        </w:r>
        <w:r>
          <w:fldChar w:fldCharType="begin"/>
        </w:r>
        <w:r>
          <w:instrText xml:space="preserve"> PAGEREF _Toc26899 \h </w:instrText>
        </w:r>
        <w:r>
          <w:fldChar w:fldCharType="separate"/>
        </w:r>
        <w:r>
          <w:t>9</w:t>
        </w:r>
        <w:r>
          <w:fldChar w:fldCharType="end"/>
        </w:r>
      </w:hyperlink>
    </w:p>
    <w:p>
      <w:pPr>
        <w:pStyle w:val="TOC2"/>
        <w:tabs>
          <w:tab w:val="right" w:leader="dot" w:pos="8306"/>
        </w:tabs>
      </w:pPr>
      <w:hyperlink w:anchor="_Toc24606" w:history="1">
        <w:r>
          <w:rPr>
            <w:rFonts w:ascii="仿宋" w:eastAsia="仿宋" w:hAnsi="仿宋" w:cs="仿宋" w:hint="eastAsia"/>
            <w:lang w:eastAsia="zh-CN"/>
          </w:rPr>
          <w:t>(四)、土建工程建设指标</w:t>
        </w:r>
        <w:r>
          <w:tab/>
        </w:r>
        <w:r>
          <w:fldChar w:fldCharType="begin"/>
        </w:r>
        <w:r>
          <w:instrText xml:space="preserve"> PAGEREF _Toc24606 \h </w:instrText>
        </w:r>
        <w:r>
          <w:fldChar w:fldCharType="separate"/>
        </w:r>
        <w:r>
          <w:t>9</w:t>
        </w:r>
        <w:r>
          <w:fldChar w:fldCharType="end"/>
        </w:r>
      </w:hyperlink>
    </w:p>
    <w:p>
      <w:pPr>
        <w:pStyle w:val="TOC1"/>
        <w:tabs>
          <w:tab w:val="right" w:leader="dot" w:pos="8306"/>
        </w:tabs>
      </w:pPr>
      <w:hyperlink w:anchor="_Toc23834" w:history="1">
        <w:r>
          <w:rPr>
            <w:rFonts w:ascii="仿宋" w:eastAsia="仿宋" w:hAnsi="仿宋" w:cs="仿宋" w:hint="eastAsia"/>
            <w:lang w:eastAsia="zh-CN"/>
          </w:rPr>
          <w:t>四、电驱动石油深井钻机项目选址可行性分析</w:t>
        </w:r>
        <w:r>
          <w:tab/>
        </w:r>
        <w:r>
          <w:fldChar w:fldCharType="begin"/>
        </w:r>
        <w:r>
          <w:instrText xml:space="preserve"> PAGEREF _Toc23834 \h </w:instrText>
        </w:r>
        <w:r>
          <w:fldChar w:fldCharType="separate"/>
        </w:r>
        <w:r>
          <w:t>10</w:t>
        </w:r>
        <w:r>
          <w:fldChar w:fldCharType="end"/>
        </w:r>
      </w:hyperlink>
    </w:p>
    <w:p>
      <w:pPr>
        <w:pStyle w:val="TOC2"/>
        <w:tabs>
          <w:tab w:val="right" w:leader="dot" w:pos="8306"/>
        </w:tabs>
      </w:pPr>
      <w:hyperlink w:anchor="_Toc10297" w:history="1">
        <w:r>
          <w:rPr>
            <w:rFonts w:ascii="仿宋" w:eastAsia="仿宋" w:hAnsi="仿宋" w:cs="仿宋" w:hint="eastAsia"/>
            <w:lang w:eastAsia="zh-CN"/>
          </w:rPr>
          <w:t>(一)、电驱动石油深井钻机项目选址</w:t>
        </w:r>
        <w:r>
          <w:tab/>
        </w:r>
        <w:r>
          <w:fldChar w:fldCharType="begin"/>
        </w:r>
        <w:r>
          <w:instrText xml:space="preserve"> PAGEREF _Toc10297 \h </w:instrText>
        </w:r>
        <w:r>
          <w:fldChar w:fldCharType="separate"/>
        </w:r>
        <w:r>
          <w:t>10</w:t>
        </w:r>
        <w:r>
          <w:fldChar w:fldCharType="end"/>
        </w:r>
      </w:hyperlink>
    </w:p>
    <w:p>
      <w:pPr>
        <w:pStyle w:val="TOC2"/>
        <w:tabs>
          <w:tab w:val="right" w:leader="dot" w:pos="8306"/>
        </w:tabs>
      </w:pPr>
      <w:hyperlink w:anchor="_Toc1878" w:history="1">
        <w:r>
          <w:rPr>
            <w:rFonts w:ascii="仿宋" w:eastAsia="仿宋" w:hAnsi="仿宋" w:cs="仿宋" w:hint="eastAsia"/>
            <w:lang w:eastAsia="zh-CN"/>
          </w:rPr>
          <w:t>(二)、用地控制指标</w:t>
        </w:r>
        <w:r>
          <w:tab/>
        </w:r>
        <w:r>
          <w:fldChar w:fldCharType="begin"/>
        </w:r>
        <w:r>
          <w:instrText xml:space="preserve"> PAGEREF _Toc1878 \h </w:instrText>
        </w:r>
        <w:r>
          <w:fldChar w:fldCharType="separate"/>
        </w:r>
        <w:r>
          <w:t>10</w:t>
        </w:r>
        <w:r>
          <w:fldChar w:fldCharType="end"/>
        </w:r>
      </w:hyperlink>
    </w:p>
    <w:p>
      <w:pPr>
        <w:pStyle w:val="TOC2"/>
        <w:tabs>
          <w:tab w:val="right" w:leader="dot" w:pos="8306"/>
        </w:tabs>
      </w:pPr>
      <w:hyperlink w:anchor="_Toc21632" w:history="1">
        <w:r>
          <w:rPr>
            <w:rFonts w:ascii="仿宋" w:eastAsia="仿宋" w:hAnsi="仿宋" w:cs="仿宋" w:hint="eastAsia"/>
            <w:lang w:eastAsia="zh-CN"/>
          </w:rPr>
          <w:t>(三)、节约用地措施</w:t>
        </w:r>
        <w:r>
          <w:tab/>
        </w:r>
        <w:r>
          <w:fldChar w:fldCharType="begin"/>
        </w:r>
        <w:r>
          <w:instrText xml:space="preserve"> PAGEREF _Toc21632 \h </w:instrText>
        </w:r>
        <w:r>
          <w:fldChar w:fldCharType="separate"/>
        </w:r>
        <w:r>
          <w:t>12</w:t>
        </w:r>
        <w:r>
          <w:fldChar w:fldCharType="end"/>
        </w:r>
      </w:hyperlink>
    </w:p>
    <w:p>
      <w:pPr>
        <w:pStyle w:val="TOC2"/>
        <w:tabs>
          <w:tab w:val="right" w:leader="dot" w:pos="8306"/>
        </w:tabs>
      </w:pPr>
      <w:hyperlink w:anchor="_Toc27055" w:history="1">
        <w:r>
          <w:rPr>
            <w:rFonts w:ascii="仿宋" w:eastAsia="仿宋" w:hAnsi="仿宋" w:cs="仿宋" w:hint="eastAsia"/>
            <w:lang w:eastAsia="zh-CN"/>
          </w:rPr>
          <w:t>(四)、总图布置方案</w:t>
        </w:r>
        <w:r>
          <w:tab/>
        </w:r>
        <w:r>
          <w:fldChar w:fldCharType="begin"/>
        </w:r>
        <w:r>
          <w:instrText xml:space="preserve"> PAGEREF _Toc27055 \h </w:instrText>
        </w:r>
        <w:r>
          <w:fldChar w:fldCharType="separate"/>
        </w:r>
        <w:r>
          <w:t>13</w:t>
        </w:r>
        <w:r>
          <w:fldChar w:fldCharType="end"/>
        </w:r>
      </w:hyperlink>
    </w:p>
    <w:p>
      <w:pPr>
        <w:pStyle w:val="TOC2"/>
        <w:tabs>
          <w:tab w:val="right" w:leader="dot" w:pos="8306"/>
        </w:tabs>
      </w:pPr>
      <w:hyperlink w:anchor="_Toc16269" w:history="1">
        <w:r>
          <w:rPr>
            <w:rFonts w:ascii="仿宋" w:eastAsia="仿宋" w:hAnsi="仿宋" w:cs="仿宋" w:hint="eastAsia"/>
            <w:lang w:eastAsia="zh-CN"/>
          </w:rPr>
          <w:t>(五)、选址综合评价</w:t>
        </w:r>
        <w:r>
          <w:tab/>
        </w:r>
        <w:r>
          <w:fldChar w:fldCharType="begin"/>
        </w:r>
        <w:r>
          <w:instrText xml:space="preserve"> PAGEREF _Toc16269 \h </w:instrText>
        </w:r>
        <w:r>
          <w:fldChar w:fldCharType="separate"/>
        </w:r>
        <w:r>
          <w:t>14</w:t>
        </w:r>
        <w:r>
          <w:fldChar w:fldCharType="end"/>
        </w:r>
      </w:hyperlink>
    </w:p>
    <w:p>
      <w:pPr>
        <w:pStyle w:val="TOC1"/>
        <w:tabs>
          <w:tab w:val="right" w:leader="dot" w:pos="8306"/>
        </w:tabs>
      </w:pPr>
      <w:hyperlink w:anchor="_Toc7008" w:history="1">
        <w:r>
          <w:rPr>
            <w:rFonts w:ascii="仿宋" w:eastAsia="仿宋" w:hAnsi="仿宋" w:cs="仿宋" w:hint="eastAsia"/>
            <w:lang w:eastAsia="zh-CN"/>
          </w:rPr>
          <w:t>五、市场分析、调研</w:t>
        </w:r>
        <w:r>
          <w:tab/>
        </w:r>
        <w:r>
          <w:fldChar w:fldCharType="begin"/>
        </w:r>
        <w:r>
          <w:instrText xml:space="preserve"> PAGEREF _Toc7008 \h </w:instrText>
        </w:r>
        <w:r>
          <w:fldChar w:fldCharType="separate"/>
        </w:r>
        <w:r>
          <w:t>15</w:t>
        </w:r>
        <w:r>
          <w:fldChar w:fldCharType="end"/>
        </w:r>
      </w:hyperlink>
    </w:p>
    <w:p>
      <w:pPr>
        <w:pStyle w:val="TOC2"/>
        <w:tabs>
          <w:tab w:val="right" w:leader="dot" w:pos="8306"/>
        </w:tabs>
      </w:pPr>
      <w:hyperlink w:anchor="_Toc22161" w:history="1">
        <w:r>
          <w:rPr>
            <w:rFonts w:ascii="仿宋" w:eastAsia="仿宋" w:hAnsi="仿宋" w:cs="仿宋" w:hint="eastAsia"/>
            <w:lang w:eastAsia="zh-CN"/>
          </w:rPr>
          <w:t>(一)、电驱动石油深井钻机行业分析</w:t>
        </w:r>
        <w:r>
          <w:tab/>
        </w:r>
        <w:r>
          <w:fldChar w:fldCharType="begin"/>
        </w:r>
        <w:r>
          <w:instrText xml:space="preserve"> PAGEREF _Toc22161 \h </w:instrText>
        </w:r>
        <w:r>
          <w:fldChar w:fldCharType="separate"/>
        </w:r>
        <w:r>
          <w:t>15</w:t>
        </w:r>
        <w:r>
          <w:fldChar w:fldCharType="end"/>
        </w:r>
      </w:hyperlink>
    </w:p>
    <w:p>
      <w:pPr>
        <w:pStyle w:val="TOC2"/>
        <w:tabs>
          <w:tab w:val="right" w:leader="dot" w:pos="8306"/>
        </w:tabs>
      </w:pPr>
      <w:hyperlink w:anchor="_Toc17458" w:history="1">
        <w:r>
          <w:rPr>
            <w:rFonts w:ascii="仿宋" w:eastAsia="仿宋" w:hAnsi="仿宋" w:cs="仿宋" w:hint="eastAsia"/>
            <w:lang w:eastAsia="zh-CN"/>
          </w:rPr>
          <w:t>(二)、电驱动石油深井钻机市场分析预测</w:t>
        </w:r>
        <w:r>
          <w:tab/>
        </w:r>
        <w:r>
          <w:fldChar w:fldCharType="begin"/>
        </w:r>
        <w:r>
          <w:instrText xml:space="preserve"> PAGEREF _Toc17458 \h </w:instrText>
        </w:r>
        <w:r>
          <w:fldChar w:fldCharType="separate"/>
        </w:r>
        <w:r>
          <w:t>16</w:t>
        </w:r>
        <w:r>
          <w:fldChar w:fldCharType="end"/>
        </w:r>
      </w:hyperlink>
    </w:p>
    <w:p>
      <w:pPr>
        <w:pStyle w:val="TOC1"/>
        <w:tabs>
          <w:tab w:val="right" w:leader="dot" w:pos="8306"/>
        </w:tabs>
      </w:pPr>
      <w:hyperlink w:anchor="_Toc15392" w:history="1">
        <w:r>
          <w:rPr>
            <w:rFonts w:ascii="仿宋" w:eastAsia="仿宋" w:hAnsi="仿宋" w:cs="仿宋" w:hint="eastAsia"/>
            <w:lang w:eastAsia="zh-CN"/>
          </w:rPr>
          <w:t>六、电驱动石油深井钻机项目危机管理</w:t>
        </w:r>
        <w:r>
          <w:tab/>
        </w:r>
        <w:r>
          <w:fldChar w:fldCharType="begin"/>
        </w:r>
        <w:r>
          <w:instrText xml:space="preserve"> PAGEREF _Toc15392 \h </w:instrText>
        </w:r>
        <w:r>
          <w:fldChar w:fldCharType="separate"/>
        </w:r>
        <w:r>
          <w:t>17</w:t>
        </w:r>
        <w:r>
          <w:fldChar w:fldCharType="end"/>
        </w:r>
      </w:hyperlink>
    </w:p>
    <w:p>
      <w:pPr>
        <w:pStyle w:val="TOC2"/>
        <w:tabs>
          <w:tab w:val="right" w:leader="dot" w:pos="8306"/>
        </w:tabs>
      </w:pPr>
      <w:hyperlink w:anchor="_Toc30355" w:history="1">
        <w:r>
          <w:rPr>
            <w:rFonts w:ascii="仿宋" w:eastAsia="仿宋" w:hAnsi="仿宋" w:cs="仿宋" w:hint="eastAsia"/>
            <w:lang w:eastAsia="zh-CN"/>
          </w:rPr>
          <w:t>(一)、危机预警与识别</w:t>
        </w:r>
        <w:r>
          <w:tab/>
        </w:r>
        <w:r>
          <w:fldChar w:fldCharType="begin"/>
        </w:r>
        <w:r>
          <w:instrText xml:space="preserve"> PAGEREF _Toc30355 \h </w:instrText>
        </w:r>
        <w:r>
          <w:fldChar w:fldCharType="separate"/>
        </w:r>
        <w:r>
          <w:t>17</w:t>
        </w:r>
        <w:r>
          <w:fldChar w:fldCharType="end"/>
        </w:r>
      </w:hyperlink>
    </w:p>
    <w:p>
      <w:pPr>
        <w:pStyle w:val="TOC2"/>
        <w:tabs>
          <w:tab w:val="right" w:leader="dot" w:pos="8306"/>
        </w:tabs>
      </w:pPr>
      <w:hyperlink w:anchor="_Toc29302" w:history="1">
        <w:r>
          <w:rPr>
            <w:rFonts w:ascii="仿宋" w:eastAsia="仿宋" w:hAnsi="仿宋" w:cs="仿宋" w:hint="eastAsia"/>
            <w:lang w:eastAsia="zh-CN"/>
          </w:rPr>
          <w:t>(二)、危机应对与恢复</w:t>
        </w:r>
        <w:r>
          <w:tab/>
        </w:r>
        <w:r>
          <w:fldChar w:fldCharType="begin"/>
        </w:r>
        <w:r>
          <w:instrText xml:space="preserve"> PAGEREF _Toc29302 \h </w:instrText>
        </w:r>
        <w:r>
          <w:fldChar w:fldCharType="separate"/>
        </w:r>
        <w:r>
          <w:t>18</w:t>
        </w:r>
        <w:r>
          <w:fldChar w:fldCharType="end"/>
        </w:r>
      </w:hyperlink>
    </w:p>
    <w:p>
      <w:pPr>
        <w:pStyle w:val="TOC1"/>
        <w:tabs>
          <w:tab w:val="right" w:leader="dot" w:pos="8306"/>
        </w:tabs>
      </w:pPr>
      <w:hyperlink w:anchor="_Toc1862" w:history="1">
        <w:r>
          <w:rPr>
            <w:rFonts w:ascii="仿宋" w:eastAsia="仿宋" w:hAnsi="仿宋" w:cs="仿宋" w:hint="eastAsia"/>
            <w:lang w:eastAsia="zh-CN"/>
          </w:rPr>
          <w:t>七、电驱动石油深井钻机项目创新与研发</w:t>
        </w:r>
        <w:r>
          <w:tab/>
        </w:r>
        <w:r>
          <w:fldChar w:fldCharType="begin"/>
        </w:r>
        <w:r>
          <w:instrText xml:space="preserve"> PAGEREF _Toc1862 \h </w:instrText>
        </w:r>
        <w:r>
          <w:fldChar w:fldCharType="separate"/>
        </w:r>
        <w:r>
          <w:t>20</w:t>
        </w:r>
        <w:r>
          <w:fldChar w:fldCharType="end"/>
        </w:r>
      </w:hyperlink>
    </w:p>
    <w:p>
      <w:pPr>
        <w:pStyle w:val="TOC2"/>
        <w:tabs>
          <w:tab w:val="right" w:leader="dot" w:pos="8306"/>
        </w:tabs>
      </w:pPr>
      <w:hyperlink w:anchor="_Toc20698" w:history="1">
        <w:r>
          <w:rPr>
            <w:rFonts w:ascii="仿宋" w:eastAsia="仿宋" w:hAnsi="仿宋" w:cs="仿宋" w:hint="eastAsia"/>
            <w:lang w:eastAsia="zh-CN"/>
          </w:rPr>
          <w:t>(一)、创新策略与方向</w:t>
        </w:r>
        <w:r>
          <w:tab/>
        </w:r>
        <w:r>
          <w:fldChar w:fldCharType="begin"/>
        </w:r>
        <w:r>
          <w:instrText xml:space="preserve"> PAGEREF _Toc20698 \h </w:instrText>
        </w:r>
        <w:r>
          <w:fldChar w:fldCharType="separate"/>
        </w:r>
        <w:r>
          <w:t>20</w:t>
        </w:r>
        <w:r>
          <w:fldChar w:fldCharType="end"/>
        </w:r>
      </w:hyperlink>
    </w:p>
    <w:p>
      <w:pPr>
        <w:pStyle w:val="TOC2"/>
        <w:tabs>
          <w:tab w:val="right" w:leader="dot" w:pos="8306"/>
        </w:tabs>
      </w:pPr>
      <w:hyperlink w:anchor="_Toc14278" w:history="1">
        <w:r>
          <w:rPr>
            <w:rFonts w:ascii="仿宋" w:eastAsia="仿宋" w:hAnsi="仿宋" w:cs="仿宋" w:hint="eastAsia"/>
            <w:lang w:eastAsia="zh-CN"/>
          </w:rPr>
          <w:t>(二)、研发规划与投入</w:t>
        </w:r>
        <w:r>
          <w:tab/>
        </w:r>
        <w:r>
          <w:fldChar w:fldCharType="begin"/>
        </w:r>
        <w:r>
          <w:instrText xml:space="preserve"> PAGEREF _Toc14278 \h </w:instrText>
        </w:r>
        <w:r>
          <w:fldChar w:fldCharType="separate"/>
        </w:r>
        <w:r>
          <w:t>21</w:t>
        </w:r>
        <w:r>
          <w:fldChar w:fldCharType="end"/>
        </w:r>
      </w:hyperlink>
    </w:p>
    <w:p>
      <w:pPr>
        <w:pStyle w:val="TOC1"/>
        <w:tabs>
          <w:tab w:val="right" w:leader="dot" w:pos="8306"/>
        </w:tabs>
      </w:pPr>
      <w:hyperlink w:anchor="_Toc25853" w:history="1">
        <w:r>
          <w:rPr>
            <w:rFonts w:ascii="仿宋" w:eastAsia="仿宋" w:hAnsi="仿宋" w:cs="仿宋" w:hint="eastAsia"/>
            <w:lang w:eastAsia="zh-CN"/>
          </w:rPr>
          <w:t>八、电驱动石油深井钻机项目经营效益</w:t>
        </w:r>
        <w:r>
          <w:tab/>
        </w:r>
        <w:r>
          <w:fldChar w:fldCharType="begin"/>
        </w:r>
        <w:r>
          <w:instrText xml:space="preserve"> PAGEREF _Toc25853 \h </w:instrText>
        </w:r>
        <w:r>
          <w:fldChar w:fldCharType="separate"/>
        </w:r>
        <w:r>
          <w:t>23</w:t>
        </w:r>
        <w:r>
          <w:fldChar w:fldCharType="end"/>
        </w:r>
      </w:hyperlink>
    </w:p>
    <w:p>
      <w:pPr>
        <w:pStyle w:val="TOC2"/>
        <w:tabs>
          <w:tab w:val="right" w:leader="dot" w:pos="8306"/>
        </w:tabs>
      </w:pPr>
      <w:hyperlink w:anchor="_Toc28817" w:history="1">
        <w:r>
          <w:rPr>
            <w:rFonts w:ascii="仿宋" w:eastAsia="仿宋" w:hAnsi="仿宋" w:cs="仿宋" w:hint="eastAsia"/>
            <w:lang w:eastAsia="zh-CN"/>
          </w:rPr>
          <w:t>(一)、经济评价财务测算</w:t>
        </w:r>
        <w:r>
          <w:tab/>
        </w:r>
        <w:r>
          <w:fldChar w:fldCharType="begin"/>
        </w:r>
        <w:r>
          <w:instrText xml:space="preserve"> PAGEREF _Toc28817 \h </w:instrText>
        </w:r>
        <w:r>
          <w:fldChar w:fldCharType="separate"/>
        </w:r>
        <w:r>
          <w:t>23</w:t>
        </w:r>
        <w:r>
          <w:fldChar w:fldCharType="end"/>
        </w:r>
      </w:hyperlink>
    </w:p>
    <w:p>
      <w:pPr>
        <w:pStyle w:val="TOC2"/>
        <w:tabs>
          <w:tab w:val="right" w:leader="dot" w:pos="8306"/>
        </w:tabs>
      </w:pPr>
      <w:hyperlink w:anchor="_Toc10390" w:history="1">
        <w:r>
          <w:rPr>
            <w:rFonts w:ascii="仿宋" w:eastAsia="仿宋" w:hAnsi="仿宋" w:cs="仿宋" w:hint="eastAsia"/>
            <w:lang w:eastAsia="zh-CN"/>
          </w:rPr>
          <w:t>(二)、电驱动石油深井钻机项目盈利能力分析</w:t>
        </w:r>
        <w:r>
          <w:tab/>
        </w:r>
        <w:r>
          <w:fldChar w:fldCharType="begin"/>
        </w:r>
        <w:r>
          <w:instrText xml:space="preserve"> PAGEREF _Toc10390 \h </w:instrText>
        </w:r>
        <w:r>
          <w:fldChar w:fldCharType="separate"/>
        </w:r>
        <w:r>
          <w:t>24</w:t>
        </w:r>
        <w:r>
          <w:fldChar w:fldCharType="end"/>
        </w:r>
      </w:hyperlink>
    </w:p>
    <w:p>
      <w:pPr>
        <w:pStyle w:val="TOC1"/>
        <w:tabs>
          <w:tab w:val="right" w:leader="dot" w:pos="8306"/>
        </w:tabs>
      </w:pPr>
      <w:hyperlink w:anchor="_Toc29429" w:history="1">
        <w:r>
          <w:rPr>
            <w:rFonts w:ascii="仿宋" w:eastAsia="仿宋" w:hAnsi="仿宋" w:cs="仿宋" w:hint="eastAsia"/>
            <w:lang w:eastAsia="zh-CN"/>
          </w:rPr>
          <w:t>九、电驱动石油深井钻机项目计划安排</w:t>
        </w:r>
        <w:r>
          <w:tab/>
        </w:r>
        <w:r>
          <w:fldChar w:fldCharType="begin"/>
        </w:r>
        <w:r>
          <w:instrText xml:space="preserve"> PAGEREF _Toc29429 \h </w:instrText>
        </w:r>
        <w:r>
          <w:fldChar w:fldCharType="separate"/>
        </w:r>
        <w:r>
          <w:t>25</w:t>
        </w:r>
        <w:r>
          <w:fldChar w:fldCharType="end"/>
        </w:r>
      </w:hyperlink>
    </w:p>
    <w:p>
      <w:pPr>
        <w:pStyle w:val="TOC2"/>
        <w:tabs>
          <w:tab w:val="right" w:leader="dot" w:pos="8306"/>
        </w:tabs>
      </w:pPr>
      <w:hyperlink w:anchor="_Toc29825" w:history="1">
        <w:r>
          <w:rPr>
            <w:rFonts w:ascii="仿宋" w:eastAsia="仿宋" w:hAnsi="仿宋" w:cs="仿宋" w:hint="eastAsia"/>
            <w:lang w:eastAsia="zh-CN"/>
          </w:rPr>
          <w:t>(一)、建设周期</w:t>
        </w:r>
        <w:r>
          <w:tab/>
        </w:r>
        <w:r>
          <w:fldChar w:fldCharType="begin"/>
        </w:r>
        <w:r>
          <w:instrText xml:space="preserve"> PAGEREF _Toc29825 \h </w:instrText>
        </w:r>
        <w:r>
          <w:fldChar w:fldCharType="separate"/>
        </w:r>
        <w:r>
          <w:t>25</w:t>
        </w:r>
        <w:r>
          <w:fldChar w:fldCharType="end"/>
        </w:r>
      </w:hyperlink>
    </w:p>
    <w:p>
      <w:pPr>
        <w:pStyle w:val="TOC2"/>
        <w:tabs>
          <w:tab w:val="right" w:leader="dot" w:pos="8306"/>
        </w:tabs>
      </w:pPr>
      <w:hyperlink w:anchor="_Toc26131" w:history="1">
        <w:r>
          <w:rPr>
            <w:rFonts w:ascii="仿宋" w:eastAsia="仿宋" w:hAnsi="仿宋" w:cs="仿宋" w:hint="eastAsia"/>
            <w:lang w:eastAsia="zh-CN"/>
          </w:rPr>
          <w:t>(二)、建设进度</w:t>
        </w:r>
        <w:r>
          <w:tab/>
        </w:r>
        <w:r>
          <w:fldChar w:fldCharType="begin"/>
        </w:r>
        <w:r>
          <w:instrText xml:space="preserve"> PAGEREF _Toc26131 \h </w:instrText>
        </w:r>
        <w:r>
          <w:fldChar w:fldCharType="separate"/>
        </w:r>
        <w:r>
          <w:t>26</w:t>
        </w:r>
        <w:r>
          <w:fldChar w:fldCharType="end"/>
        </w:r>
      </w:hyperlink>
    </w:p>
    <w:p>
      <w:pPr>
        <w:pStyle w:val="TOC2"/>
        <w:tabs>
          <w:tab w:val="right" w:leader="dot" w:pos="8306"/>
        </w:tabs>
      </w:pPr>
      <w:hyperlink w:anchor="_Toc9769" w:history="1">
        <w:r>
          <w:rPr>
            <w:rFonts w:ascii="仿宋" w:eastAsia="仿宋" w:hAnsi="仿宋" w:cs="仿宋" w:hint="eastAsia"/>
            <w:lang w:eastAsia="zh-CN"/>
          </w:rPr>
          <w:t>(三)、进度安排注意事项</w:t>
        </w:r>
        <w:r>
          <w:tab/>
        </w:r>
        <w:r>
          <w:fldChar w:fldCharType="begin"/>
        </w:r>
        <w:r>
          <w:instrText xml:space="preserve"> PAGEREF _Toc9769 \h </w:instrText>
        </w:r>
        <w:r>
          <w:fldChar w:fldCharType="separate"/>
        </w:r>
        <w:r>
          <w:t>27</w:t>
        </w:r>
        <w:r>
          <w:fldChar w:fldCharType="end"/>
        </w:r>
      </w:hyperlink>
    </w:p>
    <w:p>
      <w:pPr>
        <w:pStyle w:val="TOC2"/>
        <w:tabs>
          <w:tab w:val="right" w:leader="dot" w:pos="8306"/>
        </w:tabs>
      </w:pPr>
      <w:hyperlink w:anchor="_Toc310" w:history="1">
        <w:r>
          <w:rPr>
            <w:rFonts w:ascii="仿宋" w:eastAsia="仿宋" w:hAnsi="仿宋" w:cs="仿宋" w:hint="eastAsia"/>
            <w:lang w:eastAsia="zh-CN"/>
          </w:rPr>
          <w:t>(四)、人力资源配置</w:t>
        </w:r>
        <w:r>
          <w:tab/>
        </w:r>
        <w:r>
          <w:fldChar w:fldCharType="begin"/>
        </w:r>
        <w:r>
          <w:instrText xml:space="preserve"> PAGEREF _Toc310 \h </w:instrText>
        </w:r>
        <w:r>
          <w:fldChar w:fldCharType="separate"/>
        </w:r>
        <w:r>
          <w:t>29</w:t>
        </w:r>
        <w:r>
          <w:fldChar w:fldCharType="end"/>
        </w:r>
      </w:hyperlink>
    </w:p>
    <w:p>
      <w:pPr>
        <w:pStyle w:val="TOC1"/>
        <w:tabs>
          <w:tab w:val="right" w:leader="dot" w:pos="8306"/>
        </w:tabs>
      </w:pPr>
      <w:hyperlink w:anchor="_Toc20751" w:history="1">
        <w:r>
          <w:rPr>
            <w:rFonts w:ascii="仿宋" w:eastAsia="仿宋" w:hAnsi="仿宋" w:cs="仿宋" w:hint="eastAsia"/>
            <w:lang w:eastAsia="zh-CN"/>
          </w:rPr>
          <w:t>十、电驱动石油深井钻机项目风险管理</w:t>
        </w:r>
        <w:r>
          <w:tab/>
        </w:r>
        <w:r>
          <w:fldChar w:fldCharType="begin"/>
        </w:r>
        <w:r>
          <w:instrText xml:space="preserve"> PAGEREF _Toc20751 \h </w:instrText>
        </w:r>
        <w:r>
          <w:fldChar w:fldCharType="separate"/>
        </w:r>
        <w:r>
          <w:t>29</w:t>
        </w:r>
        <w:r>
          <w:fldChar w:fldCharType="end"/>
        </w:r>
      </w:hyperlink>
    </w:p>
    <w:p>
      <w:pPr>
        <w:pStyle w:val="TOC2"/>
        <w:tabs>
          <w:tab w:val="right" w:leader="dot" w:pos="8306"/>
        </w:tabs>
      </w:pPr>
      <w:hyperlink w:anchor="_Toc26038" w:history="1">
        <w:r>
          <w:rPr>
            <w:rFonts w:ascii="仿宋" w:eastAsia="仿宋" w:hAnsi="仿宋" w:cs="仿宋" w:hint="eastAsia"/>
            <w:lang w:eastAsia="zh-CN"/>
          </w:rPr>
          <w:t>(一)、风险识别与评估</w:t>
        </w:r>
        <w:r>
          <w:tab/>
        </w:r>
        <w:r>
          <w:fldChar w:fldCharType="begin"/>
        </w:r>
        <w:r>
          <w:instrText xml:space="preserve"> PAGEREF _Toc26038 \h </w:instrText>
        </w:r>
        <w:r>
          <w:fldChar w:fldCharType="separate"/>
        </w:r>
        <w:r>
          <w:t>29</w:t>
        </w:r>
        <w:r>
          <w:fldChar w:fldCharType="end"/>
        </w:r>
      </w:hyperlink>
    </w:p>
    <w:p>
      <w:pPr>
        <w:pStyle w:val="TOC2"/>
        <w:tabs>
          <w:tab w:val="right" w:leader="dot" w:pos="8306"/>
        </w:tabs>
      </w:pPr>
      <w:hyperlink w:anchor="_Toc26016" w:history="1">
        <w:r>
          <w:rPr>
            <w:rFonts w:ascii="仿宋" w:eastAsia="仿宋" w:hAnsi="仿宋" w:cs="仿宋" w:hint="eastAsia"/>
            <w:lang w:eastAsia="zh-CN"/>
          </w:rPr>
          <w:t>(二)、风险应对策略</w:t>
        </w:r>
        <w:r>
          <w:tab/>
        </w:r>
        <w:r>
          <w:fldChar w:fldCharType="begin"/>
        </w:r>
        <w:r>
          <w:instrText xml:space="preserve"> PAGEREF _Toc26016 \h </w:instrText>
        </w:r>
        <w:r>
          <w:fldChar w:fldCharType="separate"/>
        </w:r>
        <w:r>
          <w:t>31</w:t>
        </w:r>
        <w:r>
          <w:fldChar w:fldCharType="end"/>
        </w:r>
      </w:hyperlink>
    </w:p>
    <w:p>
      <w:pPr>
        <w:pStyle w:val="TOC2"/>
        <w:tabs>
          <w:tab w:val="right" w:leader="dot" w:pos="8306"/>
        </w:tabs>
      </w:pPr>
      <w:hyperlink w:anchor="_Toc3311" w:history="1">
        <w:r>
          <w:rPr>
            <w:rFonts w:ascii="仿宋" w:eastAsia="仿宋" w:hAnsi="仿宋" w:cs="仿宋" w:hint="eastAsia"/>
            <w:lang w:eastAsia="zh-CN"/>
          </w:rPr>
          <w:t>(三)、风险监控与控制</w:t>
        </w:r>
        <w:r>
          <w:tab/>
        </w:r>
        <w:r>
          <w:fldChar w:fldCharType="begin"/>
        </w:r>
        <w:r>
          <w:instrText xml:space="preserve"> PAGEREF _Toc3311 \h </w:instrText>
        </w:r>
        <w:r>
          <w:fldChar w:fldCharType="separate"/>
        </w:r>
        <w:r>
          <w:t>32</w:t>
        </w:r>
        <w:r>
          <w:fldChar w:fldCharType="end"/>
        </w:r>
      </w:hyperlink>
    </w:p>
    <w:p>
      <w:pPr>
        <w:pStyle w:val="TOC1"/>
        <w:tabs>
          <w:tab w:val="right" w:leader="dot" w:pos="8306"/>
        </w:tabs>
      </w:pPr>
      <w:hyperlink w:anchor="_Toc16326" w:history="1">
        <w:r>
          <w:rPr>
            <w:rFonts w:ascii="仿宋" w:eastAsia="仿宋" w:hAnsi="仿宋" w:cs="仿宋" w:hint="eastAsia"/>
            <w:lang w:eastAsia="zh-CN"/>
          </w:rPr>
          <w:t>十一、电驱动石油深井钻机项目环境影响分析</w:t>
        </w:r>
        <w:r>
          <w:tab/>
        </w:r>
        <w:r>
          <w:fldChar w:fldCharType="begin"/>
        </w:r>
        <w:r>
          <w:instrText xml:space="preserve"> PAGEREF _Toc16326 \h </w:instrText>
        </w:r>
        <w:r>
          <w:fldChar w:fldCharType="separate"/>
        </w:r>
        <w:r>
          <w:t>33</w:t>
        </w:r>
        <w:r>
          <w:fldChar w:fldCharType="end"/>
        </w:r>
      </w:hyperlink>
    </w:p>
    <w:p>
      <w:pPr>
        <w:pStyle w:val="TOC2"/>
        <w:tabs>
          <w:tab w:val="right" w:leader="dot" w:pos="8306"/>
        </w:tabs>
      </w:pPr>
      <w:hyperlink w:anchor="_Toc4902" w:history="1">
        <w:r>
          <w:rPr>
            <w:rFonts w:ascii="仿宋" w:eastAsia="仿宋" w:hAnsi="仿宋" w:cs="仿宋" w:hint="eastAsia"/>
            <w:lang w:eastAsia="zh-CN"/>
          </w:rPr>
          <w:t>(一)、建设区域环境质量现状</w:t>
        </w:r>
        <w:r>
          <w:tab/>
        </w:r>
        <w:r>
          <w:fldChar w:fldCharType="begin"/>
        </w:r>
        <w:r>
          <w:instrText xml:space="preserve"> PAGEREF _Toc4902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90" w:history="1">
        <w:r>
          <w:rPr>
            <w:rFonts w:ascii="仿宋" w:eastAsia="仿宋" w:hAnsi="仿宋" w:cs="仿宋" w:hint="eastAsia"/>
            <w:lang w:eastAsia="zh-CN"/>
          </w:rPr>
          <w:t>(二)、建设期环境保护</w:t>
        </w:r>
        <w:r>
          <w:tab/>
        </w:r>
        <w:r>
          <w:fldChar w:fldCharType="begin"/>
        </w:r>
        <w:r>
          <w:instrText xml:space="preserve"> PAGEREF _Toc25290 \h </w:instrText>
        </w:r>
        <w:r>
          <w:fldChar w:fldCharType="separate"/>
        </w:r>
        <w:r>
          <w:t>35</w:t>
        </w:r>
        <w:r>
          <w:fldChar w:fldCharType="end"/>
        </w:r>
      </w:hyperlink>
    </w:p>
    <w:p>
      <w:pPr>
        <w:pStyle w:val="TOC2"/>
        <w:tabs>
          <w:tab w:val="right" w:leader="dot" w:pos="8306"/>
        </w:tabs>
      </w:pPr>
      <w:hyperlink w:anchor="_Toc11847" w:history="1">
        <w:r>
          <w:rPr>
            <w:rFonts w:ascii="仿宋" w:eastAsia="仿宋" w:hAnsi="仿宋" w:cs="仿宋" w:hint="eastAsia"/>
            <w:lang w:eastAsia="zh-CN"/>
          </w:rPr>
          <w:t>(三)、运营期环境保护</w:t>
        </w:r>
        <w:r>
          <w:tab/>
        </w:r>
        <w:r>
          <w:fldChar w:fldCharType="begin"/>
        </w:r>
        <w:r>
          <w:instrText xml:space="preserve"> PAGEREF _Toc11847 \h </w:instrText>
        </w:r>
        <w:r>
          <w:fldChar w:fldCharType="separate"/>
        </w:r>
        <w:r>
          <w:t>36</w:t>
        </w:r>
        <w:r>
          <w:fldChar w:fldCharType="end"/>
        </w:r>
      </w:hyperlink>
    </w:p>
    <w:p>
      <w:pPr>
        <w:pStyle w:val="TOC2"/>
        <w:tabs>
          <w:tab w:val="right" w:leader="dot" w:pos="8306"/>
        </w:tabs>
      </w:pPr>
      <w:hyperlink w:anchor="_Toc5508" w:history="1">
        <w:r>
          <w:rPr>
            <w:rFonts w:ascii="仿宋" w:eastAsia="仿宋" w:hAnsi="仿宋" w:cs="仿宋" w:hint="eastAsia"/>
            <w:lang w:eastAsia="zh-CN"/>
          </w:rPr>
          <w:t>(四)、电驱动石油深井钻机项目建设对区域经济的影响</w:t>
        </w:r>
        <w:r>
          <w:tab/>
        </w:r>
        <w:r>
          <w:fldChar w:fldCharType="begin"/>
        </w:r>
        <w:r>
          <w:instrText xml:space="preserve"> PAGEREF _Toc5508 \h </w:instrText>
        </w:r>
        <w:r>
          <w:fldChar w:fldCharType="separate"/>
        </w:r>
        <w:r>
          <w:t>38</w:t>
        </w:r>
        <w:r>
          <w:fldChar w:fldCharType="end"/>
        </w:r>
      </w:hyperlink>
    </w:p>
    <w:p>
      <w:pPr>
        <w:pStyle w:val="TOC2"/>
        <w:tabs>
          <w:tab w:val="right" w:leader="dot" w:pos="8306"/>
        </w:tabs>
      </w:pPr>
      <w:hyperlink w:anchor="_Toc22498" w:history="1">
        <w:r>
          <w:rPr>
            <w:rFonts w:ascii="仿宋" w:eastAsia="仿宋" w:hAnsi="仿宋" w:cs="仿宋" w:hint="eastAsia"/>
            <w:lang w:eastAsia="zh-CN"/>
          </w:rPr>
          <w:t>(五)、废弃物处理</w:t>
        </w:r>
        <w:r>
          <w:tab/>
        </w:r>
        <w:r>
          <w:fldChar w:fldCharType="begin"/>
        </w:r>
        <w:r>
          <w:instrText xml:space="preserve"> PAGEREF _Toc22498 \h </w:instrText>
        </w:r>
        <w:r>
          <w:fldChar w:fldCharType="separate"/>
        </w:r>
        <w:r>
          <w:t>40</w:t>
        </w:r>
        <w:r>
          <w:fldChar w:fldCharType="end"/>
        </w:r>
      </w:hyperlink>
    </w:p>
    <w:p>
      <w:pPr>
        <w:pStyle w:val="TOC2"/>
        <w:tabs>
          <w:tab w:val="right" w:leader="dot" w:pos="8306"/>
        </w:tabs>
      </w:pPr>
      <w:hyperlink w:anchor="_Toc26871" w:history="1">
        <w:r>
          <w:rPr>
            <w:rFonts w:ascii="仿宋" w:eastAsia="仿宋" w:hAnsi="仿宋" w:cs="仿宋" w:hint="eastAsia"/>
            <w:lang w:eastAsia="zh-CN"/>
          </w:rPr>
          <w:t>(六)、特殊环境影响分析</w:t>
        </w:r>
        <w:r>
          <w:tab/>
        </w:r>
        <w:r>
          <w:fldChar w:fldCharType="begin"/>
        </w:r>
        <w:r>
          <w:instrText xml:space="preserve"> PAGEREF _Toc26871 \h </w:instrText>
        </w:r>
        <w:r>
          <w:fldChar w:fldCharType="separate"/>
        </w:r>
        <w:r>
          <w:t>41</w:t>
        </w:r>
        <w:r>
          <w:fldChar w:fldCharType="end"/>
        </w:r>
      </w:hyperlink>
    </w:p>
    <w:p>
      <w:pPr>
        <w:pStyle w:val="TOC2"/>
        <w:tabs>
          <w:tab w:val="right" w:leader="dot" w:pos="8306"/>
        </w:tabs>
      </w:pPr>
      <w:hyperlink w:anchor="_Toc11226" w:history="1">
        <w:r>
          <w:rPr>
            <w:rFonts w:ascii="仿宋" w:eastAsia="仿宋" w:hAnsi="仿宋" w:cs="仿宋" w:hint="eastAsia"/>
            <w:lang w:eastAsia="zh-CN"/>
          </w:rPr>
          <w:t>(七)、清洁生产</w:t>
        </w:r>
        <w:r>
          <w:tab/>
        </w:r>
        <w:r>
          <w:fldChar w:fldCharType="begin"/>
        </w:r>
        <w:r>
          <w:instrText xml:space="preserve"> PAGEREF _Toc11226 \h </w:instrText>
        </w:r>
        <w:r>
          <w:fldChar w:fldCharType="separate"/>
        </w:r>
        <w:r>
          <w:t>42</w:t>
        </w:r>
        <w:r>
          <w:fldChar w:fldCharType="end"/>
        </w:r>
      </w:hyperlink>
    </w:p>
    <w:p>
      <w:pPr>
        <w:pStyle w:val="TOC2"/>
        <w:tabs>
          <w:tab w:val="right" w:leader="dot" w:pos="8306"/>
        </w:tabs>
      </w:pPr>
      <w:hyperlink w:anchor="_Toc17599" w:history="1">
        <w:r>
          <w:rPr>
            <w:rFonts w:ascii="仿宋" w:eastAsia="仿宋" w:hAnsi="仿宋" w:cs="仿宋" w:hint="eastAsia"/>
            <w:lang w:eastAsia="zh-CN"/>
          </w:rPr>
          <w:t>(八)、环境保护综合评价</w:t>
        </w:r>
        <w:r>
          <w:tab/>
        </w:r>
        <w:r>
          <w:fldChar w:fldCharType="begin"/>
        </w:r>
        <w:r>
          <w:instrText xml:space="preserve"> PAGEREF _Toc17599 \h </w:instrText>
        </w:r>
        <w:r>
          <w:fldChar w:fldCharType="separate"/>
        </w:r>
        <w:r>
          <w:t>43</w:t>
        </w:r>
        <w:r>
          <w:fldChar w:fldCharType="end"/>
        </w:r>
      </w:hyperlink>
    </w:p>
    <w:p>
      <w:pPr>
        <w:pStyle w:val="TOC1"/>
        <w:tabs>
          <w:tab w:val="right" w:leader="dot" w:pos="8306"/>
        </w:tabs>
      </w:pPr>
      <w:hyperlink w:anchor="_Toc18836" w:history="1">
        <w:r>
          <w:rPr>
            <w:rFonts w:ascii="仿宋" w:eastAsia="仿宋" w:hAnsi="仿宋" w:cs="仿宋" w:hint="eastAsia"/>
            <w:lang w:eastAsia="zh-CN"/>
          </w:rPr>
          <w:t>十二、生产安全保护</w:t>
        </w:r>
        <w:r>
          <w:tab/>
        </w:r>
        <w:r>
          <w:fldChar w:fldCharType="begin"/>
        </w:r>
        <w:r>
          <w:instrText xml:space="preserve"> PAGEREF _Toc18836 \h </w:instrText>
        </w:r>
        <w:r>
          <w:fldChar w:fldCharType="separate"/>
        </w:r>
        <w:r>
          <w:t>45</w:t>
        </w:r>
        <w:r>
          <w:fldChar w:fldCharType="end"/>
        </w:r>
      </w:hyperlink>
    </w:p>
    <w:p>
      <w:pPr>
        <w:pStyle w:val="TOC2"/>
        <w:tabs>
          <w:tab w:val="right" w:leader="dot" w:pos="8306"/>
        </w:tabs>
      </w:pPr>
      <w:hyperlink w:anchor="_Toc12286" w:history="1">
        <w:r>
          <w:rPr>
            <w:rFonts w:ascii="仿宋" w:eastAsia="仿宋" w:hAnsi="仿宋" w:cs="仿宋" w:hint="eastAsia"/>
            <w:lang w:eastAsia="zh-CN"/>
          </w:rPr>
          <w:t>(一)、消防安全</w:t>
        </w:r>
        <w:r>
          <w:tab/>
        </w:r>
        <w:r>
          <w:fldChar w:fldCharType="begin"/>
        </w:r>
        <w:r>
          <w:instrText xml:space="preserve"> PAGEREF _Toc12286 \h </w:instrText>
        </w:r>
        <w:r>
          <w:fldChar w:fldCharType="separate"/>
        </w:r>
        <w:r>
          <w:t>45</w:t>
        </w:r>
        <w:r>
          <w:fldChar w:fldCharType="end"/>
        </w:r>
      </w:hyperlink>
    </w:p>
    <w:p>
      <w:pPr>
        <w:pStyle w:val="TOC2"/>
        <w:tabs>
          <w:tab w:val="right" w:leader="dot" w:pos="8306"/>
        </w:tabs>
      </w:pPr>
      <w:hyperlink w:anchor="_Toc13233" w:history="1">
        <w:r>
          <w:rPr>
            <w:rFonts w:ascii="仿宋" w:eastAsia="仿宋" w:hAnsi="仿宋" w:cs="仿宋" w:hint="eastAsia"/>
            <w:lang w:eastAsia="zh-CN"/>
          </w:rPr>
          <w:t>(二)、防火防爆总图布置措施</w:t>
        </w:r>
        <w:r>
          <w:tab/>
        </w:r>
        <w:r>
          <w:fldChar w:fldCharType="begin"/>
        </w:r>
        <w:r>
          <w:instrText xml:space="preserve"> PAGEREF _Toc13233 \h </w:instrText>
        </w:r>
        <w:r>
          <w:fldChar w:fldCharType="separate"/>
        </w:r>
        <w:r>
          <w:t>46</w:t>
        </w:r>
        <w:r>
          <w:fldChar w:fldCharType="end"/>
        </w:r>
      </w:hyperlink>
    </w:p>
    <w:p>
      <w:pPr>
        <w:pStyle w:val="TOC2"/>
        <w:tabs>
          <w:tab w:val="right" w:leader="dot" w:pos="8306"/>
        </w:tabs>
      </w:pPr>
      <w:hyperlink w:anchor="_Toc688" w:history="1">
        <w:r>
          <w:rPr>
            <w:rFonts w:ascii="仿宋" w:eastAsia="仿宋" w:hAnsi="仿宋" w:cs="仿宋" w:hint="eastAsia"/>
            <w:lang w:eastAsia="zh-CN"/>
          </w:rPr>
          <w:t>(三)、自然灾害防范措施</w:t>
        </w:r>
        <w:r>
          <w:tab/>
        </w:r>
        <w:r>
          <w:fldChar w:fldCharType="begin"/>
        </w:r>
        <w:r>
          <w:instrText xml:space="preserve"> PAGEREF _Toc688 \h </w:instrText>
        </w:r>
        <w:r>
          <w:fldChar w:fldCharType="separate"/>
        </w:r>
        <w:r>
          <w:t>47</w:t>
        </w:r>
        <w:r>
          <w:fldChar w:fldCharType="end"/>
        </w:r>
      </w:hyperlink>
    </w:p>
    <w:p>
      <w:pPr>
        <w:pStyle w:val="TOC2"/>
        <w:tabs>
          <w:tab w:val="right" w:leader="dot" w:pos="8306"/>
        </w:tabs>
      </w:pPr>
      <w:hyperlink w:anchor="_Toc19102" w:history="1">
        <w:r>
          <w:rPr>
            <w:rFonts w:ascii="仿宋" w:eastAsia="仿宋" w:hAnsi="仿宋" w:cs="仿宋" w:hint="eastAsia"/>
            <w:lang w:eastAsia="zh-CN"/>
          </w:rPr>
          <w:t>(四)、安全色及安全标志使用要求</w:t>
        </w:r>
        <w:r>
          <w:tab/>
        </w:r>
        <w:r>
          <w:fldChar w:fldCharType="begin"/>
        </w:r>
        <w:r>
          <w:instrText xml:space="preserve"> PAGEREF _Toc19102 \h </w:instrText>
        </w:r>
        <w:r>
          <w:fldChar w:fldCharType="separate"/>
        </w:r>
        <w:r>
          <w:t>48</w:t>
        </w:r>
        <w:r>
          <w:fldChar w:fldCharType="end"/>
        </w:r>
      </w:hyperlink>
    </w:p>
    <w:p>
      <w:pPr>
        <w:pStyle w:val="TOC2"/>
        <w:tabs>
          <w:tab w:val="right" w:leader="dot" w:pos="8306"/>
        </w:tabs>
      </w:pPr>
      <w:hyperlink w:anchor="_Toc19077" w:history="1">
        <w:r>
          <w:rPr>
            <w:rFonts w:ascii="仿宋" w:eastAsia="仿宋" w:hAnsi="仿宋" w:cs="仿宋" w:hint="eastAsia"/>
            <w:lang w:eastAsia="zh-CN"/>
          </w:rPr>
          <w:t>(五)、防尘防毒措施</w:t>
        </w:r>
        <w:r>
          <w:tab/>
        </w:r>
        <w:r>
          <w:fldChar w:fldCharType="begin"/>
        </w:r>
        <w:r>
          <w:instrText xml:space="preserve"> PAGEREF _Toc19077 \h </w:instrText>
        </w:r>
        <w:r>
          <w:fldChar w:fldCharType="separate"/>
        </w:r>
        <w:r>
          <w:t>49</w:t>
        </w:r>
        <w:r>
          <w:fldChar w:fldCharType="end"/>
        </w:r>
      </w:hyperlink>
    </w:p>
    <w:p>
      <w:pPr>
        <w:pStyle w:val="TOC2"/>
        <w:tabs>
          <w:tab w:val="right" w:leader="dot" w:pos="8306"/>
        </w:tabs>
      </w:pPr>
      <w:hyperlink w:anchor="_Toc8305" w:history="1">
        <w:r>
          <w:rPr>
            <w:rFonts w:ascii="仿宋" w:eastAsia="仿宋" w:hAnsi="仿宋" w:cs="仿宋" w:hint="eastAsia"/>
            <w:lang w:eastAsia="zh-CN"/>
          </w:rPr>
          <w:t>(六)、防静电、触电防护及防雷措施</w:t>
        </w:r>
        <w:r>
          <w:tab/>
        </w:r>
        <w:r>
          <w:fldChar w:fldCharType="begin"/>
        </w:r>
        <w:r>
          <w:instrText xml:space="preserve"> PAGEREF _Toc8305 \h </w:instrText>
        </w:r>
        <w:r>
          <w:fldChar w:fldCharType="separate"/>
        </w:r>
        <w:r>
          <w:t>50</w:t>
        </w:r>
        <w:r>
          <w:fldChar w:fldCharType="end"/>
        </w:r>
      </w:hyperlink>
    </w:p>
    <w:p>
      <w:pPr>
        <w:pStyle w:val="TOC2"/>
        <w:tabs>
          <w:tab w:val="right" w:leader="dot" w:pos="8306"/>
        </w:tabs>
      </w:pPr>
      <w:hyperlink w:anchor="_Toc18359" w:history="1">
        <w:r>
          <w:rPr>
            <w:rFonts w:ascii="仿宋" w:eastAsia="仿宋" w:hAnsi="仿宋" w:cs="仿宋" w:hint="eastAsia"/>
            <w:lang w:eastAsia="zh-CN"/>
          </w:rPr>
          <w:t>(七)、机械设备安全保障措施</w:t>
        </w:r>
        <w:r>
          <w:tab/>
        </w:r>
        <w:r>
          <w:fldChar w:fldCharType="begin"/>
        </w:r>
        <w:r>
          <w:instrText xml:space="preserve"> PAGEREF _Toc18359 \h </w:instrText>
        </w:r>
        <w:r>
          <w:fldChar w:fldCharType="separate"/>
        </w:r>
        <w:r>
          <w:t>52</w:t>
        </w:r>
        <w:r>
          <w:fldChar w:fldCharType="end"/>
        </w:r>
      </w:hyperlink>
    </w:p>
    <w:p>
      <w:pPr>
        <w:pStyle w:val="TOC1"/>
        <w:tabs>
          <w:tab w:val="right" w:leader="dot" w:pos="8306"/>
        </w:tabs>
      </w:pPr>
      <w:hyperlink w:anchor="_Toc6389" w:history="1">
        <w:r>
          <w:rPr>
            <w:rFonts w:ascii="仿宋" w:eastAsia="仿宋" w:hAnsi="仿宋" w:cs="仿宋" w:hint="eastAsia"/>
            <w:lang w:eastAsia="zh-CN"/>
          </w:rPr>
          <w:t>十三、利益相关者分析与沟通计划</w:t>
        </w:r>
        <w:r>
          <w:tab/>
        </w:r>
        <w:r>
          <w:fldChar w:fldCharType="begin"/>
        </w:r>
        <w:r>
          <w:instrText xml:space="preserve"> PAGEREF _Toc6389 \h </w:instrText>
        </w:r>
        <w:r>
          <w:fldChar w:fldCharType="separate"/>
        </w:r>
        <w:r>
          <w:t>53</w:t>
        </w:r>
        <w:r>
          <w:fldChar w:fldCharType="end"/>
        </w:r>
      </w:hyperlink>
    </w:p>
    <w:p>
      <w:pPr>
        <w:pStyle w:val="TOC2"/>
        <w:tabs>
          <w:tab w:val="right" w:leader="dot" w:pos="8306"/>
        </w:tabs>
      </w:pPr>
      <w:hyperlink w:anchor="_Toc18812" w:history="1">
        <w:r>
          <w:rPr>
            <w:rFonts w:ascii="仿宋" w:eastAsia="仿宋" w:hAnsi="仿宋" w:cs="仿宋" w:hint="eastAsia"/>
            <w:lang w:eastAsia="zh-CN"/>
          </w:rPr>
          <w:t>(一)、利益相关者分析</w:t>
        </w:r>
        <w:r>
          <w:tab/>
        </w:r>
        <w:r>
          <w:fldChar w:fldCharType="begin"/>
        </w:r>
        <w:r>
          <w:instrText xml:space="preserve"> PAGEREF _Toc18812 \h </w:instrText>
        </w:r>
        <w:r>
          <w:fldChar w:fldCharType="separate"/>
        </w:r>
        <w:r>
          <w:t>53</w:t>
        </w:r>
        <w:r>
          <w:fldChar w:fldCharType="end"/>
        </w:r>
      </w:hyperlink>
    </w:p>
    <w:p>
      <w:pPr>
        <w:pStyle w:val="TOC2"/>
        <w:tabs>
          <w:tab w:val="right" w:leader="dot" w:pos="8306"/>
        </w:tabs>
      </w:pPr>
      <w:hyperlink w:anchor="_Toc7890" w:history="1">
        <w:r>
          <w:rPr>
            <w:rFonts w:ascii="仿宋" w:eastAsia="仿宋" w:hAnsi="仿宋" w:cs="仿宋" w:hint="eastAsia"/>
            <w:lang w:eastAsia="zh-CN"/>
          </w:rPr>
          <w:t>(二)、沟通计划</w:t>
        </w:r>
        <w:r>
          <w:tab/>
        </w:r>
        <w:r>
          <w:fldChar w:fldCharType="begin"/>
        </w:r>
        <w:r>
          <w:instrText xml:space="preserve"> PAGEREF _Toc7890 \h </w:instrText>
        </w:r>
        <w:r>
          <w:fldChar w:fldCharType="separate"/>
        </w:r>
        <w:r>
          <w:t>55</w:t>
        </w:r>
        <w:r>
          <w:fldChar w:fldCharType="end"/>
        </w:r>
      </w:hyperlink>
    </w:p>
    <w:p>
      <w:pPr>
        <w:pStyle w:val="TOC1"/>
        <w:tabs>
          <w:tab w:val="right" w:leader="dot" w:pos="8306"/>
        </w:tabs>
      </w:pPr>
      <w:hyperlink w:anchor="_Toc12027" w:history="1">
        <w:r>
          <w:rPr>
            <w:rFonts w:ascii="仿宋" w:eastAsia="仿宋" w:hAnsi="仿宋" w:cs="仿宋" w:hint="eastAsia"/>
            <w:lang w:eastAsia="zh-CN"/>
          </w:rPr>
          <w:t>十四、电驱动石油深井钻机项目变更管理</w:t>
        </w:r>
        <w:r>
          <w:tab/>
        </w:r>
        <w:r>
          <w:fldChar w:fldCharType="begin"/>
        </w:r>
        <w:r>
          <w:instrText xml:space="preserve"> PAGEREF _Toc12027 \h </w:instrText>
        </w:r>
        <w:r>
          <w:fldChar w:fldCharType="separate"/>
        </w:r>
        <w:r>
          <w:t>56</w:t>
        </w:r>
        <w:r>
          <w:fldChar w:fldCharType="end"/>
        </w:r>
      </w:hyperlink>
    </w:p>
    <w:p>
      <w:pPr>
        <w:pStyle w:val="TOC2"/>
        <w:tabs>
          <w:tab w:val="right" w:leader="dot" w:pos="8306"/>
        </w:tabs>
      </w:pPr>
      <w:hyperlink w:anchor="_Toc16178" w:history="1">
        <w:r>
          <w:rPr>
            <w:rFonts w:ascii="仿宋" w:eastAsia="仿宋" w:hAnsi="仿宋" w:cs="仿宋" w:hint="eastAsia"/>
            <w:lang w:eastAsia="zh-CN"/>
          </w:rPr>
          <w:t>(一)、变更申请与评估</w:t>
        </w:r>
        <w:r>
          <w:tab/>
        </w:r>
        <w:r>
          <w:fldChar w:fldCharType="begin"/>
        </w:r>
        <w:r>
          <w:instrText xml:space="preserve"> PAGEREF _Toc16178 \h </w:instrText>
        </w:r>
        <w:r>
          <w:fldChar w:fldCharType="separate"/>
        </w:r>
        <w:r>
          <w:t>56</w:t>
        </w:r>
        <w:r>
          <w:fldChar w:fldCharType="end"/>
        </w:r>
      </w:hyperlink>
    </w:p>
    <w:p>
      <w:pPr>
        <w:pStyle w:val="TOC2"/>
        <w:tabs>
          <w:tab w:val="right" w:leader="dot" w:pos="8306"/>
        </w:tabs>
      </w:pPr>
      <w:hyperlink w:anchor="_Toc14571" w:history="1">
        <w:r>
          <w:rPr>
            <w:rFonts w:ascii="仿宋" w:eastAsia="仿宋" w:hAnsi="仿宋" w:cs="仿宋" w:hint="eastAsia"/>
            <w:lang w:eastAsia="zh-CN"/>
          </w:rPr>
          <w:t>(二)、变更实施与控制</w:t>
        </w:r>
        <w:r>
          <w:tab/>
        </w:r>
        <w:r>
          <w:fldChar w:fldCharType="begin"/>
        </w:r>
        <w:r>
          <w:instrText xml:space="preserve"> PAGEREF _Toc14571 \h </w:instrText>
        </w:r>
        <w:r>
          <w:fldChar w:fldCharType="separate"/>
        </w:r>
        <w:r>
          <w:t>56</w:t>
        </w:r>
        <w:r>
          <w:fldChar w:fldCharType="end"/>
        </w:r>
      </w:hyperlink>
    </w:p>
    <w:p>
      <w:pPr>
        <w:pStyle w:val="TOC1"/>
        <w:tabs>
          <w:tab w:val="right" w:leader="dot" w:pos="8306"/>
        </w:tabs>
      </w:pPr>
      <w:hyperlink w:anchor="_Toc18259" w:history="1">
        <w:r>
          <w:rPr>
            <w:rFonts w:ascii="仿宋" w:eastAsia="仿宋" w:hAnsi="仿宋" w:cs="仿宋" w:hint="eastAsia"/>
            <w:lang w:eastAsia="zh-CN"/>
          </w:rPr>
          <w:t>十五、电驱动石油深井钻机项目实施时间节点</w:t>
        </w:r>
        <w:r>
          <w:tab/>
        </w:r>
        <w:r>
          <w:fldChar w:fldCharType="begin"/>
        </w:r>
        <w:r>
          <w:instrText xml:space="preserve"> PAGEREF _Toc18259 \h </w:instrText>
        </w:r>
        <w:r>
          <w:fldChar w:fldCharType="separate"/>
        </w:r>
        <w:r>
          <w:t>57</w:t>
        </w:r>
        <w:r>
          <w:fldChar w:fldCharType="end"/>
        </w:r>
      </w:hyperlink>
    </w:p>
    <w:p>
      <w:pPr>
        <w:pStyle w:val="TOC2"/>
        <w:tabs>
          <w:tab w:val="right" w:leader="dot" w:pos="8306"/>
        </w:tabs>
      </w:pPr>
      <w:hyperlink w:anchor="_Toc31057" w:history="1">
        <w:r>
          <w:rPr>
            <w:rFonts w:ascii="仿宋" w:eastAsia="仿宋" w:hAnsi="仿宋" w:cs="仿宋" w:hint="eastAsia"/>
            <w:lang w:eastAsia="zh-CN"/>
          </w:rPr>
          <w:t>(一)、电驱动石油深井钻机项目启动阶段时间节点</w:t>
        </w:r>
        <w:r>
          <w:tab/>
        </w:r>
        <w:r>
          <w:fldChar w:fldCharType="begin"/>
        </w:r>
        <w:r>
          <w:instrText xml:space="preserve"> PAGEREF _Toc31057 \h </w:instrText>
        </w:r>
        <w:r>
          <w:fldChar w:fldCharType="separate"/>
        </w:r>
        <w:r>
          <w:t>57</w:t>
        </w:r>
        <w:r>
          <w:fldChar w:fldCharType="end"/>
        </w:r>
      </w:hyperlink>
    </w:p>
    <w:p>
      <w:pPr>
        <w:pStyle w:val="TOC2"/>
        <w:tabs>
          <w:tab w:val="right" w:leader="dot" w:pos="8306"/>
        </w:tabs>
      </w:pPr>
      <w:hyperlink w:anchor="_Toc7142" w:history="1">
        <w:r>
          <w:rPr>
            <w:rFonts w:ascii="仿宋" w:eastAsia="仿宋" w:hAnsi="仿宋" w:cs="仿宋" w:hint="eastAsia"/>
            <w:lang w:eastAsia="zh-CN"/>
          </w:rPr>
          <w:t>(二)、电驱动石油深井钻机项目执行阶段时间节点</w:t>
        </w:r>
        <w:r>
          <w:tab/>
        </w:r>
        <w:r>
          <w:fldChar w:fldCharType="begin"/>
        </w:r>
        <w:r>
          <w:instrText xml:space="preserve"> PAGEREF _Toc7142 \h </w:instrText>
        </w:r>
        <w:r>
          <w:fldChar w:fldCharType="separate"/>
        </w:r>
        <w:r>
          <w:t>58</w:t>
        </w:r>
        <w:r>
          <w:fldChar w:fldCharType="end"/>
        </w:r>
      </w:hyperlink>
    </w:p>
    <w:p>
      <w:pPr>
        <w:pStyle w:val="TOC2"/>
        <w:tabs>
          <w:tab w:val="right" w:leader="dot" w:pos="8306"/>
        </w:tabs>
      </w:pPr>
      <w:hyperlink w:anchor="_Toc23022" w:history="1">
        <w:r>
          <w:rPr>
            <w:rFonts w:ascii="仿宋" w:eastAsia="仿宋" w:hAnsi="仿宋" w:cs="仿宋" w:hint="eastAsia"/>
            <w:lang w:eastAsia="zh-CN"/>
          </w:rPr>
          <w:t>(三)、电驱动石油深井钻机项目完成阶段时间节点</w:t>
        </w:r>
        <w:r>
          <w:tab/>
        </w:r>
        <w:r>
          <w:fldChar w:fldCharType="begin"/>
        </w:r>
        <w:r>
          <w:instrText xml:space="preserve"> PAGEREF _Toc23022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202"/>
      <w:r>
        <w:rPr>
          <w:rFonts w:ascii="仿宋" w:eastAsia="仿宋" w:hAnsi="仿宋" w:cs="仿宋" w:hint="eastAsia"/>
          <w:sz w:val="28"/>
          <w:lang w:eastAsia="zh-CN"/>
        </w:rPr>
        <w:t>一、电驱动石油深井钻机项目建设单位说明</w:t>
      </w:r>
      <w:bookmarkEnd w:id="2"/>
    </w:p>
    <w:p>
      <w:pPr>
        <w:pStyle w:val="Heading2"/>
        <w:rPr>
          <w:rFonts w:ascii="仿宋" w:eastAsia="仿宋" w:hAnsi="仿宋" w:cs="仿宋" w:hint="eastAsia"/>
          <w:lang w:eastAsia="zh-CN"/>
        </w:rPr>
      </w:pPr>
      <w:bookmarkStart w:id="3" w:name="_Toc5904"/>
      <w:r>
        <w:rPr>
          <w:rFonts w:ascii="仿宋" w:eastAsia="仿宋" w:hAnsi="仿宋" w:cs="仿宋" w:hint="eastAsia"/>
          <w:lang w:eastAsia="zh-CN"/>
        </w:rPr>
        <w:t>(一)、电驱动石油深井钻机项目承办单位基本情况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833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驱动石油深井钻机项目承办单位的XXXX，我们着眼于实现可持续的经济效益。通过技术创新和解决方案的提供，公司预计在电驱动石油深井钻机项目执行期间将获得可观的收入增长。这一收入来源主要包括电驱动石油深井钻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同时，我们注重成本控制和效率提升，以确保电驱动石油深井钻机项目的可持续盈利。透过精细的管理和资源优化，公司期望实现电驱动石油深井钻机项目利润最大化。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驱动石油深井钻机项目实施进行全面的投资评估，包括电驱动石油深井钻机项目启动阶段的资金投入和后续运营成本。通过对电驱动石油深井钻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电驱动石油深井钻机项目实施过程中具备足够的资金流动性，公司将进行详尽的现金流分析。这包括资金需求的合理预测、电驱动石油深井钻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3054"/>
      <w:r>
        <w:rPr>
          <w:rFonts w:ascii="仿宋" w:eastAsia="仿宋" w:hAnsi="仿宋" w:cs="仿宋" w:hint="eastAsia"/>
          <w:sz w:val="28"/>
          <w:lang w:eastAsia="zh-CN"/>
        </w:rPr>
        <w:t>二、电驱动石油深井钻机项目可持续发展</w:t>
      </w:r>
      <w:bookmarkEnd w:id="5"/>
    </w:p>
    <w:p>
      <w:pPr>
        <w:pStyle w:val="Heading2"/>
        <w:rPr>
          <w:rFonts w:ascii="仿宋" w:eastAsia="仿宋" w:hAnsi="仿宋" w:cs="仿宋" w:hint="eastAsia"/>
          <w:lang w:eastAsia="zh-CN"/>
        </w:rPr>
      </w:pPr>
      <w:bookmarkStart w:id="6" w:name="_Toc769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驱动石油深井钻机项目中，电驱动石油深井钻机项目团队着眼于未来，明确了可持续发展的战略方向。制定的具体可持续发展目标包括降低资源使用、采用环保技术、最大化社会效益等。这一步骤不仅有助于电驱动石油深井钻机项目在环保和社会责任方面达到最高标准，也为未来提供了明确的指引，确保电驱动石油深井钻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可持续实践的融入电驱动石油深井钻机项目管理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驱动石油深井钻机项目管理周期。从电驱动石油深井钻机项目规划开始，电驱动石油深井钻机项目团队就考虑了环境和社会的因素。在执行阶段，电驱动石油深井钻机项目团队积极推动绿色技术的应用，优化资源利用。此外，关注员工的社会责任，通过培训和沟通活动提高员工对可持续发展的认知，使他们能够在日常工作中践行可持续实践。这些举措不仅为电驱动石油深井钻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692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驱动石油深井钻机项目的可持续发展理念，我们深信环保与社会责任是电驱动石油深井钻机项目成功的关键支柱。在电驱动石油深井钻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动石油深井钻机项目团队通过引入先进的环保技术、建立高效的废物处理系统以及推动能源节约措施，积极履行环保责任。定期的环保监测和评估确保电驱动石油深井钻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动石油深井钻机项目不仅致力于自身可持续发展，还注重对社会的回馈。通过支持社区电驱动石油深井钻机项目、参与慈善事业、提供培训机会等方式，电驱动石油深井钻机项目积极履行社会责任。与当地社区建立积极互动，关注员工的工作与生活平衡，以及员工的身心健康，是电驱动石油深井钻机项目在社会责任层面的关键举措。这样的实践不仅增强了电驱动石油深井钻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8509"/>
      <w:r>
        <w:rPr>
          <w:rFonts w:ascii="仿宋" w:eastAsia="仿宋" w:hAnsi="仿宋" w:cs="仿宋" w:hint="eastAsia"/>
          <w:sz w:val="28"/>
          <w:lang w:eastAsia="zh-CN"/>
        </w:rPr>
        <w:t>三、电驱动石油深井钻机项目土建工程</w:t>
      </w:r>
      <w:bookmarkEnd w:id="8"/>
    </w:p>
    <w:p>
      <w:pPr>
        <w:pStyle w:val="Heading2"/>
        <w:rPr>
          <w:rFonts w:ascii="仿宋" w:eastAsia="仿宋" w:hAnsi="仿宋" w:cs="仿宋" w:hint="eastAsia"/>
          <w:lang w:eastAsia="zh-CN"/>
        </w:rPr>
      </w:pPr>
      <w:bookmarkStart w:id="9" w:name="_Toc608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在电驱动石油深井钻机项目的建筑工程设计中，我们将秉承一系列重要的设计原则，以确保电驱动石油深井钻机项目建筑在功能、美观、可持续性等方面达到最佳效果。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首要原则是确保建筑的功能性得到最大化的发挥。我们将充分理解电驱动石油深井钻机项目的实际需求，合理布局各个功能区域，保证建筑在满足业务需求的同时，提供高效的工作环境。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在建筑设计中，我们将综合考虑建设和运营成本。通过精细的经济效益分析，确保设计方案在高效利用资源的同时，对电驱动石油深井钻机项目的长期盈利能力有积极的贡献。</w:t>
      </w:r>
    </w:p>
    <w:p>
      <w:pPr>
        <w:pStyle w:val="Heading2"/>
        <w:ind w:firstLine="560" w:firstLineChars="200"/>
        <w:rPr>
          <w:rFonts w:ascii="仿宋" w:eastAsia="仿宋" w:hAnsi="仿宋" w:cs="仿宋" w:hint="eastAsia"/>
          <w:sz w:val="28"/>
          <w:lang w:eastAsia="zh-CN"/>
        </w:rPr>
      </w:pPr>
      <w:bookmarkStart w:id="10" w:name="_Toc625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驱动石油深井钻机项目的土建工程设计中，我们将精准设定设计年限，结合电驱动石油深井钻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驱动石油深井钻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689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电驱动石油深井钻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驱动石油深井钻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驱动石油深井钻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460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本期工程电驱动石油深井钻机项目预计总建筑面积XXX平方米，其中：计容建筑面积XXX平方米，计划建筑工程投资XX万元，占电驱动石油深井钻机项目总投资的XX%。</w:t>
      </w:r>
    </w:p>
    <w:p>
      <w:pPr>
        <w:pStyle w:val="Heading1"/>
        <w:ind w:firstLine="560" w:firstLineChars="200"/>
        <w:rPr>
          <w:rFonts w:ascii="仿宋" w:eastAsia="仿宋" w:hAnsi="仿宋" w:cs="仿宋" w:hint="eastAsia"/>
          <w:sz w:val="28"/>
          <w:lang w:eastAsia="zh-CN"/>
        </w:rPr>
      </w:pPr>
      <w:bookmarkStart w:id="13" w:name="_Toc23834"/>
      <w:r>
        <w:rPr>
          <w:rFonts w:ascii="仿宋" w:eastAsia="仿宋" w:hAnsi="仿宋" w:cs="仿宋" w:hint="eastAsia"/>
          <w:sz w:val="28"/>
          <w:lang w:eastAsia="zh-CN"/>
        </w:rPr>
        <w:t>四、电驱动石油深井钻机项目选址可行性分析</w:t>
      </w:r>
      <w:bookmarkEnd w:id="13"/>
    </w:p>
    <w:p>
      <w:pPr>
        <w:pStyle w:val="Heading2"/>
        <w:rPr>
          <w:rFonts w:ascii="仿宋" w:eastAsia="仿宋" w:hAnsi="仿宋" w:cs="仿宋" w:hint="eastAsia"/>
          <w:lang w:eastAsia="zh-CN"/>
        </w:rPr>
      </w:pPr>
      <w:bookmarkStart w:id="14" w:name="_Toc10297"/>
      <w:r>
        <w:rPr>
          <w:rFonts w:ascii="仿宋" w:eastAsia="仿宋" w:hAnsi="仿宋" w:cs="仿宋" w:hint="eastAsia"/>
          <w:lang w:eastAsia="zh-CN"/>
        </w:rPr>
        <w:t>(一)、电驱动石油深井钻机项目选址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该电驱动石油深井钻机项目选址位于XX省XX市XX区XXX街道</w:t>
      </w:r>
    </w:p>
    <w:p>
      <w:pPr>
        <w:pStyle w:val="Heading2"/>
        <w:ind w:firstLine="560" w:firstLineChars="200"/>
        <w:rPr>
          <w:rFonts w:ascii="仿宋" w:eastAsia="仿宋" w:hAnsi="仿宋" w:cs="仿宋" w:hint="eastAsia"/>
          <w:sz w:val="28"/>
          <w:lang w:eastAsia="zh-CN"/>
        </w:rPr>
      </w:pPr>
      <w:bookmarkStart w:id="15" w:name="_Toc1878"/>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驱动石油深井钻机项目的征地面积将根据电驱动石油深井钻机项目的实际规模和需求进行精确规划。具体面积XXX平方米，旨在确保电驱动石油深井钻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净用地面积是在征地面积基础上去除不可利用面积后的实际可开发用地。具体面积XXX平方米，考虑到环保、交通、安全等多方面因素，以确保电驱动石油深井钻机项目在整体利用效率上达到最优。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电驱动石油深井钻机项目计划建设的建筑总规模具体面积XXX平方米。这一规模的确定综合考虑了电驱动石油深井钻机项目的性质、规模，以及城市规划的相关要求，确保建筑布局与周边环境协调一致。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绿地率是电驱动石油深井钻机项目用地中被规划为绿地的比例。具体面积XXX平方米，旨在通过合理规划绿地，改善电驱动石油深井钻机项目周边环境，提升居民生活质量，并符合城市整体绿化规划。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容积率是用地上可以建设的建筑总体积与用地面积之比。具体面积XXX，通过合理的容积率规划，确保电驱动石油深井钻机项目建筑规模与周边环境和谐共生。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驱动石油深井钻机项目选址与当地城市规划相一致，具体面积XXX平方米。通过与城市规划部门深入沟通，确保电驱动石油深井钻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驱动石油深井钻机项目选址符合当地产业政策，具体面积XXX平方米。这包括电驱动石油深井钻机项目对当地经济的促进作用，以及对相关产业的带动效应，确保电驱动石油深井钻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用地总体要求必须符合环保和可持续发展的原则，具体面积XXX平方米。通过采用绿色建筑设计、节能减排等措施，确保电驱动石油深井钻机项目在建设和运营过程中对环境的影响最小化，达到可持续发展的要求。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 公共设施配套： 确保电驱动石油深井钻机项目选址具备必要的公共设施配套，具体面积XXX平方米。这包括交通便利性、教育、医疗等基础设施，以提高居民生活品质，使得电驱动石油深井钻机项目选址更具吸引力。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考虑用地总体要求对当地社会稳定性的影响，具体面积XXX平方米。通过深入了解当地社区反馈，确保电驱动石油深井钻机项目的选址和建设过程对当地社会和谐稳定产生积极作用。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驱动石油深井钻机项目选址不仅符合法规和规划，还在实际操作中具有可行性。这一全面规划将为电驱动石油深井钻机项目的成功实施提供坚实的基础，确保电驱动石油深井钻机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1632"/>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驱动石油深井钻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驱动石油深井钻机项目的设备规划和空间设计中，我们将采取灵活设备布局的措施。设备布局将根据实际需求进行灵活设计，避免不必要的浪费。通过合理规划设备摆放位置，我们将提高设备的利用率，减少设备间距，以确保电驱动石油深井钻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驱动石油深井钻机项目内部引入共享设施的概念，例如共享会议室、办公区等。通过这种方式，我们可以减少对资源的重复建设，提高资源共享效率，从而减小电驱动石油深井钻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7055"/>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驱动石油深井钻机项目的总图布置中，我们将不同功能区域进行明确的规划，以最大程度满足电驱动石油深井钻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6269"/>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驱动石油深井钻机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驱动石油深井钻机项目对环境的影响是综合评价的重要因素之一。我们将详细考虑选址周边的自然环境、生态保护区、水源地等情况，确保电驱动石油深井钻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对选址的评价还需充分考虑当地政府的产业政策和法规。我们将详细了解电驱动石油深井钻机项目所在地的相关政策，确保电驱动石油深井钻机项目的规划和运营与当地法规相符，降低不必要的法律风险。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考虑到社会稳定性对企业运营的重要性，我们将评估选址地区的社会安全情况、劳工关系、社区反馈等方面，以确保电驱动石油深井钻机项目的建设和运营不会受到社会稳定性的负面影响。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最后，我们将综合考虑用地成本，包括土地购置费用、土地开发成本等。通过对用地成本的详细评估，我们能够做出更为精确的经济效益分析，为电驱动石油深井钻机项目的投资决策提供有力支持。</w:t>
      </w:r>
    </w:p>
    <w:p>
      <w:pPr>
        <w:pStyle w:val="Heading1"/>
        <w:ind w:firstLine="560" w:firstLineChars="200"/>
        <w:rPr>
          <w:rFonts w:ascii="仿宋" w:eastAsia="仿宋" w:hAnsi="仿宋" w:cs="仿宋" w:hint="eastAsia"/>
          <w:sz w:val="28"/>
          <w:lang w:eastAsia="zh-CN"/>
        </w:rPr>
      </w:pPr>
      <w:bookmarkStart w:id="19" w:name="_Toc7008"/>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22161"/>
      <w:r>
        <w:rPr>
          <w:rFonts w:ascii="仿宋" w:eastAsia="仿宋" w:hAnsi="仿宋" w:cs="仿宋" w:hint="eastAsia"/>
          <w:lang w:eastAsia="zh-CN"/>
        </w:rPr>
        <w:t>(一)、电驱动石油深井钻机行业分析</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驱动石油深井钻机行业一直以来都是市场的关注焦点。行业内的发展趋势、竞争态势以及潜在机会都对电驱动石油深井钻机项目的推进产生深远的影响。通过深入研究行业的整体概貌，我们将更好地理解行业的核心特征，为电驱动石油深井钻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驱动石油深井钻机行业，技术一直是推动创新和发展的关键因素。我们将对当前技术趋势进行详尽分析，包括但不限于人工智能、大数据应用、先进制造技术等。这有助于电驱动石油深井钻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驱动石油深井钻机项目成功的基础。我们将对主要竞争对手进行深入研究，包括其市场份额、产品特点、市场定位等。通过全面了解竞争对手的优势和劣势，电驱动石油深井钻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1" w:name="_Toc17458"/>
      <w:r>
        <w:rPr>
          <w:rFonts w:ascii="仿宋" w:eastAsia="仿宋" w:hAnsi="仿宋" w:cs="仿宋" w:hint="eastAsia"/>
          <w:sz w:val="28"/>
          <w:lang w:eastAsia="zh-CN"/>
        </w:rPr>
        <w:t>(二)、电驱动石油深井钻机市场分析预测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驱动石油深井钻机市场未来的增长趋势。这包括市场的整体规模、各细分领域的发展趋势等。电驱动石油深井钻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https://d.book118.com/817110013060006052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F659CF"/>
    <w:rsid w:val="6DF659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7110013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2024-03-01T09:50:00Z</dcterms:created>
  <dcterms:modified xsi:type="dcterms:W3CDTF">2024-03-01T09:50:38Z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9735603FAEC04985A2E00E40250C979B_11</vt:lpwstr>
  </property>
  <property fmtid="{D5CDD505-2E9C-101B-9397-08002B2CF9AE}" pid="3" name="KSOProductBuildVer">
    <vt:lpwstr>2052-12.1.0.16388</vt:lpwstr>
  </property>
</Properties>
</file>