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9F6212" w14:paraId="5C7F3DCF" w14:textId="77777777">
      <w:pPr>
        <w:rPr>
          <w:rFonts w:ascii="仿宋" w:eastAsia="仿宋" w:hAnsi="仿宋" w:cs="仿宋"/>
          <w:b/>
          <w:sz w:val="40"/>
        </w:rPr>
      </w:pPr>
    </w:p>
    <w:p w:rsidR="009F6212" w14:paraId="18731634" w14:textId="77777777">
      <w:pPr>
        <w:rPr>
          <w:rFonts w:ascii="仿宋" w:eastAsia="仿宋" w:hAnsi="仿宋" w:cs="仿宋"/>
          <w:b/>
          <w:sz w:val="40"/>
        </w:rPr>
      </w:pPr>
    </w:p>
    <w:p w:rsidR="009F6212" w14:paraId="122780DD" w14:textId="77777777">
      <w:pPr>
        <w:rPr>
          <w:rFonts w:ascii="仿宋" w:eastAsia="仿宋" w:hAnsi="仿宋" w:cs="仿宋"/>
          <w:b/>
          <w:sz w:val="40"/>
        </w:rPr>
      </w:pPr>
    </w:p>
    <w:p w:rsidR="009F6212" w14:paraId="10876C10" w14:textId="77777777">
      <w:pPr>
        <w:rPr>
          <w:rFonts w:ascii="宋体" w:eastAsia="宋体" w:hAnsi="宋体" w:cs="宋体"/>
          <w:b/>
          <w:sz w:val="60"/>
        </w:rPr>
        <w:sectPr>
          <w:headerReference w:type="default" r:id="rId4"/>
          <w:pgSz w:w="11906" w:h="16838"/>
          <w:pgMar w:top="1440" w:right="1800" w:bottom="1440" w:left="1800" w:header="851" w:footer="992" w:gutter="0"/>
          <w:cols w:space="425"/>
          <w:docGrid w:type="lines" w:linePitch="312"/>
        </w:sectPr>
      </w:pPr>
      <w:r>
        <w:rPr>
          <w:rFonts w:ascii="宋体" w:eastAsia="宋体" w:hAnsi="宋体" w:cs="宋体" w:hint="eastAsia"/>
          <w:b/>
          <w:sz w:val="60"/>
        </w:rPr>
        <w:t>光谱仪光度计相关行业投资方案</w:t>
      </w:r>
    </w:p>
    <w:p w:rsidR="009F6212" w14:paraId="36496A1F" w14:textId="77777777">
      <w:pPr>
        <w:jc w:val="center"/>
        <w:rPr>
          <w:rFonts w:ascii="仿宋" w:eastAsia="仿宋" w:hAnsi="仿宋" w:cs="仿宋"/>
          <w:b/>
          <w:sz w:val="40"/>
        </w:rPr>
      </w:pPr>
      <w:r>
        <w:rPr>
          <w:rFonts w:ascii="仿宋" w:eastAsia="仿宋" w:hAnsi="仿宋" w:cs="仿宋" w:hint="eastAsia"/>
          <w:b/>
          <w:sz w:val="40"/>
        </w:rPr>
        <w:t>目录</w:t>
      </w:r>
    </w:p>
    <w:p w:rsidR="009F6212" w14:paraId="3978E59A" w14:textId="77777777">
      <w:pPr>
        <w:pStyle w:val="TOC1"/>
        <w:tabs>
          <w:tab w:val="right" w:leader="dot" w:pos="8306"/>
        </w:tabs>
      </w:pPr>
      <w:r>
        <w:fldChar w:fldCharType="begin"/>
      </w:r>
      <w:r>
        <w:instrText>TOC \h \z</w:instrText>
      </w:r>
      <w:r>
        <w:fldChar w:fldCharType="separate"/>
      </w:r>
      <w:hyperlink w:anchor="_Toc1002" w:history="1">
        <w:r>
          <w:rPr>
            <w:rFonts w:ascii="仿宋" w:eastAsia="仿宋" w:hAnsi="仿宋" w:cs="仿宋" w:hint="eastAsia"/>
          </w:rPr>
          <w:t>序言</w:t>
        </w:r>
        <w:r>
          <w:tab/>
        </w:r>
        <w:r>
          <w:fldChar w:fldCharType="begin"/>
        </w:r>
        <w:r>
          <w:instrText xml:space="preserve"> PAGEREF _Toc1002 \h </w:instrText>
        </w:r>
        <w:r>
          <w:fldChar w:fldCharType="separate"/>
        </w:r>
        <w:r>
          <w:t>3</w:t>
        </w:r>
        <w:r>
          <w:fldChar w:fldCharType="end"/>
        </w:r>
      </w:hyperlink>
    </w:p>
    <w:p w:rsidR="009F6212" w14:paraId="6E0D2394" w14:textId="77777777">
      <w:pPr>
        <w:pStyle w:val="TOC1"/>
        <w:tabs>
          <w:tab w:val="right" w:leader="dot" w:pos="8306"/>
        </w:tabs>
      </w:pPr>
      <w:hyperlink w:anchor="_Toc2115" w:history="1">
        <w:r>
          <w:rPr>
            <w:rFonts w:ascii="仿宋" w:eastAsia="仿宋" w:hAnsi="仿宋" w:cs="仿宋" w:hint="eastAsia"/>
          </w:rPr>
          <w:t>一、行业前景及市场预测</w:t>
        </w:r>
        <w:r>
          <w:tab/>
        </w:r>
        <w:r>
          <w:fldChar w:fldCharType="begin"/>
        </w:r>
        <w:r>
          <w:instrText xml:space="preserve"> PAGEREF _Toc2115 \h </w:instrText>
        </w:r>
        <w:r>
          <w:fldChar w:fldCharType="separate"/>
        </w:r>
        <w:r>
          <w:t>3</w:t>
        </w:r>
        <w:r>
          <w:fldChar w:fldCharType="end"/>
        </w:r>
      </w:hyperlink>
    </w:p>
    <w:p w:rsidR="009F6212" w14:paraId="091ACE6B" w14:textId="77777777">
      <w:pPr>
        <w:pStyle w:val="TOC2"/>
        <w:tabs>
          <w:tab w:val="right" w:leader="dot" w:pos="8306"/>
        </w:tabs>
      </w:pPr>
      <w:hyperlink w:anchor="_Toc177" w:history="1">
        <w:r>
          <w:rPr>
            <w:rFonts w:ascii="仿宋" w:eastAsia="仿宋" w:hAnsi="仿宋" w:cs="仿宋" w:hint="eastAsia"/>
          </w:rPr>
          <w:t>（一）行业基本情况</w:t>
        </w:r>
        <w:r>
          <w:tab/>
        </w:r>
        <w:r>
          <w:fldChar w:fldCharType="begin"/>
        </w:r>
        <w:r>
          <w:instrText xml:space="preserve"> PAGEREF _Toc177 \h </w:instrText>
        </w:r>
        <w:r>
          <w:fldChar w:fldCharType="separate"/>
        </w:r>
        <w:r>
          <w:t>3</w:t>
        </w:r>
        <w:r>
          <w:fldChar w:fldCharType="end"/>
        </w:r>
      </w:hyperlink>
    </w:p>
    <w:p w:rsidR="009F6212" w14:paraId="646D96D7" w14:textId="77777777">
      <w:pPr>
        <w:pStyle w:val="TOC2"/>
        <w:tabs>
          <w:tab w:val="right" w:leader="dot" w:pos="8306"/>
        </w:tabs>
      </w:pPr>
      <w:hyperlink w:anchor="_Toc22378" w:history="1">
        <w:r>
          <w:rPr>
            <w:rFonts w:ascii="仿宋" w:eastAsia="仿宋" w:hAnsi="仿宋" w:cs="仿宋" w:hint="eastAsia"/>
          </w:rPr>
          <w:t>（二）市场分析</w:t>
        </w:r>
        <w:r>
          <w:tab/>
        </w:r>
        <w:r>
          <w:fldChar w:fldCharType="begin"/>
        </w:r>
        <w:r>
          <w:instrText xml:space="preserve"> PAGEREF _Toc22378 \h </w:instrText>
        </w:r>
        <w:r>
          <w:fldChar w:fldCharType="separate"/>
        </w:r>
        <w:r>
          <w:t>4</w:t>
        </w:r>
        <w:r>
          <w:fldChar w:fldCharType="end"/>
        </w:r>
      </w:hyperlink>
    </w:p>
    <w:p w:rsidR="009F6212" w14:paraId="5B40AA3E" w14:textId="77777777">
      <w:pPr>
        <w:pStyle w:val="TOC1"/>
        <w:tabs>
          <w:tab w:val="right" w:leader="dot" w:pos="8306"/>
        </w:tabs>
      </w:pPr>
      <w:hyperlink w:anchor="_Toc25060" w:history="1">
        <w:r>
          <w:rPr>
            <w:rFonts w:ascii="仿宋" w:eastAsia="仿宋" w:hAnsi="仿宋" w:cs="仿宋" w:hint="eastAsia"/>
          </w:rPr>
          <w:t>二、产品方案与建设规划</w:t>
        </w:r>
        <w:r>
          <w:tab/>
        </w:r>
        <w:r>
          <w:fldChar w:fldCharType="begin"/>
        </w:r>
        <w:r>
          <w:instrText xml:space="preserve"> PAGEREF _Toc25060 \h </w:instrText>
        </w:r>
        <w:r>
          <w:fldChar w:fldCharType="separate"/>
        </w:r>
        <w:r>
          <w:t>6</w:t>
        </w:r>
        <w:r>
          <w:fldChar w:fldCharType="end"/>
        </w:r>
      </w:hyperlink>
    </w:p>
    <w:p w:rsidR="009F6212" w14:paraId="5ACFFB31" w14:textId="77777777">
      <w:pPr>
        <w:pStyle w:val="TOC2"/>
        <w:tabs>
          <w:tab w:val="right" w:leader="dot" w:pos="8306"/>
        </w:tabs>
      </w:pPr>
      <w:hyperlink w:anchor="_Toc27255" w:history="1">
        <w:r>
          <w:rPr>
            <w:rFonts w:ascii="仿宋" w:eastAsia="仿宋" w:hAnsi="仿宋" w:cs="仿宋" w:hint="eastAsia"/>
          </w:rPr>
          <w:t>（一）光谱仪光度计项目场地规模</w:t>
        </w:r>
        <w:r>
          <w:tab/>
        </w:r>
        <w:r>
          <w:fldChar w:fldCharType="begin"/>
        </w:r>
        <w:r>
          <w:instrText xml:space="preserve"> PAGEREF _Toc27255 \h </w:instrText>
        </w:r>
        <w:r>
          <w:fldChar w:fldCharType="separate"/>
        </w:r>
        <w:r>
          <w:t>6</w:t>
        </w:r>
        <w:r>
          <w:fldChar w:fldCharType="end"/>
        </w:r>
      </w:hyperlink>
    </w:p>
    <w:p w:rsidR="009F6212" w14:paraId="77E46B80" w14:textId="77777777">
      <w:pPr>
        <w:pStyle w:val="TOC2"/>
        <w:tabs>
          <w:tab w:val="right" w:leader="dot" w:pos="8306"/>
        </w:tabs>
      </w:pPr>
      <w:hyperlink w:anchor="_Toc7396" w:history="1">
        <w:r>
          <w:rPr>
            <w:rFonts w:ascii="仿宋" w:eastAsia="仿宋" w:hAnsi="仿宋" w:cs="仿宋" w:hint="eastAsia"/>
          </w:rPr>
          <w:t>（二）产能规模</w:t>
        </w:r>
        <w:r>
          <w:tab/>
        </w:r>
        <w:r>
          <w:fldChar w:fldCharType="begin"/>
        </w:r>
        <w:r>
          <w:instrText xml:space="preserve"> PAGEREF _Toc7396 \h </w:instrText>
        </w:r>
        <w:r>
          <w:fldChar w:fldCharType="separate"/>
        </w:r>
        <w:r>
          <w:t>6</w:t>
        </w:r>
        <w:r>
          <w:fldChar w:fldCharType="end"/>
        </w:r>
      </w:hyperlink>
    </w:p>
    <w:p w:rsidR="009F6212" w14:paraId="10FD1280" w14:textId="77777777">
      <w:pPr>
        <w:pStyle w:val="TOC2"/>
        <w:tabs>
          <w:tab w:val="right" w:leader="dot" w:pos="8306"/>
        </w:tabs>
      </w:pPr>
      <w:hyperlink w:anchor="_Toc5276" w:history="1">
        <w:r>
          <w:rPr>
            <w:rFonts w:ascii="仿宋" w:eastAsia="仿宋" w:hAnsi="仿宋" w:cs="仿宋" w:hint="eastAsia"/>
          </w:rPr>
          <w:t>（三）产品规划方案及生产纲领</w:t>
        </w:r>
        <w:r>
          <w:tab/>
        </w:r>
        <w:r>
          <w:fldChar w:fldCharType="begin"/>
        </w:r>
        <w:r>
          <w:instrText xml:space="preserve"> PAGEREF _Toc5276 \h </w:instrText>
        </w:r>
        <w:r>
          <w:fldChar w:fldCharType="separate"/>
        </w:r>
        <w:r>
          <w:t>6</w:t>
        </w:r>
        <w:r>
          <w:fldChar w:fldCharType="end"/>
        </w:r>
      </w:hyperlink>
    </w:p>
    <w:p w:rsidR="009F6212" w14:paraId="57BB7BDC" w14:textId="77777777">
      <w:pPr>
        <w:pStyle w:val="TOC1"/>
        <w:tabs>
          <w:tab w:val="right" w:leader="dot" w:pos="8306"/>
        </w:tabs>
      </w:pPr>
      <w:hyperlink w:anchor="_Toc26154" w:history="1">
        <w:r>
          <w:rPr>
            <w:rFonts w:ascii="仿宋" w:eastAsia="仿宋" w:hAnsi="仿宋" w:cs="仿宋" w:hint="eastAsia"/>
          </w:rPr>
          <w:t>三、技术方案</w:t>
        </w:r>
        <w:r>
          <w:tab/>
        </w:r>
        <w:r>
          <w:fldChar w:fldCharType="begin"/>
        </w:r>
        <w:r>
          <w:instrText xml:space="preserve"> PAGEREF _Toc26154 \h </w:instrText>
        </w:r>
        <w:r>
          <w:fldChar w:fldCharType="separate"/>
        </w:r>
        <w:r>
          <w:t>7</w:t>
        </w:r>
        <w:r>
          <w:fldChar w:fldCharType="end"/>
        </w:r>
      </w:hyperlink>
    </w:p>
    <w:p w:rsidR="009F6212" w14:paraId="4E8B8C13" w14:textId="77777777">
      <w:pPr>
        <w:pStyle w:val="TOC2"/>
        <w:tabs>
          <w:tab w:val="right" w:leader="dot" w:pos="8306"/>
        </w:tabs>
      </w:pPr>
      <w:hyperlink w:anchor="_Toc22092" w:history="1">
        <w:r>
          <w:rPr>
            <w:rFonts w:ascii="仿宋" w:eastAsia="仿宋" w:hAnsi="仿宋" w:cs="仿宋" w:hint="eastAsia"/>
          </w:rPr>
          <w:t>（一）企业</w:t>
        </w:r>
        <w:r>
          <w:rPr>
            <w:rFonts w:ascii="仿宋" w:eastAsia="仿宋" w:hAnsi="仿宋" w:cs="仿宋" w:hint="eastAsia"/>
          </w:rPr>
          <w:t>技术研发分析</w:t>
        </w:r>
        <w:r>
          <w:tab/>
        </w:r>
        <w:r>
          <w:fldChar w:fldCharType="begin"/>
        </w:r>
        <w:r>
          <w:instrText xml:space="preserve"> PAGEREF _Toc22092 \h </w:instrText>
        </w:r>
        <w:r>
          <w:fldChar w:fldCharType="separate"/>
        </w:r>
        <w:r>
          <w:t>7</w:t>
        </w:r>
        <w:r>
          <w:fldChar w:fldCharType="end"/>
        </w:r>
      </w:hyperlink>
    </w:p>
    <w:p w:rsidR="009F6212" w14:paraId="5A8996FB" w14:textId="77777777">
      <w:pPr>
        <w:pStyle w:val="TOC2"/>
        <w:tabs>
          <w:tab w:val="right" w:leader="dot" w:pos="8306"/>
        </w:tabs>
      </w:pPr>
      <w:hyperlink w:anchor="_Toc27317" w:history="1">
        <w:r>
          <w:rPr>
            <w:rFonts w:ascii="仿宋" w:eastAsia="仿宋" w:hAnsi="仿宋" w:cs="仿宋" w:hint="eastAsia"/>
          </w:rPr>
          <w:t>（二）光谱仪光度计项目技术工艺分析</w:t>
        </w:r>
        <w:r>
          <w:tab/>
        </w:r>
        <w:r>
          <w:fldChar w:fldCharType="begin"/>
        </w:r>
        <w:r>
          <w:instrText xml:space="preserve"> PAGEREF _Toc27317 \h </w:instrText>
        </w:r>
        <w:r>
          <w:fldChar w:fldCharType="separate"/>
        </w:r>
        <w:r>
          <w:t>8</w:t>
        </w:r>
        <w:r>
          <w:fldChar w:fldCharType="end"/>
        </w:r>
      </w:hyperlink>
    </w:p>
    <w:p w:rsidR="009F6212" w14:paraId="6B721278" w14:textId="77777777">
      <w:pPr>
        <w:pStyle w:val="TOC2"/>
        <w:tabs>
          <w:tab w:val="right" w:leader="dot" w:pos="8306"/>
        </w:tabs>
      </w:pPr>
      <w:hyperlink w:anchor="_Toc1404" w:history="1">
        <w:r>
          <w:rPr>
            <w:rFonts w:ascii="仿宋" w:eastAsia="仿宋" w:hAnsi="仿宋" w:cs="仿宋" w:hint="eastAsia"/>
          </w:rPr>
          <w:t>（三）光谱仪光度计项目技术流程</w:t>
        </w:r>
        <w:r>
          <w:tab/>
        </w:r>
        <w:r>
          <w:fldChar w:fldCharType="begin"/>
        </w:r>
        <w:r>
          <w:instrText xml:space="preserve"> PAGEREF _Toc1404 \h </w:instrText>
        </w:r>
        <w:r>
          <w:fldChar w:fldCharType="separate"/>
        </w:r>
        <w:r>
          <w:t>10</w:t>
        </w:r>
        <w:r>
          <w:fldChar w:fldCharType="end"/>
        </w:r>
      </w:hyperlink>
    </w:p>
    <w:p w:rsidR="009F6212" w14:paraId="123B6608" w14:textId="77777777">
      <w:pPr>
        <w:pStyle w:val="TOC2"/>
        <w:tabs>
          <w:tab w:val="right" w:leader="dot" w:pos="8306"/>
        </w:tabs>
      </w:pPr>
      <w:hyperlink w:anchor="_Toc22989" w:history="1">
        <w:r>
          <w:rPr>
            <w:rFonts w:ascii="仿宋" w:eastAsia="仿宋" w:hAnsi="仿宋" w:cs="仿宋" w:hint="eastAsia"/>
          </w:rPr>
          <w:t>（四）设备选型方案</w:t>
        </w:r>
        <w:r>
          <w:tab/>
        </w:r>
        <w:r>
          <w:fldChar w:fldCharType="begin"/>
        </w:r>
        <w:r>
          <w:instrText xml:space="preserve"> PAGEREF _Toc22989 \h </w:instrText>
        </w:r>
        <w:r>
          <w:fldChar w:fldCharType="separate"/>
        </w:r>
        <w:r>
          <w:t>12</w:t>
        </w:r>
        <w:r>
          <w:fldChar w:fldCharType="end"/>
        </w:r>
      </w:hyperlink>
    </w:p>
    <w:p w:rsidR="009F6212" w14:paraId="0BC5EBB2" w14:textId="77777777">
      <w:pPr>
        <w:pStyle w:val="TOC1"/>
        <w:tabs>
          <w:tab w:val="right" w:leader="dot" w:pos="8306"/>
        </w:tabs>
      </w:pPr>
      <w:hyperlink w:anchor="_Toc10458" w:history="1">
        <w:r>
          <w:rPr>
            <w:rFonts w:ascii="仿宋" w:eastAsia="仿宋" w:hAnsi="仿宋" w:cs="仿宋" w:hint="eastAsia"/>
          </w:rPr>
          <w:t>四、原材料及成品管理</w:t>
        </w:r>
        <w:r>
          <w:tab/>
        </w:r>
        <w:r>
          <w:fldChar w:fldCharType="begin"/>
        </w:r>
        <w:r>
          <w:instrText xml:space="preserve"> PAGEREF _Toc10458 \h </w:instrText>
        </w:r>
        <w:r>
          <w:fldChar w:fldCharType="separate"/>
        </w:r>
        <w:r>
          <w:t>13</w:t>
        </w:r>
        <w:r>
          <w:fldChar w:fldCharType="end"/>
        </w:r>
      </w:hyperlink>
    </w:p>
    <w:p w:rsidR="009F6212" w14:paraId="42EFB446" w14:textId="77777777">
      <w:pPr>
        <w:pStyle w:val="TOC2"/>
        <w:tabs>
          <w:tab w:val="right" w:leader="dot" w:pos="8306"/>
        </w:tabs>
      </w:pPr>
      <w:hyperlink w:anchor="_Toc27110" w:history="1">
        <w:r>
          <w:rPr>
            <w:rFonts w:ascii="仿宋" w:eastAsia="仿宋" w:hAnsi="仿宋" w:cs="仿宋" w:hint="eastAsia"/>
          </w:rPr>
          <w:t>（一）光谱仪光度计项目建设期原辅材料供应情况</w:t>
        </w:r>
        <w:r>
          <w:tab/>
        </w:r>
        <w:r>
          <w:fldChar w:fldCharType="begin"/>
        </w:r>
        <w:r>
          <w:instrText xml:space="preserve"> PAGEREF _Toc27110 \h </w:instrText>
        </w:r>
        <w:r>
          <w:fldChar w:fldCharType="separate"/>
        </w:r>
        <w:r>
          <w:t>13</w:t>
        </w:r>
        <w:r>
          <w:fldChar w:fldCharType="end"/>
        </w:r>
      </w:hyperlink>
    </w:p>
    <w:p w:rsidR="009F6212" w14:paraId="00E3CC82" w14:textId="77777777">
      <w:pPr>
        <w:pStyle w:val="TOC2"/>
        <w:tabs>
          <w:tab w:val="right" w:leader="dot" w:pos="8306"/>
        </w:tabs>
      </w:pPr>
      <w:hyperlink w:anchor="_Toc9624" w:history="1">
        <w:r>
          <w:rPr>
            <w:rFonts w:ascii="仿宋" w:eastAsia="仿宋" w:hAnsi="仿宋" w:cs="仿宋" w:hint="eastAsia"/>
          </w:rPr>
          <w:t>（二）光谱仪光度计项目运营期原辅材料供应及质量管理</w:t>
        </w:r>
        <w:r>
          <w:tab/>
        </w:r>
        <w:r>
          <w:fldChar w:fldCharType="begin"/>
        </w:r>
        <w:r>
          <w:instrText xml:space="preserve"> PAGEREF _Toc9624 \h </w:instrText>
        </w:r>
        <w:r>
          <w:fldChar w:fldCharType="separate"/>
        </w:r>
        <w:r>
          <w:t>13</w:t>
        </w:r>
        <w:r>
          <w:fldChar w:fldCharType="end"/>
        </w:r>
      </w:hyperlink>
    </w:p>
    <w:p w:rsidR="009F6212" w14:paraId="3E2939FE" w14:textId="77777777">
      <w:pPr>
        <w:pStyle w:val="TOC1"/>
        <w:tabs>
          <w:tab w:val="right" w:leader="dot" w:pos="8306"/>
        </w:tabs>
      </w:pPr>
      <w:hyperlink w:anchor="_Toc6577" w:history="1">
        <w:r>
          <w:rPr>
            <w:rFonts w:ascii="仿宋" w:eastAsia="仿宋" w:hAnsi="仿宋" w:cs="仿宋" w:hint="eastAsia"/>
          </w:rPr>
          <w:t>五、建筑工程方案</w:t>
        </w:r>
        <w:r>
          <w:tab/>
        </w:r>
        <w:r>
          <w:fldChar w:fldCharType="begin"/>
        </w:r>
        <w:r>
          <w:instrText xml:space="preserve"> PAGEREF _Toc6577 \h </w:instrText>
        </w:r>
        <w:r>
          <w:fldChar w:fldCharType="separate"/>
        </w:r>
        <w:r>
          <w:t>15</w:t>
        </w:r>
        <w:r>
          <w:fldChar w:fldCharType="end"/>
        </w:r>
      </w:hyperlink>
    </w:p>
    <w:p w:rsidR="009F6212" w14:paraId="4EA2A9E7" w14:textId="77777777">
      <w:pPr>
        <w:pStyle w:val="TOC2"/>
        <w:tabs>
          <w:tab w:val="right" w:leader="dot" w:pos="8306"/>
        </w:tabs>
      </w:pPr>
      <w:hyperlink w:anchor="_Toc7366" w:history="1">
        <w:r>
          <w:rPr>
            <w:rFonts w:ascii="仿宋" w:eastAsia="仿宋" w:hAnsi="仿宋" w:cs="仿宋" w:hint="eastAsia"/>
          </w:rPr>
          <w:t>（一）光谱仪光度计项目工程设计总体要求</w:t>
        </w:r>
        <w:r>
          <w:tab/>
        </w:r>
        <w:r>
          <w:fldChar w:fldCharType="begin"/>
        </w:r>
        <w:r>
          <w:instrText xml:space="preserve"> PAGEREF _Toc7366 \h </w:instrText>
        </w:r>
        <w:r>
          <w:fldChar w:fldCharType="separate"/>
        </w:r>
        <w:r>
          <w:t>15</w:t>
        </w:r>
        <w:r>
          <w:fldChar w:fldCharType="end"/>
        </w:r>
      </w:hyperlink>
    </w:p>
    <w:p w:rsidR="009F6212" w14:paraId="515CE60C" w14:textId="77777777">
      <w:pPr>
        <w:pStyle w:val="TOC2"/>
        <w:tabs>
          <w:tab w:val="right" w:leader="dot" w:pos="8306"/>
        </w:tabs>
      </w:pPr>
      <w:hyperlink w:anchor="_Toc13978" w:history="1">
        <w:r>
          <w:rPr>
            <w:rFonts w:ascii="仿宋" w:eastAsia="仿宋" w:hAnsi="仿宋" w:cs="仿宋" w:hint="eastAsia"/>
          </w:rPr>
          <w:t>（二）建设方案</w:t>
        </w:r>
        <w:r>
          <w:tab/>
        </w:r>
        <w:r>
          <w:fldChar w:fldCharType="begin"/>
        </w:r>
        <w:r>
          <w:instrText xml:space="preserve"> PAGEREF _Toc13978 \h </w:instrText>
        </w:r>
        <w:r>
          <w:fldChar w:fldCharType="separate"/>
        </w:r>
        <w:r>
          <w:t>18</w:t>
        </w:r>
        <w:r>
          <w:fldChar w:fldCharType="end"/>
        </w:r>
      </w:hyperlink>
    </w:p>
    <w:p w:rsidR="009F6212" w14:paraId="73F2401C" w14:textId="77777777">
      <w:pPr>
        <w:pStyle w:val="TOC2"/>
        <w:tabs>
          <w:tab w:val="right" w:leader="dot" w:pos="8306"/>
        </w:tabs>
      </w:pPr>
      <w:hyperlink w:anchor="_Toc31826" w:history="1">
        <w:r>
          <w:rPr>
            <w:rFonts w:ascii="仿宋" w:eastAsia="仿宋" w:hAnsi="仿宋" w:cs="仿宋" w:hint="eastAsia"/>
          </w:rPr>
          <w:t>（三）建筑工程建设指标</w:t>
        </w:r>
        <w:r>
          <w:tab/>
        </w:r>
        <w:r>
          <w:fldChar w:fldCharType="begin"/>
        </w:r>
        <w:r>
          <w:instrText xml:space="preserve"> PAGEREF _Toc31826 \h </w:instrText>
        </w:r>
        <w:r>
          <w:fldChar w:fldCharType="separate"/>
        </w:r>
        <w:r>
          <w:t>21</w:t>
        </w:r>
        <w:r>
          <w:fldChar w:fldCharType="end"/>
        </w:r>
      </w:hyperlink>
    </w:p>
    <w:p w:rsidR="009F6212" w14:paraId="2F9265A3" w14:textId="77777777">
      <w:pPr>
        <w:pStyle w:val="TOC1"/>
        <w:tabs>
          <w:tab w:val="right" w:leader="dot" w:pos="8306"/>
        </w:tabs>
      </w:pPr>
      <w:hyperlink w:anchor="_Toc15424" w:history="1">
        <w:r>
          <w:rPr>
            <w:rFonts w:ascii="仿宋" w:eastAsia="仿宋" w:hAnsi="仿宋" w:cs="仿宋" w:hint="eastAsia"/>
          </w:rPr>
          <w:t>六、光谱仪光度计项目规划进度</w:t>
        </w:r>
        <w:r>
          <w:tab/>
        </w:r>
        <w:r>
          <w:fldChar w:fldCharType="begin"/>
        </w:r>
        <w:r>
          <w:instrText xml:space="preserve"> PAGEREF _Toc15424 \h </w:instrText>
        </w:r>
        <w:r>
          <w:fldChar w:fldCharType="separate"/>
        </w:r>
        <w:r>
          <w:t>21</w:t>
        </w:r>
        <w:r>
          <w:fldChar w:fldCharType="end"/>
        </w:r>
      </w:hyperlink>
    </w:p>
    <w:p w:rsidR="009F6212" w14:paraId="1E51F49C" w14:textId="77777777">
      <w:pPr>
        <w:pStyle w:val="TOC2"/>
        <w:tabs>
          <w:tab w:val="right" w:leader="dot" w:pos="8306"/>
        </w:tabs>
      </w:pPr>
      <w:hyperlink w:anchor="_Toc10529" w:history="1">
        <w:r>
          <w:rPr>
            <w:rFonts w:ascii="仿宋" w:eastAsia="仿宋" w:hAnsi="仿宋" w:cs="仿宋" w:hint="eastAsia"/>
          </w:rPr>
          <w:t>（一）光谱仪光度计项目进度安排</w:t>
        </w:r>
        <w:r>
          <w:tab/>
        </w:r>
        <w:r>
          <w:fldChar w:fldCharType="begin"/>
        </w:r>
        <w:r>
          <w:instrText xml:space="preserve"> PAGEREF _Toc10529 \h </w:instrText>
        </w:r>
        <w:r>
          <w:fldChar w:fldCharType="separate"/>
        </w:r>
        <w:r>
          <w:t>21</w:t>
        </w:r>
        <w:r>
          <w:fldChar w:fldCharType="end"/>
        </w:r>
      </w:hyperlink>
    </w:p>
    <w:p w:rsidR="009F6212" w14:paraId="4921C8B5" w14:textId="77777777">
      <w:pPr>
        <w:pStyle w:val="TOC2"/>
        <w:tabs>
          <w:tab w:val="right" w:leader="dot" w:pos="8306"/>
        </w:tabs>
      </w:pPr>
      <w:hyperlink w:anchor="_Toc31919" w:history="1">
        <w:r>
          <w:rPr>
            <w:rFonts w:ascii="仿宋" w:eastAsia="仿宋" w:hAnsi="仿宋" w:cs="仿宋" w:hint="eastAsia"/>
          </w:rPr>
          <w:t>（二）光谱仪光度计项目实施保障措施</w:t>
        </w:r>
        <w:r>
          <w:tab/>
        </w:r>
        <w:r>
          <w:fldChar w:fldCharType="begin"/>
        </w:r>
        <w:r>
          <w:instrText xml:space="preserve"> PAGEREF _Toc31919 \h </w:instrText>
        </w:r>
        <w:r>
          <w:fldChar w:fldCharType="separate"/>
        </w:r>
        <w:r>
          <w:t>22</w:t>
        </w:r>
        <w:r>
          <w:fldChar w:fldCharType="end"/>
        </w:r>
      </w:hyperlink>
    </w:p>
    <w:p w:rsidR="009F6212" w14:paraId="301D9EE6" w14:textId="77777777">
      <w:pPr>
        <w:pStyle w:val="TOC1"/>
        <w:tabs>
          <w:tab w:val="right" w:leader="dot" w:pos="8306"/>
        </w:tabs>
      </w:pPr>
      <w:hyperlink w:anchor="_Toc4835" w:history="1">
        <w:r>
          <w:rPr>
            <w:rFonts w:ascii="仿宋" w:eastAsia="仿宋" w:hAnsi="仿宋" w:cs="仿宋" w:hint="eastAsia"/>
          </w:rPr>
          <w:t>七、组织架构分析</w:t>
        </w:r>
        <w:r>
          <w:tab/>
        </w:r>
        <w:r>
          <w:fldChar w:fldCharType="begin"/>
        </w:r>
        <w:r>
          <w:instrText xml:space="preserve"> PAGEREF _Toc4835 \h </w:instrText>
        </w:r>
        <w:r>
          <w:fldChar w:fldCharType="separate"/>
        </w:r>
        <w:r>
          <w:t>22</w:t>
        </w:r>
        <w:r>
          <w:fldChar w:fldCharType="end"/>
        </w:r>
      </w:hyperlink>
    </w:p>
    <w:p w:rsidR="009F6212" w14:paraId="7B659A8B" w14:textId="77777777">
      <w:pPr>
        <w:pStyle w:val="TOC2"/>
        <w:tabs>
          <w:tab w:val="right" w:leader="dot" w:pos="8306"/>
        </w:tabs>
      </w:pPr>
      <w:hyperlink w:anchor="_Toc16223" w:history="1">
        <w:r>
          <w:rPr>
            <w:rFonts w:ascii="仿宋" w:eastAsia="仿宋" w:hAnsi="仿宋" w:cs="仿宋" w:hint="eastAsia"/>
          </w:rPr>
          <w:t>（一）人力资源配置</w:t>
        </w:r>
        <w:r>
          <w:tab/>
        </w:r>
        <w:r>
          <w:fldChar w:fldCharType="begin"/>
        </w:r>
        <w:r>
          <w:instrText xml:space="preserve"> PAGEREF _Toc16223 \h </w:instrText>
        </w:r>
        <w:r>
          <w:fldChar w:fldCharType="separate"/>
        </w:r>
        <w:r>
          <w:t>22</w:t>
        </w:r>
        <w:r>
          <w:fldChar w:fldCharType="end"/>
        </w:r>
      </w:hyperlink>
    </w:p>
    <w:p w:rsidR="009F6212" w14:paraId="03E6C128" w14:textId="77777777">
      <w:pPr>
        <w:pStyle w:val="TOC2"/>
        <w:tabs>
          <w:tab w:val="right" w:leader="dot" w:pos="8306"/>
        </w:tabs>
      </w:pPr>
      <w:hyperlink w:anchor="_Toc18317" w:history="1">
        <w:r>
          <w:rPr>
            <w:rFonts w:ascii="仿宋" w:eastAsia="仿宋" w:hAnsi="仿宋" w:cs="仿宋" w:hint="eastAsia"/>
          </w:rPr>
          <w:t>（二）员工技能培训</w:t>
        </w:r>
        <w:r>
          <w:tab/>
        </w:r>
        <w:r>
          <w:fldChar w:fldCharType="begin"/>
        </w:r>
        <w:r>
          <w:instrText xml:space="preserve"> PAGEREF _Toc18317 \h </w:instrText>
        </w:r>
        <w:r>
          <w:fldChar w:fldCharType="separate"/>
        </w:r>
        <w:r>
          <w:t>23</w:t>
        </w:r>
        <w:r>
          <w:fldChar w:fldCharType="end"/>
        </w:r>
      </w:hyperlink>
    </w:p>
    <w:p w:rsidR="009F6212" w14:paraId="468CDC58" w14:textId="77777777">
      <w:pPr>
        <w:pStyle w:val="TOC1"/>
        <w:tabs>
          <w:tab w:val="right" w:leader="dot" w:pos="8306"/>
        </w:tabs>
      </w:pPr>
      <w:hyperlink w:anchor="_Toc13645" w:history="1">
        <w:r>
          <w:rPr>
            <w:rFonts w:ascii="仿宋" w:eastAsia="仿宋" w:hAnsi="仿宋" w:cs="仿宋" w:hint="eastAsia"/>
          </w:rPr>
          <w:t>八、招标方案</w:t>
        </w:r>
        <w:r>
          <w:tab/>
        </w:r>
        <w:r>
          <w:fldChar w:fldCharType="begin"/>
        </w:r>
        <w:r>
          <w:instrText xml:space="preserve"> PAGEREF _Toc13645 \h </w:instrText>
        </w:r>
        <w:r>
          <w:fldChar w:fldCharType="separate"/>
        </w:r>
        <w:r>
          <w:t>25</w:t>
        </w:r>
        <w:r>
          <w:fldChar w:fldCharType="end"/>
        </w:r>
      </w:hyperlink>
    </w:p>
    <w:p w:rsidR="009F6212" w14:paraId="24EDFA61" w14:textId="77777777">
      <w:pPr>
        <w:pStyle w:val="TOC2"/>
        <w:tabs>
          <w:tab w:val="right" w:leader="dot" w:pos="8306"/>
        </w:tabs>
      </w:pPr>
      <w:hyperlink w:anchor="_Toc2976" w:history="1">
        <w:r>
          <w:rPr>
            <w:rFonts w:ascii="仿宋" w:eastAsia="仿宋" w:hAnsi="仿宋" w:cs="仿宋" w:hint="eastAsia"/>
          </w:rPr>
          <w:t>（一）光谱仪光度计项</w:t>
        </w:r>
        <w:r>
          <w:rPr>
            <w:rFonts w:ascii="仿宋" w:eastAsia="仿宋" w:hAnsi="仿宋" w:cs="仿宋" w:hint="eastAsia"/>
          </w:rPr>
          <w:t>目招标依据</w:t>
        </w:r>
        <w:r>
          <w:tab/>
        </w:r>
        <w:r>
          <w:fldChar w:fldCharType="begin"/>
        </w:r>
        <w:r>
          <w:instrText xml:space="preserve"> PAGEREF _Toc2976 \h </w:instrText>
        </w:r>
        <w:r>
          <w:fldChar w:fldCharType="separate"/>
        </w:r>
        <w:r>
          <w:t>25</w:t>
        </w:r>
        <w:r>
          <w:fldChar w:fldCharType="end"/>
        </w:r>
      </w:hyperlink>
    </w:p>
    <w:p w:rsidR="009F6212" w14:paraId="58AB2FFB" w14:textId="77777777">
      <w:pPr>
        <w:pStyle w:val="TOC2"/>
        <w:tabs>
          <w:tab w:val="right" w:leader="dot" w:pos="8306"/>
        </w:tabs>
      </w:pPr>
      <w:hyperlink w:anchor="_Toc21153" w:history="1">
        <w:r>
          <w:rPr>
            <w:rFonts w:ascii="仿宋" w:eastAsia="仿宋" w:hAnsi="仿宋" w:cs="仿宋" w:hint="eastAsia"/>
          </w:rPr>
          <w:t>（二）光谱仪光度计项目招标范围</w:t>
        </w:r>
        <w:r>
          <w:tab/>
        </w:r>
        <w:r>
          <w:fldChar w:fldCharType="begin"/>
        </w:r>
        <w:r>
          <w:instrText xml:space="preserve"> PAGEREF _Toc21153 \h </w:instrText>
        </w:r>
        <w:r>
          <w:fldChar w:fldCharType="separate"/>
        </w:r>
        <w:r>
          <w:t>25</w:t>
        </w:r>
        <w:r>
          <w:fldChar w:fldCharType="end"/>
        </w:r>
      </w:hyperlink>
    </w:p>
    <w:p w:rsidR="009F6212" w14:paraId="3A5C9ABB" w14:textId="77777777">
      <w:pPr>
        <w:pStyle w:val="TOC2"/>
        <w:tabs>
          <w:tab w:val="right" w:leader="dot" w:pos="8306"/>
        </w:tabs>
      </w:pPr>
      <w:hyperlink w:anchor="_Toc26018" w:history="1">
        <w:r>
          <w:rPr>
            <w:rFonts w:ascii="仿宋" w:eastAsia="仿宋" w:hAnsi="仿宋" w:cs="仿宋" w:hint="eastAsia"/>
          </w:rPr>
          <w:t>（三）招标要求</w:t>
        </w:r>
        <w:r>
          <w:tab/>
        </w:r>
        <w:r>
          <w:fldChar w:fldCharType="begin"/>
        </w:r>
        <w:r>
          <w:instrText xml:space="preserve"> PAGEREF _Toc26018 \h </w:instrText>
        </w:r>
        <w:r>
          <w:fldChar w:fldCharType="separate"/>
        </w:r>
        <w:r>
          <w:t>26</w:t>
        </w:r>
        <w:r>
          <w:fldChar w:fldCharType="end"/>
        </w:r>
      </w:hyperlink>
    </w:p>
    <w:p w:rsidR="009F6212" w14:paraId="0DA8DD04" w14:textId="77777777">
      <w:pPr>
        <w:pStyle w:val="TOC2"/>
        <w:tabs>
          <w:tab w:val="right" w:leader="dot" w:pos="8306"/>
        </w:tabs>
      </w:pPr>
      <w:hyperlink w:anchor="_Toc25279" w:history="1">
        <w:r>
          <w:rPr>
            <w:rFonts w:ascii="仿宋" w:eastAsia="仿宋" w:hAnsi="仿宋" w:cs="仿宋" w:hint="eastAsia"/>
          </w:rPr>
          <w:t>（四）招标组织方式</w:t>
        </w:r>
        <w:r>
          <w:tab/>
        </w:r>
        <w:r>
          <w:fldChar w:fldCharType="begin"/>
        </w:r>
        <w:r>
          <w:instrText xml:space="preserve"> PAGEREF _Toc25279 \h </w:instrText>
        </w:r>
        <w:r>
          <w:fldChar w:fldCharType="separate"/>
        </w:r>
        <w:r>
          <w:t>27</w:t>
        </w:r>
        <w:r>
          <w:fldChar w:fldCharType="end"/>
        </w:r>
      </w:hyperlink>
    </w:p>
    <w:p w:rsidR="009F6212" w14:paraId="22339734" w14:textId="77777777">
      <w:pPr>
        <w:pStyle w:val="TOC2"/>
        <w:tabs>
          <w:tab w:val="right" w:leader="dot" w:pos="8306"/>
        </w:tabs>
      </w:pPr>
      <w:hyperlink w:anchor="_Toc15995" w:history="1">
        <w:r>
          <w:rPr>
            <w:rFonts w:ascii="仿宋" w:eastAsia="仿宋" w:hAnsi="仿宋" w:cs="仿宋" w:hint="eastAsia"/>
          </w:rPr>
          <w:t>（五）招标信息发布</w:t>
        </w:r>
        <w:r>
          <w:tab/>
        </w:r>
        <w:r>
          <w:fldChar w:fldCharType="begin"/>
        </w:r>
        <w:r>
          <w:instrText xml:space="preserve"> PAGEREF _Toc15995 \h </w:instrText>
        </w:r>
        <w:r>
          <w:fldChar w:fldCharType="separate"/>
        </w:r>
        <w:r>
          <w:t>30</w:t>
        </w:r>
        <w:r>
          <w:fldChar w:fldCharType="end"/>
        </w:r>
      </w:hyperlink>
    </w:p>
    <w:p w:rsidR="009F6212" w14:paraId="303C7AEF" w14:textId="77777777">
      <w:pPr>
        <w:pStyle w:val="TOC1"/>
        <w:tabs>
          <w:tab w:val="right" w:leader="dot" w:pos="8306"/>
        </w:tabs>
      </w:pPr>
      <w:hyperlink w:anchor="_Toc4539" w:history="1">
        <w:r>
          <w:rPr>
            <w:rFonts w:ascii="仿宋" w:eastAsia="仿宋" w:hAnsi="仿宋" w:cs="仿宋" w:hint="eastAsia"/>
          </w:rPr>
          <w:t>九、劳动安全评价</w:t>
        </w:r>
        <w:r>
          <w:tab/>
        </w:r>
        <w:r>
          <w:fldChar w:fldCharType="begin"/>
        </w:r>
        <w:r>
          <w:instrText xml:space="preserve"> PAGEREF _Toc4539 \h </w:instrText>
        </w:r>
        <w:r>
          <w:fldChar w:fldCharType="separate"/>
        </w:r>
        <w:r>
          <w:t>30</w:t>
        </w:r>
        <w:r>
          <w:fldChar w:fldCharType="end"/>
        </w:r>
      </w:hyperlink>
    </w:p>
    <w:p w:rsidR="009F6212" w14:paraId="1B4502E3" w14:textId="77777777">
      <w:pPr>
        <w:pStyle w:val="TOC2"/>
        <w:tabs>
          <w:tab w:val="right" w:leader="dot" w:pos="8306"/>
        </w:tabs>
      </w:pPr>
      <w:hyperlink w:anchor="_Toc1424" w:history="1">
        <w:r>
          <w:rPr>
            <w:rFonts w:ascii="仿宋" w:eastAsia="仿宋" w:hAnsi="仿宋" w:cs="仿宋" w:hint="eastAsia"/>
          </w:rPr>
          <w:t>（一）设计依据</w:t>
        </w:r>
        <w:r>
          <w:tab/>
        </w:r>
        <w:r>
          <w:fldChar w:fldCharType="begin"/>
        </w:r>
        <w:r>
          <w:instrText xml:space="preserve"> P</w:instrText>
        </w:r>
        <w:r>
          <w:instrText xml:space="preserve">AGEREF _Toc1424 \h </w:instrText>
        </w:r>
        <w:r>
          <w:fldChar w:fldCharType="separate"/>
        </w:r>
        <w:r>
          <w:t>30</w:t>
        </w:r>
        <w:r>
          <w:fldChar w:fldCharType="end"/>
        </w:r>
      </w:hyperlink>
    </w:p>
    <w:p w:rsidR="009F6212" w14:paraId="418C6CB2" w14:textId="77777777">
      <w:pPr>
        <w:pStyle w:val="TOC2"/>
        <w:tabs>
          <w:tab w:val="right" w:leader="dot" w:pos="8306"/>
        </w:tabs>
      </w:pPr>
      <w:hyperlink w:anchor="_Toc16002" w:history="1">
        <w:r>
          <w:rPr>
            <w:rFonts w:ascii="仿宋" w:eastAsia="仿宋" w:hAnsi="仿宋" w:cs="仿宋" w:hint="eastAsia"/>
          </w:rPr>
          <w:t>（二）主要防范措施</w:t>
        </w:r>
        <w:r>
          <w:tab/>
        </w:r>
        <w:r>
          <w:fldChar w:fldCharType="begin"/>
        </w:r>
        <w:r>
          <w:instrText xml:space="preserve"> PAGEREF _Toc16002 \h </w:instrText>
        </w:r>
        <w:r>
          <w:fldChar w:fldCharType="separate"/>
        </w:r>
        <w:r>
          <w:t>32</w:t>
        </w:r>
        <w:r>
          <w:fldChar w:fldCharType="end"/>
        </w:r>
      </w:hyperlink>
    </w:p>
    <w:p w:rsidR="009F6212" w14:paraId="4332C547" w14:textId="77777777">
      <w:pPr>
        <w:pStyle w:val="TOC2"/>
        <w:tabs>
          <w:tab w:val="right" w:leader="dot" w:pos="8306"/>
        </w:tabs>
      </w:pPr>
      <w:hyperlink w:anchor="_Toc32460" w:history="1">
        <w:r>
          <w:rPr>
            <w:rFonts w:ascii="仿宋" w:eastAsia="仿宋" w:hAnsi="仿宋" w:cs="仿宋" w:hint="eastAsia"/>
          </w:rPr>
          <w:t>（三）劳动安全预期效果评价</w:t>
        </w:r>
        <w:r>
          <w:tab/>
        </w:r>
        <w:r>
          <w:fldChar w:fldCharType="begin"/>
        </w:r>
        <w:r>
          <w:instrText xml:space="preserve"> PAGEREF _Toc32460 \h </w:instrText>
        </w:r>
        <w:r>
          <w:fldChar w:fldCharType="separate"/>
        </w:r>
        <w:r>
          <w:t>34</w:t>
        </w:r>
        <w:r>
          <w:fldChar w:fldCharType="end"/>
        </w:r>
      </w:hyperlink>
    </w:p>
    <w:p w:rsidR="009F6212" w14:paraId="0DC6FBC1" w14:textId="77777777">
      <w:pPr>
        <w:pStyle w:val="TOC1"/>
        <w:tabs>
          <w:tab w:val="right" w:leader="dot" w:pos="8306"/>
        </w:tabs>
      </w:pPr>
      <w:hyperlink w:anchor="_Toc17209" w:history="1">
        <w:r>
          <w:rPr>
            <w:rFonts w:ascii="仿宋" w:eastAsia="仿宋" w:hAnsi="仿宋" w:cs="仿宋" w:hint="eastAsia"/>
          </w:rPr>
          <w:t>十、经济效益分析</w:t>
        </w:r>
        <w:r>
          <w:tab/>
        </w:r>
        <w:r>
          <w:fldChar w:fldCharType="begin"/>
        </w:r>
        <w:r>
          <w:instrText xml:space="preserve"> PAGEREF _Toc17209 \h </w:instrText>
        </w:r>
        <w:r>
          <w:fldChar w:fldCharType="separate"/>
        </w:r>
        <w:r>
          <w:t>35</w:t>
        </w:r>
        <w:r>
          <w:fldChar w:fldCharType="end"/>
        </w:r>
      </w:hyperlink>
    </w:p>
    <w:p w:rsidR="009F6212" w14:paraId="25B4CF1E" w14:textId="77777777">
      <w:pPr>
        <w:pStyle w:val="TOC2"/>
        <w:tabs>
          <w:tab w:val="right" w:leader="dot" w:pos="8306"/>
        </w:tabs>
      </w:pPr>
      <w:hyperlink w:anchor="_Toc20997" w:history="1">
        <w:r>
          <w:rPr>
            <w:rFonts w:ascii="仿宋" w:eastAsia="仿宋" w:hAnsi="仿宋" w:cs="仿宋" w:hint="eastAsia"/>
          </w:rPr>
          <w:t>（一）基本假设及基础参数选取</w:t>
        </w:r>
        <w:r>
          <w:tab/>
        </w:r>
        <w:r>
          <w:fldChar w:fldCharType="begin"/>
        </w:r>
        <w:r>
          <w:instrText xml:space="preserve"> PAGEREF _Toc20997 \h </w:instrText>
        </w:r>
        <w:r>
          <w:fldChar w:fldCharType="separate"/>
        </w:r>
        <w:r>
          <w:t>35</w:t>
        </w:r>
        <w:r>
          <w:fldChar w:fldCharType="end"/>
        </w:r>
      </w:hyperlink>
    </w:p>
    <w:p w:rsidR="009F6212" w14:paraId="247A67A0" w14:textId="77777777">
      <w:pPr>
        <w:pStyle w:val="TOC2"/>
        <w:tabs>
          <w:tab w:val="right" w:leader="dot" w:pos="8306"/>
        </w:tabs>
      </w:pPr>
      <w:hyperlink w:anchor="_Toc3484" w:history="1">
        <w:r>
          <w:rPr>
            <w:rFonts w:ascii="仿宋" w:eastAsia="仿宋" w:hAnsi="仿宋" w:cs="仿宋" w:hint="eastAsia"/>
          </w:rPr>
          <w:t>（二）经济评价财务测算</w:t>
        </w:r>
        <w:r>
          <w:tab/>
        </w:r>
        <w:r>
          <w:fldChar w:fldCharType="begin"/>
        </w:r>
        <w:r>
          <w:instrText xml:space="preserve"> PAGEREF _Toc3484 \h </w:instrText>
        </w:r>
        <w:r>
          <w:fldChar w:fldCharType="separate"/>
        </w:r>
        <w:r>
          <w:t>36</w:t>
        </w:r>
        <w:r>
          <w:fldChar w:fldCharType="end"/>
        </w:r>
      </w:hyperlink>
    </w:p>
    <w:p w:rsidR="009F6212" w14:paraId="06E621AC" w14:textId="77777777">
      <w:pPr>
        <w:pStyle w:val="TOC2"/>
        <w:tabs>
          <w:tab w:val="right" w:leader="dot" w:pos="8306"/>
        </w:tabs>
      </w:pPr>
      <w:hyperlink w:anchor="_Toc28242" w:history="1">
        <w:r>
          <w:rPr>
            <w:rFonts w:ascii="仿宋" w:eastAsia="仿宋" w:hAnsi="仿宋" w:cs="仿宋" w:hint="eastAsia"/>
          </w:rPr>
          <w:t>（三）光谱仪光度计项目盈利能力分析</w:t>
        </w:r>
        <w:r>
          <w:tab/>
        </w:r>
        <w:r>
          <w:fldChar w:fldCharType="begin"/>
        </w:r>
        <w:r>
          <w:instrText xml:space="preserve"> PAGEREF _Toc28242 \h </w:instrText>
        </w:r>
        <w:r>
          <w:fldChar w:fldCharType="separate"/>
        </w:r>
        <w:r>
          <w:t>38</w:t>
        </w:r>
        <w:r>
          <w:fldChar w:fldCharType="end"/>
        </w:r>
      </w:hyperlink>
    </w:p>
    <w:p w:rsidR="009F6212" w14:paraId="45A66DF8" w14:textId="77777777">
      <w:pPr>
        <w:pStyle w:val="TOC2"/>
        <w:tabs>
          <w:tab w:val="right" w:leader="dot" w:pos="8306"/>
        </w:tabs>
      </w:pPr>
      <w:hyperlink w:anchor="_Toc28527" w:history="1">
        <w:r>
          <w:rPr>
            <w:rFonts w:ascii="仿宋" w:eastAsia="仿宋" w:hAnsi="仿宋" w:cs="仿宋" w:hint="eastAsia"/>
          </w:rPr>
          <w:t>（四）财务生存能力分析</w:t>
        </w:r>
        <w:r>
          <w:tab/>
        </w:r>
        <w:r>
          <w:fldChar w:fldCharType="begin"/>
        </w:r>
        <w:r>
          <w:instrText xml:space="preserve"> PAGEREF _Toc28527 \h </w:instrText>
        </w:r>
        <w:r>
          <w:fldChar w:fldCharType="separate"/>
        </w:r>
        <w:r>
          <w:t>39</w:t>
        </w:r>
        <w:r>
          <w:fldChar w:fldCharType="end"/>
        </w:r>
      </w:hyperlink>
    </w:p>
    <w:p w:rsidR="009F6212" w14:paraId="1CD59C90" w14:textId="77777777">
      <w:pPr>
        <w:pStyle w:val="TOC2"/>
        <w:tabs>
          <w:tab w:val="right" w:leader="dot" w:pos="8306"/>
        </w:tabs>
        <w:sectPr>
          <w:headerReference w:type="default" r:id="rId5"/>
          <w:type w:val="nextPage"/>
          <w:pgSz w:w="11906" w:h="16838"/>
          <w:pgMar w:top="1440" w:right="1800" w:bottom="1440" w:left="1800" w:header="851" w:footer="992" w:gutter="0"/>
          <w:pgNumType w:start="2"/>
          <w:cols w:space="425"/>
          <w:titlePg w:val="0"/>
          <w:docGrid w:type="lines" w:linePitch="312"/>
        </w:sectPr>
      </w:pPr>
      <w:hyperlink w:anchor="_Toc10577" w:history="1">
        <w:r>
          <w:rPr>
            <w:rFonts w:ascii="仿宋" w:eastAsia="仿宋" w:hAnsi="仿宋" w:cs="仿宋" w:hint="eastAsia"/>
          </w:rPr>
          <w:t>（五）偿债能力分析</w:t>
        </w:r>
        <w:r>
          <w:tab/>
        </w:r>
        <w:r>
          <w:fldChar w:fldCharType="begin"/>
        </w:r>
        <w:r>
          <w:instrText xml:space="preserve"> PAGEREF _Toc10577 \h </w:instrText>
        </w:r>
        <w:r>
          <w:fldChar w:fldCharType="separate"/>
        </w:r>
        <w:r>
          <w:t>39</w:t>
        </w:r>
        <w:r>
          <w:fldChar w:fldCharType="end"/>
        </w:r>
      </w:hyperlink>
    </w:p>
    <w:p w:rsidR="009F6212" w14:paraId="49E3EF24" w14:textId="77777777">
      <w:pPr>
        <w:pStyle w:val="TOC2"/>
        <w:tabs>
          <w:tab w:val="right" w:leader="dot" w:pos="8306"/>
        </w:tabs>
      </w:pPr>
      <w:hyperlink w:anchor="_Toc3887" w:history="1">
        <w:r>
          <w:rPr>
            <w:rFonts w:ascii="仿宋" w:eastAsia="仿宋" w:hAnsi="仿宋" w:cs="仿宋" w:hint="eastAsia"/>
          </w:rPr>
          <w:t>（六）经济评价结论</w:t>
        </w:r>
        <w:r>
          <w:tab/>
        </w:r>
        <w:r>
          <w:fldChar w:fldCharType="begin"/>
        </w:r>
        <w:r>
          <w:instrText xml:space="preserve"> PAGEREF _Toc3887 \h </w:instrText>
        </w:r>
        <w:r>
          <w:fldChar w:fldCharType="separate"/>
        </w:r>
        <w:r>
          <w:t>41</w:t>
        </w:r>
        <w:r>
          <w:fldChar w:fldCharType="end"/>
        </w:r>
      </w:hyperlink>
    </w:p>
    <w:p w:rsidR="009F6212" w14:paraId="485A2613" w14:textId="77777777">
      <w:pPr>
        <w:pStyle w:val="TOC1"/>
        <w:tabs>
          <w:tab w:val="right" w:leader="dot" w:pos="8306"/>
        </w:tabs>
      </w:pPr>
      <w:hyperlink w:anchor="_Toc372" w:history="1">
        <w:r>
          <w:rPr>
            <w:rFonts w:ascii="仿宋" w:eastAsia="仿宋" w:hAnsi="仿宋" w:cs="仿宋" w:hint="eastAsia"/>
          </w:rPr>
          <w:t>十一、社会责任</w:t>
        </w:r>
        <w:r>
          <w:tab/>
        </w:r>
        <w:r>
          <w:fldChar w:fldCharType="begin"/>
        </w:r>
        <w:r>
          <w:instrText xml:space="preserve"> PAGEREF _Toc372 \h </w:instrText>
        </w:r>
        <w:r>
          <w:fldChar w:fldCharType="separate"/>
        </w:r>
        <w:r>
          <w:t>41</w:t>
        </w:r>
        <w:r>
          <w:fldChar w:fldCharType="end"/>
        </w:r>
      </w:hyperlink>
    </w:p>
    <w:p w:rsidR="009F6212" w14:paraId="45737341" w14:textId="77777777">
      <w:pPr>
        <w:pStyle w:val="TOC2"/>
        <w:tabs>
          <w:tab w:val="right" w:leader="dot" w:pos="8306"/>
        </w:tabs>
      </w:pPr>
      <w:hyperlink w:anchor="_Toc25521" w:history="1">
        <w:r>
          <w:rPr>
            <w:rFonts w:ascii="仿宋" w:eastAsia="仿宋" w:hAnsi="仿宋" w:cs="仿宋" w:hint="eastAsia"/>
          </w:rPr>
          <w:t>（一）社会责任政策</w:t>
        </w:r>
        <w:r>
          <w:tab/>
        </w:r>
        <w:r>
          <w:fldChar w:fldCharType="begin"/>
        </w:r>
        <w:r>
          <w:instrText xml:space="preserve"> PAGEREF _Toc25521 \h </w:instrText>
        </w:r>
        <w:r>
          <w:fldChar w:fldCharType="separate"/>
        </w:r>
        <w:r>
          <w:t>41</w:t>
        </w:r>
        <w:r>
          <w:fldChar w:fldCharType="end"/>
        </w:r>
      </w:hyperlink>
    </w:p>
    <w:p w:rsidR="009F6212" w14:paraId="791961F9" w14:textId="77777777">
      <w:pPr>
        <w:pStyle w:val="TOC2"/>
        <w:tabs>
          <w:tab w:val="right" w:leader="dot" w:pos="8306"/>
        </w:tabs>
      </w:pPr>
      <w:hyperlink w:anchor="_Toc25544" w:history="1">
        <w:r>
          <w:rPr>
            <w:rFonts w:ascii="仿宋" w:eastAsia="仿宋" w:hAnsi="仿宋" w:cs="仿宋" w:hint="eastAsia"/>
          </w:rPr>
          <w:t>（二）可持续性计划</w:t>
        </w:r>
        <w:r>
          <w:tab/>
        </w:r>
        <w:r>
          <w:fldChar w:fldCharType="begin"/>
        </w:r>
        <w:r>
          <w:instrText xml:space="preserve"> PAGE</w:instrText>
        </w:r>
        <w:r>
          <w:instrText xml:space="preserve">REF _Toc25544 \h </w:instrText>
        </w:r>
        <w:r>
          <w:fldChar w:fldCharType="separate"/>
        </w:r>
        <w:r>
          <w:t>43</w:t>
        </w:r>
        <w:r>
          <w:fldChar w:fldCharType="end"/>
        </w:r>
      </w:hyperlink>
    </w:p>
    <w:p w:rsidR="009F6212" w14:paraId="5DD073BC" w14:textId="77777777">
      <w:pPr>
        <w:pStyle w:val="TOC2"/>
        <w:tabs>
          <w:tab w:val="right" w:leader="dot" w:pos="8306"/>
        </w:tabs>
      </w:pPr>
      <w:hyperlink w:anchor="_Toc14670" w:history="1">
        <w:r>
          <w:rPr>
            <w:rFonts w:ascii="仿宋" w:eastAsia="仿宋" w:hAnsi="仿宋" w:cs="仿宋" w:hint="eastAsia"/>
          </w:rPr>
          <w:t>（三）社区参与</w:t>
        </w:r>
        <w:r>
          <w:tab/>
        </w:r>
        <w:r>
          <w:fldChar w:fldCharType="begin"/>
        </w:r>
        <w:r>
          <w:instrText xml:space="preserve"> PAGEREF _Toc14670 \h </w:instrText>
        </w:r>
        <w:r>
          <w:fldChar w:fldCharType="separate"/>
        </w:r>
        <w:r>
          <w:t>44</w:t>
        </w:r>
        <w:r>
          <w:fldChar w:fldCharType="end"/>
        </w:r>
      </w:hyperlink>
    </w:p>
    <w:p w:rsidR="009F6212" w14:paraId="20F4CAE4" w14:textId="77777777">
      <w:pPr>
        <w:pStyle w:val="TOC1"/>
        <w:tabs>
          <w:tab w:val="right" w:leader="dot" w:pos="8306"/>
        </w:tabs>
      </w:pPr>
      <w:hyperlink w:anchor="_Toc6349" w:history="1">
        <w:r>
          <w:rPr>
            <w:rFonts w:ascii="仿宋" w:eastAsia="仿宋" w:hAnsi="仿宋" w:cs="仿宋" w:hint="eastAsia"/>
          </w:rPr>
          <w:t>十二、光谱仪光度计项目工艺及设备分析</w:t>
        </w:r>
        <w:r>
          <w:tab/>
        </w:r>
        <w:r>
          <w:fldChar w:fldCharType="begin"/>
        </w:r>
        <w:r>
          <w:instrText xml:space="preserve"> PAGEREF _Toc6349 \h </w:instrText>
        </w:r>
        <w:r>
          <w:fldChar w:fldCharType="separate"/>
        </w:r>
        <w:r>
          <w:t>46</w:t>
        </w:r>
        <w:r>
          <w:fldChar w:fldCharType="end"/>
        </w:r>
      </w:hyperlink>
    </w:p>
    <w:p w:rsidR="009F6212" w14:paraId="6A184D44" w14:textId="77777777">
      <w:pPr>
        <w:pStyle w:val="TOC2"/>
        <w:tabs>
          <w:tab w:val="right" w:leader="dot" w:pos="8306"/>
        </w:tabs>
      </w:pPr>
      <w:hyperlink w:anchor="_Toc30151" w:history="1">
        <w:r>
          <w:rPr>
            <w:rFonts w:ascii="仿宋" w:eastAsia="仿宋" w:hAnsi="仿宋" w:cs="仿宋" w:hint="eastAsia"/>
          </w:rPr>
          <w:t>（一）技术管理特点</w:t>
        </w:r>
        <w:r>
          <w:tab/>
        </w:r>
        <w:r>
          <w:fldChar w:fldCharType="begin"/>
        </w:r>
        <w:r>
          <w:instrText xml:space="preserve"> PAGEREF _Toc30151 \h </w:instrText>
        </w:r>
        <w:r>
          <w:fldChar w:fldCharType="separate"/>
        </w:r>
        <w:r>
          <w:t>46</w:t>
        </w:r>
        <w:r>
          <w:fldChar w:fldCharType="end"/>
        </w:r>
      </w:hyperlink>
    </w:p>
    <w:p w:rsidR="009F6212" w14:paraId="41590BA2" w14:textId="77777777">
      <w:pPr>
        <w:pStyle w:val="TOC2"/>
        <w:tabs>
          <w:tab w:val="right" w:leader="dot" w:pos="8306"/>
        </w:tabs>
      </w:pPr>
      <w:hyperlink w:anchor="_Toc22887" w:history="1">
        <w:r>
          <w:rPr>
            <w:rFonts w:ascii="仿宋" w:eastAsia="仿宋" w:hAnsi="仿宋" w:cs="仿宋" w:hint="eastAsia"/>
          </w:rPr>
          <w:t>（二）光谱仪光度计项目工艺技术设计方案</w:t>
        </w:r>
        <w:r>
          <w:tab/>
        </w:r>
        <w:r>
          <w:fldChar w:fldCharType="begin"/>
        </w:r>
        <w:r>
          <w:instrText xml:space="preserve"> PAGEREF _Toc22887 \h </w:instrText>
        </w:r>
        <w:r>
          <w:fldChar w:fldCharType="separate"/>
        </w:r>
        <w:r>
          <w:t>47</w:t>
        </w:r>
        <w:r>
          <w:fldChar w:fldCharType="end"/>
        </w:r>
      </w:hyperlink>
    </w:p>
    <w:p w:rsidR="009F6212" w14:paraId="10202F34" w14:textId="77777777">
      <w:pPr>
        <w:pStyle w:val="TOC2"/>
        <w:tabs>
          <w:tab w:val="right" w:leader="dot" w:pos="8306"/>
        </w:tabs>
      </w:pPr>
      <w:hyperlink w:anchor="_Toc14351" w:history="1">
        <w:r>
          <w:rPr>
            <w:rFonts w:ascii="仿宋" w:eastAsia="仿宋" w:hAnsi="仿宋" w:cs="仿宋" w:hint="eastAsia"/>
          </w:rPr>
          <w:t>（三）设备选型方案</w:t>
        </w:r>
        <w:r>
          <w:tab/>
        </w:r>
        <w:r>
          <w:fldChar w:fldCharType="begin"/>
        </w:r>
        <w:r>
          <w:instrText xml:space="preserve"> PAGEREF _Toc14351 \h </w:instrText>
        </w:r>
        <w:r>
          <w:fldChar w:fldCharType="separate"/>
        </w:r>
        <w:r>
          <w:t>48</w:t>
        </w:r>
        <w:r>
          <w:fldChar w:fldCharType="end"/>
        </w:r>
      </w:hyperlink>
    </w:p>
    <w:p w:rsidR="009F6212" w14:paraId="3DBFA034" w14:textId="77777777">
      <w:pPr>
        <w:pStyle w:val="TOC1"/>
        <w:tabs>
          <w:tab w:val="right" w:leader="dot" w:pos="8306"/>
        </w:tabs>
      </w:pPr>
      <w:hyperlink w:anchor="_Toc21480" w:history="1">
        <w:r>
          <w:rPr>
            <w:rFonts w:ascii="仿宋" w:eastAsia="仿宋" w:hAnsi="仿宋" w:cs="仿宋" w:hint="eastAsia"/>
          </w:rPr>
          <w:t>十三、建设规模</w:t>
        </w:r>
        <w:r>
          <w:tab/>
        </w:r>
        <w:r>
          <w:fldChar w:fldCharType="begin"/>
        </w:r>
        <w:r>
          <w:instrText xml:space="preserve"> PAGEREF _Toc21480 \h </w:instrText>
        </w:r>
        <w:r>
          <w:fldChar w:fldCharType="separate"/>
        </w:r>
        <w:r>
          <w:t>48</w:t>
        </w:r>
        <w:r>
          <w:fldChar w:fldCharType="end"/>
        </w:r>
      </w:hyperlink>
    </w:p>
    <w:p w:rsidR="009F6212" w14:paraId="7B71BB36" w14:textId="77777777">
      <w:pPr>
        <w:pStyle w:val="TOC2"/>
        <w:tabs>
          <w:tab w:val="right" w:leader="dot" w:pos="8306"/>
        </w:tabs>
      </w:pPr>
      <w:hyperlink w:anchor="_Toc7067" w:history="1">
        <w:r>
          <w:rPr>
            <w:rFonts w:ascii="仿宋" w:eastAsia="仿宋" w:hAnsi="仿宋" w:cs="仿宋" w:hint="eastAsia"/>
          </w:rPr>
          <w:t>（一）产品规划</w:t>
        </w:r>
        <w:r>
          <w:tab/>
        </w:r>
        <w:r>
          <w:fldChar w:fldCharType="begin"/>
        </w:r>
        <w:r>
          <w:instrText xml:space="preserve"> PAGEREF _Toc7067 \h </w:instrText>
        </w:r>
        <w:r>
          <w:fldChar w:fldCharType="separate"/>
        </w:r>
        <w:r>
          <w:t>48</w:t>
        </w:r>
        <w:r>
          <w:fldChar w:fldCharType="end"/>
        </w:r>
      </w:hyperlink>
    </w:p>
    <w:p w:rsidR="009F6212" w14:paraId="5527FC07" w14:textId="77777777">
      <w:pPr>
        <w:pStyle w:val="TOC2"/>
        <w:tabs>
          <w:tab w:val="right" w:leader="dot" w:pos="8306"/>
        </w:tabs>
      </w:pPr>
      <w:hyperlink w:anchor="_Toc27323" w:history="1">
        <w:r>
          <w:rPr>
            <w:rFonts w:ascii="仿宋" w:eastAsia="仿宋" w:hAnsi="仿宋" w:cs="仿宋" w:hint="eastAsia"/>
          </w:rPr>
          <w:t>（二）建设规模</w:t>
        </w:r>
        <w:r>
          <w:tab/>
        </w:r>
        <w:r>
          <w:fldChar w:fldCharType="begin"/>
        </w:r>
        <w:r>
          <w:instrText xml:space="preserve"> PAGEREF _Toc27323 \h </w:instrText>
        </w:r>
        <w:r>
          <w:fldChar w:fldCharType="separate"/>
        </w:r>
        <w:r>
          <w:t>49</w:t>
        </w:r>
        <w:r>
          <w:fldChar w:fldCharType="end"/>
        </w:r>
      </w:hyperlink>
    </w:p>
    <w:p w:rsidR="009F6212" w14:paraId="79FC8AA8" w14:textId="77777777">
      <w:pPr>
        <w:sectPr>
          <w:headerReference w:type="default" r:id="rId6"/>
          <w:type w:val="nextPage"/>
          <w:pgSz w:w="11906" w:h="16838"/>
          <w:pgMar w:top="1440" w:right="1800" w:bottom="1440" w:left="1800" w:header="851" w:footer="992" w:gutter="0"/>
          <w:pgNumType w:start="3"/>
          <w:cols w:space="425"/>
          <w:titlePg w:val="0"/>
          <w:docGrid w:type="lines" w:linePitch="312"/>
        </w:sectPr>
      </w:pPr>
      <w:r>
        <w:fldChar w:fldCharType="end"/>
      </w:r>
    </w:p>
    <w:p w:rsidR="009F6212" w14:paraId="4FB8BA8B" w14:textId="77777777">
      <w:pPr>
        <w:pStyle w:val="Heading1"/>
        <w:jc w:val="center"/>
        <w:rPr>
          <w:rFonts w:ascii="仿宋" w:eastAsia="仿宋" w:hAnsi="仿宋" w:cs="仿宋"/>
        </w:rPr>
      </w:pPr>
      <w:bookmarkStart w:id="0" w:name="_Toc1002"/>
      <w:r>
        <w:rPr>
          <w:rFonts w:ascii="仿宋" w:eastAsia="仿宋" w:hAnsi="仿宋" w:cs="仿宋" w:hint="eastAsia"/>
        </w:rPr>
        <w:t>序言</w:t>
      </w:r>
      <w:bookmarkEnd w:id="0"/>
    </w:p>
    <w:p w:rsidR="009F6212" w14:paraId="7CD948F3" w14:textId="77777777">
      <w:pPr>
        <w:ind w:firstLine="560" w:firstLineChars="200"/>
        <w:rPr>
          <w:rFonts w:ascii="仿宋" w:eastAsia="仿宋" w:hAnsi="仿宋" w:cs="仿宋"/>
          <w:sz w:val="28"/>
        </w:rPr>
      </w:pPr>
      <w:r>
        <w:rPr>
          <w:rFonts w:ascii="仿宋" w:eastAsia="仿宋" w:hAnsi="仿宋" w:cs="仿宋" w:hint="eastAsia"/>
          <w:sz w:val="28"/>
        </w:rPr>
        <w:t>本文档旨在提供一份全面而清晰的投资计划，为您展示我们对于优质投资机会的认真研究和深入分析。通过本文档，您将了解到我们的投资策略和目标，以及我们如何通过风险管理和资产配置来实现长期稳健的投资回报。我们将坚持严谨的投资原则和市场行情的动态分析，以确保为您创造卓越的投资收益。</w:t>
      </w:r>
    </w:p>
    <w:p w:rsidR="009F6212" w14:paraId="36D0860B" w14:textId="77777777">
      <w:pPr>
        <w:pStyle w:val="Heading1"/>
        <w:ind w:firstLine="560" w:firstLineChars="200"/>
        <w:rPr>
          <w:rFonts w:ascii="仿宋" w:eastAsia="仿宋" w:hAnsi="仿宋" w:cs="仿宋"/>
          <w:sz w:val="28"/>
        </w:rPr>
      </w:pPr>
      <w:bookmarkStart w:id="1" w:name="_Toc2115"/>
      <w:r>
        <w:rPr>
          <w:rFonts w:ascii="仿宋" w:eastAsia="仿宋" w:hAnsi="仿宋" w:cs="仿宋" w:hint="eastAsia"/>
          <w:sz w:val="28"/>
        </w:rPr>
        <w:t>一、行业前景及市场预测</w:t>
      </w:r>
      <w:bookmarkEnd w:id="1"/>
    </w:p>
    <w:p w:rsidR="009F6212" w14:paraId="78B31FE5" w14:textId="77777777">
      <w:pPr>
        <w:pStyle w:val="Heading2"/>
        <w:rPr>
          <w:rFonts w:ascii="仿宋" w:eastAsia="仿宋" w:hAnsi="仿宋" w:cs="仿宋"/>
        </w:rPr>
      </w:pPr>
      <w:bookmarkStart w:id="2" w:name="_Toc177"/>
      <w:r>
        <w:rPr>
          <w:rFonts w:ascii="仿宋" w:eastAsia="仿宋" w:hAnsi="仿宋" w:cs="仿宋" w:hint="eastAsia"/>
        </w:rPr>
        <w:t>（一）行业基本情况</w:t>
      </w:r>
      <w:bookmarkEnd w:id="2"/>
    </w:p>
    <w:p w:rsidR="009F6212" w14:paraId="0ADB9479" w14:textId="1F218595">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行业定义：光谱仪光度计行业是一个关键的产业领域，专注于生</w:t>
      </w:r>
      <w:r>
        <w:rPr>
          <w:rFonts w:ascii="仿宋" w:eastAsia="仿宋" w:hAnsi="仿宋" w:cs="仿宋" w:hint="eastAsia"/>
          <w:sz w:val="28"/>
        </w:rPr>
        <w:t>产、分离和供</w:t>
      </w:r>
      <w:r>
        <w:rPr>
          <w:rFonts w:ascii="仿宋" w:eastAsia="仿宋" w:hAnsi="仿宋" w:cs="仿宋" w:hint="eastAsia"/>
          <w:sz w:val="28"/>
        </w:rPr>
        <w:t>XXX</w:t>
      </w:r>
      <w:r>
        <w:rPr>
          <w:rFonts w:ascii="仿宋" w:eastAsia="仿宋" w:hAnsi="仿宋" w:cs="仿宋" w:hint="eastAsia"/>
          <w:sz w:val="28"/>
        </w:rPr>
        <w:t>，包括但不限于</w:t>
      </w:r>
      <w:r>
        <w:rPr>
          <w:rFonts w:ascii="仿宋" w:eastAsia="仿宋" w:hAnsi="仿宋" w:cs="仿宋" w:hint="eastAsia"/>
          <w:sz w:val="28"/>
        </w:rPr>
        <w:t>XXXX</w:t>
      </w:r>
      <w:r>
        <w:rPr>
          <w:rFonts w:ascii="仿宋" w:eastAsia="仿宋" w:hAnsi="仿宋" w:cs="仿宋" w:hint="eastAsia"/>
          <w:sz w:val="28"/>
        </w:rPr>
        <w:t>。这些</w:t>
      </w:r>
      <w:r>
        <w:rPr>
          <w:rFonts w:ascii="仿宋" w:eastAsia="仿宋" w:hAnsi="仿宋" w:cs="仿宋" w:hint="eastAsia"/>
          <w:sz w:val="28"/>
        </w:rPr>
        <w:t>XXX</w:t>
      </w:r>
      <w:r>
        <w:rPr>
          <w:rFonts w:ascii="仿宋" w:eastAsia="仿宋" w:hAnsi="仿宋" w:cs="仿宋" w:hint="eastAsia"/>
          <w:sz w:val="28"/>
        </w:rPr>
        <w:t>广泛应用于电子、医疗、能源、制造和其他领域。</w:t>
      </w:r>
    </w:p>
    <w:p w:rsidR="009F6212" w14:paraId="24DB983C" w14:textId="640E7A05">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市场规模：光谱仪光度计行业的市场规模庞大。全球范围内，该行业的市场价值数以百亿美元计。在国内市场，该行业也呈现出强劲增长势头。</w:t>
      </w:r>
    </w:p>
    <w:p w:rsidR="009F6212" w14:paraId="176C0B11" w14:textId="1A6C0A4E">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行业分类：光谱仪光度计行业通常可以分为以下几个子领域，包括</w:t>
      </w:r>
      <w:r>
        <w:rPr>
          <w:rFonts w:ascii="仿宋" w:eastAsia="仿宋" w:hAnsi="仿宋" w:cs="仿宋" w:hint="eastAsia"/>
          <w:sz w:val="28"/>
        </w:rPr>
        <w:t>XXXXX</w:t>
      </w:r>
      <w:r>
        <w:rPr>
          <w:rFonts w:ascii="仿宋" w:eastAsia="仿宋" w:hAnsi="仿宋" w:cs="仿宋" w:hint="eastAsia"/>
          <w:sz w:val="28"/>
        </w:rPr>
        <w:t>。每个子领域都有其独特的特点和市场需求。</w:t>
      </w:r>
    </w:p>
    <w:p w:rsidR="009F6212" w14:paraId="26F159C7" w14:textId="3DD408CF">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主要产品：主要产品包括</w:t>
      </w:r>
      <w:r>
        <w:rPr>
          <w:rFonts w:ascii="仿宋" w:eastAsia="仿宋" w:hAnsi="仿宋" w:cs="仿宋" w:hint="eastAsia"/>
          <w:sz w:val="28"/>
        </w:rPr>
        <w:t>XXXXX</w:t>
      </w:r>
      <w:r>
        <w:rPr>
          <w:rFonts w:ascii="仿宋" w:eastAsia="仿宋" w:hAnsi="仿宋" w:cs="仿宋" w:hint="eastAsia"/>
          <w:sz w:val="28"/>
        </w:rPr>
        <w:t>等。这些产品在各个领域具有广泛的应用。</w:t>
      </w:r>
    </w:p>
    <w:p w:rsidR="009F6212" w14:paraId="140DEF87" w14:textId="0A62C911">
      <w:pPr>
        <w:ind w:firstLine="560" w:firstLineChars="200"/>
        <w:rPr>
          <w:rFonts w:ascii="仿宋" w:eastAsia="仿宋" w:hAnsi="仿宋" w:cs="仿宋"/>
          <w:sz w:val="28"/>
        </w:rPr>
        <w:sectPr>
          <w:headerReference w:type="default" r:id="rId7"/>
          <w:type w:val="nextPage"/>
          <w:pgSz w:w="11906" w:h="16838"/>
          <w:pgMar w:top="1440" w:right="1800" w:bottom="1440" w:left="1800" w:header="851" w:footer="992" w:gutter="0"/>
          <w:pgNumType w:start="4"/>
          <w:cols w:space="425"/>
          <w:titlePg w:val="0"/>
          <w:docGrid w:type="lines" w:linePitch="312"/>
        </w:sectPr>
      </w:pPr>
      <w:r>
        <w:rPr>
          <w:rFonts w:ascii="仿宋" w:eastAsia="仿宋" w:hAnsi="仿宋" w:cs="仿宋" w:hint="eastAsia"/>
          <w:sz w:val="28"/>
        </w:rPr>
        <w:t>5.</w:t>
      </w:r>
      <w:r>
        <w:rPr>
          <w:rFonts w:ascii="仿宋" w:eastAsia="仿宋" w:hAnsi="仿宋" w:cs="仿宋" w:hint="eastAsia"/>
          <w:sz w:val="28"/>
        </w:rPr>
        <w:t>市场需求：市场需求主要来自电子制造、医疗保健、工业制造、食品和饮料、冶金、半导体</w:t>
      </w:r>
    </w:p>
    <w:p w:rsidR="009F6212" w14:textId="0A62C911">
      <w:pPr>
        <w:ind w:firstLine="560" w:firstLineChars="200"/>
        <w:rPr>
          <w:rFonts w:ascii="仿宋" w:eastAsia="仿宋" w:hAnsi="仿宋" w:cs="仿宋"/>
          <w:sz w:val="28"/>
        </w:rPr>
      </w:pPr>
      <w:r>
        <w:rPr>
          <w:rFonts w:ascii="仿宋" w:eastAsia="仿宋" w:hAnsi="仿宋" w:cs="仿宋" w:hint="eastAsia"/>
          <w:sz w:val="28"/>
        </w:rPr>
        <w:t>、新材料、生物技术等领域。随着这些领域的不断发展，对</w:t>
      </w:r>
      <w:r>
        <w:rPr>
          <w:rFonts w:ascii="仿宋" w:eastAsia="仿宋" w:hAnsi="仿宋" w:cs="仿宋" w:hint="eastAsia"/>
          <w:sz w:val="28"/>
        </w:rPr>
        <w:t>XXX</w:t>
      </w:r>
      <w:r>
        <w:rPr>
          <w:rFonts w:ascii="仿宋" w:eastAsia="仿宋" w:hAnsi="仿宋" w:cs="仿宋" w:hint="eastAsia"/>
          <w:sz w:val="28"/>
        </w:rPr>
        <w:t>的需求也在增加。</w:t>
      </w:r>
    </w:p>
    <w:p w:rsidR="009F6212" w14:paraId="75AAC569" w14:textId="0AC838D1">
      <w:pPr>
        <w:ind w:firstLine="560" w:firstLineChars="200"/>
        <w:rPr>
          <w:rFonts w:ascii="仿宋" w:eastAsia="仿宋" w:hAnsi="仿宋" w:cs="仿宋"/>
          <w:sz w:val="28"/>
        </w:rPr>
      </w:pPr>
      <w:r>
        <w:rPr>
          <w:rFonts w:ascii="仿宋" w:eastAsia="仿宋" w:hAnsi="仿宋" w:cs="仿宋" w:hint="eastAsia"/>
          <w:sz w:val="28"/>
        </w:rPr>
        <w:t>6.</w:t>
      </w:r>
      <w:r>
        <w:rPr>
          <w:rFonts w:ascii="仿宋" w:eastAsia="仿宋" w:hAnsi="仿宋" w:cs="仿宋" w:hint="eastAsia"/>
          <w:sz w:val="28"/>
        </w:rPr>
        <w:t>市场趋势：行业内的主要趋势包括技术创新、环保意识的提高、国际市场拓展、供应链优化等。这些趋势影响着行业的未来发展方向。</w:t>
      </w:r>
    </w:p>
    <w:p w:rsidR="009F6212" w14:paraId="33645644" w14:textId="3E3860C6">
      <w:pPr>
        <w:ind w:firstLine="560" w:firstLineChars="200"/>
        <w:rPr>
          <w:rFonts w:ascii="仿宋" w:eastAsia="仿宋" w:hAnsi="仿宋" w:cs="仿宋"/>
          <w:sz w:val="28"/>
        </w:rPr>
      </w:pPr>
      <w:r>
        <w:rPr>
          <w:rFonts w:ascii="仿宋" w:eastAsia="仿宋" w:hAnsi="仿宋" w:cs="仿宋" w:hint="eastAsia"/>
          <w:sz w:val="28"/>
        </w:rPr>
        <w:t>7.</w:t>
      </w:r>
      <w:r>
        <w:rPr>
          <w:rFonts w:ascii="仿宋" w:eastAsia="仿宋" w:hAnsi="仿宋" w:cs="仿宋" w:hint="eastAsia"/>
          <w:sz w:val="28"/>
        </w:rPr>
        <w:t>竞争格局：全球光谱仪光度计行业竞争激烈，存在一些大型国际</w:t>
      </w:r>
      <w:r>
        <w:rPr>
          <w:rFonts w:ascii="仿宋" w:eastAsia="仿宋" w:hAnsi="仿宋" w:cs="仿宋" w:hint="eastAsia"/>
          <w:sz w:val="28"/>
        </w:rPr>
        <w:t>XXX</w:t>
      </w:r>
      <w:r>
        <w:rPr>
          <w:rFonts w:ascii="仿宋" w:eastAsia="仿宋" w:hAnsi="仿宋" w:cs="仿宋" w:hint="eastAsia"/>
          <w:sz w:val="28"/>
        </w:rPr>
        <w:t>公司，以及一些本土</w:t>
      </w:r>
      <w:r>
        <w:rPr>
          <w:rFonts w:ascii="仿宋" w:eastAsia="仿宋" w:hAnsi="仿宋" w:cs="仿宋" w:hint="eastAsia"/>
          <w:sz w:val="28"/>
        </w:rPr>
        <w:t>XXX</w:t>
      </w:r>
      <w:r>
        <w:rPr>
          <w:rFonts w:ascii="仿宋" w:eastAsia="仿宋" w:hAnsi="仿宋" w:cs="仿宋" w:hint="eastAsia"/>
          <w:sz w:val="28"/>
        </w:rPr>
        <w:t>企业。这些企业通过技术创新、产品多元化和国际市场扩张来竞争市场份额。</w:t>
      </w:r>
    </w:p>
    <w:p w:rsidR="009F6212" w14:paraId="2B4E31C4" w14:textId="13E56446">
      <w:pPr>
        <w:ind w:firstLine="560" w:firstLineChars="200"/>
        <w:rPr>
          <w:rFonts w:ascii="仿宋" w:eastAsia="仿宋" w:hAnsi="仿宋" w:cs="仿宋"/>
          <w:sz w:val="28"/>
        </w:rPr>
      </w:pPr>
      <w:r>
        <w:rPr>
          <w:rFonts w:ascii="仿宋" w:eastAsia="仿宋" w:hAnsi="仿宋" w:cs="仿宋" w:hint="eastAsia"/>
          <w:sz w:val="28"/>
        </w:rPr>
        <w:t>8.</w:t>
      </w:r>
      <w:r>
        <w:rPr>
          <w:rFonts w:ascii="仿宋" w:eastAsia="仿宋" w:hAnsi="仿宋" w:cs="仿宋" w:hint="eastAsia"/>
          <w:sz w:val="28"/>
        </w:rPr>
        <w:t>政策和法规：环保法规、安全标准和质量管理要求对光谱仪光度计行业产生重大影响。政府制定的法规和政策对行业的合规性和可持续性产生关键作用。</w:t>
      </w:r>
    </w:p>
    <w:p w:rsidR="009F6212" w14:paraId="71D7F57B" w14:textId="62448AD3">
      <w:pPr>
        <w:ind w:firstLine="560" w:firstLineChars="200"/>
        <w:rPr>
          <w:rFonts w:ascii="仿宋" w:eastAsia="仿宋" w:hAnsi="仿宋" w:cs="仿宋"/>
          <w:sz w:val="28"/>
        </w:rPr>
      </w:pPr>
      <w:r>
        <w:rPr>
          <w:rFonts w:ascii="仿宋" w:eastAsia="仿宋" w:hAnsi="仿宋" w:cs="仿宋" w:hint="eastAsia"/>
          <w:sz w:val="28"/>
        </w:rPr>
        <w:t>9.</w:t>
      </w:r>
      <w:r>
        <w:rPr>
          <w:rFonts w:ascii="仿宋" w:eastAsia="仿宋" w:hAnsi="仿宋" w:cs="仿宋" w:hint="eastAsia"/>
          <w:sz w:val="28"/>
        </w:rPr>
        <w:t>国际市场：国际市场对光谱仪光度计行业至关重要，特别是出口市场。国际市场的稳定性和竞争格局影响着行业内企业的国际化战略。</w:t>
      </w:r>
    </w:p>
    <w:p w:rsidR="009F6212" w14:paraId="04F16241" w14:textId="7A8E9FBC">
      <w:pPr>
        <w:ind w:firstLine="560" w:firstLineChars="200"/>
        <w:rPr>
          <w:rFonts w:ascii="仿宋" w:eastAsia="仿宋" w:hAnsi="仿宋" w:cs="仿宋"/>
          <w:sz w:val="28"/>
        </w:rPr>
      </w:pPr>
      <w:r>
        <w:rPr>
          <w:rFonts w:ascii="仿宋" w:eastAsia="仿宋" w:hAnsi="仿宋" w:cs="仿宋" w:hint="eastAsia"/>
          <w:sz w:val="28"/>
        </w:rPr>
        <w:t>10.</w:t>
      </w:r>
      <w:r>
        <w:rPr>
          <w:rFonts w:ascii="仿宋" w:eastAsia="仿宋" w:hAnsi="仿宋" w:cs="仿宋" w:hint="eastAsia"/>
          <w:sz w:val="28"/>
        </w:rPr>
        <w:t>发展前景：随着新兴产业的快速发展和技术不断进步，光谱仪光度计行业有望继续保持增长。国内外市场都将提供丰富的机会，但同时也伴随着激烈的竞争和各种挑战。因此，企业需要不断创新和适应市场变化，以确保行业的可持续发展。</w:t>
      </w:r>
    </w:p>
    <w:p w:rsidR="009F6212" w14:paraId="3B5300C0" w14:textId="77777777">
      <w:pPr>
        <w:pStyle w:val="Heading2"/>
        <w:ind w:firstLine="560" w:firstLineChars="200"/>
        <w:rPr>
          <w:rFonts w:ascii="仿宋" w:eastAsia="仿宋" w:hAnsi="仿宋" w:cs="仿宋"/>
          <w:sz w:val="28"/>
        </w:rPr>
      </w:pPr>
      <w:bookmarkStart w:id="3" w:name="_Toc22378"/>
      <w:r>
        <w:rPr>
          <w:rFonts w:ascii="仿宋" w:eastAsia="仿宋" w:hAnsi="仿宋" w:cs="仿宋" w:hint="eastAsia"/>
          <w:sz w:val="28"/>
        </w:rPr>
        <w:t>（二）市场分析</w:t>
      </w:r>
      <w:bookmarkEnd w:id="3"/>
    </w:p>
    <w:p w:rsidR="009F6212" w14:paraId="7A5094DF" w14:textId="77777777">
      <w:pPr>
        <w:ind w:firstLine="560" w:firstLineChars="200"/>
        <w:rPr>
          <w:rFonts w:ascii="仿宋" w:eastAsia="仿宋" w:hAnsi="仿宋" w:cs="仿宋"/>
          <w:sz w:val="28"/>
        </w:rPr>
      </w:pPr>
      <w:r>
        <w:rPr>
          <w:rFonts w:ascii="仿宋" w:eastAsia="仿宋" w:hAnsi="仿宋" w:cs="仿宋" w:hint="eastAsia"/>
          <w:sz w:val="28"/>
        </w:rPr>
        <w:t>行业概述：</w:t>
      </w:r>
    </w:p>
    <w:p w:rsidR="009F6212" w14:paraId="006C2806" w14:textId="77777777">
      <w:pPr>
        <w:ind w:firstLine="560" w:firstLineChars="200"/>
        <w:rPr>
          <w:rFonts w:ascii="仿宋" w:eastAsia="仿宋" w:hAnsi="仿宋" w:cs="仿宋"/>
          <w:sz w:val="28"/>
        </w:rPr>
      </w:pPr>
      <w:r>
        <w:rPr>
          <w:rFonts w:ascii="仿宋" w:eastAsia="仿宋" w:hAnsi="仿宋" w:cs="仿宋" w:hint="eastAsia"/>
          <w:sz w:val="28"/>
        </w:rPr>
        <w:t>光谱仪光度计行业是一个多元化的领域，包括多种不同产品和服务的提供。</w:t>
      </w:r>
    </w:p>
    <w:p w:rsidR="009F6212" w14:paraId="50482F24" w14:textId="77777777">
      <w:pPr>
        <w:ind w:firstLine="560" w:firstLineChars="200"/>
        <w:rPr>
          <w:rFonts w:ascii="仿宋" w:eastAsia="仿宋" w:hAnsi="仿宋" w:cs="仿宋"/>
          <w:sz w:val="28"/>
        </w:rPr>
        <w:sectPr>
          <w:headerReference w:type="default" r:id="rId8"/>
          <w:type w:val="nextPage"/>
          <w:pgSz w:w="11906" w:h="16838"/>
          <w:pgMar w:top="1440" w:right="1800" w:bottom="1440" w:left="1800" w:header="851" w:footer="992" w:gutter="0"/>
          <w:pgNumType w:start="5"/>
          <w:cols w:space="425"/>
          <w:titlePg w:val="0"/>
          <w:docGrid w:type="lines" w:linePitch="312"/>
        </w:sectPr>
      </w:pPr>
    </w:p>
    <w:p w:rsidR="009F6212" w14:textId="77777777">
      <w:pPr>
        <w:ind w:firstLine="560" w:firstLineChars="200"/>
        <w:rPr>
          <w:rFonts w:ascii="仿宋" w:eastAsia="仿宋" w:hAnsi="仿宋" w:cs="仿宋"/>
          <w:sz w:val="28"/>
        </w:rPr>
      </w:pPr>
      <w:r>
        <w:rPr>
          <w:rFonts w:ascii="仿宋" w:eastAsia="仿宋" w:hAnsi="仿宋" w:cs="仿宋" w:hint="eastAsia"/>
          <w:sz w:val="28"/>
        </w:rPr>
        <w:t>这个行业的特点包括市场广泛，应用领域多样，技术水平和质量标准都有较高要求。</w:t>
      </w:r>
    </w:p>
    <w:p w:rsidR="009F6212" w14:paraId="7C45646C" w14:textId="77777777">
      <w:pPr>
        <w:ind w:firstLine="560" w:firstLineChars="200"/>
        <w:rPr>
          <w:rFonts w:ascii="仿宋" w:eastAsia="仿宋" w:hAnsi="仿宋" w:cs="仿宋"/>
          <w:sz w:val="28"/>
        </w:rPr>
      </w:pPr>
      <w:r>
        <w:rPr>
          <w:rFonts w:ascii="仿宋" w:eastAsia="仿宋" w:hAnsi="仿宋" w:cs="仿宋" w:hint="eastAsia"/>
          <w:sz w:val="28"/>
        </w:rPr>
        <w:t>市场规模：</w:t>
      </w:r>
    </w:p>
    <w:p w:rsidR="009F6212" w14:paraId="0D2A8191" w14:textId="77777777">
      <w:pPr>
        <w:ind w:firstLine="560" w:firstLineChars="200"/>
        <w:rPr>
          <w:rFonts w:ascii="仿宋" w:eastAsia="仿宋" w:hAnsi="仿宋" w:cs="仿宋"/>
          <w:sz w:val="28"/>
        </w:rPr>
      </w:pPr>
      <w:r>
        <w:rPr>
          <w:rFonts w:ascii="仿宋" w:eastAsia="仿宋" w:hAnsi="仿宋" w:cs="仿宋" w:hint="eastAsia"/>
          <w:sz w:val="28"/>
        </w:rPr>
        <w:t>光谱仪光度计行业的市场规模巨大，全球市值数以百亿美元计。</w:t>
      </w:r>
    </w:p>
    <w:p w:rsidR="009F6212" w14:paraId="32B954BE" w14:textId="77777777">
      <w:pPr>
        <w:ind w:firstLine="560" w:firstLineChars="200"/>
        <w:rPr>
          <w:rFonts w:ascii="仿宋" w:eastAsia="仿宋" w:hAnsi="仿宋" w:cs="仿宋"/>
          <w:sz w:val="28"/>
        </w:rPr>
      </w:pPr>
      <w:r>
        <w:rPr>
          <w:rFonts w:ascii="仿宋" w:eastAsia="仿宋" w:hAnsi="仿宋" w:cs="仿宋" w:hint="eastAsia"/>
          <w:sz w:val="28"/>
        </w:rPr>
        <w:t>在国内市场，光谱仪光度计行业也呈现强劲增长趋势，为国内经济做出了重要贡献。</w:t>
      </w:r>
    </w:p>
    <w:p w:rsidR="009F6212" w14:paraId="0AF4D84A" w14:textId="77777777">
      <w:pPr>
        <w:ind w:firstLine="560" w:firstLineChars="200"/>
        <w:rPr>
          <w:rFonts w:ascii="仿宋" w:eastAsia="仿宋" w:hAnsi="仿宋" w:cs="仿宋"/>
          <w:sz w:val="28"/>
        </w:rPr>
      </w:pPr>
      <w:r>
        <w:rPr>
          <w:rFonts w:ascii="仿宋" w:eastAsia="仿宋" w:hAnsi="仿宋" w:cs="仿宋" w:hint="eastAsia"/>
          <w:sz w:val="28"/>
        </w:rPr>
        <w:t>市场细分：</w:t>
      </w:r>
    </w:p>
    <w:p w:rsidR="009F6212" w14:paraId="6E1A4B7F" w14:textId="77777777">
      <w:pPr>
        <w:ind w:firstLine="560" w:firstLineChars="200"/>
        <w:rPr>
          <w:rFonts w:ascii="仿宋" w:eastAsia="仿宋" w:hAnsi="仿宋" w:cs="仿宋"/>
          <w:sz w:val="28"/>
        </w:rPr>
      </w:pPr>
      <w:r>
        <w:rPr>
          <w:rFonts w:ascii="仿宋" w:eastAsia="仿宋" w:hAnsi="仿宋" w:cs="仿宋" w:hint="eastAsia"/>
          <w:sz w:val="28"/>
        </w:rPr>
        <w:t>光谱仪光度计行业可分为多个子领域，每个领域提供不同的产品和服务。</w:t>
      </w:r>
    </w:p>
    <w:p w:rsidR="009F6212" w14:paraId="01CF4552" w14:textId="77777777">
      <w:pPr>
        <w:ind w:firstLine="560" w:firstLineChars="200"/>
        <w:rPr>
          <w:rFonts w:ascii="仿宋" w:eastAsia="仿宋" w:hAnsi="仿宋" w:cs="仿宋"/>
          <w:sz w:val="28"/>
        </w:rPr>
      </w:pPr>
      <w:r>
        <w:rPr>
          <w:rFonts w:ascii="仿宋" w:eastAsia="仿宋" w:hAnsi="仿宋" w:cs="仿宋" w:hint="eastAsia"/>
          <w:sz w:val="28"/>
        </w:rPr>
        <w:t>这些子领域的产品和服务多种多样，应用于不同的领域。</w:t>
      </w:r>
    </w:p>
    <w:p w:rsidR="009F6212" w14:paraId="07A309C6" w14:textId="77777777">
      <w:pPr>
        <w:ind w:firstLine="560" w:firstLineChars="200"/>
        <w:rPr>
          <w:rFonts w:ascii="仿宋" w:eastAsia="仿宋" w:hAnsi="仿宋" w:cs="仿宋"/>
          <w:sz w:val="28"/>
        </w:rPr>
      </w:pPr>
      <w:r>
        <w:rPr>
          <w:rFonts w:ascii="仿宋" w:eastAsia="仿宋" w:hAnsi="仿宋" w:cs="仿宋" w:hint="eastAsia"/>
          <w:sz w:val="28"/>
        </w:rPr>
        <w:t>主要供应商：</w:t>
      </w:r>
    </w:p>
    <w:p w:rsidR="009F6212" w14:paraId="14BAA024" w14:textId="77777777">
      <w:pPr>
        <w:ind w:firstLine="560" w:firstLineChars="200"/>
        <w:rPr>
          <w:rFonts w:ascii="仿宋" w:eastAsia="仿宋" w:hAnsi="仿宋" w:cs="仿宋"/>
          <w:sz w:val="28"/>
        </w:rPr>
      </w:pPr>
      <w:r>
        <w:rPr>
          <w:rFonts w:ascii="仿宋" w:eastAsia="仿宋" w:hAnsi="仿宋" w:cs="仿宋" w:hint="eastAsia"/>
          <w:sz w:val="28"/>
        </w:rPr>
        <w:t>光谱仪光度计行业的全球供应商包括国际公司和本土企业。</w:t>
      </w:r>
    </w:p>
    <w:p w:rsidR="009F6212" w14:paraId="569E39D1" w14:textId="77777777">
      <w:pPr>
        <w:ind w:firstLine="560" w:firstLineChars="200"/>
        <w:rPr>
          <w:rFonts w:ascii="仿宋" w:eastAsia="仿宋" w:hAnsi="仿宋" w:cs="仿宋"/>
          <w:sz w:val="28"/>
        </w:rPr>
      </w:pPr>
      <w:r>
        <w:rPr>
          <w:rFonts w:ascii="仿宋" w:eastAsia="仿宋" w:hAnsi="仿宋" w:cs="仿宋" w:hint="eastAsia"/>
          <w:sz w:val="28"/>
        </w:rPr>
        <w:t>国际公司在全球市场具有强大地位，同时本土企业逐渐崭露头角，推动行业多元化和竞争。</w:t>
      </w:r>
    </w:p>
    <w:p w:rsidR="009F6212" w14:paraId="0F1CF317" w14:textId="77777777">
      <w:pPr>
        <w:ind w:firstLine="560" w:firstLineChars="200"/>
        <w:rPr>
          <w:rFonts w:ascii="仿宋" w:eastAsia="仿宋" w:hAnsi="仿宋" w:cs="仿宋"/>
          <w:sz w:val="28"/>
        </w:rPr>
      </w:pPr>
      <w:r>
        <w:rPr>
          <w:rFonts w:ascii="仿宋" w:eastAsia="仿宋" w:hAnsi="仿宋" w:cs="仿宋" w:hint="eastAsia"/>
          <w:sz w:val="28"/>
        </w:rPr>
        <w:t>下游应用市场：</w:t>
      </w:r>
    </w:p>
    <w:p w:rsidR="009F6212" w14:paraId="64A66137" w14:textId="77777777">
      <w:pPr>
        <w:ind w:firstLine="560" w:firstLineChars="200"/>
        <w:rPr>
          <w:rFonts w:ascii="仿宋" w:eastAsia="仿宋" w:hAnsi="仿宋" w:cs="仿宋"/>
          <w:sz w:val="28"/>
        </w:rPr>
      </w:pPr>
      <w:r>
        <w:rPr>
          <w:rFonts w:ascii="仿宋" w:eastAsia="仿宋" w:hAnsi="仿宋" w:cs="仿宋" w:hint="eastAsia"/>
          <w:sz w:val="28"/>
        </w:rPr>
        <w:t>光谱仪光度计行业的产品和服务广泛应用于下游行业，包括制造业、医疗保健、食品和饮料、交通、能源等多个领域。</w:t>
      </w:r>
    </w:p>
    <w:p w:rsidR="009F6212" w14:paraId="5DEC6D18" w14:textId="77777777">
      <w:pPr>
        <w:ind w:firstLine="560" w:firstLineChars="200"/>
        <w:rPr>
          <w:rFonts w:ascii="仿宋" w:eastAsia="仿宋" w:hAnsi="仿宋" w:cs="仿宋"/>
          <w:sz w:val="28"/>
        </w:rPr>
      </w:pPr>
      <w:r>
        <w:rPr>
          <w:rFonts w:ascii="仿宋" w:eastAsia="仿宋" w:hAnsi="仿宋" w:cs="仿宋" w:hint="eastAsia"/>
          <w:sz w:val="28"/>
        </w:rPr>
        <w:t>下游应用市场需求多元，对产品质量和供应稳定性有较高要求。</w:t>
      </w:r>
    </w:p>
    <w:p w:rsidR="009F6212" w14:paraId="5222240F" w14:textId="77777777">
      <w:pPr>
        <w:ind w:firstLine="560" w:firstLineChars="200"/>
        <w:rPr>
          <w:rFonts w:ascii="仿宋" w:eastAsia="仿宋" w:hAnsi="仿宋" w:cs="仿宋"/>
          <w:sz w:val="28"/>
        </w:rPr>
      </w:pPr>
      <w:r>
        <w:rPr>
          <w:rFonts w:ascii="仿宋" w:eastAsia="仿宋" w:hAnsi="仿宋" w:cs="仿宋" w:hint="eastAsia"/>
          <w:sz w:val="28"/>
        </w:rPr>
        <w:t>国际影响：</w:t>
      </w:r>
    </w:p>
    <w:p w:rsidR="009F6212" w14:paraId="02CE3456" w14:textId="77777777">
      <w:pPr>
        <w:ind w:firstLine="560" w:firstLineChars="200"/>
        <w:rPr>
          <w:rFonts w:ascii="仿宋" w:eastAsia="仿宋" w:hAnsi="仿宋" w:cs="仿宋"/>
          <w:sz w:val="28"/>
        </w:rPr>
      </w:pPr>
      <w:r>
        <w:rPr>
          <w:rFonts w:ascii="仿宋" w:eastAsia="仿宋" w:hAnsi="仿宋" w:cs="仿宋" w:hint="eastAsia"/>
          <w:sz w:val="28"/>
        </w:rPr>
        <w:t>光谱仪光度计行业具有全球性影响，因为它为多个国家和地区的经济和产业提供了关键支持。</w:t>
      </w:r>
    </w:p>
    <w:p w:rsidR="009F6212" w14:paraId="3BBA7566" w14:textId="77777777">
      <w:pPr>
        <w:ind w:firstLine="560" w:firstLineChars="200"/>
        <w:rPr>
          <w:rFonts w:ascii="仿宋" w:eastAsia="仿宋" w:hAnsi="仿宋" w:cs="仿宋"/>
          <w:sz w:val="28"/>
        </w:rPr>
        <w:sectPr>
          <w:headerReference w:type="default" r:id="rId9"/>
          <w:type w:val="nextPage"/>
          <w:pgSz w:w="11906" w:h="16838"/>
          <w:pgMar w:top="1440" w:right="1800" w:bottom="1440" w:left="1800" w:header="851" w:footer="992" w:gutter="0"/>
          <w:pgNumType w:start="6"/>
          <w:cols w:space="425"/>
          <w:titlePg w:val="0"/>
          <w:docGrid w:type="lines" w:linePitch="312"/>
        </w:sectPr>
      </w:pPr>
      <w:r>
        <w:rPr>
          <w:rFonts w:ascii="仿宋" w:eastAsia="仿宋" w:hAnsi="仿宋" w:cs="仿宋" w:hint="eastAsia"/>
          <w:sz w:val="28"/>
        </w:rPr>
        <w:t>国际贸易和合作在行业内非常活跃，国际公司在全球范围内开展业务，为国际市场提供各种产品和服务。</w:t>
      </w:r>
    </w:p>
    <w:p w:rsidR="009F6212" w14:paraId="7B369FB2" w14:textId="77777777">
      <w:pPr>
        <w:ind w:firstLine="560" w:firstLineChars="200"/>
        <w:rPr>
          <w:rFonts w:ascii="仿宋" w:eastAsia="仿宋" w:hAnsi="仿宋" w:cs="仿宋"/>
          <w:sz w:val="28"/>
        </w:rPr>
      </w:pPr>
    </w:p>
    <w:p w:rsidR="009F6212" w14:paraId="7999781B" w14:textId="77777777">
      <w:pPr>
        <w:pStyle w:val="Heading1"/>
        <w:ind w:firstLine="560" w:firstLineChars="200"/>
        <w:rPr>
          <w:rFonts w:ascii="仿宋" w:eastAsia="仿宋" w:hAnsi="仿宋" w:cs="仿宋"/>
          <w:sz w:val="28"/>
        </w:rPr>
      </w:pPr>
      <w:bookmarkStart w:id="4" w:name="_Toc25060"/>
      <w:r>
        <w:rPr>
          <w:rFonts w:ascii="仿宋" w:eastAsia="仿宋" w:hAnsi="仿宋" w:cs="仿宋" w:hint="eastAsia"/>
          <w:sz w:val="28"/>
        </w:rPr>
        <w:t>二、产品方案与建设规划</w:t>
      </w:r>
      <w:bookmarkEnd w:id="4"/>
    </w:p>
    <w:p w:rsidR="009F6212" w14:paraId="0FA19B2C" w14:textId="77777777">
      <w:pPr>
        <w:pStyle w:val="Heading2"/>
        <w:rPr>
          <w:rFonts w:ascii="仿宋" w:eastAsia="仿宋" w:hAnsi="仿宋" w:cs="仿宋"/>
        </w:rPr>
      </w:pPr>
      <w:bookmarkStart w:id="5" w:name="_Toc27255"/>
      <w:r>
        <w:rPr>
          <w:rFonts w:ascii="仿宋" w:eastAsia="仿宋" w:hAnsi="仿宋" w:cs="仿宋" w:hint="eastAsia"/>
        </w:rPr>
        <w:t>（一）光谱仪光度计项目场地规模</w:t>
      </w:r>
      <w:bookmarkEnd w:id="5"/>
    </w:p>
    <w:p w:rsidR="009F6212" w14:paraId="45CAA819" w14:textId="77777777">
      <w:pPr>
        <w:ind w:firstLine="560" w:firstLineChars="200"/>
        <w:rPr>
          <w:rFonts w:ascii="仿宋" w:eastAsia="仿宋" w:hAnsi="仿宋" w:cs="仿宋"/>
          <w:sz w:val="28"/>
        </w:rPr>
      </w:pPr>
      <w:r>
        <w:rPr>
          <w:rFonts w:ascii="仿宋" w:eastAsia="仿宋" w:hAnsi="仿宋" w:cs="仿宋" w:hint="eastAsia"/>
          <w:sz w:val="28"/>
        </w:rPr>
        <w:t>光</w:t>
      </w:r>
      <w:r>
        <w:rPr>
          <w:rFonts w:ascii="仿宋" w:eastAsia="仿宋" w:hAnsi="仿宋" w:cs="仿宋" w:hint="eastAsia"/>
          <w:sz w:val="28"/>
        </w:rPr>
        <w:t>谱仪光度计项目的总占地面积为</w:t>
      </w:r>
      <w:r>
        <w:rPr>
          <w:rFonts w:ascii="仿宋" w:eastAsia="仿宋" w:hAnsi="仿宋" w:cs="仿宋" w:hint="eastAsia"/>
          <w:sz w:val="28"/>
        </w:rPr>
        <w:t>XXXX</w:t>
      </w:r>
      <w:r>
        <w:rPr>
          <w:rFonts w:ascii="仿宋" w:eastAsia="仿宋" w:hAnsi="仿宋" w:cs="仿宋" w:hint="eastAsia"/>
          <w:sz w:val="28"/>
        </w:rPr>
        <w:t>平方米，折合约</w:t>
      </w:r>
      <w:r>
        <w:rPr>
          <w:rFonts w:ascii="仿宋" w:eastAsia="仿宋" w:hAnsi="仿宋" w:cs="仿宋" w:hint="eastAsia"/>
          <w:sz w:val="28"/>
        </w:rPr>
        <w:t>XX</w:t>
      </w:r>
      <w:r>
        <w:rPr>
          <w:rFonts w:ascii="仿宋" w:eastAsia="仿宋" w:hAnsi="仿宋" w:cs="仿宋" w:hint="eastAsia"/>
          <w:sz w:val="28"/>
        </w:rPr>
        <w:t>亩。预计场区规划总建筑面积为</w:t>
      </w:r>
      <w:r>
        <w:rPr>
          <w:rFonts w:ascii="仿宋" w:eastAsia="仿宋" w:hAnsi="仿宋" w:cs="仿宋" w:hint="eastAsia"/>
          <w:sz w:val="28"/>
        </w:rPr>
        <w:t>XXXX</w:t>
      </w:r>
      <w:r>
        <w:rPr>
          <w:rFonts w:ascii="仿宋" w:eastAsia="仿宋" w:hAnsi="仿宋" w:cs="仿宋" w:hint="eastAsia"/>
          <w:sz w:val="28"/>
        </w:rPr>
        <w:t>平方米。</w:t>
      </w:r>
    </w:p>
    <w:p w:rsidR="009F6212" w14:paraId="0A9F9B01" w14:textId="77777777">
      <w:pPr>
        <w:pStyle w:val="Heading2"/>
        <w:ind w:firstLine="560" w:firstLineChars="200"/>
        <w:rPr>
          <w:rFonts w:ascii="仿宋" w:eastAsia="仿宋" w:hAnsi="仿宋" w:cs="仿宋"/>
          <w:sz w:val="28"/>
        </w:rPr>
      </w:pPr>
      <w:bookmarkStart w:id="6" w:name="_Toc7396"/>
      <w:r>
        <w:rPr>
          <w:rFonts w:ascii="仿宋" w:eastAsia="仿宋" w:hAnsi="仿宋" w:cs="仿宋" w:hint="eastAsia"/>
          <w:sz w:val="28"/>
        </w:rPr>
        <w:t>（二）产能规模</w:t>
      </w:r>
      <w:bookmarkEnd w:id="6"/>
    </w:p>
    <w:p w:rsidR="009F6212" w14:paraId="280A39A0" w14:textId="77777777">
      <w:pPr>
        <w:ind w:firstLine="560" w:firstLineChars="200"/>
        <w:rPr>
          <w:rFonts w:ascii="仿宋" w:eastAsia="仿宋" w:hAnsi="仿宋" w:cs="仿宋"/>
          <w:sz w:val="28"/>
        </w:rPr>
      </w:pPr>
      <w:r>
        <w:rPr>
          <w:rFonts w:ascii="仿宋" w:eastAsia="仿宋" w:hAnsi="仿宋" w:cs="仿宋" w:hint="eastAsia"/>
          <w:sz w:val="28"/>
        </w:rPr>
        <w:t>根据对国内外市场的深入调研和光谱仪光度计项目实施能力分析，我们制定了建设规模，旨在实现年产</w:t>
      </w:r>
      <w:r>
        <w:rPr>
          <w:rFonts w:ascii="仿宋" w:eastAsia="仿宋" w:hAnsi="仿宋" w:cs="仿宋" w:hint="eastAsia"/>
          <w:sz w:val="28"/>
        </w:rPr>
        <w:t>XXX</w:t>
      </w:r>
      <w:r>
        <w:rPr>
          <w:rFonts w:ascii="仿宋" w:eastAsia="仿宋" w:hAnsi="仿宋" w:cs="仿宋" w:hint="eastAsia"/>
          <w:sz w:val="28"/>
        </w:rPr>
        <w:t>产品</w:t>
      </w:r>
      <w:r>
        <w:rPr>
          <w:rFonts w:ascii="仿宋" w:eastAsia="仿宋" w:hAnsi="仿宋" w:cs="仿宋" w:hint="eastAsia"/>
          <w:sz w:val="28"/>
        </w:rPr>
        <w:t>XXX</w:t>
      </w:r>
      <w:r>
        <w:rPr>
          <w:rFonts w:ascii="仿宋" w:eastAsia="仿宋" w:hAnsi="仿宋" w:cs="仿宋" w:hint="eastAsia"/>
          <w:sz w:val="28"/>
        </w:rPr>
        <w:t>吨的目标。这一建设规模的确定主要基于对市场需求、公司产能和资源利用的综合考虑。在实现这一目标的过程中，我们将充分利用已有的技术和设备，同时进行必要的技术改造和升级，以满足市场需求和提高生产效率。</w:t>
      </w:r>
    </w:p>
    <w:p w:rsidR="009F6212" w14:paraId="2B5174CF" w14:textId="77777777">
      <w:pPr>
        <w:ind w:firstLine="560" w:firstLineChars="200"/>
        <w:rPr>
          <w:rFonts w:ascii="仿宋" w:eastAsia="仿宋" w:hAnsi="仿宋" w:cs="仿宋"/>
          <w:sz w:val="28"/>
        </w:rPr>
      </w:pPr>
      <w:r>
        <w:rPr>
          <w:rFonts w:ascii="仿宋" w:eastAsia="仿宋" w:hAnsi="仿宋" w:cs="仿宋" w:hint="eastAsia"/>
          <w:sz w:val="28"/>
        </w:rPr>
        <w:t>预计在光谱仪光度计项目达产后，公司的年营业收入将达到</w:t>
      </w:r>
      <w:r>
        <w:rPr>
          <w:rFonts w:ascii="仿宋" w:eastAsia="仿宋" w:hAnsi="仿宋" w:cs="仿宋" w:hint="eastAsia"/>
          <w:sz w:val="28"/>
        </w:rPr>
        <w:t>XXX</w:t>
      </w:r>
      <w:r>
        <w:rPr>
          <w:rFonts w:ascii="仿宋" w:eastAsia="仿宋" w:hAnsi="仿宋" w:cs="仿宋" w:hint="eastAsia"/>
          <w:sz w:val="28"/>
        </w:rPr>
        <w:t>万元。这一预测主要基于市场调研、产品</w:t>
      </w:r>
      <w:r>
        <w:rPr>
          <w:rFonts w:ascii="仿宋" w:eastAsia="仿宋" w:hAnsi="仿宋" w:cs="仿宋" w:hint="eastAsia"/>
          <w:sz w:val="28"/>
        </w:rPr>
        <w:t>定价和销售策略等因素。同时，我们将持续优化生产流程、提高产品质量和降低生产成本，以实现经济效益的最大化。此外，光谱仪光度计项目的实施还将带来显著的就业机会和社会效益，为当地经济发展和社会稳定做出积极贡献。</w:t>
      </w:r>
    </w:p>
    <w:p w:rsidR="009F6212" w14:paraId="6EFB0030" w14:textId="77777777">
      <w:pPr>
        <w:pStyle w:val="Heading2"/>
        <w:ind w:firstLine="560" w:firstLineChars="200"/>
        <w:rPr>
          <w:rFonts w:ascii="仿宋" w:eastAsia="仿宋" w:hAnsi="仿宋" w:cs="仿宋"/>
          <w:sz w:val="28"/>
        </w:rPr>
      </w:pPr>
      <w:bookmarkStart w:id="7" w:name="_Toc5276"/>
      <w:r>
        <w:rPr>
          <w:rFonts w:ascii="仿宋" w:eastAsia="仿宋" w:hAnsi="仿宋" w:cs="仿宋" w:hint="eastAsia"/>
          <w:sz w:val="28"/>
        </w:rPr>
        <w:t>（三）产品规划方案及生产纲领</w:t>
      </w:r>
      <w:bookmarkEnd w:id="7"/>
    </w:p>
    <w:p w:rsidR="009F6212" w14:paraId="2E432D38" w14:textId="77777777">
      <w:pPr>
        <w:ind w:firstLine="560" w:firstLineChars="200"/>
        <w:rPr>
          <w:rFonts w:ascii="仿宋" w:eastAsia="仿宋" w:hAnsi="仿宋" w:cs="仿宋"/>
          <w:sz w:val="28"/>
        </w:rPr>
        <w:sectPr>
          <w:headerReference w:type="default" r:id="rId10"/>
          <w:type w:val="nextPage"/>
          <w:pgSz w:w="11906" w:h="16838"/>
          <w:pgMar w:top="1440" w:right="1800" w:bottom="1440" w:left="1800" w:header="851" w:footer="992" w:gutter="0"/>
          <w:pgNumType w:start="7"/>
          <w:cols w:space="425"/>
          <w:titlePg w:val="0"/>
          <w:docGrid w:type="lines" w:linePitch="312"/>
        </w:sectPr>
      </w:pPr>
    </w:p>
    <w:p w:rsidR="009F6212" w14:textId="77777777">
      <w:pPr>
        <w:ind w:firstLine="560" w:firstLineChars="200"/>
        <w:rPr>
          <w:rFonts w:ascii="仿宋" w:eastAsia="仿宋" w:hAnsi="仿宋" w:cs="仿宋"/>
          <w:sz w:val="28"/>
        </w:rPr>
      </w:pPr>
      <w:r>
        <w:rPr>
          <w:rFonts w:ascii="仿宋" w:eastAsia="仿宋" w:hAnsi="仿宋" w:cs="仿宋" w:hint="eastAsia"/>
          <w:sz w:val="28"/>
        </w:rPr>
        <w:t>本期光谱仪光度计项目的产品策略是在全面综合考虑多个要素的基础上制定的，包括国家和地方产业发展政策、市场需求情况、资源供应情况、企业资金筹措能力、生产工艺技术水平的先进程度、光谱仪光度计项目经济效益以及投资风险性等因素。光谱仪光度计项目的具体产品种类将根据市场需求状况进行灵活调</w:t>
      </w:r>
      <w:r>
        <w:rPr>
          <w:rFonts w:ascii="仿宋" w:eastAsia="仿宋" w:hAnsi="仿宋" w:cs="仿宋" w:hint="eastAsia"/>
          <w:sz w:val="28"/>
        </w:rPr>
        <w:t>整，以确保我们可以满足市场的需求。每年的生产计划将根据人员和装备的生产能力水平以及市场需求的预测情况来制定。在这一过程中，我们将充分考虑产量和销量的一致性，以确保产品供应与市场需求保持平衡。本报告将按照初步产品方案进行细致的经济测算，以制定合适的产品策略，同时确保光谱仪光度计项目的经济可行性。</w:t>
      </w:r>
    </w:p>
    <w:p w:rsidR="009F6212" w14:paraId="622A99E1" w14:textId="77777777">
      <w:pPr>
        <w:pStyle w:val="Heading1"/>
        <w:ind w:firstLine="560" w:firstLineChars="200"/>
        <w:rPr>
          <w:rFonts w:ascii="仿宋" w:eastAsia="仿宋" w:hAnsi="仿宋" w:cs="仿宋"/>
          <w:sz w:val="28"/>
        </w:rPr>
      </w:pPr>
      <w:bookmarkStart w:id="8" w:name="_Toc26154"/>
      <w:r>
        <w:rPr>
          <w:rFonts w:ascii="仿宋" w:eastAsia="仿宋" w:hAnsi="仿宋" w:cs="仿宋" w:hint="eastAsia"/>
          <w:sz w:val="28"/>
        </w:rPr>
        <w:t>三、技术方案</w:t>
      </w:r>
      <w:bookmarkEnd w:id="8"/>
    </w:p>
    <w:p w:rsidR="009F6212" w14:paraId="175E3318" w14:textId="77777777">
      <w:pPr>
        <w:pStyle w:val="Heading2"/>
        <w:rPr>
          <w:rFonts w:ascii="仿宋" w:eastAsia="仿宋" w:hAnsi="仿宋" w:cs="仿宋"/>
        </w:rPr>
      </w:pPr>
      <w:bookmarkStart w:id="9" w:name="_Toc22092"/>
      <w:r>
        <w:rPr>
          <w:rFonts w:ascii="仿宋" w:eastAsia="仿宋" w:hAnsi="仿宋" w:cs="仿宋" w:hint="eastAsia"/>
        </w:rPr>
        <w:t>（一）企业技术研发分析</w:t>
      </w:r>
      <w:bookmarkEnd w:id="9"/>
    </w:p>
    <w:p w:rsidR="009F6212" w14:paraId="13DAD7D8" w14:textId="77777777">
      <w:pPr>
        <w:ind w:firstLine="560" w:firstLineChars="200"/>
        <w:rPr>
          <w:rFonts w:ascii="仿宋" w:eastAsia="仿宋" w:hAnsi="仿宋" w:cs="仿宋"/>
          <w:sz w:val="28"/>
        </w:rPr>
      </w:pPr>
      <w:r>
        <w:rPr>
          <w:rFonts w:ascii="仿宋" w:eastAsia="仿宋" w:hAnsi="仿宋" w:cs="仿宋" w:hint="eastAsia"/>
          <w:sz w:val="28"/>
        </w:rPr>
        <w:t>企业技术研发分析</w:t>
      </w:r>
    </w:p>
    <w:p w:rsidR="009F6212" w14:paraId="4D972ED1" w14:textId="77777777">
      <w:pPr>
        <w:ind w:firstLine="560" w:firstLineChars="200"/>
        <w:rPr>
          <w:rFonts w:ascii="仿宋" w:eastAsia="仿宋" w:hAnsi="仿宋" w:cs="仿宋"/>
          <w:sz w:val="28"/>
        </w:rPr>
      </w:pPr>
      <w:r>
        <w:rPr>
          <w:rFonts w:ascii="仿宋" w:eastAsia="仿宋" w:hAnsi="仿宋" w:cs="仿宋" w:hint="eastAsia"/>
          <w:sz w:val="28"/>
        </w:rPr>
        <w:t>企业的新产品开发在实现市场占有率最大化和加速核心业务跨越式发展方面起着至关重要的作用。为了成功实施这一企业发展战略，我们将重点关注以下几个关键领域的技术创新和管理实践：技术创新战略、市场营销战略、人才战略和品牌战略。</w:t>
      </w:r>
    </w:p>
    <w:p w:rsidR="009F6212" w14:paraId="3BEBEE5A" w14:textId="391DD427">
      <w:pPr>
        <w:ind w:firstLine="560" w:firstLineChars="200"/>
        <w:rPr>
          <w:rFonts w:ascii="仿宋" w:eastAsia="仿宋" w:hAnsi="仿宋" w:cs="仿宋"/>
          <w:sz w:val="28"/>
        </w:rPr>
        <w:sectPr>
          <w:headerReference w:type="default" r:id="rId11"/>
          <w:type w:val="nextPage"/>
          <w:pgSz w:w="11906" w:h="16838"/>
          <w:pgMar w:top="1440" w:right="1800" w:bottom="1440" w:left="1800" w:header="851" w:footer="992" w:gutter="0"/>
          <w:pgNumType w:start="8"/>
          <w:cols w:space="425"/>
          <w:titlePg w:val="0"/>
          <w:docGrid w:type="lines" w:linePitch="312"/>
        </w:sectPr>
      </w:pPr>
      <w:r>
        <w:rPr>
          <w:rFonts w:ascii="仿宋" w:eastAsia="仿宋" w:hAnsi="仿宋" w:cs="仿宋" w:hint="eastAsia"/>
          <w:sz w:val="28"/>
        </w:rPr>
        <w:t>1.</w:t>
      </w:r>
      <w:r>
        <w:rPr>
          <w:rFonts w:ascii="仿宋" w:eastAsia="仿宋" w:hAnsi="仿宋" w:cs="仿宋" w:hint="eastAsia"/>
          <w:sz w:val="28"/>
        </w:rPr>
        <w:t>技术创新战略：</w:t>
      </w:r>
      <w:r>
        <w:rPr>
          <w:rFonts w:ascii="仿宋" w:eastAsia="仿宋" w:hAnsi="仿宋" w:cs="仿宋" w:hint="eastAsia"/>
          <w:sz w:val="28"/>
        </w:rPr>
        <w:t>我们致力于建立持续的科技创新机制。这包括不断引入现代国际化的管理方法，确保从产品规划、开发、技术研究、工艺设计、试制阶段到最终生产全过程的科研管理体系的一体化。通过科研管理的闭环，我们能够有序进行市场调研、产品规划、新产品开发、试制、性能验证、产品完善，最终实现批量生产。</w:t>
      </w:r>
    </w:p>
    <w:p w:rsidR="009F6212" w14:textId="391DD427">
      <w:pPr>
        <w:ind w:firstLine="560" w:firstLineChars="200"/>
        <w:rPr>
          <w:rFonts w:ascii="仿宋" w:eastAsia="仿宋" w:hAnsi="仿宋" w:cs="仿宋"/>
          <w:sz w:val="28"/>
        </w:rPr>
      </w:pPr>
      <w:r>
        <w:rPr>
          <w:rFonts w:ascii="仿宋" w:eastAsia="仿宋" w:hAnsi="仿宋" w:cs="仿宋" w:hint="eastAsia"/>
          <w:sz w:val="28"/>
        </w:rPr>
        <w:t>这一综合性方法有助于确保技术创新的连贯性和高效性。</w:t>
      </w:r>
    </w:p>
    <w:p w:rsidR="009F6212" w14:paraId="6523D825" w14:textId="3DA40565">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市场营销战略：</w:t>
      </w:r>
      <w:r>
        <w:rPr>
          <w:rFonts w:ascii="仿宋" w:eastAsia="仿宋" w:hAnsi="仿宋" w:cs="仿宋" w:hint="eastAsia"/>
          <w:sz w:val="28"/>
        </w:rPr>
        <w:t>技术研发必须与市场需求紧密相结合。我们将重点关注市场调研，以深入了解客户需求、竞争环境和趋势。这将有助于确保我们的新产品开发是有针对性的，能够满足市场需求。市场导向的研发有助于确保新产品的成功上市和市场份额的扩大。</w:t>
      </w:r>
    </w:p>
    <w:p w:rsidR="009F6212" w14:paraId="2B280166" w14:textId="5469095C">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人才战略：</w:t>
      </w:r>
      <w:r>
        <w:rPr>
          <w:rFonts w:ascii="仿宋" w:eastAsia="仿宋" w:hAnsi="仿宋" w:cs="仿宋" w:hint="eastAsia"/>
          <w:sz w:val="28"/>
        </w:rPr>
        <w:t>高水平的技术研发需要卓越的团队。我们将注重招聘、培训和留住具有创新精神的人才。建立跨职能的团队，吸引多领域的专业人士，促进知识和经验的分享，有助于激发创新能量。</w:t>
      </w:r>
    </w:p>
    <w:p w:rsidR="009F6212" w14:paraId="38CA667E" w14:textId="75491383">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品牌战略：</w:t>
      </w:r>
      <w:r>
        <w:rPr>
          <w:rFonts w:ascii="仿宋" w:eastAsia="仿宋" w:hAnsi="仿宋" w:cs="仿宋" w:hint="eastAsia"/>
          <w:sz w:val="28"/>
        </w:rPr>
        <w:t>企业的品牌价值在市场中至</w:t>
      </w:r>
      <w:r>
        <w:rPr>
          <w:rFonts w:ascii="仿宋" w:eastAsia="仿宋" w:hAnsi="仿宋" w:cs="仿宋" w:hint="eastAsia"/>
          <w:sz w:val="28"/>
        </w:rPr>
        <w:t>关重要。新产品的开发应该强调与企业品牌的一致性，确保产品符合企业的核心价值观和市场定位。品牌战略应该贯穿整个研发过程，以提高产品的市场认可度和竞争力。</w:t>
      </w:r>
    </w:p>
    <w:p w:rsidR="009F6212" w14:paraId="47CAD1B4" w14:textId="77777777">
      <w:pPr>
        <w:ind w:firstLine="560" w:firstLineChars="200"/>
        <w:rPr>
          <w:rFonts w:ascii="仿宋" w:eastAsia="仿宋" w:hAnsi="仿宋" w:cs="仿宋"/>
          <w:sz w:val="28"/>
        </w:rPr>
      </w:pPr>
      <w:r>
        <w:rPr>
          <w:rFonts w:ascii="仿宋" w:eastAsia="仿宋" w:hAnsi="仿宋" w:cs="仿宋" w:hint="eastAsia"/>
          <w:sz w:val="28"/>
        </w:rPr>
        <w:t>通过积极实施上述技术创新战略、市场营销战略、人才战略和品牌战略，我们将能够更好地应对市场挑战，提高新产品开发的成功率，实现技术研发的连贯性，促进企业的可持续增长。这将有助于确保企业在竞争激烈的市场中保持领先地位。</w:t>
      </w:r>
    </w:p>
    <w:p w:rsidR="009F6212" w14:paraId="4ADBCFBD" w14:textId="77777777">
      <w:pPr>
        <w:ind w:firstLine="560" w:firstLineChars="200"/>
        <w:rPr>
          <w:rFonts w:ascii="仿宋" w:eastAsia="仿宋" w:hAnsi="仿宋" w:cs="仿宋"/>
          <w:sz w:val="28"/>
        </w:rPr>
      </w:pPr>
    </w:p>
    <w:p w:rsidR="009F6212" w14:paraId="6DBD6E55" w14:textId="77777777">
      <w:pPr>
        <w:pStyle w:val="Heading2"/>
        <w:ind w:firstLine="560" w:firstLineChars="200"/>
        <w:rPr>
          <w:rFonts w:ascii="仿宋" w:eastAsia="仿宋" w:hAnsi="仿宋" w:cs="仿宋"/>
          <w:sz w:val="28"/>
        </w:rPr>
      </w:pPr>
      <w:bookmarkStart w:id="10" w:name="_Toc27317"/>
      <w:r>
        <w:rPr>
          <w:rFonts w:ascii="仿宋" w:eastAsia="仿宋" w:hAnsi="仿宋" w:cs="仿宋" w:hint="eastAsia"/>
          <w:sz w:val="28"/>
        </w:rPr>
        <w:t>（二）光谱仪光度计项目技术工艺分析</w:t>
      </w:r>
      <w:bookmarkEnd w:id="10"/>
    </w:p>
    <w:p w:rsidR="009F6212" w14:paraId="173EA991" w14:textId="0F7E7D7B">
      <w:pPr>
        <w:ind w:firstLine="560" w:firstLineChars="200"/>
        <w:rPr>
          <w:rFonts w:ascii="仿宋" w:eastAsia="仿宋" w:hAnsi="仿宋" w:cs="仿宋"/>
          <w:sz w:val="28"/>
        </w:rPr>
      </w:pPr>
      <w:r>
        <w:rPr>
          <w:rFonts w:ascii="仿宋" w:eastAsia="仿宋" w:hAnsi="仿宋" w:cs="仿宋" w:hint="eastAsia"/>
          <w:sz w:val="28"/>
        </w:rPr>
        <w:t>（一）</w:t>
      </w:r>
      <w:r>
        <w:rPr>
          <w:rFonts w:ascii="仿宋" w:eastAsia="仿宋" w:hAnsi="仿宋" w:cs="仿宋" w:hint="eastAsia"/>
          <w:sz w:val="28"/>
        </w:rPr>
        <w:t>工艺技术方案的选用原则</w:t>
      </w:r>
    </w:p>
    <w:p w:rsidR="009F6212" w14:paraId="59FBEEB9" w14:textId="77777777">
      <w:pPr>
        <w:ind w:firstLine="560" w:firstLineChars="200"/>
        <w:rPr>
          <w:rFonts w:ascii="仿宋" w:eastAsia="仿宋" w:hAnsi="仿宋" w:cs="仿宋"/>
          <w:sz w:val="28"/>
        </w:rPr>
      </w:pPr>
      <w:r>
        <w:rPr>
          <w:rFonts w:ascii="仿宋" w:eastAsia="仿宋" w:hAnsi="仿宋" w:cs="仿宋" w:hint="eastAsia"/>
          <w:sz w:val="28"/>
        </w:rPr>
        <w:t>在选择工艺技术方案时，我们将坚守以下原则：</w:t>
      </w:r>
    </w:p>
    <w:p w:rsidR="009F6212" w14:paraId="31022140" w14:textId="66185DC5">
      <w:pPr>
        <w:ind w:firstLine="560" w:firstLineChars="200"/>
        <w:rPr>
          <w:rFonts w:ascii="仿宋" w:eastAsia="仿宋" w:hAnsi="仿宋" w:cs="仿宋"/>
          <w:sz w:val="28"/>
        </w:rPr>
        <w:sectPr>
          <w:headerReference w:type="default" r:id="rId12"/>
          <w:type w:val="nextPage"/>
          <w:pgSz w:w="11906" w:h="16838"/>
          <w:pgMar w:top="1440" w:right="1800" w:bottom="1440" w:left="1800" w:header="851" w:footer="992" w:gutter="0"/>
          <w:pgNumType w:start="9"/>
          <w:cols w:space="425"/>
          <w:titlePg w:val="0"/>
          <w:docGrid w:type="lines" w:linePitch="312"/>
        </w:sectPr>
      </w:pPr>
      <w:r>
        <w:rPr>
          <w:rFonts w:ascii="仿宋" w:eastAsia="仿宋" w:hAnsi="仿宋" w:cs="仿宋" w:hint="eastAsia"/>
          <w:sz w:val="28"/>
        </w:rPr>
        <w:t>1.</w:t>
      </w:r>
      <w:r>
        <w:rPr>
          <w:rFonts w:ascii="仿宋" w:eastAsia="仿宋" w:hAnsi="仿宋" w:cs="仿宋" w:hint="eastAsia"/>
          <w:sz w:val="28"/>
        </w:rPr>
        <w:t>先进性原则：</w:t>
      </w:r>
      <w:r>
        <w:rPr>
          <w:rFonts w:ascii="仿宋" w:eastAsia="仿宋" w:hAnsi="仿宋" w:cs="仿宋" w:hint="eastAsia"/>
          <w:sz w:val="28"/>
        </w:rPr>
        <w:t>我们将优先选</w:t>
      </w:r>
    </w:p>
    <w:p w:rsidR="009F6212" w14:textId="66185DC5">
      <w:pPr>
        <w:ind w:firstLine="560" w:firstLineChars="200"/>
        <w:rPr>
          <w:rFonts w:ascii="仿宋" w:eastAsia="仿宋" w:hAnsi="仿宋" w:cs="仿宋"/>
          <w:sz w:val="28"/>
        </w:rPr>
      </w:pPr>
      <w:r>
        <w:rPr>
          <w:rFonts w:ascii="仿宋" w:eastAsia="仿宋" w:hAnsi="仿宋" w:cs="仿宋" w:hint="eastAsia"/>
          <w:sz w:val="28"/>
        </w:rPr>
        <w:t>择最先进的工艺技术方案，以确保产品在质量、效率和可持续性方面处于领先地位。这将有助于提高竞争力，满足市场需求。</w:t>
      </w:r>
    </w:p>
    <w:p w:rsidR="009F6212" w14:paraId="39C25942" w14:textId="4DACB7B6">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经济性原则：</w:t>
      </w:r>
      <w:r>
        <w:rPr>
          <w:rFonts w:ascii="仿宋" w:eastAsia="仿宋" w:hAnsi="仿宋" w:cs="仿宋" w:hint="eastAsia"/>
          <w:sz w:val="28"/>
        </w:rPr>
        <w:t>我们将根据成本效益进行评估，确保所选工艺技术方案在投资回报和生产成本方面具备竞争优势。经济性原则有助于保持高生产效率和盈利能力。</w:t>
      </w:r>
    </w:p>
    <w:p w:rsidR="009F6212" w14:paraId="6FE71DFA" w14:textId="78FDF92D">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可持续性原则：</w:t>
      </w:r>
      <w:r>
        <w:rPr>
          <w:rFonts w:ascii="仿宋" w:eastAsia="仿宋" w:hAnsi="仿宋" w:cs="仿宋" w:hint="eastAsia"/>
          <w:sz w:val="28"/>
        </w:rPr>
        <w:t>我们将注重工艺技术方案的可持续性，包括资源利用效率、能源消耗、环境影响等因素。可持续性原则有助于减少不必要的资源浪费，降低对环境的不利影响。</w:t>
      </w:r>
    </w:p>
    <w:p w:rsidR="009F6212" w14:paraId="1075FA55" w14:textId="27B6AED9">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灵活性原则：</w:t>
      </w:r>
      <w:r>
        <w:rPr>
          <w:rFonts w:ascii="仿宋" w:eastAsia="仿宋" w:hAnsi="仿宋" w:cs="仿宋" w:hint="eastAsia"/>
          <w:sz w:val="28"/>
        </w:rPr>
        <w:t>我们将优先选择具有适应性和灵活性的工艺技术方案，以应对市场快速变化</w:t>
      </w:r>
      <w:r>
        <w:rPr>
          <w:rFonts w:ascii="仿宋" w:eastAsia="仿宋" w:hAnsi="仿宋" w:cs="仿宋" w:hint="eastAsia"/>
          <w:sz w:val="28"/>
        </w:rPr>
        <w:t>和客户需求的不断演变。这将有助于及时调整生产策略和产品组合。</w:t>
      </w:r>
    </w:p>
    <w:p w:rsidR="009F6212" w14:paraId="191141C2" w14:textId="265E920D">
      <w:pPr>
        <w:ind w:firstLine="560" w:firstLineChars="200"/>
        <w:rPr>
          <w:rFonts w:ascii="仿宋" w:eastAsia="仿宋" w:hAnsi="仿宋" w:cs="仿宋"/>
          <w:sz w:val="28"/>
        </w:rPr>
      </w:pPr>
      <w:r>
        <w:rPr>
          <w:rFonts w:ascii="仿宋" w:eastAsia="仿宋" w:hAnsi="仿宋" w:cs="仿宋" w:hint="eastAsia"/>
          <w:sz w:val="28"/>
        </w:rPr>
        <w:t>（二）</w:t>
      </w:r>
      <w:r>
        <w:rPr>
          <w:rFonts w:ascii="仿宋" w:eastAsia="仿宋" w:hAnsi="仿宋" w:cs="仿宋" w:hint="eastAsia"/>
          <w:sz w:val="28"/>
        </w:rPr>
        <w:t>工艺技术来源及特点</w:t>
      </w:r>
    </w:p>
    <w:p w:rsidR="009F6212" w14:paraId="46146FC4" w14:textId="77777777">
      <w:pPr>
        <w:ind w:firstLine="560" w:firstLineChars="200"/>
        <w:rPr>
          <w:rFonts w:ascii="仿宋" w:eastAsia="仿宋" w:hAnsi="仿宋" w:cs="仿宋"/>
          <w:sz w:val="28"/>
        </w:rPr>
      </w:pPr>
      <w:r>
        <w:rPr>
          <w:rFonts w:ascii="仿宋" w:eastAsia="仿宋" w:hAnsi="仿宋" w:cs="仿宋" w:hint="eastAsia"/>
          <w:sz w:val="28"/>
        </w:rPr>
        <w:t>我们的工艺技术将从多方面获取，包括：</w:t>
      </w:r>
    </w:p>
    <w:p w:rsidR="009F6212" w14:paraId="19108633" w14:textId="7E8DC9BE">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国内研究机构：</w:t>
      </w:r>
      <w:r>
        <w:rPr>
          <w:rFonts w:ascii="仿宋" w:eastAsia="仿宋" w:hAnsi="仿宋" w:cs="仿宋" w:hint="eastAsia"/>
          <w:sz w:val="28"/>
        </w:rPr>
        <w:t>我们将与国内领先的研究机构合作，获取最新的工艺技术信息和创新。这些合作有助于利用国内专家和研究成果，提升产品质量和技术竞争力。</w:t>
      </w:r>
    </w:p>
    <w:p w:rsidR="009F6212" w14:paraId="29F91DC2" w14:textId="24DF7148">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国际技术合作：</w:t>
      </w:r>
      <w:r>
        <w:rPr>
          <w:rFonts w:ascii="仿宋" w:eastAsia="仿宋" w:hAnsi="仿宋" w:cs="仿宋" w:hint="eastAsia"/>
          <w:sz w:val="28"/>
        </w:rPr>
        <w:t>我们将积极开展国际技术合作，以引入国际领先的工艺技术。这种国际合作将促进技术交流，提高技术水平，使产品具备更广泛的市场竞争力。</w:t>
      </w:r>
    </w:p>
    <w:p w:rsidR="009F6212" w14:paraId="54F75D0A" w14:textId="2BA77187">
      <w:pPr>
        <w:ind w:firstLine="560" w:firstLineChars="200"/>
        <w:rPr>
          <w:rFonts w:ascii="仿宋" w:eastAsia="仿宋" w:hAnsi="仿宋" w:cs="仿宋"/>
          <w:sz w:val="28"/>
        </w:rPr>
        <w:sectPr>
          <w:headerReference w:type="default" r:id="rId13"/>
          <w:type w:val="nextPage"/>
          <w:pgSz w:w="11906" w:h="16838"/>
          <w:pgMar w:top="1440" w:right="1800" w:bottom="1440" w:left="1800" w:header="851" w:footer="992" w:gutter="0"/>
          <w:pgNumType w:start="10"/>
          <w:cols w:space="425"/>
          <w:titlePg w:val="0"/>
          <w:docGrid w:type="lines" w:linePitch="312"/>
        </w:sectPr>
      </w:pPr>
      <w:r>
        <w:rPr>
          <w:rFonts w:ascii="仿宋" w:eastAsia="仿宋" w:hAnsi="仿宋" w:cs="仿宋" w:hint="eastAsia"/>
          <w:sz w:val="28"/>
        </w:rPr>
        <w:t>3.</w:t>
      </w:r>
      <w:r>
        <w:rPr>
          <w:rFonts w:ascii="仿宋" w:eastAsia="仿宋" w:hAnsi="仿宋" w:cs="仿宋" w:hint="eastAsia"/>
          <w:sz w:val="28"/>
        </w:rPr>
        <w:t>自主研发和创新：</w:t>
      </w:r>
      <w:r>
        <w:rPr>
          <w:rFonts w:ascii="仿宋" w:eastAsia="仿宋" w:hAnsi="仿宋" w:cs="仿宋" w:hint="eastAsia"/>
          <w:sz w:val="28"/>
        </w:rPr>
        <w:t>我们鼓励自主研发和创新，以推动内部技术的不断提升。通过持续的研究和开发，我们可以更好地满足市场需求，并在技术方面保持竞争优势。</w:t>
      </w:r>
    </w:p>
    <w:p w:rsidR="009F6212" w14:paraId="30B92000" w14:textId="77777777">
      <w:pPr>
        <w:ind w:firstLine="560" w:firstLineChars="200"/>
        <w:rPr>
          <w:rFonts w:ascii="仿宋" w:eastAsia="仿宋" w:hAnsi="仿宋" w:cs="仿宋"/>
          <w:sz w:val="28"/>
        </w:rPr>
      </w:pPr>
      <w:r>
        <w:rPr>
          <w:rFonts w:ascii="仿宋" w:eastAsia="仿宋" w:hAnsi="仿宋" w:cs="仿宋" w:hint="eastAsia"/>
          <w:sz w:val="28"/>
        </w:rPr>
        <w:t>工艺技术的特点将包括高效、节能、环保、高质量和高可靠性。这些特点将贯穿于整个生产过程，以确保产品达到最高标准。</w:t>
      </w:r>
    </w:p>
    <w:p w:rsidR="009F6212" w14:paraId="490D71E5" w14:textId="51BB1F69">
      <w:pPr>
        <w:ind w:firstLine="560" w:firstLineChars="200"/>
        <w:rPr>
          <w:rFonts w:ascii="仿宋" w:eastAsia="仿宋" w:hAnsi="仿宋" w:cs="仿宋"/>
          <w:sz w:val="28"/>
        </w:rPr>
      </w:pPr>
      <w:r>
        <w:rPr>
          <w:rFonts w:ascii="仿宋" w:eastAsia="仿宋" w:hAnsi="仿宋" w:cs="仿宋" w:hint="eastAsia"/>
          <w:sz w:val="28"/>
        </w:rPr>
        <w:t>（三）</w:t>
      </w:r>
      <w:r>
        <w:rPr>
          <w:rFonts w:ascii="仿宋" w:eastAsia="仿宋" w:hAnsi="仿宋" w:cs="仿宋" w:hint="eastAsia"/>
          <w:sz w:val="28"/>
        </w:rPr>
        <w:t>技术保障措施</w:t>
      </w:r>
    </w:p>
    <w:p w:rsidR="009F6212" w14:paraId="23D74C7D" w14:textId="77777777">
      <w:pPr>
        <w:ind w:firstLine="560" w:firstLineChars="200"/>
        <w:rPr>
          <w:rFonts w:ascii="仿宋" w:eastAsia="仿宋" w:hAnsi="仿宋" w:cs="仿宋"/>
          <w:sz w:val="28"/>
        </w:rPr>
      </w:pPr>
      <w:r>
        <w:rPr>
          <w:rFonts w:ascii="仿宋" w:eastAsia="仿宋" w:hAnsi="仿宋" w:cs="仿宋" w:hint="eastAsia"/>
          <w:sz w:val="28"/>
        </w:rPr>
        <w:t>为确保工艺技术的有效实施和持续改进，我们将采取以下技术保障措施：</w:t>
      </w:r>
    </w:p>
    <w:p w:rsidR="009F6212" w14:paraId="159E1946" w14:textId="24505AEE">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技术培训：</w:t>
      </w:r>
      <w:r>
        <w:rPr>
          <w:rFonts w:ascii="仿宋" w:eastAsia="仿宋" w:hAnsi="仿宋" w:cs="仿宋" w:hint="eastAsia"/>
          <w:sz w:val="28"/>
        </w:rPr>
        <w:t>我们将为员工提供必要的技术培训，以确保他们熟练掌握并实施最新的工艺技术。</w:t>
      </w:r>
    </w:p>
    <w:p w:rsidR="009F6212" w14:paraId="6D3C5F4E" w14:textId="27412308">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质量控制：</w:t>
      </w:r>
      <w:r>
        <w:rPr>
          <w:rFonts w:ascii="仿宋" w:eastAsia="仿宋" w:hAnsi="仿宋" w:cs="仿宋" w:hint="eastAsia"/>
          <w:sz w:val="28"/>
        </w:rPr>
        <w:t>我们将建立严格的质量控制体系，包括监测、检验和测试，以确保产品符合工艺技术</w:t>
      </w:r>
      <w:r>
        <w:rPr>
          <w:rFonts w:ascii="仿宋" w:eastAsia="仿宋" w:hAnsi="仿宋" w:cs="仿宋" w:hint="eastAsia"/>
          <w:sz w:val="28"/>
        </w:rPr>
        <w:t>标准。</w:t>
      </w:r>
    </w:p>
    <w:p w:rsidR="009F6212" w14:paraId="40211B1D" w14:textId="075E3239">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技术监测：</w:t>
      </w:r>
      <w:r>
        <w:rPr>
          <w:rFonts w:ascii="仿宋" w:eastAsia="仿宋" w:hAnsi="仿宋" w:cs="仿宋" w:hint="eastAsia"/>
          <w:sz w:val="28"/>
        </w:rPr>
        <w:t>我们将进行定期的技术监测和评估，以识别潜在的技术问题并采取纠正措施。</w:t>
      </w:r>
    </w:p>
    <w:p w:rsidR="009F6212" w14:paraId="5119F10A" w14:textId="3AEA243B">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技术创新：</w:t>
      </w:r>
      <w:r>
        <w:rPr>
          <w:rFonts w:ascii="仿宋" w:eastAsia="仿宋" w:hAnsi="仿宋" w:cs="仿宋" w:hint="eastAsia"/>
          <w:sz w:val="28"/>
        </w:rPr>
        <w:t>我们将鼓励员工提出技术创新的建议，并投资于研发，以不断提高工艺技术水平。</w:t>
      </w:r>
    </w:p>
    <w:p w:rsidR="009F6212" w14:paraId="6B40EDBD" w14:textId="77777777">
      <w:pPr>
        <w:ind w:firstLine="560" w:firstLineChars="200"/>
        <w:rPr>
          <w:rFonts w:ascii="仿宋" w:eastAsia="仿宋" w:hAnsi="仿宋" w:cs="仿宋"/>
          <w:sz w:val="28"/>
        </w:rPr>
      </w:pPr>
      <w:r>
        <w:rPr>
          <w:rFonts w:ascii="仿宋" w:eastAsia="仿宋" w:hAnsi="仿宋" w:cs="仿宋" w:hint="eastAsia"/>
          <w:sz w:val="28"/>
        </w:rPr>
        <w:t>这些技术保障措施将有助于确保工艺技术的有效实施，提高产品质量，满足市场需求，并在竞争激烈的市场中取得成功。</w:t>
      </w:r>
    </w:p>
    <w:p w:rsidR="009F6212" w14:paraId="34ED5516" w14:textId="77777777">
      <w:pPr>
        <w:pStyle w:val="Heading2"/>
        <w:ind w:firstLine="560" w:firstLineChars="200"/>
        <w:rPr>
          <w:rFonts w:ascii="仿宋" w:eastAsia="仿宋" w:hAnsi="仿宋" w:cs="仿宋"/>
          <w:sz w:val="28"/>
        </w:rPr>
      </w:pPr>
      <w:bookmarkStart w:id="11" w:name="_Toc1404"/>
      <w:r>
        <w:rPr>
          <w:rFonts w:ascii="仿宋" w:eastAsia="仿宋" w:hAnsi="仿宋" w:cs="仿宋" w:hint="eastAsia"/>
          <w:sz w:val="28"/>
        </w:rPr>
        <w:t>（三）光谱仪光度计项目技术流程</w:t>
      </w:r>
      <w:bookmarkEnd w:id="11"/>
    </w:p>
    <w:p w:rsidR="009F6212" w14:paraId="0FE5F65A" w14:textId="77777777">
      <w:pPr>
        <w:ind w:firstLine="560" w:firstLineChars="200"/>
        <w:rPr>
          <w:rFonts w:ascii="仿宋" w:eastAsia="仿宋" w:hAnsi="仿宋" w:cs="仿宋"/>
          <w:sz w:val="28"/>
        </w:rPr>
      </w:pPr>
      <w:r>
        <w:rPr>
          <w:rFonts w:ascii="仿宋" w:eastAsia="仿宋" w:hAnsi="仿宋" w:cs="仿宋" w:hint="eastAsia"/>
          <w:sz w:val="28"/>
        </w:rPr>
        <w:t>光谱仪光度计项目技术流程</w:t>
      </w:r>
    </w:p>
    <w:p w:rsidR="009F6212" w14:paraId="04288782" w14:textId="77777777">
      <w:pPr>
        <w:ind w:firstLine="560" w:firstLineChars="200"/>
        <w:rPr>
          <w:rFonts w:ascii="仿宋" w:eastAsia="仿宋" w:hAnsi="仿宋" w:cs="仿宋"/>
          <w:sz w:val="28"/>
        </w:rPr>
      </w:pPr>
      <w:r>
        <w:rPr>
          <w:rFonts w:ascii="仿宋" w:eastAsia="仿宋" w:hAnsi="仿宋" w:cs="仿宋" w:hint="eastAsia"/>
          <w:sz w:val="28"/>
        </w:rPr>
        <w:t>光谱仪光度计项目的技术流程是确保产品质量和生产效率的核心部分。以下是光谱仪光度计项目技术流程的主要步骤：</w:t>
      </w:r>
    </w:p>
    <w:p w:rsidR="009F6212" w14:paraId="21E32B2B" w14:textId="221F3D55">
      <w:pPr>
        <w:ind w:firstLine="560" w:firstLineChars="200"/>
        <w:rPr>
          <w:rFonts w:ascii="仿宋" w:eastAsia="仿宋" w:hAnsi="仿宋" w:cs="仿宋"/>
          <w:sz w:val="28"/>
        </w:rPr>
        <w:sectPr>
          <w:headerReference w:type="default" r:id="rId14"/>
          <w:type w:val="nextPage"/>
          <w:pgSz w:w="11906" w:h="16838"/>
          <w:pgMar w:top="1440" w:right="1800" w:bottom="1440" w:left="1800" w:header="851" w:footer="992" w:gutter="0"/>
          <w:pgNumType w:start="11"/>
          <w:cols w:space="425"/>
          <w:titlePg w:val="0"/>
          <w:docGrid w:type="lines" w:linePitch="312"/>
        </w:sectPr>
      </w:pPr>
      <w:r>
        <w:rPr>
          <w:rFonts w:ascii="仿宋" w:eastAsia="仿宋" w:hAnsi="仿宋" w:cs="仿宋" w:hint="eastAsia"/>
          <w:sz w:val="28"/>
        </w:rPr>
        <w:t>1.</w:t>
      </w:r>
      <w:r>
        <w:rPr>
          <w:rFonts w:ascii="仿宋" w:eastAsia="仿宋" w:hAnsi="仿宋" w:cs="仿宋" w:hint="eastAsia"/>
          <w:sz w:val="28"/>
        </w:rPr>
        <w:t>原辅材料采购和检验：</w:t>
      </w:r>
    </w:p>
    <w:p w:rsidR="009F6212" w14:textId="221F3D55">
      <w:pPr>
        <w:ind w:firstLine="560" w:firstLineChars="200"/>
        <w:rPr>
          <w:rFonts w:ascii="仿宋" w:eastAsia="仿宋" w:hAnsi="仿宋" w:cs="仿宋"/>
          <w:sz w:val="28"/>
        </w:rPr>
      </w:pPr>
      <w:r>
        <w:rPr>
          <w:rFonts w:ascii="仿宋" w:eastAsia="仿宋" w:hAnsi="仿宋" w:cs="仿宋" w:hint="eastAsia"/>
          <w:sz w:val="28"/>
        </w:rPr>
        <w:t>光谱仪光度计项目开始于原辅材料的采购和检验。我们将与可靠的供应商合作，确保原材料的质量符合标准。在接收原辅材料后，将进行详细的检验，包括外观、性能和化学成分，以确保其合格。</w:t>
      </w:r>
    </w:p>
    <w:p w:rsidR="009F6212" w14:paraId="22FBD927" w14:textId="190EF825">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加工和制备：</w:t>
      </w:r>
      <w:r>
        <w:rPr>
          <w:rFonts w:ascii="仿宋" w:eastAsia="仿宋" w:hAnsi="仿宋" w:cs="仿宋" w:hint="eastAsia"/>
          <w:sz w:val="28"/>
        </w:rPr>
        <w:t>合格的原辅材料将进入生产车间，经过加工和制备，按照工艺流程的要求进行生产。这包括混合、加热、冷却、成型和其他必要的工艺步骤。</w:t>
      </w:r>
    </w:p>
    <w:p w:rsidR="009F6212" w14:paraId="32C6806A" w14:textId="6A0AEDF4">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质量控制和检测：</w:t>
      </w:r>
      <w:r>
        <w:rPr>
          <w:rFonts w:ascii="仿宋" w:eastAsia="仿宋" w:hAnsi="仿宋" w:cs="仿宋" w:hint="eastAsia"/>
          <w:sz w:val="28"/>
        </w:rPr>
        <w:t>在整个生产过程中，将进行质量控制和</w:t>
      </w:r>
      <w:r>
        <w:rPr>
          <w:rFonts w:ascii="仿宋" w:eastAsia="仿宋" w:hAnsi="仿宋" w:cs="仿宋" w:hint="eastAsia"/>
          <w:sz w:val="28"/>
        </w:rPr>
        <w:t>检测。这包括实时监测关键工艺参数，以确保产品的一致性和质量。此外，将定期抽样进行实验室测试，以验证产品的性能和符合性。</w:t>
      </w:r>
    </w:p>
    <w:p w:rsidR="009F6212" w14:paraId="043934C8" w14:textId="79364D86">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装配和组装：</w:t>
      </w:r>
      <w:r>
        <w:rPr>
          <w:rFonts w:ascii="仿宋" w:eastAsia="仿宋" w:hAnsi="仿宋" w:cs="仿宋" w:hint="eastAsia"/>
          <w:sz w:val="28"/>
        </w:rPr>
        <w:t>在生产完成后，将对产品进行装配和组装。这包括组件的组装，以确保产品的完整性和功能性。</w:t>
      </w:r>
    </w:p>
    <w:p w:rsidR="009F6212" w14:paraId="21AAA111" w14:textId="13A3B47E">
      <w:pPr>
        <w:ind w:firstLine="560" w:firstLineChars="200"/>
        <w:rPr>
          <w:rFonts w:ascii="仿宋" w:eastAsia="仿宋" w:hAnsi="仿宋" w:cs="仿宋"/>
          <w:sz w:val="28"/>
        </w:rPr>
      </w:pPr>
      <w:r>
        <w:rPr>
          <w:rFonts w:ascii="仿宋" w:eastAsia="仿宋" w:hAnsi="仿宋" w:cs="仿宋" w:hint="eastAsia"/>
          <w:sz w:val="28"/>
        </w:rPr>
        <w:t>5.</w:t>
      </w:r>
      <w:r>
        <w:rPr>
          <w:rFonts w:ascii="仿宋" w:eastAsia="仿宋" w:hAnsi="仿宋" w:cs="仿宋" w:hint="eastAsia"/>
          <w:sz w:val="28"/>
        </w:rPr>
        <w:t>性能验证和测试：</w:t>
      </w:r>
      <w:r>
        <w:rPr>
          <w:rFonts w:ascii="仿宋" w:eastAsia="仿宋" w:hAnsi="仿宋" w:cs="仿宋" w:hint="eastAsia"/>
          <w:sz w:val="28"/>
        </w:rPr>
        <w:t>在产品装配完成后，将进行性能验证和测试。这包括产品的机械、电气、热性能等各方面的测试，以确保产品的性能达到规定的标准。</w:t>
      </w:r>
    </w:p>
    <w:p w:rsidR="009F6212" w14:paraId="29F1DCCC" w14:textId="382B48A8">
      <w:pPr>
        <w:ind w:firstLine="560" w:firstLineChars="200"/>
        <w:rPr>
          <w:rFonts w:ascii="仿宋" w:eastAsia="仿宋" w:hAnsi="仿宋" w:cs="仿宋"/>
          <w:sz w:val="28"/>
        </w:rPr>
      </w:pPr>
      <w:r>
        <w:rPr>
          <w:rFonts w:ascii="仿宋" w:eastAsia="仿宋" w:hAnsi="仿宋" w:cs="仿宋" w:hint="eastAsia"/>
          <w:sz w:val="28"/>
        </w:rPr>
        <w:t>6.</w:t>
      </w:r>
      <w:r>
        <w:rPr>
          <w:rFonts w:ascii="仿宋" w:eastAsia="仿宋" w:hAnsi="仿宋" w:cs="仿宋" w:hint="eastAsia"/>
          <w:sz w:val="28"/>
        </w:rPr>
        <w:t>质量保证：</w:t>
      </w:r>
      <w:r>
        <w:rPr>
          <w:rFonts w:ascii="仿宋" w:eastAsia="仿宋" w:hAnsi="仿宋" w:cs="仿宋" w:hint="eastAsia"/>
          <w:sz w:val="28"/>
        </w:rPr>
        <w:t>在整个流程中，将严格执行质量控制和质量保证措施，确保产品的质量和符合性。如果发现任何不符合要求的情况，将采取纠正措施，以防止</w:t>
      </w:r>
      <w:r>
        <w:rPr>
          <w:rFonts w:ascii="仿宋" w:eastAsia="仿宋" w:hAnsi="仿宋" w:cs="仿宋" w:hint="eastAsia"/>
          <w:sz w:val="28"/>
        </w:rPr>
        <w:t>次品品出货。</w:t>
      </w:r>
    </w:p>
    <w:p w:rsidR="009F6212" w14:paraId="3EB04CDC" w14:textId="62791905">
      <w:pPr>
        <w:ind w:firstLine="560" w:firstLineChars="200"/>
        <w:rPr>
          <w:rFonts w:ascii="仿宋" w:eastAsia="仿宋" w:hAnsi="仿宋" w:cs="仿宋"/>
          <w:sz w:val="28"/>
        </w:rPr>
      </w:pPr>
      <w:r>
        <w:rPr>
          <w:rFonts w:ascii="仿宋" w:eastAsia="仿宋" w:hAnsi="仿宋" w:cs="仿宋" w:hint="eastAsia"/>
          <w:sz w:val="28"/>
        </w:rPr>
        <w:t>7.</w:t>
      </w:r>
      <w:r>
        <w:rPr>
          <w:rFonts w:ascii="仿宋" w:eastAsia="仿宋" w:hAnsi="仿宋" w:cs="仿宋" w:hint="eastAsia"/>
          <w:sz w:val="28"/>
        </w:rPr>
        <w:t>包装和出货：</w:t>
      </w:r>
      <w:r>
        <w:rPr>
          <w:rFonts w:ascii="仿宋" w:eastAsia="仿宋" w:hAnsi="仿宋" w:cs="仿宋" w:hint="eastAsia"/>
          <w:sz w:val="28"/>
        </w:rPr>
        <w:t>最终产品将进行包装，以确保在运输和存储过程中不受损害。然后产品将出货到客户。</w:t>
      </w:r>
    </w:p>
    <w:p w:rsidR="009F6212" w14:paraId="0C816A18" w14:textId="54CBE3E4">
      <w:pPr>
        <w:ind w:firstLine="560" w:firstLineChars="200"/>
        <w:rPr>
          <w:rFonts w:ascii="仿宋" w:eastAsia="仿宋" w:hAnsi="仿宋" w:cs="仿宋"/>
          <w:sz w:val="28"/>
        </w:rPr>
      </w:pPr>
      <w:r>
        <w:rPr>
          <w:rFonts w:ascii="仿宋" w:eastAsia="仿宋" w:hAnsi="仿宋" w:cs="仿宋" w:hint="eastAsia"/>
          <w:sz w:val="28"/>
        </w:rPr>
        <w:t>8.</w:t>
      </w:r>
      <w:r>
        <w:rPr>
          <w:rFonts w:ascii="仿宋" w:eastAsia="仿宋" w:hAnsi="仿宋" w:cs="仿宋" w:hint="eastAsia"/>
          <w:sz w:val="28"/>
        </w:rPr>
        <w:t>售后服务：</w:t>
      </w:r>
      <w:r>
        <w:rPr>
          <w:rFonts w:ascii="仿宋" w:eastAsia="仿宋" w:hAnsi="仿宋" w:cs="仿宋" w:hint="eastAsia"/>
          <w:sz w:val="28"/>
        </w:rPr>
        <w:t>在产品交付后，我们将提供售后服务，包括技术支持、维修和备件供应，以确保客户对产品的满意度。</w:t>
      </w:r>
    </w:p>
    <w:p w:rsidR="009F6212" w14:paraId="5BCFC9D9" w14:textId="77777777">
      <w:pPr>
        <w:ind w:firstLine="560" w:firstLineChars="200"/>
        <w:rPr>
          <w:rFonts w:ascii="仿宋" w:eastAsia="仿宋" w:hAnsi="仿宋" w:cs="仿宋"/>
          <w:sz w:val="28"/>
        </w:rPr>
      </w:pPr>
      <w:r>
        <w:rPr>
          <w:rFonts w:ascii="仿宋" w:eastAsia="仿宋" w:hAnsi="仿宋" w:cs="仿宋"/>
          <w:sz w:val="28"/>
        </w:rPr>
        <w:br/>
      </w:r>
      <w:r>
        <w:rPr>
          <w:rFonts w:ascii="仿宋" w:eastAsia="仿宋" w:hAnsi="仿宋" w:cs="仿宋"/>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5" w:history="1">
        <w:r>
          <w:rPr>
            <w:rFonts w:ascii="SimSun" w:eastAsia="SimSun" w:hAnsi="SimSun" w:cs="SimSun"/>
            <w:b/>
            <w:bCs/>
            <w:color w:val="0000EE"/>
            <w:kern w:val="0"/>
            <w:sz w:val="30"/>
            <w:szCs w:val="30"/>
            <w:u w:val="single" w:color="0000EE"/>
          </w:rPr>
          <w:t>https://d.book118.com/817112106103006030</w:t>
        </w:r>
      </w:hyperlink>
    </w:p>
    <w:p w:rsidR="009F6212">
      <w:pPr>
        <w:ind w:firstLine="560" w:firstLineChars="200"/>
        <w:rPr>
          <w:rFonts w:ascii="仿宋" w:eastAsia="仿宋" w:hAnsi="仿宋" w:cs="仿宋"/>
          <w:sz w:val="28"/>
        </w:rPr>
      </w:pPr>
    </w:p>
    <w:sectPr>
      <w:headerReference w:type="default" r:id="rId16"/>
      <w:type w:val="nextPage"/>
      <w:pgSz w:w="11906" w:h="16838"/>
      <w:pgMar w:top="1440" w:right="1800" w:bottom="1440" w:left="1800" w:header="851" w:footer="992" w:gutter="0"/>
      <w:pgNumType w:start="12"/>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auto"/>
    <w:pitch w:val="default"/>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F6212" w14:paraId="3EE57D2D" w14:textId="77777777">
    <w:pPr>
      <w:pStyle w:val="Header"/>
      <w:jc w:val="center"/>
      <w:rPr>
        <w:rFonts w:ascii="仿宋" w:eastAsia="仿宋" w:hAnsi="仿宋" w:cs="仿宋"/>
      </w:rPr>
    </w:pPr>
    <w:r>
      <w:rPr>
        <w:rFonts w:ascii="仿宋" w:eastAsia="仿宋" w:hAnsi="仿宋" w:cs="仿宋" w:hint="eastAsia"/>
      </w:rPr>
      <w:t>光谱仪光度计相关行业投资方案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F6212" w14:textId="77777777">
    <w:pPr>
      <w:pStyle w:val="Header"/>
      <w:jc w:val="center"/>
      <w:rPr>
        <w:rFonts w:ascii="仿宋" w:eastAsia="仿宋" w:hAnsi="仿宋" w:cs="仿宋"/>
      </w:rPr>
    </w:pPr>
    <w:r>
      <w:rPr>
        <w:rFonts w:ascii="仿宋" w:eastAsia="仿宋" w:hAnsi="仿宋" w:cs="仿宋" w:hint="eastAsia"/>
      </w:rPr>
      <w:t>光谱仪光度计相关行业投资方案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F6212" w14:textId="77777777">
    <w:pPr>
      <w:pStyle w:val="Header"/>
      <w:jc w:val="center"/>
      <w:rPr>
        <w:rFonts w:ascii="仿宋" w:eastAsia="仿宋" w:hAnsi="仿宋" w:cs="仿宋"/>
      </w:rPr>
    </w:pPr>
    <w:r>
      <w:rPr>
        <w:rFonts w:ascii="仿宋" w:eastAsia="仿宋" w:hAnsi="仿宋" w:cs="仿宋" w:hint="eastAsia"/>
      </w:rPr>
      <w:t>光谱仪光度计相关行业投资方案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F6212" w14:textId="77777777">
    <w:pPr>
      <w:pStyle w:val="Header"/>
      <w:jc w:val="center"/>
      <w:rPr>
        <w:rFonts w:ascii="仿宋" w:eastAsia="仿宋" w:hAnsi="仿宋" w:cs="仿宋"/>
      </w:rPr>
    </w:pPr>
    <w:r>
      <w:rPr>
        <w:rFonts w:ascii="仿宋" w:eastAsia="仿宋" w:hAnsi="仿宋" w:cs="仿宋" w:hint="eastAsia"/>
      </w:rPr>
      <w:t>光谱仪光度计相关行业投资方案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F6212" w14:textId="77777777">
    <w:pPr>
      <w:pStyle w:val="Header"/>
      <w:jc w:val="center"/>
      <w:rPr>
        <w:rFonts w:ascii="仿宋" w:eastAsia="仿宋" w:hAnsi="仿宋" w:cs="仿宋"/>
      </w:rPr>
    </w:pPr>
    <w:r>
      <w:rPr>
        <w:rFonts w:ascii="仿宋" w:eastAsia="仿宋" w:hAnsi="仿宋" w:cs="仿宋" w:hint="eastAsia"/>
      </w:rPr>
      <w:t>光谱仪光度计相关行业投资方案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F6212" w14:textId="77777777">
    <w:pPr>
      <w:pStyle w:val="Header"/>
      <w:jc w:val="center"/>
      <w:rPr>
        <w:rFonts w:ascii="仿宋" w:eastAsia="仿宋" w:hAnsi="仿宋" w:cs="仿宋"/>
      </w:rPr>
    </w:pPr>
    <w:r>
      <w:rPr>
        <w:rFonts w:ascii="仿宋" w:eastAsia="仿宋" w:hAnsi="仿宋" w:cs="仿宋" w:hint="eastAsia"/>
      </w:rPr>
      <w:t>光谱仪光度计相关行业投资方案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F6212" w14:textId="77777777">
    <w:pPr>
      <w:pStyle w:val="Header"/>
      <w:jc w:val="center"/>
      <w:rPr>
        <w:rFonts w:ascii="仿宋" w:eastAsia="仿宋" w:hAnsi="仿宋" w:cs="仿宋"/>
      </w:rPr>
    </w:pPr>
    <w:r>
      <w:rPr>
        <w:rFonts w:ascii="仿宋" w:eastAsia="仿宋" w:hAnsi="仿宋" w:cs="仿宋" w:hint="eastAsia"/>
      </w:rPr>
      <w:t>光谱仪光度计相关行业投资方案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F6212" w14:textId="77777777">
    <w:pPr>
      <w:pStyle w:val="Header"/>
      <w:jc w:val="center"/>
      <w:rPr>
        <w:rFonts w:ascii="仿宋" w:eastAsia="仿宋" w:hAnsi="仿宋" w:cs="仿宋"/>
      </w:rPr>
    </w:pPr>
    <w:r>
      <w:rPr>
        <w:rFonts w:ascii="仿宋" w:eastAsia="仿宋" w:hAnsi="仿宋" w:cs="仿宋" w:hint="eastAsia"/>
      </w:rPr>
      <w:t>光谱仪光度计相关行业投资方案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F6212" w14:textId="77777777">
    <w:pPr>
      <w:pStyle w:val="Header"/>
      <w:jc w:val="center"/>
      <w:rPr>
        <w:rFonts w:ascii="仿宋" w:eastAsia="仿宋" w:hAnsi="仿宋" w:cs="仿宋"/>
      </w:rPr>
    </w:pPr>
    <w:r>
      <w:rPr>
        <w:rFonts w:ascii="仿宋" w:eastAsia="仿宋" w:hAnsi="仿宋" w:cs="仿宋" w:hint="eastAsia"/>
      </w:rPr>
      <w:t>光谱仪光度计相关行业投资方案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F6212" w14:textId="77777777">
    <w:pPr>
      <w:pStyle w:val="Header"/>
      <w:jc w:val="center"/>
      <w:rPr>
        <w:rFonts w:ascii="仿宋" w:eastAsia="仿宋" w:hAnsi="仿宋" w:cs="仿宋"/>
      </w:rPr>
    </w:pPr>
    <w:r>
      <w:rPr>
        <w:rFonts w:ascii="仿宋" w:eastAsia="仿宋" w:hAnsi="仿宋" w:cs="仿宋" w:hint="eastAsia"/>
      </w:rPr>
      <w:t>光谱仪光度计相关行业投资方案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F6212" w14:textId="77777777">
    <w:pPr>
      <w:pStyle w:val="Header"/>
      <w:jc w:val="center"/>
      <w:rPr>
        <w:rFonts w:ascii="仿宋" w:eastAsia="仿宋" w:hAnsi="仿宋" w:cs="仿宋"/>
      </w:rPr>
    </w:pPr>
    <w:r>
      <w:rPr>
        <w:rFonts w:ascii="仿宋" w:eastAsia="仿宋" w:hAnsi="仿宋" w:cs="仿宋" w:hint="eastAsia"/>
      </w:rPr>
      <w:t>光谱仪光度计相关行业投资方案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F6212" w14:textId="77777777">
    <w:pPr>
      <w:pStyle w:val="Header"/>
      <w:jc w:val="center"/>
      <w:rPr>
        <w:rFonts w:ascii="仿宋" w:eastAsia="仿宋" w:hAnsi="仿宋" w:cs="仿宋"/>
      </w:rPr>
    </w:pPr>
    <w:r>
      <w:rPr>
        <w:rFonts w:ascii="仿宋" w:eastAsia="仿宋" w:hAnsi="仿宋" w:cs="仿宋" w:hint="eastAsia"/>
      </w:rPr>
      <w:t>光谱仪光度计相关行业投资方案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17D90CE9"/>
    <w:rsid w:val="009F6212"/>
    <w:rsid w:val="00D51691"/>
    <w:rsid w:val="17D90CE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ocId w14:val="747A15E3"/>
  <w15:docId w15:val="{8C57B75C-18FF-4D7A-B772-B8B98D29CE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pPr>
      <w:widowControl w:val="0"/>
      <w:jc w:val="both"/>
    </w:pPr>
    <w:rPr>
      <w:kern w:val="2"/>
      <w:sz w:val="21"/>
      <w:szCs w:val="24"/>
      <w:lang w:eastAsia="zh-CN"/>
    </w:rPr>
  </w:style>
  <w:style w:type="paragraph" w:styleId="Heading1">
    <w:name w:val="heading 1"/>
    <w:basedOn w:val="Normal"/>
    <w:next w:val="Normal"/>
    <w:qFormat/>
    <w:pPr>
      <w:keepNext/>
      <w:keepLines/>
      <w:spacing w:before="340" w:after="330" w:line="576" w:lineRule="auto"/>
      <w:outlineLvl w:val="0"/>
    </w:pPr>
    <w:rPr>
      <w:b/>
      <w:kern w:val="44"/>
      <w:sz w:val="44"/>
    </w:rPr>
  </w:style>
  <w:style w:type="paragraph" w:styleId="Heading2">
    <w:name w:val="heading 2"/>
    <w:basedOn w:val="Normal"/>
    <w:next w:val="Normal"/>
    <w:unhideWhenUsed/>
    <w:qFormat/>
    <w:pPr>
      <w:keepNext/>
      <w:keepLines/>
      <w:spacing w:before="260" w:after="260" w:line="413" w:lineRule="auto"/>
      <w:outlineLvl w:val="1"/>
    </w:pPr>
    <w:rPr>
      <w:rFonts w:ascii="Arial" w:eastAsia="黑体" w:hAnsi="Arial"/>
      <w:b/>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7.xml" /><Relationship Id="rId11" Type="http://schemas.openxmlformats.org/officeDocument/2006/relationships/header" Target="header8.xml" /><Relationship Id="rId12" Type="http://schemas.openxmlformats.org/officeDocument/2006/relationships/header" Target="header9.xml" /><Relationship Id="rId13" Type="http://schemas.openxmlformats.org/officeDocument/2006/relationships/header" Target="header10.xml" /><Relationship Id="rId14" Type="http://schemas.openxmlformats.org/officeDocument/2006/relationships/header" Target="header11.xml" /><Relationship Id="rId15" Type="http://schemas.openxmlformats.org/officeDocument/2006/relationships/hyperlink" Target="https://d.book118.com/817112106103006030" TargetMode="External" /><Relationship Id="rId16" Type="http://schemas.openxmlformats.org/officeDocument/2006/relationships/header" Target="header12.xml" /><Relationship Id="rId17" Type="http://schemas.openxmlformats.org/officeDocument/2006/relationships/theme" Target="theme/theme1.xml" /><Relationship Id="rId18"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header" Target="header3.xml" /><Relationship Id="rId7" Type="http://schemas.openxmlformats.org/officeDocument/2006/relationships/header" Target="header4.xml" /><Relationship Id="rId8" Type="http://schemas.openxmlformats.org/officeDocument/2006/relationships/header" Target="header5.xml" /><Relationship Id="rId9" Type="http://schemas.openxmlformats.org/officeDocument/2006/relationships/header" Target="header6.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15</Pages>
  <Words>3917</Words>
  <Characters>22329</Characters>
  <Application>Microsoft Office Word</Application>
  <DocSecurity>0</DocSecurity>
  <Lines>186</Lines>
  <Paragraphs>52</Paragraphs>
  <ScaleCrop>false</ScaleCrop>
  <Company/>
  <LinksUpToDate>false</LinksUpToDate>
  <CharactersWithSpaces>26194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邹小娟</dc:creator>
  <cp:lastModifiedBy>无</cp:lastModifiedBy>
  <cp:revision>2</cp:revision>
  <dcterms:created xsi:type="dcterms:W3CDTF">2023-11-28T01:38:00Z</dcterms:created>
  <dcterms:modified xsi:type="dcterms:W3CDTF">2024-01-01T14:21:00Z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9E6005CF1233478B82A40C2E8016F97B_11</vt:lpwstr>
  </property>
  <property fmtid="{D5CDD505-2E9C-101B-9397-08002B2CF9AE}" pid="3" name="KSOProductBuildVer">
    <vt:lpwstr>2052-12.1.0.15712</vt:lpwstr>
  </property>
</Properties>
</file>