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溴氨蓝行业商业计划书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9" w:history="1">
        <w:r>
          <w:rPr>
            <w:rFonts w:ascii="仿宋" w:eastAsia="仿宋" w:hAnsi="仿宋" w:cs="仿宋" w:hint="eastAsia"/>
            <w:lang w:eastAsia="zh-CN"/>
          </w:rPr>
          <w:t>序言</w:t>
        </w:r>
        <w:r>
          <w:tab/>
        </w:r>
        <w:r>
          <w:fldChar w:fldCharType="begin"/>
        </w:r>
        <w:r>
          <w:instrText xml:space="preserve"> PAGEREF _Toc31959 \h </w:instrText>
        </w:r>
        <w:r>
          <w:fldChar w:fldCharType="separate"/>
        </w:r>
        <w:r>
          <w:t>4</w:t>
        </w:r>
        <w:r>
          <w:fldChar w:fldCharType="end"/>
        </w:r>
      </w:hyperlink>
    </w:p>
    <w:p>
      <w:pPr>
        <w:pStyle w:val="TOC1"/>
        <w:tabs>
          <w:tab w:val="right" w:leader="dot" w:pos="8306"/>
        </w:tabs>
      </w:pPr>
      <w:hyperlink w:anchor="_Toc24132" w:history="1">
        <w:r>
          <w:rPr>
            <w:rFonts w:ascii="仿宋" w:eastAsia="仿宋" w:hAnsi="仿宋" w:cs="仿宋" w:hint="eastAsia"/>
            <w:lang w:eastAsia="zh-CN"/>
          </w:rPr>
          <w:t>一、劳动安全</w:t>
        </w:r>
        <w:r>
          <w:tab/>
        </w:r>
        <w:r>
          <w:fldChar w:fldCharType="begin"/>
        </w:r>
        <w:r>
          <w:instrText xml:space="preserve"> PAGEREF _Toc24132 \h </w:instrText>
        </w:r>
        <w:r>
          <w:fldChar w:fldCharType="separate"/>
        </w:r>
        <w:r>
          <w:t>4</w:t>
        </w:r>
        <w:r>
          <w:fldChar w:fldCharType="end"/>
        </w:r>
      </w:hyperlink>
    </w:p>
    <w:p>
      <w:pPr>
        <w:pStyle w:val="TOC2"/>
        <w:tabs>
          <w:tab w:val="right" w:leader="dot" w:pos="8306"/>
        </w:tabs>
      </w:pPr>
      <w:hyperlink w:anchor="_Toc10960" w:history="1">
        <w:r>
          <w:rPr>
            <w:rFonts w:ascii="仿宋" w:eastAsia="仿宋" w:hAnsi="仿宋" w:cs="仿宋" w:hint="eastAsia"/>
            <w:lang w:eastAsia="zh-CN"/>
          </w:rPr>
          <w:t>(一)、编制依据</w:t>
        </w:r>
        <w:r>
          <w:tab/>
        </w:r>
        <w:r>
          <w:fldChar w:fldCharType="begin"/>
        </w:r>
        <w:r>
          <w:instrText xml:space="preserve"> PAGEREF _Toc10960 \h </w:instrText>
        </w:r>
        <w:r>
          <w:fldChar w:fldCharType="separate"/>
        </w:r>
        <w:r>
          <w:t>4</w:t>
        </w:r>
        <w:r>
          <w:fldChar w:fldCharType="end"/>
        </w:r>
      </w:hyperlink>
    </w:p>
    <w:p>
      <w:pPr>
        <w:pStyle w:val="TOC2"/>
        <w:tabs>
          <w:tab w:val="right" w:leader="dot" w:pos="8306"/>
        </w:tabs>
      </w:pPr>
      <w:hyperlink w:anchor="_Toc2340" w:history="1">
        <w:r>
          <w:rPr>
            <w:rFonts w:ascii="仿宋" w:eastAsia="仿宋" w:hAnsi="仿宋" w:cs="仿宋" w:hint="eastAsia"/>
            <w:lang w:eastAsia="zh-CN"/>
          </w:rPr>
          <w:t>(二)、防范措施</w:t>
        </w:r>
        <w:r>
          <w:tab/>
        </w:r>
        <w:r>
          <w:fldChar w:fldCharType="begin"/>
        </w:r>
        <w:r>
          <w:instrText xml:space="preserve"> PAGEREF _Toc2340 \h </w:instrText>
        </w:r>
        <w:r>
          <w:fldChar w:fldCharType="separate"/>
        </w:r>
        <w:r>
          <w:t>5</w:t>
        </w:r>
        <w:r>
          <w:fldChar w:fldCharType="end"/>
        </w:r>
      </w:hyperlink>
    </w:p>
    <w:p>
      <w:pPr>
        <w:pStyle w:val="TOC2"/>
        <w:tabs>
          <w:tab w:val="right" w:leader="dot" w:pos="8306"/>
        </w:tabs>
      </w:pPr>
      <w:hyperlink w:anchor="_Toc7922" w:history="1">
        <w:r>
          <w:rPr>
            <w:rFonts w:ascii="仿宋" w:eastAsia="仿宋" w:hAnsi="仿宋" w:cs="仿宋" w:hint="eastAsia"/>
            <w:lang w:eastAsia="zh-CN"/>
          </w:rPr>
          <w:t>(三)、预期效果评价</w:t>
        </w:r>
        <w:r>
          <w:tab/>
        </w:r>
        <w:r>
          <w:fldChar w:fldCharType="begin"/>
        </w:r>
        <w:r>
          <w:instrText xml:space="preserve"> PAGEREF _Toc7922 \h </w:instrText>
        </w:r>
        <w:r>
          <w:fldChar w:fldCharType="separate"/>
        </w:r>
        <w:r>
          <w:t>5</w:t>
        </w:r>
        <w:r>
          <w:fldChar w:fldCharType="end"/>
        </w:r>
      </w:hyperlink>
    </w:p>
    <w:p>
      <w:pPr>
        <w:pStyle w:val="TOC1"/>
        <w:tabs>
          <w:tab w:val="right" w:leader="dot" w:pos="8306"/>
        </w:tabs>
      </w:pPr>
      <w:hyperlink w:anchor="_Toc5402" w:history="1">
        <w:r>
          <w:rPr>
            <w:rFonts w:ascii="仿宋" w:eastAsia="仿宋" w:hAnsi="仿宋" w:cs="仿宋" w:hint="eastAsia"/>
            <w:lang w:eastAsia="zh-CN"/>
          </w:rPr>
          <w:t>二、溴氨蓝项目概论</w:t>
        </w:r>
        <w:r>
          <w:tab/>
        </w:r>
        <w:r>
          <w:fldChar w:fldCharType="begin"/>
        </w:r>
        <w:r>
          <w:instrText xml:space="preserve"> PAGEREF _Toc5402 \h </w:instrText>
        </w:r>
        <w:r>
          <w:fldChar w:fldCharType="separate"/>
        </w:r>
        <w:r>
          <w:t>6</w:t>
        </w:r>
        <w:r>
          <w:fldChar w:fldCharType="end"/>
        </w:r>
      </w:hyperlink>
    </w:p>
    <w:p>
      <w:pPr>
        <w:pStyle w:val="TOC2"/>
        <w:tabs>
          <w:tab w:val="right" w:leader="dot" w:pos="8306"/>
        </w:tabs>
      </w:pPr>
      <w:hyperlink w:anchor="_Toc28186" w:history="1">
        <w:r>
          <w:rPr>
            <w:rFonts w:ascii="仿宋" w:eastAsia="仿宋" w:hAnsi="仿宋" w:cs="仿宋" w:hint="eastAsia"/>
            <w:lang w:eastAsia="zh-CN"/>
          </w:rPr>
          <w:t>(一)、项目概况</w:t>
        </w:r>
        <w:r>
          <w:tab/>
        </w:r>
        <w:r>
          <w:fldChar w:fldCharType="begin"/>
        </w:r>
        <w:r>
          <w:instrText xml:space="preserve"> PAGEREF _Toc28186 \h </w:instrText>
        </w:r>
        <w:r>
          <w:fldChar w:fldCharType="separate"/>
        </w:r>
        <w:r>
          <w:t>6</w:t>
        </w:r>
        <w:r>
          <w:fldChar w:fldCharType="end"/>
        </w:r>
      </w:hyperlink>
    </w:p>
    <w:p>
      <w:pPr>
        <w:pStyle w:val="TOC2"/>
        <w:tabs>
          <w:tab w:val="right" w:leader="dot" w:pos="8306"/>
        </w:tabs>
      </w:pPr>
      <w:hyperlink w:anchor="_Toc18979" w:history="1">
        <w:r>
          <w:rPr>
            <w:rFonts w:ascii="仿宋" w:eastAsia="仿宋" w:hAnsi="仿宋" w:cs="仿宋" w:hint="eastAsia"/>
            <w:lang w:eastAsia="zh-CN"/>
          </w:rPr>
          <w:t>(二)、报告说明</w:t>
        </w:r>
        <w:r>
          <w:tab/>
        </w:r>
        <w:r>
          <w:fldChar w:fldCharType="begin"/>
        </w:r>
        <w:r>
          <w:instrText xml:space="preserve"> PAGEREF _Toc18979 \h </w:instrText>
        </w:r>
        <w:r>
          <w:fldChar w:fldCharType="separate"/>
        </w:r>
        <w:r>
          <w:t>10</w:t>
        </w:r>
        <w:r>
          <w:fldChar w:fldCharType="end"/>
        </w:r>
      </w:hyperlink>
    </w:p>
    <w:p>
      <w:pPr>
        <w:pStyle w:val="TOC2"/>
        <w:tabs>
          <w:tab w:val="right" w:leader="dot" w:pos="8306"/>
        </w:tabs>
      </w:pPr>
      <w:hyperlink w:anchor="_Toc29852" w:history="1">
        <w:r>
          <w:rPr>
            <w:rFonts w:ascii="仿宋" w:eastAsia="仿宋" w:hAnsi="仿宋" w:cs="仿宋" w:hint="eastAsia"/>
            <w:lang w:eastAsia="zh-CN"/>
          </w:rPr>
          <w:t>(三)、项目评价</w:t>
        </w:r>
        <w:r>
          <w:tab/>
        </w:r>
        <w:r>
          <w:fldChar w:fldCharType="begin"/>
        </w:r>
        <w:r>
          <w:instrText xml:space="preserve"> PAGEREF _Toc29852 \h </w:instrText>
        </w:r>
        <w:r>
          <w:fldChar w:fldCharType="separate"/>
        </w:r>
        <w:r>
          <w:t>11</w:t>
        </w:r>
        <w:r>
          <w:fldChar w:fldCharType="end"/>
        </w:r>
      </w:hyperlink>
    </w:p>
    <w:p>
      <w:pPr>
        <w:pStyle w:val="TOC1"/>
        <w:tabs>
          <w:tab w:val="right" w:leader="dot" w:pos="8306"/>
        </w:tabs>
      </w:pPr>
      <w:hyperlink w:anchor="_Toc7780" w:history="1">
        <w:r>
          <w:rPr>
            <w:rFonts w:ascii="仿宋" w:eastAsia="仿宋" w:hAnsi="仿宋" w:cs="仿宋" w:hint="eastAsia"/>
            <w:lang w:eastAsia="zh-CN"/>
          </w:rPr>
          <w:t>三、项目后期运营与拓展</w:t>
        </w:r>
        <w:r>
          <w:tab/>
        </w:r>
        <w:r>
          <w:fldChar w:fldCharType="begin"/>
        </w:r>
        <w:r>
          <w:instrText xml:space="preserve"> PAGEREF _Toc7780 \h </w:instrText>
        </w:r>
        <w:r>
          <w:fldChar w:fldCharType="separate"/>
        </w:r>
        <w:r>
          <w:t>14</w:t>
        </w:r>
        <w:r>
          <w:fldChar w:fldCharType="end"/>
        </w:r>
      </w:hyperlink>
    </w:p>
    <w:p>
      <w:pPr>
        <w:pStyle w:val="TOC2"/>
        <w:tabs>
          <w:tab w:val="right" w:leader="dot" w:pos="8306"/>
        </w:tabs>
      </w:pPr>
      <w:hyperlink w:anchor="_Toc13987" w:history="1">
        <w:r>
          <w:rPr>
            <w:rFonts w:ascii="仿宋" w:eastAsia="仿宋" w:hAnsi="仿宋" w:cs="仿宋" w:hint="eastAsia"/>
            <w:lang w:eastAsia="zh-CN"/>
          </w:rPr>
          <w:t>(一)、后期运营计划</w:t>
        </w:r>
        <w:r>
          <w:tab/>
        </w:r>
        <w:r>
          <w:fldChar w:fldCharType="begin"/>
        </w:r>
        <w:r>
          <w:instrText xml:space="preserve"> PAGEREF _Toc13987 \h </w:instrText>
        </w:r>
        <w:r>
          <w:fldChar w:fldCharType="separate"/>
        </w:r>
        <w:r>
          <w:t>14</w:t>
        </w:r>
        <w:r>
          <w:fldChar w:fldCharType="end"/>
        </w:r>
      </w:hyperlink>
    </w:p>
    <w:p>
      <w:pPr>
        <w:pStyle w:val="TOC2"/>
        <w:tabs>
          <w:tab w:val="right" w:leader="dot" w:pos="8306"/>
        </w:tabs>
      </w:pPr>
      <w:hyperlink w:anchor="_Toc14733" w:history="1">
        <w:r>
          <w:rPr>
            <w:rFonts w:ascii="仿宋" w:eastAsia="仿宋" w:hAnsi="仿宋" w:cs="仿宋" w:hint="eastAsia"/>
            <w:lang w:eastAsia="zh-CN"/>
          </w:rPr>
          <w:t>(二)、市场拓展与多元化发展</w:t>
        </w:r>
        <w:r>
          <w:tab/>
        </w:r>
        <w:r>
          <w:fldChar w:fldCharType="begin"/>
        </w:r>
        <w:r>
          <w:instrText xml:space="preserve"> PAGEREF _Toc14733 \h </w:instrText>
        </w:r>
        <w:r>
          <w:fldChar w:fldCharType="separate"/>
        </w:r>
        <w:r>
          <w:t>15</w:t>
        </w:r>
        <w:r>
          <w:fldChar w:fldCharType="end"/>
        </w:r>
      </w:hyperlink>
    </w:p>
    <w:p>
      <w:pPr>
        <w:pStyle w:val="TOC2"/>
        <w:tabs>
          <w:tab w:val="right" w:leader="dot" w:pos="8306"/>
        </w:tabs>
      </w:pPr>
      <w:hyperlink w:anchor="_Toc26763" w:history="1">
        <w:r>
          <w:rPr>
            <w:rFonts w:ascii="仿宋" w:eastAsia="仿宋" w:hAnsi="仿宋" w:cs="仿宋" w:hint="eastAsia"/>
            <w:lang w:eastAsia="zh-CN"/>
          </w:rPr>
          <w:t>(三)、技术创新与升级计划</w:t>
        </w:r>
        <w:r>
          <w:tab/>
        </w:r>
        <w:r>
          <w:fldChar w:fldCharType="begin"/>
        </w:r>
        <w:r>
          <w:instrText xml:space="preserve"> PAGEREF _Toc26763 \h </w:instrText>
        </w:r>
        <w:r>
          <w:fldChar w:fldCharType="separate"/>
        </w:r>
        <w:r>
          <w:t>16</w:t>
        </w:r>
        <w:r>
          <w:fldChar w:fldCharType="end"/>
        </w:r>
      </w:hyperlink>
    </w:p>
    <w:p>
      <w:pPr>
        <w:pStyle w:val="TOC1"/>
        <w:tabs>
          <w:tab w:val="right" w:leader="dot" w:pos="8306"/>
        </w:tabs>
      </w:pPr>
      <w:hyperlink w:anchor="_Toc9296" w:history="1">
        <w:r>
          <w:rPr>
            <w:rFonts w:ascii="仿宋" w:eastAsia="仿宋" w:hAnsi="仿宋" w:cs="仿宋" w:hint="eastAsia"/>
            <w:lang w:eastAsia="zh-CN"/>
          </w:rPr>
          <w:t>四、SWOT分析</w:t>
        </w:r>
        <w:r>
          <w:tab/>
        </w:r>
        <w:r>
          <w:fldChar w:fldCharType="begin"/>
        </w:r>
        <w:r>
          <w:instrText xml:space="preserve"> PAGEREF _Toc9296 \h </w:instrText>
        </w:r>
        <w:r>
          <w:fldChar w:fldCharType="separate"/>
        </w:r>
        <w:r>
          <w:t>17</w:t>
        </w:r>
        <w:r>
          <w:fldChar w:fldCharType="end"/>
        </w:r>
      </w:hyperlink>
    </w:p>
    <w:p>
      <w:pPr>
        <w:pStyle w:val="TOC2"/>
        <w:tabs>
          <w:tab w:val="right" w:leader="dot" w:pos="8306"/>
        </w:tabs>
      </w:pPr>
      <w:hyperlink w:anchor="_Toc1781" w:history="1">
        <w:r>
          <w:rPr>
            <w:rFonts w:ascii="仿宋" w:eastAsia="仿宋" w:hAnsi="仿宋" w:cs="仿宋" w:hint="eastAsia"/>
            <w:lang w:eastAsia="zh-CN"/>
          </w:rPr>
          <w:t>(一)、优势分析(S)</w:t>
        </w:r>
        <w:r>
          <w:tab/>
        </w:r>
        <w:r>
          <w:fldChar w:fldCharType="begin"/>
        </w:r>
        <w:r>
          <w:instrText xml:space="preserve"> PAGEREF _Toc1781 \h </w:instrText>
        </w:r>
        <w:r>
          <w:fldChar w:fldCharType="separate"/>
        </w:r>
        <w:r>
          <w:t>17</w:t>
        </w:r>
        <w:r>
          <w:fldChar w:fldCharType="end"/>
        </w:r>
      </w:hyperlink>
    </w:p>
    <w:p>
      <w:pPr>
        <w:pStyle w:val="TOC2"/>
        <w:tabs>
          <w:tab w:val="right" w:leader="dot" w:pos="8306"/>
        </w:tabs>
      </w:pPr>
      <w:hyperlink w:anchor="_Toc3223" w:history="1">
        <w:r>
          <w:rPr>
            <w:rFonts w:ascii="仿宋" w:eastAsia="仿宋" w:hAnsi="仿宋" w:cs="仿宋" w:hint="eastAsia"/>
            <w:lang w:eastAsia="zh-CN"/>
          </w:rPr>
          <w:t>(二)、劣势分析(W)</w:t>
        </w:r>
        <w:r>
          <w:tab/>
        </w:r>
        <w:r>
          <w:fldChar w:fldCharType="begin"/>
        </w:r>
        <w:r>
          <w:instrText xml:space="preserve"> PAGEREF _Toc3223 \h </w:instrText>
        </w:r>
        <w:r>
          <w:fldChar w:fldCharType="separate"/>
        </w:r>
        <w:r>
          <w:t>18</w:t>
        </w:r>
        <w:r>
          <w:fldChar w:fldCharType="end"/>
        </w:r>
      </w:hyperlink>
    </w:p>
    <w:p>
      <w:pPr>
        <w:pStyle w:val="TOC2"/>
        <w:tabs>
          <w:tab w:val="right" w:leader="dot" w:pos="8306"/>
        </w:tabs>
      </w:pPr>
      <w:hyperlink w:anchor="_Toc25775" w:history="1">
        <w:r>
          <w:rPr>
            <w:rFonts w:ascii="仿宋" w:eastAsia="仿宋" w:hAnsi="仿宋" w:cs="仿宋" w:hint="eastAsia"/>
            <w:lang w:eastAsia="zh-CN"/>
          </w:rPr>
          <w:t>(三)、机会分析(O)</w:t>
        </w:r>
        <w:r>
          <w:tab/>
        </w:r>
        <w:r>
          <w:fldChar w:fldCharType="begin"/>
        </w:r>
        <w:r>
          <w:instrText xml:space="preserve"> PAGEREF _Toc25775 \h </w:instrText>
        </w:r>
        <w:r>
          <w:fldChar w:fldCharType="separate"/>
        </w:r>
        <w:r>
          <w:t>20</w:t>
        </w:r>
        <w:r>
          <w:fldChar w:fldCharType="end"/>
        </w:r>
      </w:hyperlink>
    </w:p>
    <w:p>
      <w:pPr>
        <w:pStyle w:val="TOC2"/>
        <w:tabs>
          <w:tab w:val="right" w:leader="dot" w:pos="8306"/>
        </w:tabs>
      </w:pPr>
      <w:hyperlink w:anchor="_Toc3164" w:history="1">
        <w:r>
          <w:rPr>
            <w:rFonts w:ascii="仿宋" w:eastAsia="仿宋" w:hAnsi="仿宋" w:cs="仿宋" w:hint="eastAsia"/>
            <w:lang w:eastAsia="zh-CN"/>
          </w:rPr>
          <w:t>(四)、威胁分析(T)</w:t>
        </w:r>
        <w:r>
          <w:tab/>
        </w:r>
        <w:r>
          <w:fldChar w:fldCharType="begin"/>
        </w:r>
        <w:r>
          <w:instrText xml:space="preserve"> PAGEREF _Toc3164 \h </w:instrText>
        </w:r>
        <w:r>
          <w:fldChar w:fldCharType="separate"/>
        </w:r>
        <w:r>
          <w:t>22</w:t>
        </w:r>
        <w:r>
          <w:fldChar w:fldCharType="end"/>
        </w:r>
      </w:hyperlink>
    </w:p>
    <w:p>
      <w:pPr>
        <w:pStyle w:val="TOC1"/>
        <w:tabs>
          <w:tab w:val="right" w:leader="dot" w:pos="8306"/>
        </w:tabs>
      </w:pPr>
      <w:hyperlink w:anchor="_Toc1189" w:history="1">
        <w:r>
          <w:rPr>
            <w:rFonts w:ascii="仿宋" w:eastAsia="仿宋" w:hAnsi="仿宋" w:cs="仿宋" w:hint="eastAsia"/>
            <w:lang w:eastAsia="zh-CN"/>
          </w:rPr>
          <w:t>五、发展规划分析</w:t>
        </w:r>
        <w:r>
          <w:tab/>
        </w:r>
        <w:r>
          <w:fldChar w:fldCharType="begin"/>
        </w:r>
        <w:r>
          <w:instrText xml:space="preserve"> PAGEREF _Toc1189 \h </w:instrText>
        </w:r>
        <w:r>
          <w:fldChar w:fldCharType="separate"/>
        </w:r>
        <w:r>
          <w:t>24</w:t>
        </w:r>
        <w:r>
          <w:fldChar w:fldCharType="end"/>
        </w:r>
      </w:hyperlink>
    </w:p>
    <w:p>
      <w:pPr>
        <w:pStyle w:val="TOC2"/>
        <w:tabs>
          <w:tab w:val="right" w:leader="dot" w:pos="8306"/>
        </w:tabs>
      </w:pPr>
      <w:hyperlink w:anchor="_Toc4177" w:history="1">
        <w:r>
          <w:rPr>
            <w:rFonts w:ascii="仿宋" w:eastAsia="仿宋" w:hAnsi="仿宋" w:cs="仿宋" w:hint="eastAsia"/>
            <w:lang w:eastAsia="zh-CN"/>
          </w:rPr>
          <w:t>(一)、公司发展规划</w:t>
        </w:r>
        <w:r>
          <w:tab/>
        </w:r>
        <w:r>
          <w:fldChar w:fldCharType="begin"/>
        </w:r>
        <w:r>
          <w:instrText xml:space="preserve"> PAGEREF _Toc4177 \h </w:instrText>
        </w:r>
        <w:r>
          <w:fldChar w:fldCharType="separate"/>
        </w:r>
        <w:r>
          <w:t>24</w:t>
        </w:r>
        <w:r>
          <w:fldChar w:fldCharType="end"/>
        </w:r>
      </w:hyperlink>
    </w:p>
    <w:p>
      <w:pPr>
        <w:pStyle w:val="TOC2"/>
        <w:tabs>
          <w:tab w:val="right" w:leader="dot" w:pos="8306"/>
        </w:tabs>
      </w:pPr>
      <w:hyperlink w:anchor="_Toc2153" w:history="1">
        <w:r>
          <w:rPr>
            <w:rFonts w:ascii="仿宋" w:eastAsia="仿宋" w:hAnsi="仿宋" w:cs="仿宋" w:hint="eastAsia"/>
            <w:lang w:eastAsia="zh-CN"/>
          </w:rPr>
          <w:t>(二)、保障措施</w:t>
        </w:r>
        <w:r>
          <w:tab/>
        </w:r>
        <w:r>
          <w:fldChar w:fldCharType="begin"/>
        </w:r>
        <w:r>
          <w:instrText xml:space="preserve"> PAGEREF _Toc2153 \h </w:instrText>
        </w:r>
        <w:r>
          <w:fldChar w:fldCharType="separate"/>
        </w:r>
        <w:r>
          <w:t>25</w:t>
        </w:r>
        <w:r>
          <w:fldChar w:fldCharType="end"/>
        </w:r>
      </w:hyperlink>
    </w:p>
    <w:p>
      <w:pPr>
        <w:pStyle w:val="TOC1"/>
        <w:tabs>
          <w:tab w:val="right" w:leader="dot" w:pos="8306"/>
        </w:tabs>
      </w:pPr>
      <w:hyperlink w:anchor="_Toc9403" w:history="1">
        <w:r>
          <w:rPr>
            <w:rFonts w:ascii="仿宋" w:eastAsia="仿宋" w:hAnsi="仿宋" w:cs="仿宋" w:hint="eastAsia"/>
            <w:lang w:eastAsia="zh-CN"/>
          </w:rPr>
          <w:t>六、溴氨蓝行业背景分析</w:t>
        </w:r>
        <w:r>
          <w:tab/>
        </w:r>
        <w:r>
          <w:fldChar w:fldCharType="begin"/>
        </w:r>
        <w:r>
          <w:instrText xml:space="preserve"> PAGEREF _Toc9403 \h </w:instrText>
        </w:r>
        <w:r>
          <w:fldChar w:fldCharType="separate"/>
        </w:r>
        <w:r>
          <w:t>26</w:t>
        </w:r>
        <w:r>
          <w:fldChar w:fldCharType="end"/>
        </w:r>
      </w:hyperlink>
    </w:p>
    <w:p>
      <w:pPr>
        <w:pStyle w:val="TOC2"/>
        <w:tabs>
          <w:tab w:val="right" w:leader="dot" w:pos="8306"/>
        </w:tabs>
      </w:pPr>
      <w:hyperlink w:anchor="_Toc39" w:history="1">
        <w:r>
          <w:rPr>
            <w:rFonts w:ascii="仿宋" w:eastAsia="仿宋" w:hAnsi="仿宋" w:cs="仿宋" w:hint="eastAsia"/>
            <w:lang w:eastAsia="zh-CN"/>
          </w:rPr>
          <w:t>(一)、溴氨蓝行业背景分析</w:t>
        </w:r>
        <w:r>
          <w:tab/>
        </w:r>
        <w:r>
          <w:fldChar w:fldCharType="begin"/>
        </w:r>
        <w:r>
          <w:instrText xml:space="preserve"> PAGEREF _Toc39 \h </w:instrText>
        </w:r>
        <w:r>
          <w:fldChar w:fldCharType="separate"/>
        </w:r>
        <w:r>
          <w:t>26</w:t>
        </w:r>
        <w:r>
          <w:fldChar w:fldCharType="end"/>
        </w:r>
      </w:hyperlink>
    </w:p>
    <w:p>
      <w:pPr>
        <w:pStyle w:val="TOC1"/>
        <w:tabs>
          <w:tab w:val="right" w:leader="dot" w:pos="8306"/>
        </w:tabs>
      </w:pPr>
      <w:hyperlink w:anchor="_Toc25131" w:history="1">
        <w:r>
          <w:rPr>
            <w:rFonts w:ascii="仿宋" w:eastAsia="仿宋" w:hAnsi="仿宋" w:cs="仿宋" w:hint="eastAsia"/>
            <w:lang w:eastAsia="zh-CN"/>
          </w:rPr>
          <w:t>七、公司概况</w:t>
        </w:r>
        <w:r>
          <w:tab/>
        </w:r>
        <w:r>
          <w:fldChar w:fldCharType="begin"/>
        </w:r>
        <w:r>
          <w:instrText xml:space="preserve"> PAGEREF _Toc25131 \h </w:instrText>
        </w:r>
        <w:r>
          <w:fldChar w:fldCharType="separate"/>
        </w:r>
        <w:r>
          <w:t>28</w:t>
        </w:r>
        <w:r>
          <w:fldChar w:fldCharType="end"/>
        </w:r>
      </w:hyperlink>
    </w:p>
    <w:p>
      <w:pPr>
        <w:pStyle w:val="TOC2"/>
        <w:tabs>
          <w:tab w:val="right" w:leader="dot" w:pos="8306"/>
        </w:tabs>
      </w:pPr>
      <w:hyperlink w:anchor="_Toc3832" w:history="1">
        <w:r>
          <w:rPr>
            <w:rFonts w:ascii="仿宋" w:eastAsia="仿宋" w:hAnsi="仿宋" w:cs="仿宋" w:hint="eastAsia"/>
            <w:lang w:eastAsia="zh-CN"/>
          </w:rPr>
          <w:t>(一)、公司基本信息</w:t>
        </w:r>
        <w:r>
          <w:tab/>
        </w:r>
        <w:r>
          <w:fldChar w:fldCharType="begin"/>
        </w:r>
        <w:r>
          <w:instrText xml:space="preserve"> PAGEREF _Toc3832 \h </w:instrText>
        </w:r>
        <w:r>
          <w:fldChar w:fldCharType="separate"/>
        </w:r>
        <w:r>
          <w:t>28</w:t>
        </w:r>
        <w:r>
          <w:fldChar w:fldCharType="end"/>
        </w:r>
      </w:hyperlink>
    </w:p>
    <w:p>
      <w:pPr>
        <w:pStyle w:val="TOC2"/>
        <w:tabs>
          <w:tab w:val="right" w:leader="dot" w:pos="8306"/>
        </w:tabs>
      </w:pPr>
      <w:hyperlink w:anchor="_Toc16634" w:history="1">
        <w:r>
          <w:rPr>
            <w:rFonts w:ascii="仿宋" w:eastAsia="仿宋" w:hAnsi="仿宋" w:cs="仿宋" w:hint="eastAsia"/>
            <w:lang w:eastAsia="zh-CN"/>
          </w:rPr>
          <w:t>(二)、公司主要财务数据</w:t>
        </w:r>
        <w:r>
          <w:tab/>
        </w:r>
        <w:r>
          <w:fldChar w:fldCharType="begin"/>
        </w:r>
        <w:r>
          <w:instrText xml:space="preserve"> PAGEREF _Toc16634 \h </w:instrText>
        </w:r>
        <w:r>
          <w:fldChar w:fldCharType="separate"/>
        </w:r>
        <w:r>
          <w:t>29</w:t>
        </w:r>
        <w:r>
          <w:fldChar w:fldCharType="end"/>
        </w:r>
      </w:hyperlink>
    </w:p>
    <w:p>
      <w:pPr>
        <w:pStyle w:val="TOC1"/>
        <w:tabs>
          <w:tab w:val="right" w:leader="dot" w:pos="8306"/>
        </w:tabs>
      </w:pPr>
      <w:hyperlink w:anchor="_Toc12006" w:history="1">
        <w:r>
          <w:rPr>
            <w:rFonts w:ascii="仿宋" w:eastAsia="仿宋" w:hAnsi="仿宋" w:cs="仿宋" w:hint="eastAsia"/>
            <w:lang w:eastAsia="zh-CN"/>
          </w:rPr>
          <w:t>八、溴氨蓝项目风险管理</w:t>
        </w:r>
        <w:r>
          <w:tab/>
        </w:r>
        <w:r>
          <w:fldChar w:fldCharType="begin"/>
        </w:r>
        <w:r>
          <w:instrText xml:space="preserve"> PAGEREF _Toc12006 \h </w:instrText>
        </w:r>
        <w:r>
          <w:fldChar w:fldCharType="separate"/>
        </w:r>
        <w:r>
          <w:t>29</w:t>
        </w:r>
        <w:r>
          <w:fldChar w:fldCharType="end"/>
        </w:r>
      </w:hyperlink>
    </w:p>
    <w:p>
      <w:pPr>
        <w:pStyle w:val="TOC2"/>
        <w:tabs>
          <w:tab w:val="right" w:leader="dot" w:pos="8306"/>
        </w:tabs>
      </w:pPr>
      <w:hyperlink w:anchor="_Toc4535" w:history="1">
        <w:r>
          <w:rPr>
            <w:rFonts w:ascii="仿宋" w:eastAsia="仿宋" w:hAnsi="仿宋" w:cs="仿宋" w:hint="eastAsia"/>
            <w:lang w:eastAsia="zh-CN"/>
          </w:rPr>
          <w:t>(一)、风险识别与评估</w:t>
        </w:r>
        <w:r>
          <w:tab/>
        </w:r>
        <w:r>
          <w:fldChar w:fldCharType="begin"/>
        </w:r>
        <w:r>
          <w:instrText xml:space="preserve"> PAGEREF _Toc4535 \h </w:instrText>
        </w:r>
        <w:r>
          <w:fldChar w:fldCharType="separate"/>
        </w:r>
        <w:r>
          <w:t>29</w:t>
        </w:r>
        <w:r>
          <w:fldChar w:fldCharType="end"/>
        </w:r>
      </w:hyperlink>
    </w:p>
    <w:p>
      <w:pPr>
        <w:pStyle w:val="TOC2"/>
        <w:tabs>
          <w:tab w:val="right" w:leader="dot" w:pos="8306"/>
        </w:tabs>
      </w:pPr>
      <w:hyperlink w:anchor="_Toc31284" w:history="1">
        <w:r>
          <w:rPr>
            <w:rFonts w:ascii="仿宋" w:eastAsia="仿宋" w:hAnsi="仿宋" w:cs="仿宋" w:hint="eastAsia"/>
            <w:lang w:eastAsia="zh-CN"/>
          </w:rPr>
          <w:t>(二)、风险应对策略</w:t>
        </w:r>
        <w:r>
          <w:tab/>
        </w:r>
        <w:r>
          <w:fldChar w:fldCharType="begin"/>
        </w:r>
        <w:r>
          <w:instrText xml:space="preserve"> PAGEREF _Toc31284 \h </w:instrText>
        </w:r>
        <w:r>
          <w:fldChar w:fldCharType="separate"/>
        </w:r>
        <w:r>
          <w:t>30</w:t>
        </w:r>
        <w:r>
          <w:fldChar w:fldCharType="end"/>
        </w:r>
      </w:hyperlink>
    </w:p>
    <w:p>
      <w:pPr>
        <w:pStyle w:val="TOC2"/>
        <w:tabs>
          <w:tab w:val="right" w:leader="dot" w:pos="8306"/>
        </w:tabs>
      </w:pPr>
      <w:hyperlink w:anchor="_Toc2531" w:history="1">
        <w:r>
          <w:rPr>
            <w:rFonts w:ascii="仿宋" w:eastAsia="仿宋" w:hAnsi="仿宋" w:cs="仿宋" w:hint="eastAsia"/>
            <w:lang w:eastAsia="zh-CN"/>
          </w:rPr>
          <w:t>(三)、风险监控与控制</w:t>
        </w:r>
        <w:r>
          <w:tab/>
        </w:r>
        <w:r>
          <w:fldChar w:fldCharType="begin"/>
        </w:r>
        <w:r>
          <w:instrText xml:space="preserve"> PAGEREF _Toc2531 \h </w:instrText>
        </w:r>
        <w:r>
          <w:fldChar w:fldCharType="separate"/>
        </w:r>
        <w:r>
          <w:t>32</w:t>
        </w:r>
        <w:r>
          <w:fldChar w:fldCharType="end"/>
        </w:r>
      </w:hyperlink>
    </w:p>
    <w:p>
      <w:pPr>
        <w:pStyle w:val="TOC1"/>
        <w:tabs>
          <w:tab w:val="right" w:leader="dot" w:pos="8306"/>
        </w:tabs>
      </w:pPr>
      <w:hyperlink w:anchor="_Toc19348" w:history="1">
        <w:r>
          <w:rPr>
            <w:rFonts w:ascii="仿宋" w:eastAsia="仿宋" w:hAnsi="仿宋" w:cs="仿宋" w:hint="eastAsia"/>
            <w:lang w:eastAsia="zh-CN"/>
          </w:rPr>
          <w:t>九、溴氨蓝行业竞争对选址的影响</w:t>
        </w:r>
        <w:r>
          <w:tab/>
        </w:r>
        <w:r>
          <w:fldChar w:fldCharType="begin"/>
        </w:r>
        <w:r>
          <w:instrText xml:space="preserve"> PAGEREF _Toc19348 \h </w:instrText>
        </w:r>
        <w:r>
          <w:fldChar w:fldCharType="separate"/>
        </w:r>
        <w:r>
          <w:t>33</w:t>
        </w:r>
        <w:r>
          <w:fldChar w:fldCharType="end"/>
        </w:r>
      </w:hyperlink>
    </w:p>
    <w:p>
      <w:pPr>
        <w:pStyle w:val="TOC2"/>
        <w:tabs>
          <w:tab w:val="right" w:leader="dot" w:pos="8306"/>
        </w:tabs>
      </w:pPr>
      <w:hyperlink w:anchor="_Toc4016" w:history="1">
        <w:r>
          <w:rPr>
            <w:rFonts w:ascii="仿宋" w:eastAsia="仿宋" w:hAnsi="仿宋" w:cs="仿宋" w:hint="eastAsia"/>
            <w:lang w:eastAsia="zh-CN"/>
          </w:rPr>
          <w:t>(一)、地理位置分析</w:t>
        </w:r>
        <w:r>
          <w:tab/>
        </w:r>
        <w:r>
          <w:fldChar w:fldCharType="begin"/>
        </w:r>
        <w:r>
          <w:instrText xml:space="preserve"> PAGEREF _Toc4016 \h </w:instrText>
        </w:r>
        <w:r>
          <w:fldChar w:fldCharType="separate"/>
        </w:r>
        <w:r>
          <w:t>33</w:t>
        </w:r>
        <w:r>
          <w:fldChar w:fldCharType="end"/>
        </w:r>
      </w:hyperlink>
    </w:p>
    <w:p>
      <w:pPr>
        <w:pStyle w:val="TOC2"/>
        <w:tabs>
          <w:tab w:val="right" w:leader="dot" w:pos="8306"/>
        </w:tabs>
      </w:pPr>
      <w:hyperlink w:anchor="_Toc21886" w:history="1">
        <w:r>
          <w:rPr>
            <w:rFonts w:ascii="仿宋" w:eastAsia="仿宋" w:hAnsi="仿宋" w:cs="仿宋" w:hint="eastAsia"/>
            <w:lang w:eastAsia="zh-CN"/>
          </w:rPr>
          <w:t>(二)、供应链优势</w:t>
        </w:r>
        <w:r>
          <w:tab/>
        </w:r>
        <w:r>
          <w:fldChar w:fldCharType="begin"/>
        </w:r>
        <w:r>
          <w:instrText xml:space="preserve"> PAGEREF _Toc21886 \h </w:instrText>
        </w:r>
        <w:r>
          <w:fldChar w:fldCharType="separate"/>
        </w:r>
        <w:r>
          <w:t>34</w:t>
        </w:r>
        <w:r>
          <w:fldChar w:fldCharType="end"/>
        </w:r>
      </w:hyperlink>
    </w:p>
    <w:p>
      <w:pPr>
        <w:pStyle w:val="TOC2"/>
        <w:tabs>
          <w:tab w:val="right" w:leader="dot" w:pos="8306"/>
        </w:tabs>
      </w:pPr>
      <w:hyperlink w:anchor="_Toc1186" w:history="1">
        <w:r>
          <w:rPr>
            <w:rFonts w:ascii="仿宋" w:eastAsia="仿宋" w:hAnsi="仿宋" w:cs="仿宋" w:hint="eastAsia"/>
            <w:lang w:eastAsia="zh-CN"/>
          </w:rPr>
          <w:t>(三)、人才资源</w:t>
        </w:r>
        <w:r>
          <w:tab/>
        </w:r>
        <w:r>
          <w:fldChar w:fldCharType="begin"/>
        </w:r>
        <w:r>
          <w:instrText xml:space="preserve"> PAGEREF _Toc1186 \h </w:instrText>
        </w:r>
        <w:r>
          <w:fldChar w:fldCharType="separate"/>
        </w:r>
        <w:r>
          <w:t>35</w:t>
        </w:r>
        <w:r>
          <w:fldChar w:fldCharType="end"/>
        </w:r>
      </w:hyperlink>
    </w:p>
    <w:p>
      <w:pPr>
        <w:pStyle w:val="TOC2"/>
        <w:tabs>
          <w:tab w:val="right" w:leader="dot" w:pos="8306"/>
        </w:tabs>
      </w:pPr>
      <w:hyperlink w:anchor="_Toc4287" w:history="1">
        <w:r>
          <w:rPr>
            <w:rFonts w:ascii="仿宋" w:eastAsia="仿宋" w:hAnsi="仿宋" w:cs="仿宋" w:hint="eastAsia"/>
            <w:lang w:eastAsia="zh-CN"/>
          </w:rPr>
          <w:t>(四)、政策支持</w:t>
        </w:r>
        <w:r>
          <w:tab/>
        </w:r>
        <w:r>
          <w:fldChar w:fldCharType="begin"/>
        </w:r>
        <w:r>
          <w:instrText xml:space="preserve"> PAGEREF _Toc4287 \h </w:instrText>
        </w:r>
        <w:r>
          <w:fldChar w:fldCharType="separate"/>
        </w:r>
        <w:r>
          <w:t>36</w:t>
        </w:r>
        <w:r>
          <w:fldChar w:fldCharType="end"/>
        </w:r>
      </w:hyperlink>
    </w:p>
    <w:p>
      <w:pPr>
        <w:pStyle w:val="TOC1"/>
        <w:tabs>
          <w:tab w:val="right" w:leader="dot" w:pos="8306"/>
        </w:tabs>
      </w:pPr>
      <w:hyperlink w:anchor="_Toc3644" w:history="1">
        <w:r>
          <w:rPr>
            <w:rFonts w:ascii="仿宋" w:eastAsia="仿宋" w:hAnsi="仿宋" w:cs="仿宋" w:hint="eastAsia"/>
            <w:lang w:eastAsia="zh-CN"/>
          </w:rPr>
          <w:t>十、法律与合规事项</w:t>
        </w:r>
        <w:r>
          <w:tab/>
        </w:r>
        <w:r>
          <w:fldChar w:fldCharType="begin"/>
        </w:r>
        <w:r>
          <w:instrText xml:space="preserve"> PAGEREF _Toc3644 \h </w:instrText>
        </w:r>
        <w:r>
          <w:fldChar w:fldCharType="separate"/>
        </w:r>
        <w:r>
          <w:t>37</w:t>
        </w:r>
        <w:r>
          <w:fldChar w:fldCharType="end"/>
        </w:r>
      </w:hyperlink>
    </w:p>
    <w:p>
      <w:pPr>
        <w:pStyle w:val="TOC2"/>
        <w:tabs>
          <w:tab w:val="right" w:leader="dot" w:pos="8306"/>
        </w:tabs>
      </w:pPr>
      <w:hyperlink w:anchor="_Toc9463" w:history="1">
        <w:r>
          <w:rPr>
            <w:rFonts w:ascii="仿宋" w:eastAsia="仿宋" w:hAnsi="仿宋" w:cs="仿宋" w:hint="eastAsia"/>
            <w:lang w:eastAsia="zh-CN"/>
          </w:rPr>
          <w:t>(一)、法律合规要求</w:t>
        </w:r>
        <w:r>
          <w:tab/>
        </w:r>
        <w:r>
          <w:fldChar w:fldCharType="begin"/>
        </w:r>
        <w:r>
          <w:instrText xml:space="preserve"> PAGEREF _Toc9463 \h </w:instrText>
        </w:r>
        <w:r>
          <w:fldChar w:fldCharType="separate"/>
        </w:r>
        <w:r>
          <w:t>37</w:t>
        </w:r>
        <w:r>
          <w:fldChar w:fldCharType="end"/>
        </w:r>
      </w:hyperlink>
    </w:p>
    <w:p>
      <w:pPr>
        <w:pStyle w:val="TOC2"/>
        <w:tabs>
          <w:tab w:val="right" w:leader="dot" w:pos="8306"/>
        </w:tabs>
      </w:pPr>
      <w:hyperlink w:anchor="_Toc5414" w:history="1">
        <w:r>
          <w:rPr>
            <w:rFonts w:ascii="仿宋" w:eastAsia="仿宋" w:hAnsi="仿宋" w:cs="仿宋" w:hint="eastAsia"/>
            <w:lang w:eastAsia="zh-CN"/>
          </w:rPr>
          <w:t>(二)、合同管理与法律事务</w:t>
        </w:r>
        <w:r>
          <w:tab/>
        </w:r>
        <w:r>
          <w:fldChar w:fldCharType="begin"/>
        </w:r>
        <w:r>
          <w:instrText xml:space="preserve"> PAGEREF _Toc5414 \h </w:instrText>
        </w:r>
        <w:r>
          <w:fldChar w:fldCharType="separate"/>
        </w:r>
        <w:r>
          <w:t>39</w:t>
        </w:r>
        <w:r>
          <w:fldChar w:fldCharType="end"/>
        </w:r>
      </w:hyperlink>
    </w:p>
    <w:p>
      <w:pPr>
        <w:pStyle w:val="TOC2"/>
        <w:tabs>
          <w:tab w:val="right" w:leader="dot" w:pos="8306"/>
        </w:tabs>
      </w:pPr>
      <w:hyperlink w:anchor="_Toc16806" w:history="1">
        <w:r>
          <w:rPr>
            <w:rFonts w:ascii="仿宋" w:eastAsia="仿宋" w:hAnsi="仿宋" w:cs="仿宋" w:hint="eastAsia"/>
            <w:lang w:eastAsia="zh-CN"/>
          </w:rPr>
          <w:t>(三)、知识产权保护策略</w:t>
        </w:r>
        <w:r>
          <w:tab/>
        </w:r>
        <w:r>
          <w:fldChar w:fldCharType="begin"/>
        </w:r>
        <w:r>
          <w:instrText xml:space="preserve"> PAGEREF _Toc16806 \h </w:instrText>
        </w:r>
        <w:r>
          <w:fldChar w:fldCharType="separate"/>
        </w:r>
        <w:r>
          <w:t>40</w:t>
        </w:r>
        <w:r>
          <w:fldChar w:fldCharType="end"/>
        </w:r>
      </w:hyperlink>
    </w:p>
    <w:p>
      <w:pPr>
        <w:pStyle w:val="TOC1"/>
        <w:tabs>
          <w:tab w:val="right" w:leader="dot" w:pos="8306"/>
        </w:tabs>
      </w:pPr>
      <w:hyperlink w:anchor="_Toc13934" w:history="1">
        <w:r>
          <w:rPr>
            <w:rFonts w:ascii="仿宋" w:eastAsia="仿宋" w:hAnsi="仿宋" w:cs="仿宋" w:hint="eastAsia"/>
            <w:lang w:eastAsia="zh-CN"/>
          </w:rPr>
          <w:t>十一、溴氨蓝项目经济评价分析</w:t>
        </w:r>
        <w:r>
          <w:tab/>
        </w:r>
        <w:r>
          <w:fldChar w:fldCharType="begin"/>
        </w:r>
        <w:r>
          <w:instrText xml:space="preserve"> PAGEREF _Toc13934 \h </w:instrText>
        </w:r>
        <w:r>
          <w:fldChar w:fldCharType="separate"/>
        </w:r>
        <w:r>
          <w:t>42</w:t>
        </w:r>
        <w:r>
          <w:fldChar w:fldCharType="end"/>
        </w:r>
      </w:hyperlink>
    </w:p>
    <w:p>
      <w:pPr>
        <w:pStyle w:val="TOC2"/>
        <w:tabs>
          <w:tab w:val="right" w:leader="dot" w:pos="8306"/>
        </w:tabs>
      </w:pPr>
      <w:hyperlink w:anchor="_Toc21744" w:history="1">
        <w:r>
          <w:rPr>
            <w:rFonts w:ascii="仿宋" w:eastAsia="仿宋" w:hAnsi="仿宋" w:cs="仿宋" w:hint="eastAsia"/>
            <w:lang w:eastAsia="zh-CN"/>
          </w:rPr>
          <w:t>(一)、经济评价财务测算</w:t>
        </w:r>
        <w:r>
          <w:tab/>
        </w:r>
        <w:r>
          <w:fldChar w:fldCharType="begin"/>
        </w:r>
        <w:r>
          <w:instrText xml:space="preserve"> PAGEREF _Toc21744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4" w:history="1">
        <w:r>
          <w:rPr>
            <w:rFonts w:ascii="仿宋" w:eastAsia="仿宋" w:hAnsi="仿宋" w:cs="仿宋" w:hint="eastAsia"/>
            <w:lang w:eastAsia="zh-CN"/>
          </w:rPr>
          <w:t>(二)、溴氨蓝项目盈利能力分析</w:t>
        </w:r>
        <w:r>
          <w:tab/>
        </w:r>
        <w:r>
          <w:fldChar w:fldCharType="begin"/>
        </w:r>
        <w:r>
          <w:instrText xml:space="preserve"> PAGEREF _Toc32714 \h </w:instrText>
        </w:r>
        <w:r>
          <w:fldChar w:fldCharType="separate"/>
        </w:r>
        <w:r>
          <w:t>42</w:t>
        </w:r>
        <w:r>
          <w:fldChar w:fldCharType="end"/>
        </w:r>
      </w:hyperlink>
    </w:p>
    <w:p>
      <w:pPr>
        <w:pStyle w:val="TOC1"/>
        <w:tabs>
          <w:tab w:val="right" w:leader="dot" w:pos="8306"/>
        </w:tabs>
      </w:pPr>
      <w:hyperlink w:anchor="_Toc13642" w:history="1">
        <w:r>
          <w:rPr>
            <w:rFonts w:ascii="仿宋" w:eastAsia="仿宋" w:hAnsi="仿宋" w:cs="仿宋" w:hint="eastAsia"/>
            <w:lang w:eastAsia="zh-CN"/>
          </w:rPr>
          <w:t>十二、溴氨蓝项目环境影响评估</w:t>
        </w:r>
        <w:r>
          <w:tab/>
        </w:r>
        <w:r>
          <w:fldChar w:fldCharType="begin"/>
        </w:r>
        <w:r>
          <w:instrText xml:space="preserve"> PAGEREF _Toc13642 \h </w:instrText>
        </w:r>
        <w:r>
          <w:fldChar w:fldCharType="separate"/>
        </w:r>
        <w:r>
          <w:t>44</w:t>
        </w:r>
        <w:r>
          <w:fldChar w:fldCharType="end"/>
        </w:r>
      </w:hyperlink>
    </w:p>
    <w:p>
      <w:pPr>
        <w:pStyle w:val="TOC2"/>
        <w:tabs>
          <w:tab w:val="right" w:leader="dot" w:pos="8306"/>
        </w:tabs>
      </w:pPr>
      <w:hyperlink w:anchor="_Toc22287" w:history="1">
        <w:r>
          <w:rPr>
            <w:rFonts w:ascii="仿宋" w:eastAsia="仿宋" w:hAnsi="仿宋" w:cs="仿宋" w:hint="eastAsia"/>
            <w:lang w:eastAsia="zh-CN"/>
          </w:rPr>
          <w:t>(一)、溴氨蓝项目环境影响评估</w:t>
        </w:r>
        <w:r>
          <w:tab/>
        </w:r>
        <w:r>
          <w:fldChar w:fldCharType="begin"/>
        </w:r>
        <w:r>
          <w:instrText xml:space="preserve"> PAGEREF _Toc22287 \h </w:instrText>
        </w:r>
        <w:r>
          <w:fldChar w:fldCharType="separate"/>
        </w:r>
        <w:r>
          <w:t>44</w:t>
        </w:r>
        <w:r>
          <w:fldChar w:fldCharType="end"/>
        </w:r>
      </w:hyperlink>
    </w:p>
    <w:p>
      <w:pPr>
        <w:pStyle w:val="TOC2"/>
        <w:tabs>
          <w:tab w:val="right" w:leader="dot" w:pos="8306"/>
        </w:tabs>
      </w:pPr>
      <w:hyperlink w:anchor="_Toc15778" w:history="1">
        <w:r>
          <w:rPr>
            <w:rFonts w:ascii="仿宋" w:eastAsia="仿宋" w:hAnsi="仿宋" w:cs="仿宋" w:hint="eastAsia"/>
            <w:lang w:eastAsia="zh-CN"/>
          </w:rPr>
          <w:t>(二)、环境保护措施与治理方案</w:t>
        </w:r>
        <w:r>
          <w:tab/>
        </w:r>
        <w:r>
          <w:fldChar w:fldCharType="begin"/>
        </w:r>
        <w:r>
          <w:instrText xml:space="preserve"> PAGEREF _Toc15778 \h </w:instrText>
        </w:r>
        <w:r>
          <w:fldChar w:fldCharType="separate"/>
        </w:r>
        <w:r>
          <w:t>45</w:t>
        </w:r>
        <w:r>
          <w:fldChar w:fldCharType="end"/>
        </w:r>
      </w:hyperlink>
    </w:p>
    <w:p>
      <w:pPr>
        <w:pStyle w:val="TOC1"/>
        <w:tabs>
          <w:tab w:val="right" w:leader="dot" w:pos="8306"/>
        </w:tabs>
      </w:pPr>
      <w:hyperlink w:anchor="_Toc11829" w:history="1">
        <w:r>
          <w:rPr>
            <w:rFonts w:ascii="仿宋" w:eastAsia="仿宋" w:hAnsi="仿宋" w:cs="仿宋" w:hint="eastAsia"/>
            <w:lang w:eastAsia="zh-CN"/>
          </w:rPr>
          <w:t>十三、员工社会责任履行及参与公益活动</w:t>
        </w:r>
        <w:r>
          <w:tab/>
        </w:r>
        <w:r>
          <w:fldChar w:fldCharType="begin"/>
        </w:r>
        <w:r>
          <w:instrText xml:space="preserve"> PAGEREF _Toc11829 \h </w:instrText>
        </w:r>
        <w:r>
          <w:fldChar w:fldCharType="separate"/>
        </w:r>
        <w:r>
          <w:t>46</w:t>
        </w:r>
        <w:r>
          <w:fldChar w:fldCharType="end"/>
        </w:r>
      </w:hyperlink>
    </w:p>
    <w:p>
      <w:pPr>
        <w:pStyle w:val="TOC2"/>
        <w:tabs>
          <w:tab w:val="right" w:leader="dot" w:pos="8306"/>
        </w:tabs>
      </w:pPr>
      <w:hyperlink w:anchor="_Toc6088" w:history="1">
        <w:r>
          <w:rPr>
            <w:rFonts w:ascii="仿宋" w:eastAsia="仿宋" w:hAnsi="仿宋" w:cs="仿宋" w:hint="eastAsia"/>
            <w:lang w:eastAsia="zh-CN"/>
          </w:rPr>
          <w:t>(一)、员工社会责任的内涵及履行方式</w:t>
        </w:r>
        <w:r>
          <w:tab/>
        </w:r>
        <w:r>
          <w:fldChar w:fldCharType="begin"/>
        </w:r>
        <w:r>
          <w:instrText xml:space="preserve"> PAGEREF _Toc6088 \h </w:instrText>
        </w:r>
        <w:r>
          <w:fldChar w:fldCharType="separate"/>
        </w:r>
        <w:r>
          <w:t>46</w:t>
        </w:r>
        <w:r>
          <w:fldChar w:fldCharType="end"/>
        </w:r>
      </w:hyperlink>
    </w:p>
    <w:p>
      <w:pPr>
        <w:pStyle w:val="TOC2"/>
        <w:tabs>
          <w:tab w:val="right" w:leader="dot" w:pos="8306"/>
        </w:tabs>
      </w:pPr>
      <w:hyperlink w:anchor="_Toc28830" w:history="1">
        <w:r>
          <w:rPr>
            <w:rFonts w:ascii="仿宋" w:eastAsia="仿宋" w:hAnsi="仿宋" w:cs="仿宋" w:hint="eastAsia"/>
            <w:lang w:eastAsia="zh-CN"/>
          </w:rPr>
          <w:t>(二)、参与公益活动的意义及实施策略</w:t>
        </w:r>
        <w:r>
          <w:tab/>
        </w:r>
        <w:r>
          <w:fldChar w:fldCharType="begin"/>
        </w:r>
        <w:r>
          <w:instrText xml:space="preserve"> PAGEREF _Toc28830 \h </w:instrText>
        </w:r>
        <w:r>
          <w:fldChar w:fldCharType="separate"/>
        </w:r>
        <w:r>
          <w:t>46</w:t>
        </w:r>
        <w:r>
          <w:fldChar w:fldCharType="end"/>
        </w:r>
      </w:hyperlink>
    </w:p>
    <w:p>
      <w:pPr>
        <w:pStyle w:val="TOC2"/>
        <w:tabs>
          <w:tab w:val="right" w:leader="dot" w:pos="8306"/>
        </w:tabs>
      </w:pPr>
      <w:hyperlink w:anchor="_Toc3871" w:history="1">
        <w:r>
          <w:rPr>
            <w:rFonts w:ascii="仿宋" w:eastAsia="仿宋" w:hAnsi="仿宋" w:cs="仿宋" w:hint="eastAsia"/>
            <w:lang w:eastAsia="zh-CN"/>
          </w:rPr>
          <w:t>(三)、社会责任履行及公益活动参与的持续推进</w:t>
        </w:r>
        <w:r>
          <w:tab/>
        </w:r>
        <w:r>
          <w:fldChar w:fldCharType="begin"/>
        </w:r>
        <w:r>
          <w:instrText xml:space="preserve"> PAGEREF _Toc3871 \h </w:instrText>
        </w:r>
        <w:r>
          <w:fldChar w:fldCharType="separate"/>
        </w:r>
        <w:r>
          <w:t>47</w:t>
        </w:r>
        <w:r>
          <w:fldChar w:fldCharType="end"/>
        </w:r>
      </w:hyperlink>
    </w:p>
    <w:p>
      <w:pPr>
        <w:pStyle w:val="TOC1"/>
        <w:tabs>
          <w:tab w:val="right" w:leader="dot" w:pos="8306"/>
        </w:tabs>
      </w:pPr>
      <w:hyperlink w:anchor="_Toc15230" w:history="1">
        <w:r>
          <w:rPr>
            <w:rFonts w:ascii="仿宋" w:eastAsia="仿宋" w:hAnsi="仿宋" w:cs="仿宋" w:hint="eastAsia"/>
            <w:lang w:eastAsia="zh-CN"/>
          </w:rPr>
          <w:t>十四、企业研究与发展管理</w:t>
        </w:r>
        <w:r>
          <w:tab/>
        </w:r>
        <w:r>
          <w:fldChar w:fldCharType="begin"/>
        </w:r>
        <w:r>
          <w:instrText xml:space="preserve"> PAGEREF _Toc15230 \h </w:instrText>
        </w:r>
        <w:r>
          <w:fldChar w:fldCharType="separate"/>
        </w:r>
        <w:r>
          <w:t>47</w:t>
        </w:r>
        <w:r>
          <w:fldChar w:fldCharType="end"/>
        </w:r>
      </w:hyperlink>
    </w:p>
    <w:p>
      <w:pPr>
        <w:pStyle w:val="TOC2"/>
        <w:tabs>
          <w:tab w:val="right" w:leader="dot" w:pos="8306"/>
        </w:tabs>
      </w:pPr>
      <w:hyperlink w:anchor="_Toc21989" w:history="1">
        <w:r>
          <w:rPr>
            <w:rFonts w:ascii="仿宋" w:eastAsia="仿宋" w:hAnsi="仿宋" w:cs="仿宋" w:hint="eastAsia"/>
            <w:lang w:eastAsia="zh-CN"/>
          </w:rPr>
          <w:t>(一)、研究与发展的主要类型</w:t>
        </w:r>
        <w:r>
          <w:tab/>
        </w:r>
        <w:r>
          <w:fldChar w:fldCharType="begin"/>
        </w:r>
        <w:r>
          <w:instrText xml:space="preserve"> PAGEREF _Toc21989 \h </w:instrText>
        </w:r>
        <w:r>
          <w:fldChar w:fldCharType="separate"/>
        </w:r>
        <w:r>
          <w:t>47</w:t>
        </w:r>
        <w:r>
          <w:fldChar w:fldCharType="end"/>
        </w:r>
      </w:hyperlink>
    </w:p>
    <w:p>
      <w:pPr>
        <w:pStyle w:val="TOC1"/>
        <w:tabs>
          <w:tab w:val="right" w:leader="dot" w:pos="8306"/>
        </w:tabs>
      </w:pPr>
      <w:hyperlink w:anchor="_Toc17045" w:history="1">
        <w:r>
          <w:rPr>
            <w:rFonts w:ascii="仿宋" w:eastAsia="仿宋" w:hAnsi="仿宋" w:cs="仿宋" w:hint="eastAsia"/>
            <w:lang w:eastAsia="zh-CN"/>
          </w:rPr>
          <w:t>十五、业务风险与市场波动应对方案</w:t>
        </w:r>
        <w:r>
          <w:tab/>
        </w:r>
        <w:r>
          <w:fldChar w:fldCharType="begin"/>
        </w:r>
        <w:r>
          <w:instrText xml:space="preserve"> PAGEREF _Toc17045 \h </w:instrText>
        </w:r>
        <w:r>
          <w:fldChar w:fldCharType="separate"/>
        </w:r>
        <w:r>
          <w:t>49</w:t>
        </w:r>
        <w:r>
          <w:fldChar w:fldCharType="end"/>
        </w:r>
      </w:hyperlink>
    </w:p>
    <w:p>
      <w:pPr>
        <w:pStyle w:val="TOC2"/>
        <w:tabs>
          <w:tab w:val="right" w:leader="dot" w:pos="8306"/>
        </w:tabs>
      </w:pPr>
      <w:hyperlink w:anchor="_Toc14729" w:history="1">
        <w:r>
          <w:rPr>
            <w:rFonts w:ascii="仿宋" w:eastAsia="仿宋" w:hAnsi="仿宋" w:cs="仿宋" w:hint="eastAsia"/>
            <w:lang w:eastAsia="zh-CN"/>
          </w:rPr>
          <w:t>(一)、市场需求波动的预测与调整</w:t>
        </w:r>
        <w:r>
          <w:tab/>
        </w:r>
        <w:r>
          <w:fldChar w:fldCharType="begin"/>
        </w:r>
        <w:r>
          <w:instrText xml:space="preserve"> PAGEREF _Toc14729 \h </w:instrText>
        </w:r>
        <w:r>
          <w:fldChar w:fldCharType="separate"/>
        </w:r>
        <w:r>
          <w:t>49</w:t>
        </w:r>
        <w:r>
          <w:fldChar w:fldCharType="end"/>
        </w:r>
      </w:hyperlink>
    </w:p>
    <w:p>
      <w:pPr>
        <w:pStyle w:val="TOC2"/>
        <w:tabs>
          <w:tab w:val="right" w:leader="dot" w:pos="8306"/>
        </w:tabs>
      </w:pPr>
      <w:hyperlink w:anchor="_Toc2964" w:history="1">
        <w:r>
          <w:rPr>
            <w:rFonts w:ascii="仿宋" w:eastAsia="仿宋" w:hAnsi="仿宋" w:cs="仿宋" w:hint="eastAsia"/>
            <w:lang w:eastAsia="zh-CN"/>
          </w:rPr>
          <w:t>(二)、供应链风险管理</w:t>
        </w:r>
        <w:r>
          <w:tab/>
        </w:r>
        <w:r>
          <w:fldChar w:fldCharType="begin"/>
        </w:r>
        <w:r>
          <w:instrText xml:space="preserve"> PAGEREF _Toc2964 \h </w:instrText>
        </w:r>
        <w:r>
          <w:fldChar w:fldCharType="separate"/>
        </w:r>
        <w:r>
          <w:t>51</w:t>
        </w:r>
        <w:r>
          <w:fldChar w:fldCharType="end"/>
        </w:r>
      </w:hyperlink>
    </w:p>
    <w:p>
      <w:pPr>
        <w:pStyle w:val="TOC2"/>
        <w:tabs>
          <w:tab w:val="right" w:leader="dot" w:pos="8306"/>
        </w:tabs>
      </w:pPr>
      <w:hyperlink w:anchor="_Toc26347" w:history="1">
        <w:r>
          <w:rPr>
            <w:rFonts w:ascii="仿宋" w:eastAsia="仿宋" w:hAnsi="仿宋" w:cs="仿宋" w:hint="eastAsia"/>
            <w:lang w:eastAsia="zh-CN"/>
          </w:rPr>
          <w:t>(三)、金融市场变化对业务的影响</w:t>
        </w:r>
        <w:r>
          <w:tab/>
        </w:r>
        <w:r>
          <w:fldChar w:fldCharType="begin"/>
        </w:r>
        <w:r>
          <w:instrText xml:space="preserve"> PAGEREF _Toc26347 \h </w:instrText>
        </w:r>
        <w:r>
          <w:fldChar w:fldCharType="separate"/>
        </w:r>
        <w:r>
          <w:t>52</w:t>
        </w:r>
        <w:r>
          <w:fldChar w:fldCharType="end"/>
        </w:r>
      </w:hyperlink>
    </w:p>
    <w:p>
      <w:pPr>
        <w:pStyle w:val="TOC2"/>
        <w:tabs>
          <w:tab w:val="right" w:leader="dot" w:pos="8306"/>
        </w:tabs>
      </w:pPr>
      <w:hyperlink w:anchor="_Toc15854" w:history="1">
        <w:r>
          <w:rPr>
            <w:rFonts w:ascii="仿宋" w:eastAsia="仿宋" w:hAnsi="仿宋" w:cs="仿宋" w:hint="eastAsia"/>
            <w:lang w:eastAsia="zh-CN"/>
          </w:rPr>
          <w:t>(四)、政策法规变化应对</w:t>
        </w:r>
        <w:r>
          <w:tab/>
        </w:r>
        <w:r>
          <w:fldChar w:fldCharType="begin"/>
        </w:r>
        <w:r>
          <w:instrText xml:space="preserve"> PAGEREF _Toc15854 \h </w:instrText>
        </w:r>
        <w:r>
          <w:fldChar w:fldCharType="separate"/>
        </w:r>
        <w:r>
          <w:t>53</w:t>
        </w:r>
        <w:r>
          <w:fldChar w:fldCharType="end"/>
        </w:r>
      </w:hyperlink>
    </w:p>
    <w:p>
      <w:pPr>
        <w:pStyle w:val="TOC2"/>
        <w:tabs>
          <w:tab w:val="right" w:leader="dot" w:pos="8306"/>
        </w:tabs>
      </w:pPr>
      <w:hyperlink w:anchor="_Toc9602" w:history="1">
        <w:r>
          <w:rPr>
            <w:rFonts w:ascii="仿宋" w:eastAsia="仿宋" w:hAnsi="仿宋" w:cs="仿宋" w:hint="eastAsia"/>
            <w:lang w:eastAsia="zh-CN"/>
          </w:rPr>
          <w:t>(五)、战略调整与灵活性策略</w:t>
        </w:r>
        <w:r>
          <w:tab/>
        </w:r>
        <w:r>
          <w:fldChar w:fldCharType="begin"/>
        </w:r>
        <w:r>
          <w:instrText xml:space="preserve"> PAGEREF _Toc9602 \h </w:instrText>
        </w:r>
        <w:r>
          <w:fldChar w:fldCharType="separate"/>
        </w:r>
        <w:r>
          <w:t>55</w:t>
        </w:r>
        <w:r>
          <w:fldChar w:fldCharType="end"/>
        </w:r>
      </w:hyperlink>
    </w:p>
    <w:p>
      <w:pPr>
        <w:pStyle w:val="TOC1"/>
        <w:tabs>
          <w:tab w:val="right" w:leader="dot" w:pos="8306"/>
        </w:tabs>
      </w:pPr>
      <w:hyperlink w:anchor="_Toc29150" w:history="1">
        <w:r>
          <w:rPr>
            <w:rFonts w:ascii="仿宋" w:eastAsia="仿宋" w:hAnsi="仿宋" w:cs="仿宋" w:hint="eastAsia"/>
            <w:lang w:eastAsia="zh-CN"/>
          </w:rPr>
          <w:t>十六、设施与设备管理</w:t>
        </w:r>
        <w:r>
          <w:tab/>
        </w:r>
        <w:r>
          <w:fldChar w:fldCharType="begin"/>
        </w:r>
        <w:r>
          <w:instrText xml:space="preserve"> PAGEREF _Toc29150 \h </w:instrText>
        </w:r>
        <w:r>
          <w:fldChar w:fldCharType="separate"/>
        </w:r>
        <w:r>
          <w:t>57</w:t>
        </w:r>
        <w:r>
          <w:fldChar w:fldCharType="end"/>
        </w:r>
      </w:hyperlink>
    </w:p>
    <w:p>
      <w:pPr>
        <w:pStyle w:val="TOC2"/>
        <w:tabs>
          <w:tab w:val="right" w:leader="dot" w:pos="8306"/>
        </w:tabs>
      </w:pPr>
      <w:hyperlink w:anchor="_Toc26804" w:history="1">
        <w:r>
          <w:rPr>
            <w:rFonts w:ascii="仿宋" w:eastAsia="仿宋" w:hAnsi="仿宋" w:cs="仿宋" w:hint="eastAsia"/>
            <w:lang w:eastAsia="zh-CN"/>
          </w:rPr>
          <w:t>(一)、设施规划与配置</w:t>
        </w:r>
        <w:r>
          <w:tab/>
        </w:r>
        <w:r>
          <w:fldChar w:fldCharType="begin"/>
        </w:r>
        <w:r>
          <w:instrText xml:space="preserve"> PAGEREF _Toc26804 \h </w:instrText>
        </w:r>
        <w:r>
          <w:fldChar w:fldCharType="separate"/>
        </w:r>
        <w:r>
          <w:t>57</w:t>
        </w:r>
        <w:r>
          <w:fldChar w:fldCharType="end"/>
        </w:r>
      </w:hyperlink>
    </w:p>
    <w:p>
      <w:pPr>
        <w:pStyle w:val="TOC2"/>
        <w:tabs>
          <w:tab w:val="right" w:leader="dot" w:pos="8306"/>
        </w:tabs>
      </w:pPr>
      <w:hyperlink w:anchor="_Toc230" w:history="1">
        <w:r>
          <w:rPr>
            <w:rFonts w:ascii="仿宋" w:eastAsia="仿宋" w:hAnsi="仿宋" w:cs="仿宋" w:hint="eastAsia"/>
            <w:lang w:eastAsia="zh-CN"/>
          </w:rPr>
          <w:t>(二)、设备采购与维护管理</w:t>
        </w:r>
        <w:r>
          <w:tab/>
        </w:r>
        <w:r>
          <w:fldChar w:fldCharType="begin"/>
        </w:r>
        <w:r>
          <w:instrText xml:space="preserve"> PAGEREF _Toc230 \h </w:instrText>
        </w:r>
        <w:r>
          <w:fldChar w:fldCharType="separate"/>
        </w:r>
        <w:r>
          <w:t>57</w:t>
        </w:r>
        <w:r>
          <w:fldChar w:fldCharType="end"/>
        </w:r>
      </w:hyperlink>
    </w:p>
    <w:p>
      <w:pPr>
        <w:pStyle w:val="TOC2"/>
        <w:tabs>
          <w:tab w:val="right" w:leader="dot" w:pos="8306"/>
        </w:tabs>
      </w:pPr>
      <w:hyperlink w:anchor="_Toc20707" w:history="1">
        <w:r>
          <w:rPr>
            <w:rFonts w:ascii="仿宋" w:eastAsia="仿宋" w:hAnsi="仿宋" w:cs="仿宋" w:hint="eastAsia"/>
            <w:lang w:eastAsia="zh-CN"/>
          </w:rPr>
          <w:t>(三)、设施设备升级策略</w:t>
        </w:r>
        <w:r>
          <w:tab/>
        </w:r>
        <w:r>
          <w:fldChar w:fldCharType="begin"/>
        </w:r>
        <w:r>
          <w:instrText xml:space="preserve"> PAGEREF _Toc20707 \h </w:instrText>
        </w:r>
        <w:r>
          <w:fldChar w:fldCharType="separate"/>
        </w:r>
        <w:r>
          <w:t>58</w:t>
        </w:r>
        <w:r>
          <w:fldChar w:fldCharType="end"/>
        </w:r>
      </w:hyperlink>
    </w:p>
    <w:p>
      <w:pPr>
        <w:pStyle w:val="TOC1"/>
        <w:tabs>
          <w:tab w:val="right" w:leader="dot" w:pos="8306"/>
        </w:tabs>
      </w:pPr>
      <w:hyperlink w:anchor="_Toc11038" w:history="1">
        <w:r>
          <w:rPr>
            <w:rFonts w:ascii="仿宋" w:eastAsia="仿宋" w:hAnsi="仿宋" w:cs="仿宋" w:hint="eastAsia"/>
            <w:lang w:eastAsia="zh-CN"/>
          </w:rPr>
          <w:t>十七、技术支持与维护</w:t>
        </w:r>
        <w:r>
          <w:tab/>
        </w:r>
        <w:r>
          <w:fldChar w:fldCharType="begin"/>
        </w:r>
        <w:r>
          <w:instrText xml:space="preserve"> PAGEREF _Toc11038 \h </w:instrText>
        </w:r>
        <w:r>
          <w:fldChar w:fldCharType="separate"/>
        </w:r>
        <w:r>
          <w:t>59</w:t>
        </w:r>
        <w:r>
          <w:fldChar w:fldCharType="end"/>
        </w:r>
      </w:hyperlink>
    </w:p>
    <w:p>
      <w:pPr>
        <w:pStyle w:val="TOC2"/>
        <w:tabs>
          <w:tab w:val="right" w:leader="dot" w:pos="8306"/>
        </w:tabs>
      </w:pPr>
      <w:hyperlink w:anchor="_Toc16900" w:history="1">
        <w:r>
          <w:rPr>
            <w:rFonts w:ascii="仿宋" w:eastAsia="仿宋" w:hAnsi="仿宋" w:cs="仿宋" w:hint="eastAsia"/>
            <w:lang w:eastAsia="zh-CN"/>
          </w:rPr>
          <w:t>(一)、技术支持策略</w:t>
        </w:r>
        <w:r>
          <w:tab/>
        </w:r>
        <w:r>
          <w:fldChar w:fldCharType="begin"/>
        </w:r>
        <w:r>
          <w:instrText xml:space="preserve"> PAGEREF _Toc16900 \h </w:instrText>
        </w:r>
        <w:r>
          <w:fldChar w:fldCharType="separate"/>
        </w:r>
        <w:r>
          <w:t>59</w:t>
        </w:r>
        <w:r>
          <w:fldChar w:fldCharType="end"/>
        </w:r>
      </w:hyperlink>
    </w:p>
    <w:p>
      <w:pPr>
        <w:pStyle w:val="TOC2"/>
        <w:tabs>
          <w:tab w:val="right" w:leader="dot" w:pos="8306"/>
        </w:tabs>
      </w:pPr>
      <w:hyperlink w:anchor="_Toc16385" w:history="1">
        <w:r>
          <w:rPr>
            <w:rFonts w:ascii="仿宋" w:eastAsia="仿宋" w:hAnsi="仿宋" w:cs="仿宋" w:hint="eastAsia"/>
            <w:lang w:eastAsia="zh-CN"/>
          </w:rPr>
          <w:t>(二)、设备维护计划</w:t>
        </w:r>
        <w:r>
          <w:tab/>
        </w:r>
        <w:r>
          <w:fldChar w:fldCharType="begin"/>
        </w:r>
        <w:r>
          <w:instrText xml:space="preserve"> PAGEREF _Toc16385 \h </w:instrText>
        </w:r>
        <w:r>
          <w:fldChar w:fldCharType="separate"/>
        </w:r>
        <w:r>
          <w:t>59</w:t>
        </w:r>
        <w:r>
          <w:fldChar w:fldCharType="end"/>
        </w:r>
      </w:hyperlink>
    </w:p>
    <w:p>
      <w:pPr>
        <w:pStyle w:val="TOC2"/>
        <w:tabs>
          <w:tab w:val="right" w:leader="dot" w:pos="8306"/>
        </w:tabs>
      </w:pPr>
      <w:hyperlink w:anchor="_Toc9137" w:history="1">
        <w:r>
          <w:rPr>
            <w:rFonts w:ascii="仿宋" w:eastAsia="仿宋" w:hAnsi="仿宋" w:cs="仿宋" w:hint="eastAsia"/>
            <w:lang w:eastAsia="zh-CN"/>
          </w:rPr>
          <w:t>(三)、紧急事件计划</w:t>
        </w:r>
        <w:r>
          <w:tab/>
        </w:r>
        <w:r>
          <w:fldChar w:fldCharType="begin"/>
        </w:r>
        <w:r>
          <w:instrText xml:space="preserve"> PAGEREF _Toc9137 \h </w:instrText>
        </w:r>
        <w:r>
          <w:fldChar w:fldCharType="separate"/>
        </w:r>
        <w:r>
          <w:t>60</w:t>
        </w:r>
        <w:r>
          <w:fldChar w:fldCharType="end"/>
        </w:r>
      </w:hyperlink>
    </w:p>
    <w:p>
      <w:pPr>
        <w:pStyle w:val="TOC1"/>
        <w:tabs>
          <w:tab w:val="right" w:leader="dot" w:pos="8306"/>
        </w:tabs>
      </w:pPr>
      <w:hyperlink w:anchor="_Toc11931" w:history="1">
        <w:r>
          <w:rPr>
            <w:rFonts w:ascii="仿宋" w:eastAsia="仿宋" w:hAnsi="仿宋" w:cs="仿宋" w:hint="eastAsia"/>
            <w:lang w:eastAsia="zh-CN"/>
          </w:rPr>
          <w:t>十八、公司治理与法律合规</w:t>
        </w:r>
        <w:r>
          <w:tab/>
        </w:r>
        <w:r>
          <w:fldChar w:fldCharType="begin"/>
        </w:r>
        <w:r>
          <w:instrText xml:space="preserve"> PAGEREF _Toc11931 \h </w:instrText>
        </w:r>
        <w:r>
          <w:fldChar w:fldCharType="separate"/>
        </w:r>
        <w:r>
          <w:t>61</w:t>
        </w:r>
        <w:r>
          <w:fldChar w:fldCharType="end"/>
        </w:r>
      </w:hyperlink>
    </w:p>
    <w:p>
      <w:pPr>
        <w:pStyle w:val="TOC2"/>
        <w:tabs>
          <w:tab w:val="right" w:leader="dot" w:pos="8306"/>
        </w:tabs>
      </w:pPr>
      <w:hyperlink w:anchor="_Toc16156" w:history="1">
        <w:r>
          <w:rPr>
            <w:rFonts w:ascii="仿宋" w:eastAsia="仿宋" w:hAnsi="仿宋" w:cs="仿宋" w:hint="eastAsia"/>
            <w:lang w:eastAsia="zh-CN"/>
          </w:rPr>
          <w:t>(一)、公司治理结构</w:t>
        </w:r>
        <w:r>
          <w:tab/>
        </w:r>
        <w:r>
          <w:fldChar w:fldCharType="begin"/>
        </w:r>
        <w:r>
          <w:instrText xml:space="preserve"> PAGEREF _Toc16156 \h </w:instrText>
        </w:r>
        <w:r>
          <w:fldChar w:fldCharType="separate"/>
        </w:r>
        <w:r>
          <w:t>61</w:t>
        </w:r>
        <w:r>
          <w:fldChar w:fldCharType="end"/>
        </w:r>
      </w:hyperlink>
    </w:p>
    <w:p>
      <w:pPr>
        <w:pStyle w:val="TOC2"/>
        <w:tabs>
          <w:tab w:val="right" w:leader="dot" w:pos="8306"/>
        </w:tabs>
      </w:pPr>
      <w:hyperlink w:anchor="_Toc16462" w:history="1">
        <w:r>
          <w:rPr>
            <w:rFonts w:ascii="仿宋" w:eastAsia="仿宋" w:hAnsi="仿宋" w:cs="仿宋" w:hint="eastAsia"/>
            <w:lang w:eastAsia="zh-CN"/>
          </w:rPr>
          <w:t>(二)、董事会运作与决策</w:t>
        </w:r>
        <w:r>
          <w:tab/>
        </w:r>
        <w:r>
          <w:fldChar w:fldCharType="begin"/>
        </w:r>
        <w:r>
          <w:instrText xml:space="preserve"> PAGEREF _Toc16462 \h </w:instrText>
        </w:r>
        <w:r>
          <w:fldChar w:fldCharType="separate"/>
        </w:r>
        <w:r>
          <w:t>63</w:t>
        </w:r>
        <w:r>
          <w:fldChar w:fldCharType="end"/>
        </w:r>
      </w:hyperlink>
    </w:p>
    <w:p>
      <w:pPr>
        <w:pStyle w:val="TOC2"/>
        <w:tabs>
          <w:tab w:val="right" w:leader="dot" w:pos="8306"/>
        </w:tabs>
      </w:pPr>
      <w:hyperlink w:anchor="_Toc4429" w:history="1">
        <w:r>
          <w:rPr>
            <w:rFonts w:ascii="仿宋" w:eastAsia="仿宋" w:hAnsi="仿宋" w:cs="仿宋" w:hint="eastAsia"/>
            <w:lang w:eastAsia="zh-CN"/>
          </w:rPr>
          <w:t>(三)、内部控制与审计</w:t>
        </w:r>
        <w:r>
          <w:tab/>
        </w:r>
        <w:r>
          <w:fldChar w:fldCharType="begin"/>
        </w:r>
        <w:r>
          <w:instrText xml:space="preserve"> PAGEREF _Toc4429 \h </w:instrText>
        </w:r>
        <w:r>
          <w:fldChar w:fldCharType="separate"/>
        </w:r>
        <w:r>
          <w:t>64</w:t>
        </w:r>
        <w:r>
          <w:fldChar w:fldCharType="end"/>
        </w:r>
      </w:hyperlink>
    </w:p>
    <w:p>
      <w:pPr>
        <w:pStyle w:val="TOC2"/>
        <w:tabs>
          <w:tab w:val="right" w:leader="dot" w:pos="8306"/>
        </w:tabs>
      </w:pPr>
      <w:hyperlink w:anchor="_Toc6783" w:history="1">
        <w:r>
          <w:rPr>
            <w:rFonts w:ascii="仿宋" w:eastAsia="仿宋" w:hAnsi="仿宋" w:cs="仿宋" w:hint="eastAsia"/>
            <w:lang w:eastAsia="zh-CN"/>
          </w:rPr>
          <w:t>(四)、法律法规合规体系</w:t>
        </w:r>
        <w:r>
          <w:tab/>
        </w:r>
        <w:r>
          <w:fldChar w:fldCharType="begin"/>
        </w:r>
        <w:r>
          <w:instrText xml:space="preserve"> PAGEREF _Toc6783 \h </w:instrText>
        </w:r>
        <w:r>
          <w:fldChar w:fldCharType="separate"/>
        </w:r>
        <w:r>
          <w:t>65</w:t>
        </w:r>
        <w:r>
          <w:fldChar w:fldCharType="end"/>
        </w:r>
      </w:hyperlink>
    </w:p>
    <w:p>
      <w:pPr>
        <w:pStyle w:val="TOC2"/>
        <w:tabs>
          <w:tab w:val="right" w:leader="dot" w:pos="8306"/>
        </w:tabs>
      </w:pPr>
      <w:hyperlink w:anchor="_Toc23691" w:history="1">
        <w:r>
          <w:rPr>
            <w:rFonts w:ascii="仿宋" w:eastAsia="仿宋" w:hAnsi="仿宋" w:cs="仿宋" w:hint="eastAsia"/>
            <w:lang w:eastAsia="zh-CN"/>
          </w:rPr>
          <w:t>(五)、企业社会责任与道德经营</w:t>
        </w:r>
        <w:r>
          <w:tab/>
        </w:r>
        <w:r>
          <w:fldChar w:fldCharType="begin"/>
        </w:r>
        <w:r>
          <w:instrText xml:space="preserve"> PAGEREF _Toc23691 \h </w:instrText>
        </w:r>
        <w:r>
          <w:fldChar w:fldCharType="separate"/>
        </w:r>
        <w:r>
          <w:t>66</w:t>
        </w:r>
        <w:r>
          <w:fldChar w:fldCharType="end"/>
        </w:r>
      </w:hyperlink>
    </w:p>
    <w:p>
      <w:pPr>
        <w:pStyle w:val="TOC1"/>
        <w:tabs>
          <w:tab w:val="right" w:leader="dot" w:pos="8306"/>
        </w:tabs>
      </w:pPr>
      <w:hyperlink w:anchor="_Toc18156" w:history="1">
        <w:r>
          <w:rPr>
            <w:rFonts w:ascii="仿宋" w:eastAsia="仿宋" w:hAnsi="仿宋" w:cs="仿宋" w:hint="eastAsia"/>
            <w:lang w:eastAsia="zh-CN"/>
          </w:rPr>
          <w:t>十九、溴氨蓝项目管理与监督</w:t>
        </w:r>
        <w:r>
          <w:tab/>
        </w:r>
        <w:r>
          <w:fldChar w:fldCharType="begin"/>
        </w:r>
        <w:r>
          <w:instrText xml:space="preserve"> PAGEREF _Toc18156 \h </w:instrText>
        </w:r>
        <w:r>
          <w:fldChar w:fldCharType="separate"/>
        </w:r>
        <w:r>
          <w:t>67</w:t>
        </w:r>
        <w:r>
          <w:fldChar w:fldCharType="end"/>
        </w:r>
      </w:hyperlink>
    </w:p>
    <w:p>
      <w:pPr>
        <w:pStyle w:val="TOC2"/>
        <w:tabs>
          <w:tab w:val="right" w:leader="dot" w:pos="8306"/>
        </w:tabs>
      </w:pPr>
      <w:hyperlink w:anchor="_Toc23018" w:history="1">
        <w:r>
          <w:rPr>
            <w:rFonts w:ascii="仿宋" w:eastAsia="仿宋" w:hAnsi="仿宋" w:cs="仿宋" w:hint="eastAsia"/>
            <w:lang w:eastAsia="zh-CN"/>
          </w:rPr>
          <w:t>(一)、溴氨蓝项目管理体系建设</w:t>
        </w:r>
        <w:r>
          <w:tab/>
        </w:r>
        <w:r>
          <w:fldChar w:fldCharType="begin"/>
        </w:r>
        <w:r>
          <w:instrText xml:space="preserve"> PAGEREF _Toc23018 \h </w:instrText>
        </w:r>
        <w:r>
          <w:fldChar w:fldCharType="separate"/>
        </w:r>
        <w:r>
          <w:t>67</w:t>
        </w:r>
        <w:r>
          <w:fldChar w:fldCharType="end"/>
        </w:r>
      </w:hyperlink>
    </w:p>
    <w:p>
      <w:pPr>
        <w:pStyle w:val="TOC2"/>
        <w:tabs>
          <w:tab w:val="right" w:leader="dot" w:pos="8306"/>
        </w:tabs>
      </w:pPr>
      <w:hyperlink w:anchor="_Toc16254" w:history="1">
        <w:r>
          <w:rPr>
            <w:rFonts w:ascii="仿宋" w:eastAsia="仿宋" w:hAnsi="仿宋" w:cs="仿宋" w:hint="eastAsia"/>
            <w:lang w:eastAsia="zh-CN"/>
          </w:rPr>
          <w:t>(二)、溴氨蓝项目进度与绩效管理</w:t>
        </w:r>
        <w:r>
          <w:tab/>
        </w:r>
        <w:r>
          <w:fldChar w:fldCharType="begin"/>
        </w:r>
        <w:r>
          <w:instrText xml:space="preserve"> PAGEREF _Toc16254 \h </w:instrText>
        </w:r>
        <w:r>
          <w:fldChar w:fldCharType="separate"/>
        </w:r>
        <w:r>
          <w:t>70</w:t>
        </w:r>
        <w:r>
          <w:fldChar w:fldCharType="end"/>
        </w:r>
      </w:hyperlink>
    </w:p>
    <w:p>
      <w:pPr>
        <w:pStyle w:val="TOC2"/>
        <w:tabs>
          <w:tab w:val="right" w:leader="dot" w:pos="8306"/>
        </w:tabs>
      </w:pPr>
      <w:hyperlink w:anchor="_Toc13384" w:history="1">
        <w:r>
          <w:rPr>
            <w:rFonts w:ascii="仿宋" w:eastAsia="仿宋" w:hAnsi="仿宋" w:cs="仿宋" w:hint="eastAsia"/>
            <w:lang w:eastAsia="zh-CN"/>
          </w:rPr>
          <w:t>(三)、风险管理与应对策略</w:t>
        </w:r>
        <w:r>
          <w:tab/>
        </w:r>
        <w:r>
          <w:fldChar w:fldCharType="begin"/>
        </w:r>
        <w:r>
          <w:instrText xml:space="preserve"> PAGEREF _Toc13384 \h </w:instrText>
        </w:r>
        <w:r>
          <w:fldChar w:fldCharType="separate"/>
        </w:r>
        <w:r>
          <w:t>72</w:t>
        </w:r>
        <w:r>
          <w:fldChar w:fldCharType="end"/>
        </w:r>
      </w:hyperlink>
    </w:p>
    <w:p>
      <w:pPr>
        <w:pStyle w:val="TOC2"/>
        <w:tabs>
          <w:tab w:val="right" w:leader="dot" w:pos="8306"/>
        </w:tabs>
      </w:pPr>
      <w:hyperlink w:anchor="_Toc8653" w:history="1">
        <w:r>
          <w:rPr>
            <w:rFonts w:ascii="仿宋" w:eastAsia="仿宋" w:hAnsi="仿宋" w:cs="仿宋" w:hint="eastAsia"/>
            <w:lang w:eastAsia="zh-CN"/>
          </w:rPr>
          <w:t>(四)、溴氨蓝项目监督与评估机制</w:t>
        </w:r>
        <w:r>
          <w:tab/>
        </w:r>
        <w:r>
          <w:fldChar w:fldCharType="begin"/>
        </w:r>
        <w:r>
          <w:instrText xml:space="preserve"> PAGEREF _Toc8653 \h </w:instrText>
        </w:r>
        <w:r>
          <w:fldChar w:fldCharType="separate"/>
        </w:r>
        <w:r>
          <w:t>74</w:t>
        </w:r>
        <w:r>
          <w:fldChar w:fldCharType="end"/>
        </w:r>
      </w:hyperlink>
    </w:p>
    <w:p>
      <w:pPr>
        <w:pStyle w:val="TOC1"/>
        <w:tabs>
          <w:tab w:val="right" w:leader="dot" w:pos="8306"/>
        </w:tabs>
      </w:pPr>
      <w:hyperlink w:anchor="_Toc68" w:history="1">
        <w:r>
          <w:rPr>
            <w:rFonts w:ascii="仿宋" w:eastAsia="仿宋" w:hAnsi="仿宋" w:cs="仿宋" w:hint="eastAsia"/>
            <w:lang w:eastAsia="zh-CN"/>
          </w:rPr>
          <w:t>二十、环境保护与可持续发展</w:t>
        </w:r>
        <w:r>
          <w:tab/>
        </w:r>
        <w:r>
          <w:fldChar w:fldCharType="begin"/>
        </w:r>
        <w:r>
          <w:instrText xml:space="preserve"> PAGEREF _Toc68 \h </w:instrText>
        </w:r>
        <w:r>
          <w:fldChar w:fldCharType="separate"/>
        </w:r>
        <w:r>
          <w:t>76</w:t>
        </w:r>
        <w:r>
          <w:fldChar w:fldCharType="end"/>
        </w:r>
      </w:hyperlink>
    </w:p>
    <w:p>
      <w:pPr>
        <w:pStyle w:val="TOC2"/>
        <w:tabs>
          <w:tab w:val="right" w:leader="dot" w:pos="8306"/>
        </w:tabs>
      </w:pPr>
      <w:hyperlink w:anchor="_Toc4024" w:history="1">
        <w:r>
          <w:rPr>
            <w:rFonts w:ascii="仿宋" w:eastAsia="仿宋" w:hAnsi="仿宋" w:cs="仿宋" w:hint="eastAsia"/>
            <w:lang w:eastAsia="zh-CN"/>
          </w:rPr>
          <w:t>(一)、环境保护政策与承诺</w:t>
        </w:r>
        <w:r>
          <w:tab/>
        </w:r>
        <w:r>
          <w:fldChar w:fldCharType="begin"/>
        </w:r>
        <w:r>
          <w:instrText xml:space="preserve"> PAGEREF _Toc4024 \h </w:instrText>
        </w:r>
        <w:r>
          <w:fldChar w:fldCharType="separate"/>
        </w:r>
        <w:r>
          <w:t>76</w:t>
        </w:r>
        <w:r>
          <w:fldChar w:fldCharType="end"/>
        </w:r>
      </w:hyperlink>
    </w:p>
    <w:p>
      <w:pPr>
        <w:pStyle w:val="TOC2"/>
        <w:tabs>
          <w:tab w:val="right" w:leader="dot" w:pos="8306"/>
        </w:tabs>
      </w:pPr>
      <w:hyperlink w:anchor="_Toc16638" w:history="1">
        <w:r>
          <w:rPr>
            <w:rFonts w:ascii="仿宋" w:eastAsia="仿宋" w:hAnsi="仿宋" w:cs="仿宋" w:hint="eastAsia"/>
            <w:lang w:eastAsia="zh-CN"/>
          </w:rPr>
          <w:t>(二)、可持续生产与绿色供应链</w:t>
        </w:r>
        <w:r>
          <w:tab/>
        </w:r>
        <w:r>
          <w:fldChar w:fldCharType="begin"/>
        </w:r>
        <w:r>
          <w:instrText xml:space="preserve"> PAGEREF _Toc16638 \h </w:instrText>
        </w:r>
        <w:r>
          <w:fldChar w:fldCharType="separate"/>
        </w:r>
        <w:r>
          <w:t>77</w:t>
        </w:r>
        <w:r>
          <w:fldChar w:fldCharType="end"/>
        </w:r>
      </w:hyperlink>
    </w:p>
    <w:p>
      <w:pPr>
        <w:pStyle w:val="TOC2"/>
        <w:tabs>
          <w:tab w:val="right" w:leader="dot" w:pos="8306"/>
        </w:tabs>
      </w:pPr>
      <w:hyperlink w:anchor="_Toc11706" w:history="1">
        <w:r>
          <w:rPr>
            <w:rFonts w:ascii="仿宋" w:eastAsia="仿宋" w:hAnsi="仿宋" w:cs="仿宋" w:hint="eastAsia"/>
            <w:lang w:eastAsia="zh-CN"/>
          </w:rPr>
          <w:t>(三)、减少废物和碳足迹</w:t>
        </w:r>
        <w:r>
          <w:tab/>
        </w:r>
        <w:r>
          <w:fldChar w:fldCharType="begin"/>
        </w:r>
        <w:r>
          <w:instrText xml:space="preserve"> PAGEREF _Toc11706 \h </w:instrText>
        </w:r>
        <w:r>
          <w:fldChar w:fldCharType="separate"/>
        </w:r>
        <w:r>
          <w:t>78</w:t>
        </w:r>
        <w:r>
          <w:fldChar w:fldCharType="end"/>
        </w:r>
      </w:hyperlink>
    </w:p>
    <w:p>
      <w:pPr>
        <w:pStyle w:val="TOC2"/>
        <w:tabs>
          <w:tab w:val="right" w:leader="dot" w:pos="8306"/>
        </w:tabs>
      </w:pPr>
      <w:hyperlink w:anchor="_Toc18320" w:history="1">
        <w:r>
          <w:rPr>
            <w:rFonts w:ascii="仿宋" w:eastAsia="仿宋" w:hAnsi="仿宋" w:cs="仿宋" w:hint="eastAsia"/>
            <w:lang w:eastAsia="zh-CN"/>
          </w:rPr>
          <w:t>(四)、知识产权保护与创新</w:t>
        </w:r>
        <w:r>
          <w:tab/>
        </w:r>
        <w:r>
          <w:fldChar w:fldCharType="begin"/>
        </w:r>
        <w:r>
          <w:instrText xml:space="preserve"> PAGEREF _Toc18320 \h </w:instrText>
        </w:r>
        <w:r>
          <w:fldChar w:fldCharType="separate"/>
        </w:r>
        <w:r>
          <w:t>78</w:t>
        </w:r>
        <w:r>
          <w:fldChar w:fldCharType="end"/>
        </w:r>
      </w:hyperlink>
    </w:p>
    <w:p>
      <w:pPr>
        <w:pStyle w:val="TOC2"/>
        <w:tabs>
          <w:tab w:val="right" w:leader="dot" w:pos="8306"/>
        </w:tabs>
      </w:pPr>
      <w:hyperlink w:anchor="_Toc29921" w:history="1">
        <w:r>
          <w:rPr>
            <w:rFonts w:ascii="仿宋" w:eastAsia="仿宋" w:hAnsi="仿宋" w:cs="仿宋" w:hint="eastAsia"/>
            <w:lang w:eastAsia="zh-CN"/>
          </w:rPr>
          <w:t>(五)、社区参与与教育</w:t>
        </w:r>
        <w:r>
          <w:tab/>
        </w:r>
        <w:r>
          <w:fldChar w:fldCharType="begin"/>
        </w:r>
        <w:r>
          <w:instrText xml:space="preserve"> PAGEREF _Toc29921 \h </w:instrText>
        </w:r>
        <w:r>
          <w:fldChar w:fldCharType="separate"/>
        </w:r>
        <w:r>
          <w:t>79</w:t>
        </w:r>
        <w:r>
          <w:fldChar w:fldCharType="end"/>
        </w:r>
      </w:hyperlink>
    </w:p>
    <w:p>
      <w:pPr>
        <w:pStyle w:val="TOC1"/>
        <w:tabs>
          <w:tab w:val="right" w:leader="dot" w:pos="8306"/>
        </w:tabs>
      </w:pPr>
      <w:hyperlink w:anchor="_Toc27559" w:history="1">
        <w:r>
          <w:rPr>
            <w:rFonts w:ascii="仿宋" w:eastAsia="仿宋" w:hAnsi="仿宋" w:cs="仿宋" w:hint="eastAsia"/>
            <w:lang w:eastAsia="zh-CN"/>
          </w:rPr>
          <w:t>二十一、企业合规与伦理</w:t>
        </w:r>
        <w:r>
          <w:tab/>
        </w:r>
        <w:r>
          <w:fldChar w:fldCharType="begin"/>
        </w:r>
        <w:r>
          <w:instrText xml:space="preserve"> PAGEREF _Toc27559 \h </w:instrText>
        </w:r>
        <w:r>
          <w:fldChar w:fldCharType="separate"/>
        </w:r>
        <w:r>
          <w:t>80</w:t>
        </w:r>
        <w:r>
          <w:fldChar w:fldCharType="end"/>
        </w:r>
      </w:hyperlink>
    </w:p>
    <w:p>
      <w:pPr>
        <w:pStyle w:val="TOC2"/>
        <w:tabs>
          <w:tab w:val="right" w:leader="dot" w:pos="8306"/>
        </w:tabs>
      </w:pPr>
      <w:hyperlink w:anchor="_Toc32151" w:history="1">
        <w:r>
          <w:rPr>
            <w:rFonts w:ascii="仿宋" w:eastAsia="仿宋" w:hAnsi="仿宋" w:cs="仿宋" w:hint="eastAsia"/>
            <w:lang w:eastAsia="zh-CN"/>
          </w:rPr>
          <w:t>(一)、合规政策与程序</w:t>
        </w:r>
        <w:r>
          <w:tab/>
        </w:r>
        <w:r>
          <w:fldChar w:fldCharType="begin"/>
        </w:r>
        <w:r>
          <w:instrText xml:space="preserve"> PAGEREF _Toc32151 \h </w:instrText>
        </w:r>
        <w:r>
          <w:fldChar w:fldCharType="separate"/>
        </w:r>
        <w:r>
          <w:t>80</w:t>
        </w:r>
        <w:r>
          <w:fldChar w:fldCharType="end"/>
        </w:r>
      </w:hyperlink>
    </w:p>
    <w:p>
      <w:pPr>
        <w:pStyle w:val="TOC2"/>
        <w:tabs>
          <w:tab w:val="right" w:leader="dot" w:pos="8306"/>
        </w:tabs>
      </w:pPr>
      <w:hyperlink w:anchor="_Toc19886" w:history="1">
        <w:r>
          <w:rPr>
            <w:rFonts w:ascii="仿宋" w:eastAsia="仿宋" w:hAnsi="仿宋" w:cs="仿宋" w:hint="eastAsia"/>
            <w:lang w:eastAsia="zh-CN"/>
          </w:rPr>
          <w:t>(二)、伦理规范与培训</w:t>
        </w:r>
        <w:r>
          <w:tab/>
        </w:r>
        <w:r>
          <w:fldChar w:fldCharType="begin"/>
        </w:r>
        <w:r>
          <w:instrText xml:space="preserve"> PAGEREF _Toc19886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95" w:history="1">
        <w:r>
          <w:rPr>
            <w:rFonts w:ascii="仿宋" w:eastAsia="仿宋" w:hAnsi="仿宋" w:cs="仿宋" w:hint="eastAsia"/>
            <w:lang w:eastAsia="zh-CN"/>
          </w:rPr>
          <w:t>(三)、合规风险评估</w:t>
        </w:r>
        <w:r>
          <w:tab/>
        </w:r>
        <w:r>
          <w:fldChar w:fldCharType="begin"/>
        </w:r>
        <w:r>
          <w:instrText xml:space="preserve"> PAGEREF _Toc20895 \h </w:instrText>
        </w:r>
        <w:r>
          <w:fldChar w:fldCharType="separate"/>
        </w:r>
        <w:r>
          <w:t>82</w:t>
        </w:r>
        <w:r>
          <w:fldChar w:fldCharType="end"/>
        </w:r>
      </w:hyperlink>
    </w:p>
    <w:p>
      <w:pPr>
        <w:pStyle w:val="TOC2"/>
        <w:tabs>
          <w:tab w:val="right" w:leader="dot" w:pos="8306"/>
        </w:tabs>
      </w:pPr>
      <w:hyperlink w:anchor="_Toc5980" w:history="1">
        <w:r>
          <w:rPr>
            <w:rFonts w:ascii="仿宋" w:eastAsia="仿宋" w:hAnsi="仿宋" w:cs="仿宋" w:hint="eastAsia"/>
            <w:lang w:eastAsia="zh-CN"/>
          </w:rPr>
          <w:t>(四)、合规监督与执行</w:t>
        </w:r>
        <w:r>
          <w:tab/>
        </w:r>
        <w:r>
          <w:fldChar w:fldCharType="begin"/>
        </w:r>
        <w:r>
          <w:instrText xml:space="preserve"> PAGEREF _Toc5980 \h </w:instrText>
        </w:r>
        <w:r>
          <w:fldChar w:fldCharType="separate"/>
        </w:r>
        <w:r>
          <w:t>83</w:t>
        </w:r>
        <w:r>
          <w:fldChar w:fldCharType="end"/>
        </w:r>
      </w:hyperlink>
    </w:p>
    <w:p>
      <w:pPr>
        <w:pStyle w:val="TOC1"/>
        <w:tabs>
          <w:tab w:val="right" w:leader="dot" w:pos="8306"/>
        </w:tabs>
      </w:pPr>
      <w:hyperlink w:anchor="_Toc1769" w:history="1">
        <w:r>
          <w:rPr>
            <w:rFonts w:ascii="仿宋" w:eastAsia="仿宋" w:hAnsi="仿宋" w:cs="仿宋" w:hint="eastAsia"/>
            <w:lang w:eastAsia="zh-CN"/>
          </w:rPr>
          <w:t>二十二投资方案</w:t>
        </w:r>
        <w:r>
          <w:tab/>
        </w:r>
        <w:r>
          <w:fldChar w:fldCharType="begin"/>
        </w:r>
        <w:r>
          <w:instrText xml:space="preserve"> PAGEREF _Toc1769 \h </w:instrText>
        </w:r>
        <w:r>
          <w:fldChar w:fldCharType="separate"/>
        </w:r>
        <w:r>
          <w:t>84</w:t>
        </w:r>
        <w:r>
          <w:fldChar w:fldCharType="end"/>
        </w:r>
      </w:hyperlink>
    </w:p>
    <w:p>
      <w:pPr>
        <w:pStyle w:val="TOC2"/>
        <w:tabs>
          <w:tab w:val="right" w:leader="dot" w:pos="8306"/>
        </w:tabs>
      </w:pPr>
      <w:hyperlink w:anchor="_Toc5542" w:history="1">
        <w:r>
          <w:rPr>
            <w:rFonts w:ascii="仿宋" w:eastAsia="仿宋" w:hAnsi="仿宋" w:cs="仿宋" w:hint="eastAsia"/>
            <w:lang w:eastAsia="zh-CN"/>
          </w:rPr>
          <w:t>(一)、投资估算的编制说明</w:t>
        </w:r>
        <w:r>
          <w:tab/>
        </w:r>
        <w:r>
          <w:fldChar w:fldCharType="begin"/>
        </w:r>
        <w:r>
          <w:instrText xml:space="preserve"> PAGEREF _Toc5542 \h </w:instrText>
        </w:r>
        <w:r>
          <w:fldChar w:fldCharType="separate"/>
        </w:r>
        <w:r>
          <w:t>84</w:t>
        </w:r>
        <w:r>
          <w:fldChar w:fldCharType="end"/>
        </w:r>
      </w:hyperlink>
    </w:p>
    <w:p>
      <w:pPr>
        <w:pStyle w:val="TOC2"/>
        <w:tabs>
          <w:tab w:val="right" w:leader="dot" w:pos="8306"/>
        </w:tabs>
      </w:pPr>
      <w:hyperlink w:anchor="_Toc12851" w:history="1">
        <w:r>
          <w:rPr>
            <w:rFonts w:ascii="仿宋" w:eastAsia="仿宋" w:hAnsi="仿宋" w:cs="仿宋" w:hint="eastAsia"/>
            <w:lang w:eastAsia="zh-CN"/>
          </w:rPr>
          <w:t>(二)、建设投资估算</w:t>
        </w:r>
        <w:r>
          <w:tab/>
        </w:r>
        <w:r>
          <w:fldChar w:fldCharType="begin"/>
        </w:r>
        <w:r>
          <w:instrText xml:space="preserve"> PAGEREF _Toc12851 \h </w:instrText>
        </w:r>
        <w:r>
          <w:fldChar w:fldCharType="separate"/>
        </w:r>
        <w:r>
          <w:t>85</w:t>
        </w:r>
        <w:r>
          <w:fldChar w:fldCharType="end"/>
        </w:r>
      </w:hyperlink>
    </w:p>
    <w:p>
      <w:pPr>
        <w:pStyle w:val="TOC2"/>
        <w:tabs>
          <w:tab w:val="right" w:leader="dot" w:pos="8306"/>
        </w:tabs>
      </w:pPr>
      <w:hyperlink w:anchor="_Toc8043" w:history="1">
        <w:r>
          <w:rPr>
            <w:rFonts w:ascii="仿宋" w:eastAsia="仿宋" w:hAnsi="仿宋" w:cs="仿宋" w:hint="eastAsia"/>
            <w:lang w:eastAsia="zh-CN"/>
          </w:rPr>
          <w:t>(三)、建设期利息</w:t>
        </w:r>
        <w:r>
          <w:tab/>
        </w:r>
        <w:r>
          <w:fldChar w:fldCharType="begin"/>
        </w:r>
        <w:r>
          <w:instrText xml:space="preserve"> PAGEREF _Toc8043 \h </w:instrText>
        </w:r>
        <w:r>
          <w:fldChar w:fldCharType="separate"/>
        </w:r>
        <w:r>
          <w:t>86</w:t>
        </w:r>
        <w:r>
          <w:fldChar w:fldCharType="end"/>
        </w:r>
      </w:hyperlink>
    </w:p>
    <w:p>
      <w:pPr>
        <w:pStyle w:val="TOC2"/>
        <w:tabs>
          <w:tab w:val="right" w:leader="dot" w:pos="8306"/>
        </w:tabs>
      </w:pPr>
      <w:hyperlink w:anchor="_Toc30613" w:history="1">
        <w:r>
          <w:rPr>
            <w:rFonts w:ascii="仿宋" w:eastAsia="仿宋" w:hAnsi="仿宋" w:cs="仿宋" w:hint="eastAsia"/>
            <w:lang w:eastAsia="zh-CN"/>
          </w:rPr>
          <w:t>(四)、流动资金</w:t>
        </w:r>
        <w:r>
          <w:tab/>
        </w:r>
        <w:r>
          <w:fldChar w:fldCharType="begin"/>
        </w:r>
        <w:r>
          <w:instrText xml:space="preserve"> PAGEREF _Toc30613 \h </w:instrText>
        </w:r>
        <w:r>
          <w:fldChar w:fldCharType="separate"/>
        </w:r>
        <w:r>
          <w:t>86</w:t>
        </w:r>
        <w:r>
          <w:fldChar w:fldCharType="end"/>
        </w:r>
      </w:hyperlink>
    </w:p>
    <w:p>
      <w:pPr>
        <w:pStyle w:val="TOC2"/>
        <w:tabs>
          <w:tab w:val="right" w:leader="dot" w:pos="8306"/>
        </w:tabs>
      </w:pPr>
      <w:hyperlink w:anchor="_Toc5714" w:history="1">
        <w:r>
          <w:rPr>
            <w:rFonts w:ascii="仿宋" w:eastAsia="仿宋" w:hAnsi="仿宋" w:cs="仿宋" w:hint="eastAsia"/>
            <w:lang w:eastAsia="zh-CN"/>
          </w:rPr>
          <w:t>(五)、溴氨蓝项目总投资</w:t>
        </w:r>
        <w:r>
          <w:tab/>
        </w:r>
        <w:r>
          <w:fldChar w:fldCharType="begin"/>
        </w:r>
        <w:r>
          <w:instrText xml:space="preserve"> PAGEREF _Toc5714 \h </w:instrText>
        </w:r>
        <w:r>
          <w:fldChar w:fldCharType="separate"/>
        </w:r>
        <w:r>
          <w:t>87</w:t>
        </w:r>
        <w:r>
          <w:fldChar w:fldCharType="end"/>
        </w:r>
      </w:hyperlink>
    </w:p>
    <w:p>
      <w:pPr>
        <w:pStyle w:val="TOC2"/>
        <w:tabs>
          <w:tab w:val="right" w:leader="dot" w:pos="8306"/>
        </w:tabs>
      </w:pPr>
      <w:hyperlink w:anchor="_Toc28764" w:history="1">
        <w:r>
          <w:rPr>
            <w:rFonts w:ascii="仿宋" w:eastAsia="仿宋" w:hAnsi="仿宋" w:cs="仿宋" w:hint="eastAsia"/>
            <w:lang w:eastAsia="zh-CN"/>
          </w:rPr>
          <w:t>(六)、资金筹措与投资计划</w:t>
        </w:r>
        <w:r>
          <w:tab/>
        </w:r>
        <w:r>
          <w:fldChar w:fldCharType="begin"/>
        </w:r>
        <w:r>
          <w:instrText xml:space="preserve"> PAGEREF _Toc28764 \h </w:instrText>
        </w:r>
        <w:r>
          <w:fldChar w:fldCharType="separate"/>
        </w:r>
        <w:r>
          <w:t>88</w:t>
        </w:r>
        <w:r>
          <w:fldChar w:fldCharType="end"/>
        </w:r>
      </w:hyperlink>
    </w:p>
    <w:p>
      <w:pPr>
        <w:pStyle w:val="TOC1"/>
        <w:tabs>
          <w:tab w:val="right" w:leader="dot" w:pos="8306"/>
        </w:tabs>
      </w:pPr>
      <w:hyperlink w:anchor="_Toc31659" w:history="1">
        <w:r>
          <w:rPr>
            <w:rFonts w:ascii="仿宋" w:eastAsia="仿宋" w:hAnsi="仿宋" w:cs="仿宋" w:hint="eastAsia"/>
            <w:lang w:eastAsia="zh-CN"/>
          </w:rPr>
          <w:t>二十三、溴氨蓝项目职业保护</w:t>
        </w:r>
        <w:r>
          <w:tab/>
        </w:r>
        <w:r>
          <w:fldChar w:fldCharType="begin"/>
        </w:r>
        <w:r>
          <w:instrText xml:space="preserve"> PAGEREF _Toc31659 \h </w:instrText>
        </w:r>
        <w:r>
          <w:fldChar w:fldCharType="separate"/>
        </w:r>
        <w:r>
          <w:t>88</w:t>
        </w:r>
        <w:r>
          <w:fldChar w:fldCharType="end"/>
        </w:r>
      </w:hyperlink>
    </w:p>
    <w:p>
      <w:pPr>
        <w:pStyle w:val="TOC2"/>
        <w:tabs>
          <w:tab w:val="right" w:leader="dot" w:pos="8306"/>
        </w:tabs>
      </w:pPr>
      <w:hyperlink w:anchor="_Toc6378" w:history="1">
        <w:r>
          <w:rPr>
            <w:rFonts w:ascii="仿宋" w:eastAsia="仿宋" w:hAnsi="仿宋" w:cs="仿宋" w:hint="eastAsia"/>
            <w:lang w:eastAsia="zh-CN"/>
          </w:rPr>
          <w:t>(一)、消防安全</w:t>
        </w:r>
        <w:r>
          <w:tab/>
        </w:r>
        <w:r>
          <w:fldChar w:fldCharType="begin"/>
        </w:r>
        <w:r>
          <w:instrText xml:space="preserve"> PAGEREF _Toc6378 \h </w:instrText>
        </w:r>
        <w:r>
          <w:fldChar w:fldCharType="separate"/>
        </w:r>
        <w:r>
          <w:t>88</w:t>
        </w:r>
        <w:r>
          <w:fldChar w:fldCharType="end"/>
        </w:r>
      </w:hyperlink>
    </w:p>
    <w:p>
      <w:pPr>
        <w:pStyle w:val="TOC2"/>
        <w:tabs>
          <w:tab w:val="right" w:leader="dot" w:pos="8306"/>
        </w:tabs>
      </w:pPr>
      <w:hyperlink w:anchor="_Toc8536" w:history="1">
        <w:r>
          <w:rPr>
            <w:rFonts w:ascii="仿宋" w:eastAsia="仿宋" w:hAnsi="仿宋" w:cs="仿宋" w:hint="eastAsia"/>
            <w:lang w:eastAsia="zh-CN"/>
          </w:rPr>
          <w:t>(二)、防火防爆总图布置措施</w:t>
        </w:r>
        <w:r>
          <w:tab/>
        </w:r>
        <w:r>
          <w:fldChar w:fldCharType="begin"/>
        </w:r>
        <w:r>
          <w:instrText xml:space="preserve"> PAGEREF _Toc8536 \h </w:instrText>
        </w:r>
        <w:r>
          <w:fldChar w:fldCharType="separate"/>
        </w:r>
        <w:r>
          <w:t>89</w:t>
        </w:r>
        <w:r>
          <w:fldChar w:fldCharType="end"/>
        </w:r>
      </w:hyperlink>
    </w:p>
    <w:p>
      <w:pPr>
        <w:pStyle w:val="TOC2"/>
        <w:tabs>
          <w:tab w:val="right" w:leader="dot" w:pos="8306"/>
        </w:tabs>
      </w:pPr>
      <w:hyperlink w:anchor="_Toc20088" w:history="1">
        <w:r>
          <w:rPr>
            <w:rFonts w:ascii="仿宋" w:eastAsia="仿宋" w:hAnsi="仿宋" w:cs="仿宋" w:hint="eastAsia"/>
            <w:lang w:eastAsia="zh-CN"/>
          </w:rPr>
          <w:t>(三)、自然灾害防范措施</w:t>
        </w:r>
        <w:r>
          <w:tab/>
        </w:r>
        <w:r>
          <w:fldChar w:fldCharType="begin"/>
        </w:r>
        <w:r>
          <w:instrText xml:space="preserve"> PAGEREF _Toc20088 \h </w:instrText>
        </w:r>
        <w:r>
          <w:fldChar w:fldCharType="separate"/>
        </w:r>
        <w:r>
          <w:t>90</w:t>
        </w:r>
        <w:r>
          <w:fldChar w:fldCharType="end"/>
        </w:r>
      </w:hyperlink>
    </w:p>
    <w:p>
      <w:pPr>
        <w:pStyle w:val="TOC2"/>
        <w:tabs>
          <w:tab w:val="right" w:leader="dot" w:pos="8306"/>
        </w:tabs>
      </w:pPr>
      <w:hyperlink w:anchor="_Toc32524" w:history="1">
        <w:r>
          <w:rPr>
            <w:rFonts w:ascii="仿宋" w:eastAsia="仿宋" w:hAnsi="仿宋" w:cs="仿宋" w:hint="eastAsia"/>
            <w:lang w:eastAsia="zh-CN"/>
          </w:rPr>
          <w:t>(四)、安全色及安全标志使用要求</w:t>
        </w:r>
        <w:r>
          <w:tab/>
        </w:r>
        <w:r>
          <w:fldChar w:fldCharType="begin"/>
        </w:r>
        <w:r>
          <w:instrText xml:space="preserve"> PAGEREF _Toc32524 \h </w:instrText>
        </w:r>
        <w:r>
          <w:fldChar w:fldCharType="separate"/>
        </w:r>
        <w:r>
          <w:t>91</w:t>
        </w:r>
        <w:r>
          <w:fldChar w:fldCharType="end"/>
        </w:r>
      </w:hyperlink>
    </w:p>
    <w:p>
      <w:pPr>
        <w:pStyle w:val="TOC2"/>
        <w:tabs>
          <w:tab w:val="right" w:leader="dot" w:pos="8306"/>
        </w:tabs>
      </w:pPr>
      <w:hyperlink w:anchor="_Toc25570" w:history="1">
        <w:r>
          <w:rPr>
            <w:rFonts w:ascii="仿宋" w:eastAsia="仿宋" w:hAnsi="仿宋" w:cs="仿宋" w:hint="eastAsia"/>
            <w:lang w:eastAsia="zh-CN"/>
          </w:rPr>
          <w:t>(五)、电气安全保障措施</w:t>
        </w:r>
        <w:r>
          <w:tab/>
        </w:r>
        <w:r>
          <w:fldChar w:fldCharType="begin"/>
        </w:r>
        <w:r>
          <w:instrText xml:space="preserve"> PAGEREF _Toc25570 \h </w:instrText>
        </w:r>
        <w:r>
          <w:fldChar w:fldCharType="separate"/>
        </w:r>
        <w:r>
          <w:t>92</w:t>
        </w:r>
        <w:r>
          <w:fldChar w:fldCharType="end"/>
        </w:r>
      </w:hyperlink>
    </w:p>
    <w:p>
      <w:pPr>
        <w:pStyle w:val="TOC2"/>
        <w:tabs>
          <w:tab w:val="right" w:leader="dot" w:pos="8306"/>
        </w:tabs>
      </w:pPr>
      <w:hyperlink w:anchor="_Toc13916" w:history="1">
        <w:r>
          <w:rPr>
            <w:rFonts w:ascii="仿宋" w:eastAsia="仿宋" w:hAnsi="仿宋" w:cs="仿宋" w:hint="eastAsia"/>
            <w:lang w:eastAsia="zh-CN"/>
          </w:rPr>
          <w:t>(六)、防尘防毒措施</w:t>
        </w:r>
        <w:r>
          <w:tab/>
        </w:r>
        <w:r>
          <w:fldChar w:fldCharType="begin"/>
        </w:r>
        <w:r>
          <w:instrText xml:space="preserve"> PAGEREF _Toc13916 \h </w:instrText>
        </w:r>
        <w:r>
          <w:fldChar w:fldCharType="separate"/>
        </w:r>
        <w:r>
          <w:t>92</w:t>
        </w:r>
        <w:r>
          <w:fldChar w:fldCharType="end"/>
        </w:r>
      </w:hyperlink>
    </w:p>
    <w:p>
      <w:pPr>
        <w:pStyle w:val="TOC2"/>
        <w:tabs>
          <w:tab w:val="right" w:leader="dot" w:pos="8306"/>
        </w:tabs>
      </w:pPr>
      <w:hyperlink w:anchor="_Toc19949" w:history="1">
        <w:r>
          <w:rPr>
            <w:rFonts w:ascii="仿宋" w:eastAsia="仿宋" w:hAnsi="仿宋" w:cs="仿宋" w:hint="eastAsia"/>
            <w:lang w:eastAsia="zh-CN"/>
          </w:rPr>
          <w:t>(七)、防静电、触电防护及防雷措施</w:t>
        </w:r>
        <w:r>
          <w:tab/>
        </w:r>
        <w:r>
          <w:fldChar w:fldCharType="begin"/>
        </w:r>
        <w:r>
          <w:instrText xml:space="preserve"> PAGEREF _Toc19949 \h </w:instrText>
        </w:r>
        <w:r>
          <w:fldChar w:fldCharType="separate"/>
        </w:r>
        <w:r>
          <w:t>93</w:t>
        </w:r>
        <w:r>
          <w:fldChar w:fldCharType="end"/>
        </w:r>
      </w:hyperlink>
    </w:p>
    <w:p>
      <w:pPr>
        <w:pStyle w:val="TOC2"/>
        <w:tabs>
          <w:tab w:val="right" w:leader="dot" w:pos="8306"/>
        </w:tabs>
      </w:pPr>
      <w:hyperlink w:anchor="_Toc25714" w:history="1">
        <w:r>
          <w:rPr>
            <w:rFonts w:ascii="仿宋" w:eastAsia="仿宋" w:hAnsi="仿宋" w:cs="仿宋" w:hint="eastAsia"/>
            <w:lang w:eastAsia="zh-CN"/>
          </w:rPr>
          <w:t>(八)、机械设备安全保障措施</w:t>
        </w:r>
        <w:r>
          <w:tab/>
        </w:r>
        <w:r>
          <w:fldChar w:fldCharType="begin"/>
        </w:r>
        <w:r>
          <w:instrText xml:space="preserve"> PAGEREF _Toc25714 \h </w:instrText>
        </w:r>
        <w:r>
          <w:fldChar w:fldCharType="separate"/>
        </w:r>
        <w:r>
          <w:t>94</w:t>
        </w:r>
        <w:r>
          <w:fldChar w:fldCharType="end"/>
        </w:r>
      </w:hyperlink>
    </w:p>
    <w:p>
      <w:pPr>
        <w:pStyle w:val="TOC2"/>
        <w:tabs>
          <w:tab w:val="right" w:leader="dot" w:pos="8306"/>
        </w:tabs>
      </w:pPr>
      <w:hyperlink w:anchor="_Toc10917" w:history="1">
        <w:r>
          <w:rPr>
            <w:rFonts w:ascii="仿宋" w:eastAsia="仿宋" w:hAnsi="仿宋" w:cs="仿宋" w:hint="eastAsia"/>
            <w:lang w:eastAsia="zh-CN"/>
          </w:rPr>
          <w:t>(九)、劳动安全保障措施</w:t>
        </w:r>
        <w:r>
          <w:tab/>
        </w:r>
        <w:r>
          <w:fldChar w:fldCharType="begin"/>
        </w:r>
        <w:r>
          <w:instrText xml:space="preserve"> PAGEREF _Toc10917 \h </w:instrText>
        </w:r>
        <w:r>
          <w:fldChar w:fldCharType="separate"/>
        </w:r>
        <w:r>
          <w:t>95</w:t>
        </w:r>
        <w:r>
          <w:fldChar w:fldCharType="end"/>
        </w:r>
      </w:hyperlink>
    </w:p>
    <w:p>
      <w:pPr>
        <w:pStyle w:val="TOC2"/>
        <w:tabs>
          <w:tab w:val="right" w:leader="dot" w:pos="8306"/>
        </w:tabs>
      </w:pPr>
      <w:hyperlink w:anchor="_Toc5747" w:history="1">
        <w:r>
          <w:rPr>
            <w:rFonts w:ascii="仿宋" w:eastAsia="仿宋" w:hAnsi="仿宋" w:cs="仿宋" w:hint="eastAsia"/>
            <w:lang w:eastAsia="zh-CN"/>
          </w:rPr>
          <w:t>(十)、劳动安全卫生机构设置及教育制度</w:t>
        </w:r>
        <w:r>
          <w:tab/>
        </w:r>
        <w:r>
          <w:fldChar w:fldCharType="begin"/>
        </w:r>
        <w:r>
          <w:instrText xml:space="preserve"> PAGEREF _Toc5747 \h </w:instrText>
        </w:r>
        <w:r>
          <w:fldChar w:fldCharType="separate"/>
        </w:r>
        <w:r>
          <w:t>96</w:t>
        </w:r>
        <w:r>
          <w:fldChar w:fldCharType="end"/>
        </w:r>
      </w:hyperlink>
    </w:p>
    <w:p>
      <w:pPr>
        <w:pStyle w:val="TOC2"/>
        <w:tabs>
          <w:tab w:val="right" w:leader="dot" w:pos="8306"/>
        </w:tabs>
      </w:pPr>
      <w:hyperlink w:anchor="_Toc17607" w:history="1">
        <w:r>
          <w:rPr>
            <w:rFonts w:ascii="仿宋" w:eastAsia="仿宋" w:hAnsi="仿宋" w:cs="仿宋" w:hint="eastAsia"/>
            <w:lang w:eastAsia="zh-CN"/>
          </w:rPr>
          <w:t>(十一)、劳动安全预期效果评价</w:t>
        </w:r>
        <w:r>
          <w:tab/>
        </w:r>
        <w:r>
          <w:fldChar w:fldCharType="begin"/>
        </w:r>
        <w:r>
          <w:instrText xml:space="preserve"> PAGEREF _Toc17607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4132"/>
      <w:r>
        <w:rPr>
          <w:rFonts w:ascii="仿宋" w:eastAsia="仿宋" w:hAnsi="仿宋" w:cs="仿宋" w:hint="eastAsia"/>
          <w:sz w:val="28"/>
          <w:lang w:eastAsia="zh-CN"/>
        </w:rPr>
        <w:t>一、劳动安全</w:t>
      </w:r>
      <w:bookmarkEnd w:id="2"/>
    </w:p>
    <w:p>
      <w:pPr>
        <w:pStyle w:val="Heading2"/>
        <w:rPr>
          <w:rFonts w:ascii="仿宋" w:eastAsia="仿宋" w:hAnsi="仿宋" w:cs="仿宋" w:hint="eastAsia"/>
          <w:lang w:eastAsia="zh-CN"/>
        </w:rPr>
      </w:pPr>
      <w:bookmarkStart w:id="3" w:name="_Toc10960"/>
      <w:r>
        <w:rPr>
          <w:rFonts w:ascii="仿宋" w:eastAsia="仿宋" w:hAnsi="仿宋" w:cs="仿宋" w:hint="eastAsia"/>
          <w:lang w:eastAsia="zh-CN"/>
        </w:rPr>
        <w:t>(一)、编制依据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劳动安全是溴氨蓝项目实施中至关重要的一环，其编制依据需要结合相关法规、标准以及企业内部的规章制度。下面是我们在劳动安全方面的编制依据：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国家法规与标准： 我们将遵循国家劳动安全法规和标准，确保溴氨蓝项目在法律框架内开展工作。这包括对劳动者权益的保护、工作场所的安全规范等方面的要求。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行业规范： 根据溴氨蓝项目所在行业的特殊性，我们将参考相关行业的安全规范，以确保溴氨蓝项目安全措施符合行业标准。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企业内部规章制度： 公司内部已有的安全管理体系和规章制度将作为劳动安全计划的基础。这包括已有的安全培训体系、事故报告与处理机制等。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https://d.book118.com/817124054053006052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溴氨蓝行业商业计划书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057BA"/>
    <w:rsid w:val="037057B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7124054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2024-03-13T10:40:00Z</dcterms:created>
  <dcterms:modified xsi:type="dcterms:W3CDTF">2024-03-13T10:40:41Z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1CD02A84191741278CDDB082C7AFC992_11</vt:lpwstr>
  </property>
  <property fmtid="{D5CDD505-2E9C-101B-9397-08002B2CF9AE}" pid="3" name="KSOProductBuildVer">
    <vt:lpwstr>2052-12.1.0.16399</vt:lpwstr>
  </property>
</Properties>
</file>