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A18A0" w:rsidRPr="00E86349">
      <w:pPr>
        <w:widowControl/>
        <w:jc w:val="center"/>
        <w:rPr>
          <w:rFonts w:ascii="华文细黑" w:eastAsia="华文细黑" w:hAnsi="华文细黑" w:cs="Times New Roman"/>
          <w:b/>
          <w:bCs/>
          <w:sz w:val="48"/>
          <w:szCs w:val="32"/>
        </w:rPr>
      </w:pPr>
      <w:r w:rsidRPr="00E86349">
        <w:rPr>
          <w:rFonts w:ascii="华文细黑" w:eastAsia="华文细黑" w:hAnsi="华文细黑" w:cs="Times New Roman" w:hint="eastAsia"/>
          <w:b/>
          <w:bCs/>
          <w:sz w:val="48"/>
          <w:szCs w:val="32"/>
        </w:rPr>
        <w:t>2023年中级经济师《公路运输》考试历年高频考点试题专家甄选版带答案</w:t>
      </w:r>
    </w:p>
    <w:p w:rsidR="00FA18A0" w:rsidRPr="00A3146B">
      <w:pPr>
        <w:spacing w:line="360" w:lineRule="auto"/>
        <w:jc w:val="center"/>
        <w:rPr>
          <w:rFonts w:ascii="宋体" w:eastAsia="宋体" w:hAnsi="宋体"/>
          <w:b/>
          <w:sz w:val="22"/>
        </w:rPr>
      </w:pPr>
    </w:p>
    <w:p w:rsidR="00FA18A0">
      <w:pPr>
        <w:spacing w:line="360" w:lineRule="auto"/>
        <w:jc w:val="center"/>
        <w:rPr>
          <w:rFonts w:ascii="宋体" w:eastAsia="宋体" w:hAnsi="宋体"/>
          <w:b/>
          <w:sz w:val="22"/>
        </w:rPr>
      </w:pPr>
      <w:bookmarkStart w:id="0" w:name="_GoBack"/>
      <w:bookmarkEnd w:id="0"/>
    </w:p>
    <w:p w:rsidR="00FA18A0">
      <w:pPr>
        <w:spacing w:line="360" w:lineRule="auto"/>
        <w:jc w:val="center"/>
        <w:rPr>
          <w:rFonts w:ascii="宋体" w:eastAsia="宋体" w:hAnsi="宋体"/>
          <w:b/>
          <w:sz w:val="22"/>
        </w:rPr>
      </w:pPr>
    </w:p>
    <w:p w:rsidR="00FA18A0">
      <w:pPr>
        <w:spacing w:line="360" w:lineRule="auto"/>
        <w:jc w:val="center"/>
        <w:rPr>
          <w:rFonts w:ascii="宋体" w:eastAsia="宋体" w:hAnsi="宋体" w:cs="宋体"/>
          <w:b/>
          <w:color w:val="000000"/>
          <w:sz w:val="32"/>
        </w:rPr>
      </w:pPr>
      <w:r>
        <w:rPr>
          <w:rFonts w:ascii="宋体" w:eastAsia="宋体" w:hAnsi="宋体" w:cs="宋体"/>
          <w:b/>
          <w:color w:val="000000"/>
          <w:sz w:val="32"/>
        </w:rPr>
        <w:t>卷I</w:t>
      </w:r>
    </w:p>
    <w:p w:rsidR="00FA18A0">
      <w:pPr>
        <w:spacing w:line="360" w:lineRule="auto"/>
        <w:jc w:val="center"/>
        <w:rPr>
          <w:rFonts w:ascii="宋体" w:eastAsia="宋体" w:hAnsi="宋体" w:cs="宋体"/>
          <w:b/>
          <w:color w:val="000000"/>
          <w:sz w:val="32"/>
        </w:rPr>
      </w:pPr>
    </w:p>
    <w:p w:rsidR="00FA18A0">
      <w:pPr>
        <w:spacing w:line="360" w:lineRule="auto"/>
        <w:jc w:val="center"/>
        <w:rPr>
          <w:rFonts w:ascii="宋体" w:eastAsia="宋体" w:hAnsi="宋体" w:cs="宋体"/>
          <w:b/>
          <w:color w:val="000000"/>
          <w:sz w:val="32"/>
        </w:rPr>
      </w:pPr>
    </w:p>
    <w:p w:rsidR="00FA18A0">
      <w:pPr>
        <w:spacing w:line="360" w:lineRule="auto"/>
        <w:jc w:val="left"/>
        <w:rPr>
          <w:rFonts w:ascii="宋体" w:eastAsia="宋体" w:hAnsi="宋体" w:cs="宋体"/>
          <w:b/>
          <w:color w:val="000000"/>
          <w:sz w:val="28"/>
        </w:rPr>
      </w:pPr>
      <w:r>
        <w:rPr>
          <w:rFonts w:ascii="宋体" w:eastAsia="宋体" w:hAnsi="宋体" w:cs="宋体"/>
          <w:b/>
          <w:color w:val="000000"/>
          <w:sz w:val="28"/>
        </w:rPr>
        <w:t>一.单选题(共35题)</w:t>
      </w:r>
    </w:p>
    <w:p>
      <w:pPr>
        <w:pStyle w:val="Normal0"/>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【真题】在不同类型的客流中，随机性大、流量及流向难以掌握的客流是（　）。</w:t>
      </w:r>
    </w:p>
    <w:p>
      <w:pPr>
        <w:pStyle w:val="Normal0"/>
        <w:jc w:val="left"/>
        <w:rPr>
          <w:rFonts w:ascii="黑体" w:eastAsia="黑体" w:hAnsi="黑体"/>
          <w:sz w:val="24"/>
        </w:rPr>
      </w:pPr>
      <w:r>
        <w:rPr>
          <w:rFonts w:ascii="幼圆" w:eastAsia="幼圆" w:hAnsi="幼圆" w:cs="幼圆"/>
          <w:color w:val="000000"/>
          <w:sz w:val="28"/>
        </w:rPr>
        <w:t>A.通勤客流</w:t>
      </w:r>
    </w:p>
    <w:p>
      <w:pPr>
        <w:pStyle w:val="Normal0"/>
        <w:jc w:val="left"/>
        <w:rPr>
          <w:rFonts w:ascii="黑体" w:eastAsia="黑体" w:hAnsi="黑体"/>
          <w:sz w:val="24"/>
        </w:rPr>
      </w:pPr>
      <w:r>
        <w:rPr>
          <w:rFonts w:ascii="幼圆" w:eastAsia="幼圆" w:hAnsi="幼圆" w:cs="幼圆"/>
          <w:color w:val="000000"/>
          <w:sz w:val="28"/>
        </w:rPr>
        <w:t>B.消费性客流</w:t>
      </w:r>
    </w:p>
    <w:p>
      <w:pPr>
        <w:pStyle w:val="Normal0"/>
        <w:jc w:val="left"/>
        <w:rPr>
          <w:rFonts w:ascii="黑体" w:eastAsia="黑体" w:hAnsi="黑体"/>
          <w:sz w:val="24"/>
        </w:rPr>
      </w:pPr>
      <w:r>
        <w:rPr>
          <w:rFonts w:ascii="幼圆" w:eastAsia="幼圆" w:hAnsi="幼圆" w:cs="幼圆"/>
          <w:color w:val="000000"/>
          <w:sz w:val="28"/>
        </w:rPr>
        <w:t>C.上学形成的客流</w:t>
      </w:r>
    </w:p>
    <w:p>
      <w:pPr>
        <w:pStyle w:val="Normal0"/>
        <w:jc w:val="left"/>
        <w:rPr>
          <w:rFonts w:ascii="黑体" w:eastAsia="黑体" w:hAnsi="黑体"/>
          <w:sz w:val="24"/>
        </w:rPr>
      </w:pPr>
      <w:r>
        <w:rPr>
          <w:rFonts w:ascii="幼圆" w:eastAsia="幼圆" w:hAnsi="幼圆" w:cs="幼圆"/>
          <w:color w:val="000000"/>
          <w:sz w:val="28"/>
        </w:rPr>
        <w:t>D.节日活动形成的客流</w:t>
      </w:r>
    </w:p>
    <w:p>
      <w:pPr>
        <w:pStyle w:val="Normal0"/>
        <w:jc w:val="left"/>
        <w:rPr>
          <w:rFonts w:ascii="黑体" w:eastAsia="黑体" w:hAnsi="黑体"/>
          <w:sz w:val="24"/>
        </w:rPr>
      </w:pPr>
    </w:p>
    <w:p>
      <w:pPr>
        <w:pStyle w:val="Normal1"/>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在某一确定的价格水平上，运输消费者愿意购买运输服务的数量，且对应于需求曲线上的一点，称之为()。</w:t>
      </w:r>
    </w:p>
    <w:p>
      <w:pPr>
        <w:pStyle w:val="Normal1"/>
        <w:jc w:val="left"/>
        <w:rPr>
          <w:rFonts w:ascii="黑体" w:eastAsia="黑体" w:hAnsi="黑体"/>
          <w:sz w:val="24"/>
        </w:rPr>
      </w:pPr>
      <w:r>
        <w:rPr>
          <w:rFonts w:ascii="幼圆" w:eastAsia="幼圆" w:hAnsi="幼圆" w:cs="幼圆"/>
          <w:color w:val="000000"/>
          <w:sz w:val="28"/>
        </w:rPr>
        <w:t>A.运输需求</w:t>
      </w:r>
    </w:p>
    <w:p>
      <w:pPr>
        <w:pStyle w:val="Normal1"/>
        <w:jc w:val="left"/>
        <w:rPr>
          <w:rFonts w:ascii="黑体" w:eastAsia="黑体" w:hAnsi="黑体"/>
          <w:sz w:val="24"/>
        </w:rPr>
      </w:pPr>
      <w:r>
        <w:rPr>
          <w:rFonts w:ascii="幼圆" w:eastAsia="幼圆" w:hAnsi="幼圆" w:cs="幼圆"/>
          <w:color w:val="000000"/>
          <w:sz w:val="28"/>
        </w:rPr>
        <w:t>B.运输需求量</w:t>
      </w:r>
    </w:p>
    <w:p>
      <w:pPr>
        <w:pStyle w:val="Normal1"/>
        <w:jc w:val="left"/>
        <w:rPr>
          <w:rFonts w:ascii="黑体" w:eastAsia="黑体" w:hAnsi="黑体"/>
          <w:sz w:val="24"/>
        </w:rPr>
      </w:pPr>
      <w:r>
        <w:rPr>
          <w:rFonts w:ascii="幼圆" w:eastAsia="幼圆" w:hAnsi="幼圆" w:cs="幼圆"/>
          <w:color w:val="000000"/>
          <w:sz w:val="28"/>
        </w:rPr>
        <w:t>C.运输供给</w:t>
      </w:r>
    </w:p>
    <w:p>
      <w:pPr>
        <w:pStyle w:val="Normal1"/>
        <w:jc w:val="left"/>
        <w:rPr>
          <w:rFonts w:ascii="黑体" w:eastAsia="黑体" w:hAnsi="黑体"/>
          <w:sz w:val="24"/>
        </w:rPr>
        <w:sectPr w:rsidSect="00C33305">
          <w:footerReference w:type="default" r:id="rId5"/>
          <w:pgSz w:w="11906" w:h="16838" w:code="9"/>
          <w:pgMar w:top="1440" w:right="1800" w:bottom="1440" w:left="1800" w:header="851" w:footer="992" w:gutter="0"/>
          <w:cols w:space="425"/>
          <w:docGrid w:type="lines" w:linePitch="312"/>
        </w:sectPr>
      </w:pPr>
      <w:r>
        <w:rPr>
          <w:rFonts w:ascii="幼圆" w:eastAsia="幼圆" w:hAnsi="幼圆" w:cs="幼圆"/>
          <w:color w:val="000000"/>
          <w:sz w:val="28"/>
        </w:rPr>
        <w:t>D.运输供给量</w:t>
      </w:r>
    </w:p>
    <w:p>
      <w:pPr>
        <w:pStyle w:val="Normal1"/>
        <w:jc w:val="left"/>
        <w:rPr>
          <w:rFonts w:ascii="黑体" w:eastAsia="黑体" w:hAnsi="黑体"/>
          <w:sz w:val="24"/>
        </w:rPr>
      </w:pPr>
    </w:p>
    <w:p>
      <w:pPr>
        <w:pStyle w:val="Normal2"/>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【真题】负责汽车综合性能检测站的规划、管理和监督，并对汽车综合性能检测站进行认定的机构是各省、自治区、直辖市的()。</w:t>
      </w:r>
    </w:p>
    <w:p>
      <w:pPr>
        <w:pStyle w:val="Normal2"/>
        <w:jc w:val="left"/>
        <w:rPr>
          <w:rFonts w:ascii="黑体" w:eastAsia="黑体" w:hAnsi="黑体"/>
          <w:sz w:val="24"/>
        </w:rPr>
      </w:pPr>
      <w:r>
        <w:rPr>
          <w:rFonts w:ascii="幼圆" w:eastAsia="幼圆" w:hAnsi="幼圆" w:cs="幼圆"/>
          <w:color w:val="000000"/>
          <w:sz w:val="28"/>
        </w:rPr>
        <w:t>A.交通厅（局）</w:t>
      </w:r>
    </w:p>
    <w:p>
      <w:pPr>
        <w:pStyle w:val="Normal2"/>
        <w:jc w:val="left"/>
        <w:rPr>
          <w:rFonts w:ascii="黑体" w:eastAsia="黑体" w:hAnsi="黑体"/>
          <w:sz w:val="24"/>
        </w:rPr>
      </w:pPr>
      <w:r>
        <w:rPr>
          <w:rFonts w:ascii="幼圆" w:eastAsia="幼圆" w:hAnsi="幼圆" w:cs="幼圆"/>
          <w:color w:val="000000"/>
          <w:sz w:val="28"/>
        </w:rPr>
        <w:t>B.公安厅（局）</w:t>
      </w:r>
    </w:p>
    <w:p>
      <w:pPr>
        <w:pStyle w:val="Normal2"/>
        <w:jc w:val="left"/>
        <w:rPr>
          <w:rFonts w:ascii="黑体" w:eastAsia="黑体" w:hAnsi="黑体"/>
          <w:sz w:val="24"/>
        </w:rPr>
      </w:pPr>
      <w:r>
        <w:rPr>
          <w:rFonts w:ascii="幼圆" w:eastAsia="幼圆" w:hAnsi="幼圆" w:cs="幼圆"/>
          <w:color w:val="000000"/>
          <w:sz w:val="28"/>
        </w:rPr>
        <w:t>C.质监局</w:t>
      </w:r>
    </w:p>
    <w:p>
      <w:pPr>
        <w:pStyle w:val="Normal2"/>
        <w:jc w:val="left"/>
        <w:rPr>
          <w:rFonts w:ascii="黑体" w:eastAsia="黑体" w:hAnsi="黑体"/>
          <w:sz w:val="24"/>
        </w:rPr>
      </w:pPr>
      <w:r>
        <w:rPr>
          <w:rFonts w:ascii="幼圆" w:eastAsia="幼圆" w:hAnsi="幼圆" w:cs="幼圆"/>
          <w:color w:val="000000"/>
          <w:sz w:val="28"/>
        </w:rPr>
        <w:t>D.运输协会</w:t>
      </w:r>
    </w:p>
    <w:p>
      <w:pPr>
        <w:pStyle w:val="Normal2"/>
        <w:jc w:val="left"/>
        <w:rPr>
          <w:rFonts w:ascii="黑体" w:eastAsia="黑体" w:hAnsi="黑体"/>
          <w:sz w:val="24"/>
        </w:rPr>
      </w:pPr>
    </w:p>
    <w:p>
      <w:pPr>
        <w:pStyle w:val="Normal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在集装箱运输中，整箱货的接取送达作业以()为单位，其装箱与拆箱作业由货主负责。</w:t>
      </w:r>
    </w:p>
    <w:p>
      <w:pPr>
        <w:pStyle w:val="Normal3"/>
        <w:jc w:val="left"/>
        <w:rPr>
          <w:rFonts w:ascii="黑体" w:eastAsia="黑体" w:hAnsi="黑体"/>
          <w:sz w:val="24"/>
        </w:rPr>
      </w:pPr>
      <w:r>
        <w:rPr>
          <w:rFonts w:ascii="幼圆" w:eastAsia="幼圆" w:hAnsi="幼圆" w:cs="幼圆"/>
          <w:color w:val="000000"/>
          <w:sz w:val="28"/>
        </w:rPr>
        <w:t>A.装运量</w:t>
      </w:r>
    </w:p>
    <w:p>
      <w:pPr>
        <w:pStyle w:val="Normal3"/>
        <w:jc w:val="left"/>
        <w:rPr>
          <w:rFonts w:ascii="黑体" w:eastAsia="黑体" w:hAnsi="黑体"/>
          <w:sz w:val="24"/>
        </w:rPr>
      </w:pPr>
      <w:r>
        <w:rPr>
          <w:rFonts w:ascii="幼圆" w:eastAsia="幼圆" w:hAnsi="幼圆" w:cs="幼圆"/>
          <w:color w:val="000000"/>
          <w:sz w:val="28"/>
        </w:rPr>
        <w:t>B.装周转量</w:t>
      </w:r>
    </w:p>
    <w:p>
      <w:pPr>
        <w:pStyle w:val="Normal3"/>
        <w:jc w:val="left"/>
        <w:rPr>
          <w:rFonts w:ascii="黑体" w:eastAsia="黑体" w:hAnsi="黑体"/>
          <w:sz w:val="24"/>
        </w:rPr>
      </w:pPr>
      <w:r>
        <w:rPr>
          <w:rFonts w:ascii="幼圆" w:eastAsia="幼圆" w:hAnsi="幼圆" w:cs="幼圆"/>
          <w:color w:val="000000"/>
          <w:sz w:val="28"/>
        </w:rPr>
        <w:t>C.集装箱</w:t>
      </w:r>
    </w:p>
    <w:p>
      <w:pPr>
        <w:pStyle w:val="Normal3"/>
        <w:jc w:val="left"/>
        <w:rPr>
          <w:rFonts w:ascii="黑体" w:eastAsia="黑体" w:hAnsi="黑体"/>
          <w:sz w:val="24"/>
        </w:rPr>
      </w:pPr>
      <w:r>
        <w:rPr>
          <w:rFonts w:ascii="幼圆" w:eastAsia="幼圆" w:hAnsi="幼圆" w:cs="幼圆"/>
          <w:color w:val="000000"/>
          <w:sz w:val="28"/>
        </w:rPr>
        <w:t>D.装公里</w:t>
      </w:r>
    </w:p>
    <w:p>
      <w:pPr>
        <w:pStyle w:val="Normal3"/>
        <w:jc w:val="left"/>
        <w:rPr>
          <w:rFonts w:ascii="黑体" w:eastAsia="黑体" w:hAnsi="黑体"/>
          <w:sz w:val="24"/>
        </w:rPr>
      </w:pPr>
    </w:p>
    <w:p>
      <w:pPr>
        <w:pStyle w:val="Normal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以满足本企业或本单位运输需要为基本特征的运输生产属于（）。</w:t>
      </w:r>
    </w:p>
    <w:p>
      <w:pPr>
        <w:pStyle w:val="Normal4"/>
        <w:jc w:val="left"/>
        <w:rPr>
          <w:rFonts w:ascii="黑体" w:eastAsia="黑体" w:hAnsi="黑体"/>
          <w:sz w:val="24"/>
        </w:rPr>
      </w:pPr>
      <w:r>
        <w:rPr>
          <w:rFonts w:ascii="幼圆" w:eastAsia="幼圆" w:hAnsi="幼圆" w:cs="幼圆"/>
          <w:color w:val="000000"/>
          <w:sz w:val="28"/>
        </w:rPr>
        <w:t>A.营业性运输</w:t>
      </w:r>
    </w:p>
    <w:p>
      <w:pPr>
        <w:pStyle w:val="Normal4"/>
        <w:jc w:val="left"/>
        <w:rPr>
          <w:rFonts w:ascii="黑体" w:eastAsia="黑体" w:hAnsi="黑体"/>
          <w:sz w:val="24"/>
        </w:rPr>
      </w:pPr>
      <w:r>
        <w:rPr>
          <w:rFonts w:ascii="幼圆" w:eastAsia="幼圆" w:hAnsi="幼圆" w:cs="幼圆"/>
          <w:color w:val="000000"/>
          <w:sz w:val="28"/>
        </w:rPr>
        <w:t>B.非营业性运输</w:t>
      </w:r>
    </w:p>
    <w:p>
      <w:pPr>
        <w:pStyle w:val="Normal4"/>
        <w:jc w:val="left"/>
        <w:rPr>
          <w:rFonts w:ascii="黑体" w:eastAsia="黑体" w:hAnsi="黑体"/>
          <w:sz w:val="24"/>
        </w:rPr>
      </w:pPr>
      <w:r>
        <w:rPr>
          <w:rFonts w:ascii="幼圆" w:eastAsia="幼圆" w:hAnsi="幼圆" w:cs="幼圆"/>
          <w:color w:val="000000"/>
          <w:sz w:val="28"/>
        </w:rPr>
        <w:t>C.消费过程运输</w:t>
      </w:r>
    </w:p>
    <w:p>
      <w:pPr>
        <w:pStyle w:val="Normal4"/>
        <w:jc w:val="left"/>
        <w:rPr>
          <w:rFonts w:ascii="黑体" w:eastAsia="黑体" w:hAnsi="黑体"/>
          <w:sz w:val="24"/>
        </w:rPr>
      </w:pPr>
      <w:r>
        <w:rPr>
          <w:rFonts w:ascii="幼圆" w:eastAsia="幼圆" w:hAnsi="幼圆" w:cs="幼圆"/>
          <w:color w:val="000000"/>
          <w:sz w:val="28"/>
        </w:rPr>
        <w:t>D.流通过程运输</w:t>
      </w:r>
    </w:p>
    <w:p>
      <w:pPr>
        <w:pStyle w:val="Normal4"/>
        <w:jc w:val="left"/>
        <w:rPr>
          <w:rFonts w:ascii="黑体" w:eastAsia="黑体" w:hAnsi="黑体"/>
          <w:sz w:val="24"/>
        </w:rPr>
      </w:pPr>
    </w:p>
    <w:p>
      <w:pPr>
        <w:pStyle w:val="Normal5"/>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在劳动价值理论中，主张按平均盈利率和平均工资利润率来确定价格，称为()。</w:t>
      </w:r>
    </w:p>
    <w:p>
      <w:pPr>
        <w:pStyle w:val="Normal5"/>
        <w:jc w:val="left"/>
        <w:rPr>
          <w:rFonts w:ascii="黑体" w:eastAsia="黑体" w:hAnsi="黑体"/>
          <w:sz w:val="24"/>
        </w:rPr>
        <w:sectPr w:rsidSect="00C33305">
          <w:footerReference w:type="default" r:id="rId6"/>
          <w:type w:val="nextPage"/>
          <w:pgSz w:w="11906" w:h="16838" w:code="9"/>
          <w:pgMar w:top="1440" w:right="1800" w:bottom="1440" w:left="1800" w:header="851" w:footer="992" w:gutter="0"/>
          <w:pgNumType w:start="2"/>
          <w:cols w:space="425"/>
          <w:titlePg w:val="0"/>
          <w:docGrid w:type="lines" w:linePitch="312"/>
        </w:sectPr>
      </w:pPr>
      <w:r>
        <w:rPr>
          <w:rFonts w:ascii="幼圆" w:eastAsia="幼圆" w:hAnsi="幼圆" w:cs="幼圆"/>
          <w:color w:val="000000"/>
          <w:sz w:val="28"/>
        </w:rPr>
        <w:t>A.工资型的运价</w:t>
      </w:r>
    </w:p>
    <w:p>
      <w:pPr>
        <w:pStyle w:val="Normal5"/>
        <w:jc w:val="left"/>
        <w:rPr>
          <w:rFonts w:ascii="黑体" w:eastAsia="黑体" w:hAnsi="黑体"/>
          <w:sz w:val="24"/>
        </w:rPr>
      </w:pPr>
      <w:r>
        <w:rPr>
          <w:rFonts w:ascii="幼圆" w:eastAsia="幼圆" w:hAnsi="幼圆" w:cs="幼圆"/>
          <w:color w:val="000000"/>
          <w:sz w:val="28"/>
        </w:rPr>
        <w:t>B.成本型的运价</w:t>
      </w:r>
    </w:p>
    <w:p>
      <w:pPr>
        <w:pStyle w:val="Normal5"/>
        <w:jc w:val="left"/>
        <w:rPr>
          <w:rFonts w:ascii="黑体" w:eastAsia="黑体" w:hAnsi="黑体"/>
          <w:sz w:val="24"/>
        </w:rPr>
      </w:pPr>
      <w:r>
        <w:rPr>
          <w:rFonts w:ascii="幼圆" w:eastAsia="幼圆" w:hAnsi="幼圆" w:cs="幼圆"/>
          <w:color w:val="000000"/>
          <w:sz w:val="28"/>
        </w:rPr>
        <w:t>C.资金型的运价</w:t>
      </w:r>
    </w:p>
    <w:p>
      <w:pPr>
        <w:pStyle w:val="Normal5"/>
        <w:jc w:val="left"/>
        <w:rPr>
          <w:rFonts w:ascii="黑体" w:eastAsia="黑体" w:hAnsi="黑体"/>
          <w:sz w:val="24"/>
        </w:rPr>
      </w:pPr>
      <w:r>
        <w:rPr>
          <w:rFonts w:ascii="幼圆" w:eastAsia="幼圆" w:hAnsi="幼圆" w:cs="幼圆"/>
          <w:color w:val="000000"/>
          <w:sz w:val="28"/>
        </w:rPr>
        <w:t>D.复合型的运价</w:t>
      </w:r>
    </w:p>
    <w:p>
      <w:pPr>
        <w:pStyle w:val="Normal5"/>
        <w:jc w:val="left"/>
        <w:rPr>
          <w:rFonts w:ascii="黑体" w:eastAsia="黑体" w:hAnsi="黑体"/>
          <w:sz w:val="24"/>
        </w:rPr>
      </w:pPr>
    </w:p>
    <w:p>
      <w:pPr>
        <w:pStyle w:val="Normal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【真题】绘制货流图时，应将货物运输的（）按照同一比例绘在平面直角坐标系的横坐标上，并注明各主要站点。</w:t>
      </w:r>
    </w:p>
    <w:p>
      <w:pPr>
        <w:pStyle w:val="Normal6"/>
        <w:jc w:val="left"/>
        <w:rPr>
          <w:rFonts w:ascii="黑体" w:eastAsia="黑体" w:hAnsi="黑体"/>
          <w:sz w:val="24"/>
        </w:rPr>
      </w:pPr>
      <w:r>
        <w:rPr>
          <w:rFonts w:ascii="幼圆" w:eastAsia="幼圆" w:hAnsi="幼圆" w:cs="幼圆"/>
          <w:color w:val="000000"/>
          <w:sz w:val="28"/>
        </w:rPr>
        <w:t>A.运输强度</w:t>
      </w:r>
    </w:p>
    <w:p>
      <w:pPr>
        <w:pStyle w:val="Normal6"/>
        <w:jc w:val="left"/>
        <w:rPr>
          <w:rFonts w:ascii="黑体" w:eastAsia="黑体" w:hAnsi="黑体"/>
          <w:sz w:val="24"/>
        </w:rPr>
      </w:pPr>
      <w:r>
        <w:rPr>
          <w:rFonts w:ascii="幼圆" w:eastAsia="幼圆" w:hAnsi="幼圆" w:cs="幼圆"/>
          <w:color w:val="000000"/>
          <w:sz w:val="28"/>
        </w:rPr>
        <w:t>B.运输总量</w:t>
      </w:r>
    </w:p>
    <w:p>
      <w:pPr>
        <w:pStyle w:val="Normal6"/>
        <w:jc w:val="left"/>
        <w:rPr>
          <w:rFonts w:ascii="黑体" w:eastAsia="黑体" w:hAnsi="黑体"/>
          <w:sz w:val="24"/>
        </w:rPr>
      </w:pPr>
      <w:r>
        <w:rPr>
          <w:rFonts w:ascii="幼圆" w:eastAsia="幼圆" w:hAnsi="幼圆" w:cs="幼圆"/>
          <w:color w:val="000000"/>
          <w:sz w:val="28"/>
        </w:rPr>
        <w:t>C.货运流量</w:t>
      </w:r>
    </w:p>
    <w:p>
      <w:pPr>
        <w:pStyle w:val="Normal6"/>
        <w:jc w:val="left"/>
        <w:rPr>
          <w:rFonts w:ascii="黑体" w:eastAsia="黑体" w:hAnsi="黑体"/>
          <w:sz w:val="24"/>
        </w:rPr>
      </w:pPr>
      <w:r>
        <w:rPr>
          <w:rFonts w:ascii="幼圆" w:eastAsia="幼圆" w:hAnsi="幼圆" w:cs="幼圆"/>
          <w:color w:val="000000"/>
          <w:sz w:val="28"/>
        </w:rPr>
        <w:t>D.线路长度</w:t>
      </w:r>
    </w:p>
    <w:p>
      <w:pPr>
        <w:pStyle w:val="Normal6"/>
        <w:jc w:val="left"/>
        <w:rPr>
          <w:rFonts w:ascii="黑体" w:eastAsia="黑体" w:hAnsi="黑体"/>
          <w:sz w:val="24"/>
        </w:rPr>
      </w:pPr>
    </w:p>
    <w:p>
      <w:pPr>
        <w:pStyle w:val="Normal7"/>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【真题】标准集装箱空箱运价在标准集装箱()的基础上减成计算。</w:t>
      </w:r>
    </w:p>
    <w:p>
      <w:pPr>
        <w:pStyle w:val="Normal7"/>
        <w:jc w:val="left"/>
        <w:rPr>
          <w:rFonts w:ascii="黑体" w:eastAsia="黑体" w:hAnsi="黑体"/>
          <w:sz w:val="24"/>
        </w:rPr>
      </w:pPr>
      <w:r>
        <w:rPr>
          <w:rFonts w:ascii="幼圆" w:eastAsia="幼圆" w:hAnsi="幼圆" w:cs="幼圆"/>
          <w:color w:val="000000"/>
          <w:sz w:val="28"/>
        </w:rPr>
        <w:t>A.基本运价</w:t>
      </w:r>
    </w:p>
    <w:p>
      <w:pPr>
        <w:pStyle w:val="Normal7"/>
        <w:jc w:val="left"/>
        <w:rPr>
          <w:rFonts w:ascii="黑体" w:eastAsia="黑体" w:hAnsi="黑体"/>
          <w:sz w:val="24"/>
        </w:rPr>
      </w:pPr>
      <w:r>
        <w:rPr>
          <w:rFonts w:ascii="幼圆" w:eastAsia="幼圆" w:hAnsi="幼圆" w:cs="幼圆"/>
          <w:color w:val="000000"/>
          <w:sz w:val="28"/>
        </w:rPr>
        <w:t>B.特定运价</w:t>
      </w:r>
    </w:p>
    <w:p>
      <w:pPr>
        <w:pStyle w:val="Normal7"/>
        <w:jc w:val="left"/>
        <w:rPr>
          <w:rFonts w:ascii="黑体" w:eastAsia="黑体" w:hAnsi="黑体"/>
          <w:sz w:val="24"/>
        </w:rPr>
      </w:pPr>
      <w:r>
        <w:rPr>
          <w:rFonts w:ascii="幼圆" w:eastAsia="幼圆" w:hAnsi="幼圆" w:cs="幼圆"/>
          <w:color w:val="000000"/>
          <w:sz w:val="28"/>
        </w:rPr>
        <w:t>C.重箱运价</w:t>
      </w:r>
    </w:p>
    <w:p>
      <w:pPr>
        <w:pStyle w:val="Normal7"/>
        <w:jc w:val="left"/>
        <w:rPr>
          <w:rFonts w:ascii="黑体" w:eastAsia="黑体" w:hAnsi="黑体"/>
          <w:sz w:val="24"/>
        </w:rPr>
      </w:pPr>
      <w:r>
        <w:rPr>
          <w:rFonts w:ascii="幼圆" w:eastAsia="幼圆" w:hAnsi="幼圆" w:cs="幼圆"/>
          <w:color w:val="000000"/>
          <w:sz w:val="28"/>
        </w:rPr>
        <w:t>D.货物运价</w:t>
      </w:r>
    </w:p>
    <w:p>
      <w:pPr>
        <w:pStyle w:val="Normal7"/>
        <w:jc w:val="left"/>
        <w:rPr>
          <w:rFonts w:ascii="黑体" w:eastAsia="黑体" w:hAnsi="黑体"/>
          <w:sz w:val="24"/>
        </w:rPr>
      </w:pPr>
    </w:p>
    <w:p>
      <w:pPr>
        <w:pStyle w:val="Normal8"/>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在某公交线路上，共投入20辆营运车辆，线路长度为20公里，营运速度为40公里/小时，剐行车间隔应为()分/辆。</w:t>
      </w:r>
    </w:p>
    <w:p>
      <w:pPr>
        <w:pStyle w:val="Normal8"/>
        <w:jc w:val="left"/>
        <w:rPr>
          <w:rFonts w:ascii="黑体" w:eastAsia="黑体" w:hAnsi="黑体"/>
          <w:sz w:val="24"/>
        </w:rPr>
      </w:pPr>
      <w:r>
        <w:rPr>
          <w:rFonts w:ascii="幼圆" w:eastAsia="幼圆" w:hAnsi="幼圆" w:cs="幼圆"/>
          <w:color w:val="000000"/>
          <w:sz w:val="28"/>
        </w:rPr>
        <w:t>A.12</w:t>
      </w:r>
    </w:p>
    <w:p>
      <w:pPr>
        <w:pStyle w:val="Normal8"/>
        <w:jc w:val="left"/>
        <w:rPr>
          <w:rFonts w:ascii="黑体" w:eastAsia="黑体" w:hAnsi="黑体"/>
          <w:sz w:val="24"/>
        </w:rPr>
      </w:pPr>
      <w:r>
        <w:rPr>
          <w:rFonts w:ascii="幼圆" w:eastAsia="幼圆" w:hAnsi="幼圆" w:cs="幼圆"/>
          <w:color w:val="000000"/>
          <w:sz w:val="28"/>
        </w:rPr>
        <w:t>B.10</w:t>
      </w:r>
    </w:p>
    <w:p>
      <w:pPr>
        <w:pStyle w:val="Normal8"/>
        <w:jc w:val="left"/>
        <w:rPr>
          <w:rFonts w:ascii="黑体" w:eastAsia="黑体" w:hAnsi="黑体"/>
          <w:sz w:val="24"/>
        </w:rPr>
      </w:pPr>
      <w:r>
        <w:rPr>
          <w:rFonts w:ascii="幼圆" w:eastAsia="幼圆" w:hAnsi="幼圆" w:cs="幼圆"/>
          <w:color w:val="000000"/>
          <w:sz w:val="28"/>
        </w:rPr>
        <w:t>C.6</w:t>
      </w:r>
    </w:p>
    <w:p>
      <w:pPr>
        <w:pStyle w:val="Normal8"/>
        <w:jc w:val="left"/>
        <w:rPr>
          <w:rFonts w:ascii="黑体" w:eastAsia="黑体" w:hAnsi="黑体"/>
          <w:sz w:val="24"/>
        </w:rPr>
      </w:pPr>
      <w:r>
        <w:rPr>
          <w:rFonts w:ascii="幼圆" w:eastAsia="幼圆" w:hAnsi="幼圆" w:cs="幼圆"/>
          <w:color w:val="000000"/>
          <w:sz w:val="28"/>
        </w:rPr>
        <w:t>D.3</w:t>
      </w:r>
    </w:p>
    <w:p>
      <w:pPr>
        <w:pStyle w:val="Normal8"/>
        <w:jc w:val="left"/>
        <w:rPr>
          <w:rFonts w:ascii="黑体" w:eastAsia="黑体" w:hAnsi="黑体"/>
          <w:sz w:val="24"/>
        </w:rPr>
        <w:sectPr w:rsidSect="00C33305">
          <w:footerReference w:type="default" r:id="rId7"/>
          <w:type w:val="nextPage"/>
          <w:pgSz w:w="11906" w:h="16838" w:code="9"/>
          <w:pgMar w:top="1440" w:right="1800" w:bottom="1440" w:left="1800" w:header="851" w:footer="992" w:gutter="0"/>
          <w:pgNumType w:start="3"/>
          <w:cols w:space="425"/>
          <w:titlePg w:val="0"/>
          <w:docGrid w:type="lines" w:linePitch="312"/>
        </w:sectPr>
      </w:pPr>
    </w:p>
    <w:p>
      <w:pPr>
        <w:pStyle w:val="Normal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在道路旅游客运管理中，不定点定线旅游客运可参照()进行管理。</w:t>
      </w:r>
    </w:p>
    <w:p>
      <w:pPr>
        <w:pStyle w:val="Normal9"/>
        <w:jc w:val="left"/>
        <w:rPr>
          <w:rFonts w:ascii="黑体" w:eastAsia="黑体" w:hAnsi="黑体"/>
          <w:sz w:val="24"/>
        </w:rPr>
      </w:pPr>
      <w:r>
        <w:rPr>
          <w:rFonts w:ascii="幼圆" w:eastAsia="幼圆" w:hAnsi="幼圆" w:cs="幼圆"/>
          <w:color w:val="000000"/>
          <w:sz w:val="28"/>
        </w:rPr>
        <w:t>A.班车客运</w:t>
      </w:r>
    </w:p>
    <w:p>
      <w:pPr>
        <w:pStyle w:val="Normal9"/>
        <w:jc w:val="left"/>
        <w:rPr>
          <w:rFonts w:ascii="黑体" w:eastAsia="黑体" w:hAnsi="黑体"/>
          <w:sz w:val="24"/>
        </w:rPr>
      </w:pPr>
      <w:r>
        <w:rPr>
          <w:rFonts w:ascii="幼圆" w:eastAsia="幼圆" w:hAnsi="幼圆" w:cs="幼圆"/>
          <w:color w:val="000000"/>
          <w:sz w:val="28"/>
        </w:rPr>
        <w:t>B.直达客运</w:t>
      </w:r>
    </w:p>
    <w:p>
      <w:pPr>
        <w:pStyle w:val="Normal9"/>
        <w:jc w:val="left"/>
        <w:rPr>
          <w:rFonts w:ascii="黑体" w:eastAsia="黑体" w:hAnsi="黑体"/>
          <w:sz w:val="24"/>
        </w:rPr>
      </w:pPr>
      <w:r>
        <w:rPr>
          <w:rFonts w:ascii="幼圆" w:eastAsia="幼圆" w:hAnsi="幼圆" w:cs="幼圆"/>
          <w:color w:val="000000"/>
          <w:sz w:val="28"/>
        </w:rPr>
        <w:t>C.包车客运</w:t>
      </w:r>
    </w:p>
    <w:p>
      <w:pPr>
        <w:pStyle w:val="Normal9"/>
        <w:jc w:val="left"/>
        <w:rPr>
          <w:rFonts w:ascii="黑体" w:eastAsia="黑体" w:hAnsi="黑体"/>
          <w:sz w:val="24"/>
        </w:rPr>
      </w:pPr>
      <w:r>
        <w:rPr>
          <w:rFonts w:ascii="幼圆" w:eastAsia="幼圆" w:hAnsi="幼圆" w:cs="幼圆"/>
          <w:color w:val="000000"/>
          <w:sz w:val="28"/>
        </w:rPr>
        <w:t>D.城乡客运</w:t>
      </w:r>
    </w:p>
    <w:p>
      <w:pPr>
        <w:pStyle w:val="Normal9"/>
        <w:jc w:val="left"/>
        <w:rPr>
          <w:rFonts w:ascii="黑体" w:eastAsia="黑体" w:hAnsi="黑体"/>
          <w:sz w:val="24"/>
        </w:rPr>
      </w:pPr>
    </w:p>
    <w:p>
      <w:pPr>
        <w:pStyle w:val="Normal10"/>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【真题】集装箱货运站的年堆存量是指计划年度内，通过中转站堆存的()总量。</w:t>
      </w:r>
    </w:p>
    <w:p>
      <w:pPr>
        <w:pStyle w:val="Normal10"/>
        <w:jc w:val="left"/>
        <w:rPr>
          <w:rFonts w:ascii="黑体" w:eastAsia="黑体" w:hAnsi="黑体"/>
          <w:sz w:val="24"/>
        </w:rPr>
      </w:pPr>
      <w:r>
        <w:rPr>
          <w:rFonts w:ascii="幼圆" w:eastAsia="幼圆" w:hAnsi="幼圆" w:cs="幼圆"/>
          <w:color w:val="000000"/>
          <w:sz w:val="28"/>
        </w:rPr>
        <w:t>A.年箱运量</w:t>
      </w:r>
    </w:p>
    <w:p>
      <w:pPr>
        <w:pStyle w:val="Normal10"/>
        <w:jc w:val="left"/>
        <w:rPr>
          <w:rFonts w:ascii="黑体" w:eastAsia="黑体" w:hAnsi="黑体"/>
          <w:sz w:val="24"/>
        </w:rPr>
      </w:pPr>
      <w:r>
        <w:rPr>
          <w:rFonts w:ascii="幼圆" w:eastAsia="幼圆" w:hAnsi="幼圆" w:cs="幼圆"/>
          <w:color w:val="000000"/>
          <w:sz w:val="28"/>
        </w:rPr>
        <w:t>B.集装箱货物运量</w:t>
      </w:r>
    </w:p>
    <w:p>
      <w:pPr>
        <w:pStyle w:val="Normal10"/>
        <w:jc w:val="left"/>
        <w:rPr>
          <w:rFonts w:ascii="黑体" w:eastAsia="黑体" w:hAnsi="黑体"/>
          <w:sz w:val="24"/>
        </w:rPr>
      </w:pPr>
      <w:r>
        <w:rPr>
          <w:rFonts w:ascii="幼圆" w:eastAsia="幼圆" w:hAnsi="幼圆" w:cs="幼圆"/>
          <w:color w:val="000000"/>
          <w:sz w:val="28"/>
        </w:rPr>
        <w:t>C.集装箱重箱</w:t>
      </w:r>
    </w:p>
    <w:p>
      <w:pPr>
        <w:pStyle w:val="Normal10"/>
        <w:jc w:val="left"/>
        <w:rPr>
          <w:rFonts w:ascii="黑体" w:eastAsia="黑体" w:hAnsi="黑体"/>
          <w:sz w:val="24"/>
        </w:rPr>
      </w:pPr>
      <w:r>
        <w:rPr>
          <w:rFonts w:ascii="幼圆" w:eastAsia="幼圆" w:hAnsi="幼圆" w:cs="幼圆"/>
          <w:color w:val="000000"/>
          <w:sz w:val="28"/>
        </w:rPr>
        <w:t>D.集装箱标准箱</w:t>
      </w:r>
    </w:p>
    <w:p>
      <w:pPr>
        <w:pStyle w:val="Normal10"/>
        <w:jc w:val="left"/>
        <w:rPr>
          <w:rFonts w:ascii="黑体" w:eastAsia="黑体" w:hAnsi="黑体"/>
          <w:sz w:val="24"/>
        </w:rPr>
      </w:pPr>
    </w:p>
    <w:p>
      <w:pPr>
        <w:pStyle w:val="Normal11"/>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【真题】某运输公司8月主车完成货运周转量为32400吨公里，拖运率为40%，则该公司8月主挂合计完成的货运周转量为()吨公里。</w:t>
      </w:r>
    </w:p>
    <w:p>
      <w:pPr>
        <w:pStyle w:val="Normal11"/>
        <w:jc w:val="left"/>
        <w:rPr>
          <w:rFonts w:ascii="黑体" w:eastAsia="黑体" w:hAnsi="黑体"/>
          <w:sz w:val="24"/>
        </w:rPr>
      </w:pPr>
      <w:r>
        <w:rPr>
          <w:rFonts w:ascii="幼圆" w:eastAsia="幼圆" w:hAnsi="幼圆" w:cs="幼圆"/>
          <w:color w:val="000000"/>
          <w:sz w:val="28"/>
        </w:rPr>
        <w:t>A.45000</w:t>
      </w:r>
    </w:p>
    <w:p>
      <w:pPr>
        <w:pStyle w:val="Normal11"/>
        <w:jc w:val="left"/>
        <w:rPr>
          <w:rFonts w:ascii="黑体" w:eastAsia="黑体" w:hAnsi="黑体"/>
          <w:sz w:val="24"/>
        </w:rPr>
      </w:pPr>
      <w:r>
        <w:rPr>
          <w:rFonts w:ascii="幼圆" w:eastAsia="幼圆" w:hAnsi="幼圆" w:cs="幼圆"/>
          <w:color w:val="000000"/>
          <w:sz w:val="28"/>
        </w:rPr>
        <w:t>B.48600</w:t>
      </w:r>
    </w:p>
    <w:p>
      <w:pPr>
        <w:pStyle w:val="Normal11"/>
        <w:jc w:val="left"/>
        <w:rPr>
          <w:rFonts w:ascii="黑体" w:eastAsia="黑体" w:hAnsi="黑体"/>
          <w:sz w:val="24"/>
        </w:rPr>
      </w:pPr>
      <w:r>
        <w:rPr>
          <w:rFonts w:ascii="幼圆" w:eastAsia="幼圆" w:hAnsi="幼圆" w:cs="幼圆"/>
          <w:color w:val="000000"/>
          <w:sz w:val="28"/>
        </w:rPr>
        <w:t>C.54000</w:t>
      </w:r>
    </w:p>
    <w:p>
      <w:pPr>
        <w:pStyle w:val="Normal11"/>
        <w:jc w:val="left"/>
        <w:rPr>
          <w:rFonts w:ascii="黑体" w:eastAsia="黑体" w:hAnsi="黑体"/>
          <w:sz w:val="24"/>
        </w:rPr>
      </w:pPr>
      <w:r>
        <w:rPr>
          <w:rFonts w:ascii="幼圆" w:eastAsia="幼圆" w:hAnsi="幼圆" w:cs="幼圆"/>
          <w:color w:val="000000"/>
          <w:sz w:val="28"/>
        </w:rPr>
        <w:t>D.81000</w:t>
      </w:r>
    </w:p>
    <w:p>
      <w:pPr>
        <w:pStyle w:val="Normal11"/>
        <w:jc w:val="left"/>
        <w:rPr>
          <w:rFonts w:ascii="黑体" w:eastAsia="黑体" w:hAnsi="黑体"/>
          <w:sz w:val="24"/>
        </w:rPr>
      </w:pPr>
    </w:p>
    <w:p>
      <w:pPr>
        <w:pStyle w:val="Normal1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在公路旅客运输中，客运弹性系数等于()之比。</w:t>
      </w:r>
    </w:p>
    <w:p>
      <w:pPr>
        <w:pStyle w:val="Normal12"/>
        <w:jc w:val="left"/>
        <w:rPr>
          <w:rFonts w:ascii="黑体" w:eastAsia="黑体" w:hAnsi="黑体"/>
          <w:sz w:val="24"/>
        </w:rPr>
      </w:pPr>
      <w:r>
        <w:rPr>
          <w:rFonts w:ascii="幼圆" w:eastAsia="幼圆" w:hAnsi="幼圆" w:cs="幼圆"/>
          <w:color w:val="000000"/>
          <w:sz w:val="28"/>
        </w:rPr>
        <w:t>A.客运量增长量与工农业总产值增长量</w:t>
      </w:r>
    </w:p>
    <w:p>
      <w:pPr>
        <w:pStyle w:val="Normal12"/>
        <w:jc w:val="left"/>
        <w:rPr>
          <w:rFonts w:ascii="黑体" w:eastAsia="黑体" w:hAnsi="黑体"/>
          <w:sz w:val="24"/>
        </w:rPr>
        <w:sectPr w:rsidSect="00C33305">
          <w:footerReference w:type="default" r:id="rId8"/>
          <w:type w:val="nextPage"/>
          <w:pgSz w:w="11906" w:h="16838" w:code="9"/>
          <w:pgMar w:top="1440" w:right="1800" w:bottom="1440" w:left="1800" w:header="851" w:footer="992" w:gutter="0"/>
          <w:pgNumType w:start="4"/>
          <w:cols w:space="425"/>
          <w:titlePg w:val="0"/>
          <w:docGrid w:type="lines" w:linePitch="312"/>
        </w:sectPr>
      </w:pPr>
      <w:r>
        <w:rPr>
          <w:rFonts w:ascii="幼圆" w:eastAsia="幼圆" w:hAnsi="幼圆" w:cs="幼圆"/>
          <w:color w:val="000000"/>
          <w:sz w:val="28"/>
        </w:rPr>
        <w:t>B.客运量增长速度与工农业总产值增长速度</w:t>
      </w:r>
    </w:p>
    <w:p>
      <w:pPr>
        <w:pStyle w:val="Normal12"/>
        <w:jc w:val="left"/>
        <w:rPr>
          <w:rFonts w:ascii="黑体" w:eastAsia="黑体" w:hAnsi="黑体"/>
          <w:sz w:val="24"/>
        </w:rPr>
      </w:pPr>
      <w:r>
        <w:rPr>
          <w:rFonts w:ascii="幼圆" w:eastAsia="幼圆" w:hAnsi="幼圆" w:cs="幼圆"/>
          <w:color w:val="000000"/>
          <w:sz w:val="28"/>
        </w:rPr>
        <w:t>C.客运周转量与国民生产总值增长量</w:t>
      </w:r>
    </w:p>
    <w:p>
      <w:pPr>
        <w:pStyle w:val="Normal12"/>
        <w:jc w:val="left"/>
        <w:rPr>
          <w:rFonts w:ascii="黑体" w:eastAsia="黑体" w:hAnsi="黑体"/>
          <w:sz w:val="24"/>
        </w:rPr>
      </w:pPr>
      <w:r>
        <w:rPr>
          <w:rFonts w:ascii="幼圆" w:eastAsia="幼圆" w:hAnsi="幼圆" w:cs="幼圆"/>
          <w:color w:val="000000"/>
          <w:sz w:val="28"/>
        </w:rPr>
        <w:t>D.客运周转量增长速度与国民生产总值增长速度</w:t>
      </w:r>
    </w:p>
    <w:p>
      <w:pPr>
        <w:pStyle w:val="Normal12"/>
        <w:jc w:val="left"/>
        <w:rPr>
          <w:rFonts w:ascii="黑体" w:eastAsia="黑体" w:hAnsi="黑体"/>
          <w:sz w:val="24"/>
        </w:rPr>
      </w:pPr>
    </w:p>
    <w:p>
      <w:pPr>
        <w:pStyle w:val="Normal1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（2013年）规模和市场范围较小的运输企业，宜采用()组织机构模式进行企业生产组织管理。</w:t>
      </w:r>
    </w:p>
    <w:p>
      <w:pPr>
        <w:pStyle w:val="Normal13"/>
        <w:jc w:val="left"/>
        <w:rPr>
          <w:rFonts w:ascii="黑体" w:eastAsia="黑体" w:hAnsi="黑体"/>
          <w:sz w:val="24"/>
        </w:rPr>
      </w:pPr>
      <w:r>
        <w:rPr>
          <w:rFonts w:ascii="幼圆" w:eastAsia="幼圆" w:hAnsi="幼圆" w:cs="幼圆"/>
          <w:color w:val="000000"/>
          <w:sz w:val="28"/>
        </w:rPr>
        <w:t>A.事业部制</w:t>
      </w:r>
    </w:p>
    <w:p>
      <w:pPr>
        <w:pStyle w:val="Normal13"/>
        <w:jc w:val="left"/>
        <w:rPr>
          <w:rFonts w:ascii="黑体" w:eastAsia="黑体" w:hAnsi="黑体"/>
          <w:sz w:val="24"/>
        </w:rPr>
      </w:pPr>
      <w:r>
        <w:rPr>
          <w:rFonts w:ascii="幼圆" w:eastAsia="幼圆" w:hAnsi="幼圆" w:cs="幼圆"/>
          <w:color w:val="000000"/>
          <w:sz w:val="28"/>
        </w:rPr>
        <w:t>B.职能制</w:t>
      </w:r>
    </w:p>
    <w:p>
      <w:pPr>
        <w:pStyle w:val="Normal13"/>
        <w:jc w:val="left"/>
        <w:rPr>
          <w:rFonts w:ascii="黑体" w:eastAsia="黑体" w:hAnsi="黑体"/>
          <w:sz w:val="24"/>
        </w:rPr>
      </w:pPr>
      <w:r>
        <w:rPr>
          <w:rFonts w:ascii="幼圆" w:eastAsia="幼圆" w:hAnsi="幼圆" w:cs="幼圆"/>
          <w:color w:val="000000"/>
          <w:sz w:val="28"/>
        </w:rPr>
        <w:t>C.直线制</w:t>
      </w:r>
    </w:p>
    <w:p>
      <w:pPr>
        <w:pStyle w:val="Normal13"/>
        <w:jc w:val="left"/>
        <w:rPr>
          <w:rFonts w:ascii="黑体" w:eastAsia="黑体" w:hAnsi="黑体"/>
          <w:sz w:val="24"/>
        </w:rPr>
      </w:pPr>
      <w:r>
        <w:rPr>
          <w:rFonts w:ascii="幼圆" w:eastAsia="幼圆" w:hAnsi="幼圆" w:cs="幼圆"/>
          <w:color w:val="000000"/>
          <w:sz w:val="28"/>
        </w:rPr>
        <w:t>D.矩阵制</w:t>
      </w:r>
    </w:p>
    <w:p>
      <w:pPr>
        <w:pStyle w:val="Normal13"/>
        <w:jc w:val="left"/>
        <w:rPr>
          <w:rFonts w:ascii="黑体" w:eastAsia="黑体" w:hAnsi="黑体"/>
          <w:sz w:val="24"/>
        </w:rPr>
      </w:pPr>
    </w:p>
    <w:p>
      <w:pPr>
        <w:pStyle w:val="Normal14"/>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当几辆零担车同时到站进行中转作业，将车内部分中转零担货物由一辆车向另一辆车上直接换装，而不到仓库货位上卸货的中转作业方式属于()。</w:t>
      </w:r>
    </w:p>
    <w:p>
      <w:pPr>
        <w:pStyle w:val="Normal14"/>
        <w:jc w:val="left"/>
        <w:rPr>
          <w:rFonts w:ascii="黑体" w:eastAsia="黑体" w:hAnsi="黑体"/>
          <w:sz w:val="24"/>
        </w:rPr>
      </w:pPr>
      <w:r>
        <w:rPr>
          <w:rFonts w:ascii="幼圆" w:eastAsia="幼圆" w:hAnsi="幼圆" w:cs="幼圆"/>
          <w:color w:val="000000"/>
          <w:sz w:val="28"/>
        </w:rPr>
        <w:t>A.落地法</w:t>
      </w:r>
    </w:p>
    <w:p>
      <w:pPr>
        <w:pStyle w:val="Normal14"/>
        <w:jc w:val="left"/>
        <w:rPr>
          <w:rFonts w:ascii="黑体" w:eastAsia="黑体" w:hAnsi="黑体"/>
          <w:sz w:val="24"/>
        </w:rPr>
      </w:pPr>
      <w:r>
        <w:rPr>
          <w:rFonts w:ascii="幼圆" w:eastAsia="幼圆" w:hAnsi="幼圆" w:cs="幼圆"/>
          <w:color w:val="000000"/>
          <w:sz w:val="28"/>
        </w:rPr>
        <w:t>B.坐车法</w:t>
      </w:r>
    </w:p>
    <w:p>
      <w:pPr>
        <w:pStyle w:val="Normal14"/>
        <w:jc w:val="left"/>
        <w:rPr>
          <w:rFonts w:ascii="黑体" w:eastAsia="黑体" w:hAnsi="黑体"/>
          <w:sz w:val="24"/>
        </w:rPr>
      </w:pPr>
      <w:r>
        <w:rPr>
          <w:rFonts w:ascii="幼圆" w:eastAsia="幼圆" w:hAnsi="幼圆" w:cs="幼圆"/>
          <w:color w:val="000000"/>
          <w:sz w:val="28"/>
        </w:rPr>
        <w:t>C.过车法</w:t>
      </w:r>
    </w:p>
    <w:p>
      <w:pPr>
        <w:pStyle w:val="Normal14"/>
        <w:jc w:val="left"/>
        <w:rPr>
          <w:rFonts w:ascii="黑体" w:eastAsia="黑体" w:hAnsi="黑体"/>
          <w:sz w:val="24"/>
        </w:rPr>
      </w:pPr>
      <w:r>
        <w:rPr>
          <w:rFonts w:ascii="幼圆" w:eastAsia="幼圆" w:hAnsi="幼圆" w:cs="幼圆"/>
          <w:color w:val="000000"/>
          <w:sz w:val="28"/>
        </w:rPr>
        <w:t>D.垂直法</w:t>
      </w:r>
    </w:p>
    <w:p>
      <w:pPr>
        <w:pStyle w:val="Normal14"/>
        <w:jc w:val="left"/>
        <w:rPr>
          <w:rFonts w:ascii="黑体" w:eastAsia="黑体" w:hAnsi="黑体"/>
          <w:sz w:val="24"/>
        </w:rPr>
      </w:pPr>
    </w:p>
    <w:p>
      <w:pPr>
        <w:pStyle w:val="Normal15"/>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城市公共交通线网的基本类型包括()、方格型线网和放射环型线网。</w:t>
      </w:r>
    </w:p>
    <w:p>
      <w:pPr>
        <w:pStyle w:val="Normal15"/>
        <w:jc w:val="left"/>
        <w:rPr>
          <w:rFonts w:ascii="黑体" w:eastAsia="黑体" w:hAnsi="黑体"/>
          <w:sz w:val="24"/>
        </w:rPr>
      </w:pPr>
      <w:r>
        <w:rPr>
          <w:rFonts w:ascii="幼圆" w:eastAsia="幼圆" w:hAnsi="幼圆" w:cs="幼圆"/>
          <w:color w:val="000000"/>
          <w:sz w:val="28"/>
        </w:rPr>
        <w:t>A.直线型线网</w:t>
      </w:r>
    </w:p>
    <w:p>
      <w:pPr>
        <w:pStyle w:val="Normal15"/>
        <w:jc w:val="left"/>
        <w:rPr>
          <w:rFonts w:ascii="黑体" w:eastAsia="黑体" w:hAnsi="黑体"/>
          <w:sz w:val="24"/>
        </w:rPr>
      </w:pPr>
      <w:r>
        <w:rPr>
          <w:rFonts w:ascii="幼圆" w:eastAsia="幼圆" w:hAnsi="幼圆" w:cs="幼圆"/>
          <w:color w:val="000000"/>
          <w:sz w:val="28"/>
        </w:rPr>
        <w:t>B.放射型线网</w:t>
      </w:r>
    </w:p>
    <w:p>
      <w:pPr>
        <w:pStyle w:val="Normal15"/>
        <w:jc w:val="left"/>
        <w:rPr>
          <w:rFonts w:ascii="黑体" w:eastAsia="黑体" w:hAnsi="黑体"/>
          <w:sz w:val="24"/>
        </w:rPr>
      </w:pPr>
      <w:r>
        <w:rPr>
          <w:rFonts w:ascii="幼圆" w:eastAsia="幼圆" w:hAnsi="幼圆" w:cs="幼圆"/>
          <w:color w:val="000000"/>
          <w:sz w:val="28"/>
        </w:rPr>
        <w:t>C.环型线网</w:t>
      </w:r>
    </w:p>
    <w:p>
      <w:pPr>
        <w:pStyle w:val="Normal15"/>
        <w:jc w:val="left"/>
        <w:rPr>
          <w:rFonts w:ascii="黑体" w:eastAsia="黑体" w:hAnsi="黑体"/>
          <w:sz w:val="24"/>
        </w:rPr>
      </w:pPr>
      <w:r>
        <w:rPr>
          <w:rFonts w:ascii="幼圆" w:eastAsia="幼圆" w:hAnsi="幼圆" w:cs="幼圆"/>
          <w:color w:val="000000"/>
          <w:sz w:val="28"/>
        </w:rPr>
        <w:t>D.矩阵型线网</w:t>
      </w:r>
    </w:p>
    <w:p>
      <w:pPr>
        <w:pStyle w:val="Normal15"/>
        <w:jc w:val="left"/>
        <w:rPr>
          <w:rFonts w:ascii="黑体" w:eastAsia="黑体" w:hAnsi="黑体"/>
          <w:sz w:val="24"/>
        </w:rPr>
        <w:sectPr w:rsidSect="00C33305">
          <w:footerReference w:type="default" r:id="rId9"/>
          <w:type w:val="nextPage"/>
          <w:pgSz w:w="11906" w:h="16838" w:code="9"/>
          <w:pgMar w:top="1440" w:right="1800" w:bottom="1440" w:left="1800" w:header="851" w:footer="992" w:gutter="0"/>
          <w:pgNumType w:start="5"/>
          <w:cols w:space="425"/>
          <w:titlePg w:val="0"/>
          <w:docGrid w:type="lines" w:linePitch="312"/>
        </w:sectPr>
      </w:pPr>
    </w:p>
    <w:p>
      <w:pPr>
        <w:pStyle w:val="Normal16"/>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在实现物流合理化的途径中，服务标准化是()中物流合理化的途径之一。</w:t>
      </w:r>
    </w:p>
    <w:p>
      <w:pPr>
        <w:pStyle w:val="Normal16"/>
        <w:jc w:val="left"/>
        <w:rPr>
          <w:rFonts w:ascii="黑体" w:eastAsia="黑体" w:hAnsi="黑体"/>
          <w:sz w:val="24"/>
        </w:rPr>
      </w:pPr>
      <w:r>
        <w:rPr>
          <w:rFonts w:ascii="幼圆" w:eastAsia="幼圆" w:hAnsi="幼圆" w:cs="幼圆"/>
          <w:color w:val="000000"/>
          <w:sz w:val="28"/>
        </w:rPr>
        <w:t>A.生产制造活动</w:t>
      </w:r>
    </w:p>
    <w:p>
      <w:pPr>
        <w:pStyle w:val="Normal16"/>
        <w:jc w:val="left"/>
        <w:rPr>
          <w:rFonts w:ascii="黑体" w:eastAsia="黑体" w:hAnsi="黑体"/>
          <w:sz w:val="24"/>
        </w:rPr>
      </w:pPr>
      <w:r>
        <w:rPr>
          <w:rFonts w:ascii="幼圆" w:eastAsia="幼圆" w:hAnsi="幼圆" w:cs="幼圆"/>
          <w:color w:val="000000"/>
          <w:sz w:val="28"/>
        </w:rPr>
        <w:t>B.信息处理</w:t>
      </w:r>
    </w:p>
    <w:p>
      <w:pPr>
        <w:pStyle w:val="Normal16"/>
        <w:jc w:val="left"/>
        <w:rPr>
          <w:rFonts w:ascii="黑体" w:eastAsia="黑体" w:hAnsi="黑体"/>
          <w:sz w:val="24"/>
        </w:rPr>
      </w:pPr>
      <w:r>
        <w:rPr>
          <w:rFonts w:ascii="幼圆" w:eastAsia="幼圆" w:hAnsi="幼圆" w:cs="幼圆"/>
          <w:color w:val="000000"/>
          <w:sz w:val="28"/>
        </w:rPr>
        <w:t>C.销售活动</w:t>
      </w:r>
    </w:p>
    <w:p>
      <w:pPr>
        <w:pStyle w:val="Normal16"/>
        <w:jc w:val="left"/>
        <w:rPr>
          <w:rFonts w:ascii="黑体" w:eastAsia="黑体" w:hAnsi="黑体"/>
          <w:sz w:val="24"/>
        </w:rPr>
      </w:pPr>
      <w:r>
        <w:rPr>
          <w:rFonts w:ascii="幼圆" w:eastAsia="幼圆" w:hAnsi="幼圆" w:cs="幼圆"/>
          <w:color w:val="000000"/>
          <w:sz w:val="28"/>
        </w:rPr>
        <w:t>D.质量保证</w:t>
      </w:r>
    </w:p>
    <w:p>
      <w:pPr>
        <w:pStyle w:val="Normal16"/>
        <w:jc w:val="left"/>
        <w:rPr>
          <w:rFonts w:ascii="黑体" w:eastAsia="黑体" w:hAnsi="黑体"/>
          <w:sz w:val="24"/>
        </w:rPr>
      </w:pPr>
    </w:p>
    <w:p>
      <w:pPr>
        <w:pStyle w:val="Normal17"/>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在运输系统的组成中，将固定在特定空间位置的建筑物界定为()。</w:t>
      </w:r>
    </w:p>
    <w:p>
      <w:pPr>
        <w:pStyle w:val="Normal17"/>
        <w:jc w:val="left"/>
        <w:rPr>
          <w:rFonts w:ascii="黑体" w:eastAsia="黑体" w:hAnsi="黑体"/>
          <w:sz w:val="24"/>
        </w:rPr>
      </w:pPr>
      <w:r>
        <w:rPr>
          <w:rFonts w:ascii="幼圆" w:eastAsia="幼圆" w:hAnsi="幼圆" w:cs="幼圆"/>
          <w:color w:val="000000"/>
          <w:sz w:val="28"/>
        </w:rPr>
        <w:t>A.搬运装卸设备</w:t>
      </w:r>
    </w:p>
    <w:p>
      <w:pPr>
        <w:pStyle w:val="Normal17"/>
        <w:jc w:val="left"/>
        <w:rPr>
          <w:rFonts w:ascii="黑体" w:eastAsia="黑体" w:hAnsi="黑体"/>
          <w:sz w:val="24"/>
        </w:rPr>
      </w:pPr>
      <w:r>
        <w:rPr>
          <w:rFonts w:ascii="幼圆" w:eastAsia="幼圆" w:hAnsi="幼圆" w:cs="幼圆"/>
          <w:color w:val="000000"/>
          <w:sz w:val="28"/>
        </w:rPr>
        <w:t>B.运输工具</w:t>
      </w:r>
    </w:p>
    <w:p>
      <w:pPr>
        <w:pStyle w:val="Normal17"/>
        <w:jc w:val="left"/>
        <w:rPr>
          <w:rFonts w:ascii="黑体" w:eastAsia="黑体" w:hAnsi="黑体"/>
          <w:sz w:val="24"/>
        </w:rPr>
      </w:pPr>
      <w:r>
        <w:rPr>
          <w:rFonts w:ascii="幼圆" w:eastAsia="幼圆" w:hAnsi="幼圆" w:cs="幼圆"/>
          <w:color w:val="000000"/>
          <w:sz w:val="28"/>
        </w:rPr>
        <w:t>C.运输基础设施</w:t>
      </w:r>
    </w:p>
    <w:p>
      <w:pPr>
        <w:pStyle w:val="Normal17"/>
        <w:jc w:val="left"/>
        <w:rPr>
          <w:rFonts w:ascii="黑体" w:eastAsia="黑体" w:hAnsi="黑体"/>
          <w:sz w:val="24"/>
        </w:rPr>
      </w:pPr>
      <w:r>
        <w:rPr>
          <w:rFonts w:ascii="幼圆" w:eastAsia="幼圆" w:hAnsi="幼圆" w:cs="幼圆"/>
          <w:color w:val="000000"/>
          <w:sz w:val="28"/>
        </w:rPr>
        <w:t>D.运输组织</w:t>
      </w:r>
    </w:p>
    <w:p>
      <w:pPr>
        <w:pStyle w:val="Normal17"/>
        <w:jc w:val="left"/>
        <w:rPr>
          <w:rFonts w:ascii="黑体" w:eastAsia="黑体" w:hAnsi="黑体"/>
          <w:sz w:val="24"/>
        </w:rPr>
      </w:pPr>
    </w:p>
    <w:p>
      <w:pPr>
        <w:pStyle w:val="Normal18"/>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道路违法运输行政处罚的依据由规范依据和()组成。</w:t>
      </w:r>
    </w:p>
    <w:p>
      <w:pPr>
        <w:pStyle w:val="Normal18"/>
        <w:jc w:val="left"/>
        <w:rPr>
          <w:rFonts w:ascii="黑体" w:eastAsia="黑体" w:hAnsi="黑体"/>
          <w:sz w:val="24"/>
        </w:rPr>
      </w:pPr>
      <w:r>
        <w:rPr>
          <w:rFonts w:ascii="幼圆" w:eastAsia="幼圆" w:hAnsi="幼圆" w:cs="幼圆"/>
          <w:color w:val="000000"/>
          <w:sz w:val="28"/>
        </w:rPr>
        <w:t>A.处罚依据</w:t>
      </w:r>
    </w:p>
    <w:p>
      <w:pPr>
        <w:pStyle w:val="Normal18"/>
        <w:jc w:val="left"/>
        <w:rPr>
          <w:rFonts w:ascii="黑体" w:eastAsia="黑体" w:hAnsi="黑体"/>
          <w:sz w:val="24"/>
        </w:rPr>
      </w:pPr>
      <w:r>
        <w:rPr>
          <w:rFonts w:ascii="幼圆" w:eastAsia="幼圆" w:hAnsi="幼圆" w:cs="幼圆"/>
          <w:color w:val="000000"/>
          <w:sz w:val="28"/>
        </w:rPr>
        <w:t>B.监督依据</w:t>
      </w:r>
    </w:p>
    <w:p>
      <w:pPr>
        <w:pStyle w:val="Normal18"/>
        <w:jc w:val="left"/>
        <w:rPr>
          <w:rFonts w:ascii="黑体" w:eastAsia="黑体" w:hAnsi="黑体"/>
          <w:sz w:val="24"/>
        </w:rPr>
      </w:pPr>
      <w:r>
        <w:rPr>
          <w:rFonts w:ascii="幼圆" w:eastAsia="幼圆" w:hAnsi="幼圆" w:cs="幼圆"/>
          <w:color w:val="000000"/>
          <w:sz w:val="28"/>
        </w:rPr>
        <w:t>C.行政依据</w:t>
      </w:r>
    </w:p>
    <w:p>
      <w:pPr>
        <w:pStyle w:val="Normal18"/>
        <w:jc w:val="left"/>
        <w:rPr>
          <w:rFonts w:ascii="黑体" w:eastAsia="黑体" w:hAnsi="黑体"/>
          <w:sz w:val="24"/>
        </w:rPr>
      </w:pPr>
      <w:r>
        <w:rPr>
          <w:rFonts w:ascii="幼圆" w:eastAsia="幼圆" w:hAnsi="幼圆" w:cs="幼圆"/>
          <w:color w:val="000000"/>
          <w:sz w:val="28"/>
        </w:rPr>
        <w:t>D.法律依据</w:t>
      </w:r>
    </w:p>
    <w:p>
      <w:pPr>
        <w:pStyle w:val="Normal18"/>
        <w:jc w:val="left"/>
        <w:rPr>
          <w:rFonts w:ascii="黑体" w:eastAsia="黑体" w:hAnsi="黑体"/>
          <w:sz w:val="24"/>
        </w:rPr>
      </w:pPr>
    </w:p>
    <w:p>
      <w:pPr>
        <w:pStyle w:val="Normal19"/>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【真题】某地区客运弹性系数大于1，表明该地区（　）。?</w:t>
      </w:r>
    </w:p>
    <w:p>
      <w:pPr>
        <w:pStyle w:val="Normal19"/>
        <w:jc w:val="left"/>
        <w:rPr>
          <w:rFonts w:ascii="黑体" w:eastAsia="黑体" w:hAnsi="黑体"/>
          <w:sz w:val="24"/>
        </w:rPr>
      </w:pPr>
      <w:r>
        <w:rPr>
          <w:rFonts w:ascii="幼圆" w:eastAsia="幼圆" w:hAnsi="幼圆" w:cs="幼圆"/>
          <w:color w:val="000000"/>
          <w:sz w:val="28"/>
        </w:rPr>
        <w:t>A.本期客运量增长速度大于上一期客运量增长速度?</w:t>
      </w:r>
    </w:p>
    <w:p>
      <w:pPr>
        <w:pStyle w:val="Normal19"/>
        <w:jc w:val="left"/>
        <w:rPr>
          <w:rFonts w:ascii="黑体" w:eastAsia="黑体" w:hAnsi="黑体"/>
          <w:sz w:val="24"/>
        </w:rPr>
      </w:pPr>
      <w:r>
        <w:rPr>
          <w:rFonts w:ascii="幼圆" w:eastAsia="幼圆" w:hAnsi="幼圆" w:cs="幼圆"/>
          <w:color w:val="000000"/>
          <w:sz w:val="28"/>
        </w:rPr>
        <w:t>B.本期客运运价速度大于上一期客运运价增长速度?</w:t>
      </w:r>
    </w:p>
    <w:p>
      <w:pPr>
        <w:pStyle w:val="Normal19"/>
        <w:jc w:val="left"/>
        <w:rPr>
          <w:rFonts w:ascii="黑体" w:eastAsia="黑体" w:hAnsi="黑体"/>
          <w:sz w:val="24"/>
        </w:rPr>
        <w:sectPr w:rsidSect="00C33305">
          <w:footerReference w:type="default" r:id="rId10"/>
          <w:type w:val="nextPage"/>
          <w:pgSz w:w="11906" w:h="16838" w:code="9"/>
          <w:pgMar w:top="1440" w:right="1800" w:bottom="1440" w:left="1800" w:header="851" w:footer="992" w:gutter="0"/>
          <w:pgNumType w:start="6"/>
          <w:cols w:space="425"/>
          <w:titlePg w:val="0"/>
          <w:docGrid w:type="lines" w:linePitch="312"/>
        </w:sectPr>
      </w:pPr>
      <w:r>
        <w:rPr>
          <w:rFonts w:ascii="幼圆" w:eastAsia="幼圆" w:hAnsi="幼圆" w:cs="幼圆"/>
          <w:color w:val="000000"/>
          <w:sz w:val="28"/>
        </w:rPr>
        <w:t>C.本期客运运力增长速度大于上一期客运运力增长速度?</w:t>
      </w:r>
    </w:p>
    <w:p>
      <w:pPr>
        <w:pStyle w:val="Normal19"/>
        <w:jc w:val="left"/>
        <w:rPr>
          <w:rFonts w:ascii="黑体" w:eastAsia="黑体" w:hAnsi="黑体"/>
          <w:sz w:val="24"/>
        </w:rPr>
      </w:pPr>
      <w:r>
        <w:rPr>
          <w:rFonts w:ascii="幼圆" w:eastAsia="幼圆" w:hAnsi="幼圆" w:cs="幼圆"/>
          <w:color w:val="000000"/>
          <w:sz w:val="28"/>
        </w:rPr>
        <w:t>D.本期客运量增长速度大于本期工农业总产值增长速度?</w:t>
      </w:r>
    </w:p>
    <w:p>
      <w:pPr>
        <w:pStyle w:val="Normal19"/>
        <w:jc w:val="left"/>
        <w:rPr>
          <w:rFonts w:ascii="黑体" w:eastAsia="黑体" w:hAnsi="黑体"/>
          <w:sz w:val="24"/>
        </w:rPr>
      </w:pPr>
    </w:p>
    <w:p>
      <w:pPr>
        <w:pStyle w:val="Normal20"/>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大型物件货物运输管理的内容主要包括大型物件运输的资格管理和大型物件()。</w:t>
      </w:r>
    </w:p>
    <w:p>
      <w:pPr>
        <w:pStyle w:val="Normal20"/>
        <w:jc w:val="left"/>
        <w:rPr>
          <w:rFonts w:ascii="黑体" w:eastAsia="黑体" w:hAnsi="黑体"/>
          <w:sz w:val="24"/>
        </w:rPr>
      </w:pPr>
      <w:r>
        <w:rPr>
          <w:rFonts w:ascii="幼圆" w:eastAsia="幼圆" w:hAnsi="幼圆" w:cs="幼圆"/>
          <w:color w:val="000000"/>
          <w:sz w:val="28"/>
        </w:rPr>
        <w:t>A.运输质量管理</w:t>
      </w:r>
    </w:p>
    <w:p>
      <w:pPr>
        <w:pStyle w:val="Normal20"/>
        <w:jc w:val="left"/>
        <w:rPr>
          <w:rFonts w:ascii="黑体" w:eastAsia="黑体" w:hAnsi="黑体"/>
          <w:sz w:val="24"/>
        </w:rPr>
      </w:pPr>
      <w:r>
        <w:rPr>
          <w:rFonts w:ascii="幼圆" w:eastAsia="幼圆" w:hAnsi="幼圆" w:cs="幼圆"/>
          <w:color w:val="000000"/>
          <w:sz w:val="28"/>
        </w:rPr>
        <w:t>B.运输数量管理</w:t>
      </w:r>
    </w:p>
    <w:p>
      <w:pPr>
        <w:pStyle w:val="Normal20"/>
        <w:jc w:val="left"/>
        <w:rPr>
          <w:rFonts w:ascii="黑体" w:eastAsia="黑体" w:hAnsi="黑体"/>
          <w:sz w:val="24"/>
        </w:rPr>
      </w:pPr>
      <w:r>
        <w:rPr>
          <w:rFonts w:ascii="幼圆" w:eastAsia="幼圆" w:hAnsi="幼圆" w:cs="幼圆"/>
          <w:color w:val="000000"/>
          <w:sz w:val="28"/>
        </w:rPr>
        <w:t>C.运输价格管理</w:t>
      </w:r>
    </w:p>
    <w:p>
      <w:pPr>
        <w:pStyle w:val="Normal20"/>
        <w:jc w:val="left"/>
        <w:rPr>
          <w:rFonts w:ascii="黑体" w:eastAsia="黑体" w:hAnsi="黑体"/>
          <w:sz w:val="24"/>
        </w:rPr>
      </w:pPr>
      <w:r>
        <w:rPr>
          <w:rFonts w:ascii="幼圆" w:eastAsia="幼圆" w:hAnsi="幼圆" w:cs="幼圆"/>
          <w:color w:val="000000"/>
          <w:sz w:val="28"/>
        </w:rPr>
        <w:t>D.运输组织管理</w:t>
      </w:r>
    </w:p>
    <w:p>
      <w:pPr>
        <w:pStyle w:val="Normal20"/>
        <w:jc w:val="left"/>
        <w:rPr>
          <w:rFonts w:ascii="黑体" w:eastAsia="黑体" w:hAnsi="黑体"/>
          <w:sz w:val="24"/>
        </w:rPr>
      </w:pPr>
    </w:p>
    <w:p>
      <w:pPr>
        <w:pStyle w:val="Normal2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在道路运输行政管理总目标中，将加强道路运管机构建设和()放在了总目标顺序上的第一位。</w:t>
      </w:r>
    </w:p>
    <w:p>
      <w:pPr>
        <w:pStyle w:val="Normal21"/>
        <w:jc w:val="left"/>
        <w:rPr>
          <w:rFonts w:ascii="黑体" w:eastAsia="黑体" w:hAnsi="黑体"/>
          <w:sz w:val="24"/>
        </w:rPr>
      </w:pPr>
      <w:r>
        <w:rPr>
          <w:rFonts w:ascii="幼圆" w:eastAsia="幼圆" w:hAnsi="幼圆" w:cs="幼圆"/>
          <w:color w:val="000000"/>
          <w:sz w:val="28"/>
        </w:rPr>
        <w:t>A.促进道路运输业健康发展</w:t>
      </w:r>
    </w:p>
    <w:p>
      <w:pPr>
        <w:pStyle w:val="Normal21"/>
        <w:jc w:val="left"/>
        <w:rPr>
          <w:rFonts w:ascii="黑体" w:eastAsia="黑体" w:hAnsi="黑体"/>
          <w:sz w:val="24"/>
        </w:rPr>
      </w:pPr>
      <w:r>
        <w:rPr>
          <w:rFonts w:ascii="幼圆" w:eastAsia="幼圆" w:hAnsi="幼圆" w:cs="幼圆"/>
          <w:color w:val="000000"/>
          <w:sz w:val="28"/>
        </w:rPr>
        <w:t>B.维护道路运输市场良好秩序</w:t>
      </w:r>
    </w:p>
    <w:p>
      <w:pPr>
        <w:pStyle w:val="Normal21"/>
        <w:jc w:val="left"/>
        <w:rPr>
          <w:rFonts w:ascii="黑体" w:eastAsia="黑体" w:hAnsi="黑体"/>
          <w:sz w:val="24"/>
        </w:rPr>
      </w:pPr>
      <w:r>
        <w:rPr>
          <w:rFonts w:ascii="幼圆" w:eastAsia="幼圆" w:hAnsi="幼圆" w:cs="幼圆"/>
          <w:color w:val="000000"/>
          <w:sz w:val="28"/>
        </w:rPr>
        <w:t>C.保障道路运输安全</w:t>
      </w:r>
    </w:p>
    <w:p>
      <w:pPr>
        <w:pStyle w:val="Normal21"/>
        <w:jc w:val="left"/>
        <w:rPr>
          <w:rFonts w:ascii="黑体" w:eastAsia="黑体" w:hAnsi="黑体"/>
          <w:sz w:val="24"/>
        </w:rPr>
      </w:pPr>
      <w:r>
        <w:rPr>
          <w:rFonts w:ascii="幼圆" w:eastAsia="幼圆" w:hAnsi="幼圆" w:cs="幼圆"/>
          <w:color w:val="000000"/>
          <w:sz w:val="28"/>
        </w:rPr>
        <w:t>D.保护道路运输各方当事人的合法权益</w:t>
      </w:r>
    </w:p>
    <w:p>
      <w:pPr>
        <w:pStyle w:val="Normal21"/>
        <w:jc w:val="left"/>
        <w:rPr>
          <w:rFonts w:ascii="黑体" w:eastAsia="黑体" w:hAnsi="黑体"/>
          <w:sz w:val="24"/>
        </w:rPr>
      </w:pPr>
    </w:p>
    <w:p>
      <w:pPr>
        <w:pStyle w:val="Normal22"/>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【真题】按照运输时间缓急要求不同，把抢险救灾、战争等物资称为（）</w:t>
      </w:r>
    </w:p>
    <w:p>
      <w:pPr>
        <w:pStyle w:val="Normal22"/>
        <w:jc w:val="left"/>
        <w:rPr>
          <w:rFonts w:ascii="黑体" w:eastAsia="黑体" w:hAnsi="黑体"/>
          <w:sz w:val="24"/>
        </w:rPr>
      </w:pPr>
      <w:r>
        <w:rPr>
          <w:rFonts w:ascii="幼圆" w:eastAsia="幼圆" w:hAnsi="幼圆" w:cs="幼圆"/>
          <w:color w:val="000000"/>
          <w:sz w:val="28"/>
        </w:rPr>
        <w:t>A.优先货物</w:t>
      </w:r>
    </w:p>
    <w:p>
      <w:pPr>
        <w:pStyle w:val="Normal22"/>
        <w:jc w:val="left"/>
        <w:rPr>
          <w:rFonts w:ascii="黑体" w:eastAsia="黑体" w:hAnsi="黑体"/>
          <w:sz w:val="24"/>
        </w:rPr>
      </w:pPr>
      <w:r>
        <w:rPr>
          <w:rFonts w:ascii="幼圆" w:eastAsia="幼圆" w:hAnsi="幼圆" w:cs="幼圆"/>
          <w:color w:val="000000"/>
          <w:sz w:val="28"/>
        </w:rPr>
        <w:t>B.应急货物</w:t>
      </w:r>
    </w:p>
    <w:p>
      <w:pPr>
        <w:pStyle w:val="Normal22"/>
        <w:jc w:val="left"/>
        <w:rPr>
          <w:rFonts w:ascii="黑体" w:eastAsia="黑体" w:hAnsi="黑体"/>
          <w:sz w:val="24"/>
        </w:rPr>
      </w:pPr>
      <w:r>
        <w:rPr>
          <w:rFonts w:ascii="幼圆" w:eastAsia="幼圆" w:hAnsi="幼圆" w:cs="幼圆"/>
          <w:color w:val="000000"/>
          <w:sz w:val="28"/>
        </w:rPr>
        <w:t>C.指定货物</w:t>
      </w:r>
    </w:p>
    <w:p>
      <w:pPr>
        <w:pStyle w:val="Normal22"/>
        <w:jc w:val="left"/>
        <w:rPr>
          <w:rFonts w:ascii="黑体" w:eastAsia="黑体" w:hAnsi="黑体"/>
          <w:sz w:val="24"/>
        </w:rPr>
      </w:pPr>
      <w:r>
        <w:rPr>
          <w:rFonts w:ascii="幼圆" w:eastAsia="幼圆" w:hAnsi="幼圆" w:cs="幼圆"/>
          <w:color w:val="000000"/>
          <w:sz w:val="28"/>
        </w:rPr>
        <w:t>D.重点货物</w:t>
      </w:r>
    </w:p>
    <w:p>
      <w:pPr>
        <w:pStyle w:val="Normal22"/>
        <w:jc w:val="left"/>
        <w:rPr>
          <w:rFonts w:ascii="黑体" w:eastAsia="黑体" w:hAnsi="黑体"/>
          <w:sz w:val="24"/>
        </w:rPr>
      </w:pPr>
    </w:p>
    <w:p>
      <w:pPr>
        <w:pStyle w:val="Normal23"/>
        <w:jc w:val="left"/>
        <w:rPr>
          <w:rFonts w:ascii="黑体" w:eastAsia="黑体" w:hAnsi="黑体"/>
          <w:sz w:val="24"/>
        </w:rPr>
        <w:sectPr w:rsidSect="00C33305">
          <w:footerReference w:type="default" r:id="rId11"/>
          <w:type w:val="nextPage"/>
          <w:pgSz w:w="11906" w:h="16838" w:code="9"/>
          <w:pgMar w:top="1440" w:right="1800" w:bottom="1440" w:left="1800" w:header="851" w:footer="992" w:gutter="0"/>
          <w:pgNumType w:start="7"/>
          <w:cols w:space="425"/>
          <w:titlePg w:val="0"/>
          <w:docGrid w:type="lines" w:linePitch="312"/>
        </w:sectPr>
      </w:pPr>
      <w:r>
        <w:rPr>
          <w:rFonts w:ascii="幼圆" w:eastAsia="幼圆" w:hAnsi="幼圆" w:cs="幼圆"/>
          <w:color w:val="000000"/>
          <w:sz w:val="28"/>
        </w:rPr>
        <w:t>24.</w:t>
      </w:r>
      <w:r>
        <w:rPr>
          <w:rFonts w:ascii="幼圆" w:eastAsia="幼圆" w:hAnsi="幼圆" w:cs="幼圆"/>
          <w:color w:val="000000"/>
          <w:sz w:val="28"/>
        </w:rPr>
        <w:t>对于能力富裕的运输方式，其运输需求价格弹性表现为()。</w:t>
      </w:r>
    </w:p>
    <w:p>
      <w:pPr>
        <w:pStyle w:val="Normal23"/>
        <w:jc w:val="left"/>
        <w:rPr>
          <w:rFonts w:ascii="黑体" w:eastAsia="黑体" w:hAnsi="黑体"/>
          <w:sz w:val="24"/>
        </w:rPr>
      </w:pPr>
      <w:r>
        <w:rPr>
          <w:rFonts w:ascii="幼圆" w:eastAsia="幼圆" w:hAnsi="幼圆" w:cs="幼圆"/>
          <w:color w:val="000000"/>
          <w:sz w:val="28"/>
        </w:rPr>
        <w:t>A.完全无弹性</w:t>
      </w:r>
    </w:p>
    <w:p>
      <w:pPr>
        <w:pStyle w:val="Normal23"/>
        <w:jc w:val="left"/>
        <w:rPr>
          <w:rFonts w:ascii="黑体" w:eastAsia="黑体" w:hAnsi="黑体"/>
          <w:sz w:val="24"/>
        </w:rPr>
      </w:pPr>
      <w:r>
        <w:rPr>
          <w:rFonts w:ascii="幼圆" w:eastAsia="幼圆" w:hAnsi="幼圆" w:cs="幼圆"/>
          <w:color w:val="000000"/>
          <w:sz w:val="28"/>
        </w:rPr>
        <w:t>B.富有弹性</w:t>
      </w:r>
    </w:p>
    <w:p>
      <w:pPr>
        <w:pStyle w:val="Normal23"/>
        <w:jc w:val="left"/>
        <w:rPr>
          <w:rFonts w:ascii="黑体" w:eastAsia="黑体" w:hAnsi="黑体"/>
          <w:sz w:val="24"/>
        </w:rPr>
      </w:pPr>
      <w:r>
        <w:rPr>
          <w:rFonts w:ascii="幼圆" w:eastAsia="幼圆" w:hAnsi="幼圆" w:cs="幼圆"/>
          <w:color w:val="000000"/>
          <w:sz w:val="28"/>
        </w:rPr>
        <w:t>C.单位弹性</w:t>
      </w:r>
    </w:p>
    <w:p>
      <w:pPr>
        <w:pStyle w:val="Normal23"/>
        <w:jc w:val="left"/>
        <w:rPr>
          <w:rFonts w:ascii="黑体" w:eastAsia="黑体" w:hAnsi="黑体"/>
          <w:sz w:val="24"/>
        </w:rPr>
      </w:pPr>
      <w:r>
        <w:rPr>
          <w:rFonts w:ascii="幼圆" w:eastAsia="幼圆" w:hAnsi="幼圆" w:cs="幼圆"/>
          <w:color w:val="000000"/>
          <w:sz w:val="28"/>
        </w:rPr>
        <w:t>D.缺乏弹性</w:t>
      </w:r>
    </w:p>
    <w:p>
      <w:pPr>
        <w:pStyle w:val="Normal23"/>
        <w:jc w:val="left"/>
        <w:rPr>
          <w:rFonts w:ascii="黑体" w:eastAsia="黑体" w:hAnsi="黑体"/>
          <w:sz w:val="24"/>
        </w:rPr>
      </w:pPr>
    </w:p>
    <w:p>
      <w:pPr>
        <w:pStyle w:val="Normal24"/>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国际多式联运是指按照多式联运合同，以至少两种不同的运输方式，由()将货物从一国境内的接管地点运至另一国境内指定交付地点的货物运输。</w:t>
      </w:r>
    </w:p>
    <w:p>
      <w:pPr>
        <w:pStyle w:val="Normal24"/>
        <w:jc w:val="left"/>
        <w:rPr>
          <w:rFonts w:ascii="黑体" w:eastAsia="黑体" w:hAnsi="黑体"/>
          <w:sz w:val="24"/>
        </w:rPr>
      </w:pPr>
      <w:r>
        <w:rPr>
          <w:rFonts w:ascii="幼圆" w:eastAsia="幼圆" w:hAnsi="幼圆" w:cs="幼圆"/>
          <w:color w:val="000000"/>
          <w:sz w:val="28"/>
        </w:rPr>
        <w:t>A.多式联运经营人</w:t>
      </w:r>
    </w:p>
    <w:p>
      <w:pPr>
        <w:pStyle w:val="Normal24"/>
        <w:jc w:val="left"/>
        <w:rPr>
          <w:rFonts w:ascii="黑体" w:eastAsia="黑体" w:hAnsi="黑体"/>
          <w:sz w:val="24"/>
        </w:rPr>
      </w:pPr>
      <w:r>
        <w:rPr>
          <w:rFonts w:ascii="幼圆" w:eastAsia="幼圆" w:hAnsi="幼圆" w:cs="幼圆"/>
          <w:color w:val="000000"/>
          <w:sz w:val="28"/>
        </w:rPr>
        <w:t>B.各个运输区段承运人</w:t>
      </w:r>
    </w:p>
    <w:p>
      <w:pPr>
        <w:pStyle w:val="Normal24"/>
        <w:jc w:val="left"/>
        <w:rPr>
          <w:rFonts w:ascii="黑体" w:eastAsia="黑体" w:hAnsi="黑体"/>
          <w:sz w:val="24"/>
        </w:rPr>
      </w:pPr>
      <w:r>
        <w:rPr>
          <w:rFonts w:ascii="幼圆" w:eastAsia="幼圆" w:hAnsi="幼圆" w:cs="幼圆"/>
          <w:color w:val="000000"/>
          <w:sz w:val="28"/>
        </w:rPr>
        <w:t>C.不同运输方式</w:t>
      </w:r>
    </w:p>
    <w:p>
      <w:pPr>
        <w:pStyle w:val="Normal24"/>
        <w:jc w:val="left"/>
        <w:rPr>
          <w:rFonts w:ascii="黑体" w:eastAsia="黑体" w:hAnsi="黑体"/>
          <w:sz w:val="24"/>
        </w:rPr>
      </w:pPr>
      <w:r>
        <w:rPr>
          <w:rFonts w:ascii="幼圆" w:eastAsia="幼圆" w:hAnsi="幼圆" w:cs="幼圆"/>
          <w:color w:val="000000"/>
          <w:sz w:val="28"/>
        </w:rPr>
        <w:t>D.不同运输工具</w:t>
      </w:r>
    </w:p>
    <w:p>
      <w:pPr>
        <w:pStyle w:val="Normal24"/>
        <w:jc w:val="left"/>
        <w:rPr>
          <w:rFonts w:ascii="黑体" w:eastAsia="黑体" w:hAnsi="黑体"/>
          <w:sz w:val="24"/>
        </w:rPr>
      </w:pPr>
    </w:p>
    <w:p>
      <w:pPr>
        <w:pStyle w:val="Normal25"/>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公路网密度是指单位国土面积或单位人口拥有各类()的数量。</w:t>
      </w:r>
    </w:p>
    <w:p>
      <w:pPr>
        <w:pStyle w:val="Normal25"/>
        <w:jc w:val="left"/>
        <w:rPr>
          <w:rFonts w:ascii="黑体" w:eastAsia="黑体" w:hAnsi="黑体"/>
          <w:sz w:val="24"/>
        </w:rPr>
      </w:pPr>
      <w:r>
        <w:rPr>
          <w:rFonts w:ascii="幼圆" w:eastAsia="幼圆" w:hAnsi="幼圆" w:cs="幼圆"/>
          <w:color w:val="000000"/>
          <w:sz w:val="28"/>
        </w:rPr>
        <w:t>A.干线公路</w:t>
      </w:r>
    </w:p>
    <w:p>
      <w:pPr>
        <w:pStyle w:val="Normal25"/>
        <w:jc w:val="left"/>
        <w:rPr>
          <w:rFonts w:ascii="黑体" w:eastAsia="黑体" w:hAnsi="黑体"/>
          <w:sz w:val="24"/>
        </w:rPr>
      </w:pPr>
      <w:r>
        <w:rPr>
          <w:rFonts w:ascii="幼圆" w:eastAsia="幼圆" w:hAnsi="幼圆" w:cs="幼圆"/>
          <w:color w:val="000000"/>
          <w:sz w:val="28"/>
        </w:rPr>
        <w:t>B.等级公路</w:t>
      </w:r>
    </w:p>
    <w:p>
      <w:pPr>
        <w:pStyle w:val="Normal25"/>
        <w:jc w:val="left"/>
        <w:rPr>
          <w:rFonts w:ascii="黑体" w:eastAsia="黑体" w:hAnsi="黑体"/>
          <w:sz w:val="24"/>
        </w:rPr>
      </w:pPr>
      <w:r>
        <w:rPr>
          <w:rFonts w:ascii="幼圆" w:eastAsia="幼圆" w:hAnsi="幼圆" w:cs="幼圆"/>
          <w:color w:val="000000"/>
          <w:sz w:val="28"/>
        </w:rPr>
        <w:t>C.公路与城市道路</w:t>
      </w:r>
    </w:p>
    <w:p>
      <w:pPr>
        <w:pStyle w:val="Normal25"/>
        <w:jc w:val="left"/>
        <w:rPr>
          <w:rFonts w:ascii="黑体" w:eastAsia="黑体" w:hAnsi="黑体"/>
          <w:sz w:val="24"/>
        </w:rPr>
      </w:pPr>
      <w:r>
        <w:rPr>
          <w:rFonts w:ascii="幼圆" w:eastAsia="幼圆" w:hAnsi="幼圆" w:cs="幼圆"/>
          <w:color w:val="000000"/>
          <w:sz w:val="28"/>
        </w:rPr>
        <w:t>D.国道、省道和县道</w:t>
      </w:r>
    </w:p>
    <w:p>
      <w:pPr>
        <w:pStyle w:val="Normal25"/>
        <w:jc w:val="left"/>
        <w:rPr>
          <w:rFonts w:ascii="黑体" w:eastAsia="黑体" w:hAnsi="黑体"/>
          <w:sz w:val="24"/>
        </w:rPr>
      </w:pPr>
    </w:p>
    <w:p>
      <w:pPr>
        <w:pStyle w:val="Normal26"/>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道路旅客运输基本运价可分为座席基本运价和()。</w:t>
      </w:r>
    </w:p>
    <w:p>
      <w:pPr>
        <w:pStyle w:val="Normal26"/>
        <w:jc w:val="left"/>
        <w:rPr>
          <w:rFonts w:ascii="黑体" w:eastAsia="黑体" w:hAnsi="黑体"/>
          <w:sz w:val="24"/>
        </w:rPr>
      </w:pPr>
      <w:r>
        <w:rPr>
          <w:rFonts w:ascii="幼圆" w:eastAsia="幼圆" w:hAnsi="幼圆" w:cs="幼圆"/>
          <w:color w:val="000000"/>
          <w:sz w:val="28"/>
        </w:rPr>
        <w:t>A.客车基本运价</w:t>
      </w:r>
    </w:p>
    <w:p>
      <w:pPr>
        <w:pStyle w:val="Normal26"/>
        <w:jc w:val="left"/>
        <w:rPr>
          <w:rFonts w:ascii="黑体" w:eastAsia="黑体" w:hAnsi="黑体"/>
          <w:sz w:val="24"/>
        </w:rPr>
      </w:pPr>
      <w:r>
        <w:rPr>
          <w:rFonts w:ascii="幼圆" w:eastAsia="幼圆" w:hAnsi="幼圆" w:cs="幼圆"/>
          <w:color w:val="000000"/>
          <w:sz w:val="28"/>
        </w:rPr>
        <w:t>B.里程基本运价</w:t>
      </w:r>
    </w:p>
    <w:p>
      <w:pPr>
        <w:pStyle w:val="Normal26"/>
        <w:jc w:val="left"/>
        <w:rPr>
          <w:rFonts w:ascii="黑体" w:eastAsia="黑体" w:hAnsi="黑体"/>
          <w:sz w:val="24"/>
        </w:rPr>
        <w:sectPr w:rsidSect="00C33305">
          <w:footerReference w:type="default" r:id="rId12"/>
          <w:type w:val="nextPage"/>
          <w:pgSz w:w="11906" w:h="16838" w:code="9"/>
          <w:pgMar w:top="1440" w:right="1800" w:bottom="1440" w:left="1800" w:header="851" w:footer="992" w:gutter="0"/>
          <w:pgNumType w:start="8"/>
          <w:cols w:space="425"/>
          <w:titlePg w:val="0"/>
          <w:docGrid w:type="lines" w:linePitch="312"/>
        </w:sectPr>
      </w:pPr>
      <w:r>
        <w:rPr>
          <w:rFonts w:ascii="幼圆" w:eastAsia="幼圆" w:hAnsi="幼圆" w:cs="幼圆"/>
          <w:color w:val="000000"/>
          <w:sz w:val="28"/>
        </w:rPr>
        <w:t>C.等级基本运价</w:t>
      </w:r>
    </w:p>
    <w:p>
      <w:pPr>
        <w:pStyle w:val="Normal26"/>
        <w:jc w:val="left"/>
        <w:rPr>
          <w:rFonts w:ascii="黑体" w:eastAsia="黑体" w:hAnsi="黑体"/>
          <w:sz w:val="24"/>
        </w:rPr>
      </w:pPr>
      <w:r>
        <w:rPr>
          <w:rFonts w:ascii="幼圆" w:eastAsia="幼圆" w:hAnsi="幼圆" w:cs="幼圆"/>
          <w:color w:val="000000"/>
          <w:sz w:val="28"/>
        </w:rPr>
        <w:t>D.卧铺基本运价</w:t>
      </w:r>
    </w:p>
    <w:p>
      <w:pPr>
        <w:pStyle w:val="Normal26"/>
        <w:jc w:val="left"/>
        <w:rPr>
          <w:rFonts w:ascii="黑体" w:eastAsia="黑体" w:hAnsi="黑体"/>
          <w:sz w:val="24"/>
        </w:rPr>
      </w:pPr>
    </w:p>
    <w:p>
      <w:pPr>
        <w:pStyle w:val="Normal27"/>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企业及其附属单位使用的公务车，有特别用途的专用车，如职工班车、修理工程车等都属于()。</w:t>
      </w:r>
    </w:p>
    <w:p>
      <w:pPr>
        <w:pStyle w:val="Normal27"/>
        <w:jc w:val="left"/>
        <w:rPr>
          <w:rFonts w:ascii="黑体" w:eastAsia="黑体" w:hAnsi="黑体"/>
          <w:sz w:val="24"/>
        </w:rPr>
      </w:pPr>
      <w:r>
        <w:rPr>
          <w:rFonts w:ascii="幼圆" w:eastAsia="幼圆" w:hAnsi="幼圆" w:cs="幼圆"/>
          <w:color w:val="000000"/>
          <w:sz w:val="28"/>
        </w:rPr>
        <w:t>A.营运车辆</w:t>
      </w:r>
    </w:p>
    <w:p>
      <w:pPr>
        <w:pStyle w:val="Normal27"/>
        <w:jc w:val="left"/>
        <w:rPr>
          <w:rFonts w:ascii="黑体" w:eastAsia="黑体" w:hAnsi="黑体"/>
          <w:sz w:val="24"/>
        </w:rPr>
      </w:pPr>
      <w:r>
        <w:rPr>
          <w:rFonts w:ascii="幼圆" w:eastAsia="幼圆" w:hAnsi="幼圆" w:cs="幼圆"/>
          <w:color w:val="000000"/>
          <w:sz w:val="28"/>
        </w:rPr>
        <w:t>B.非营运车辆</w:t>
      </w:r>
    </w:p>
    <w:p>
      <w:pPr>
        <w:pStyle w:val="Normal27"/>
        <w:jc w:val="left"/>
        <w:rPr>
          <w:rFonts w:ascii="黑体" w:eastAsia="黑体" w:hAnsi="黑体"/>
          <w:sz w:val="24"/>
        </w:rPr>
      </w:pPr>
      <w:r>
        <w:rPr>
          <w:rFonts w:ascii="幼圆" w:eastAsia="幼圆" w:hAnsi="幼圆" w:cs="幼圆"/>
          <w:color w:val="000000"/>
          <w:sz w:val="28"/>
        </w:rPr>
        <w:t>C.完好车辆</w:t>
      </w:r>
    </w:p>
    <w:p>
      <w:pPr>
        <w:pStyle w:val="Normal27"/>
        <w:jc w:val="left"/>
        <w:rPr>
          <w:rFonts w:ascii="黑体" w:eastAsia="黑体" w:hAnsi="黑体"/>
          <w:sz w:val="24"/>
        </w:rPr>
      </w:pPr>
      <w:r>
        <w:rPr>
          <w:rFonts w:ascii="幼圆" w:eastAsia="幼圆" w:hAnsi="幼圆" w:cs="幼圆"/>
          <w:color w:val="000000"/>
          <w:sz w:val="28"/>
        </w:rPr>
        <w:t>D.工作车辆</w:t>
      </w:r>
    </w:p>
    <w:p>
      <w:pPr>
        <w:pStyle w:val="Normal27"/>
        <w:jc w:val="left"/>
        <w:rPr>
          <w:rFonts w:ascii="黑体" w:eastAsia="黑体" w:hAnsi="黑体"/>
          <w:sz w:val="24"/>
        </w:rPr>
      </w:pPr>
    </w:p>
    <w:p>
      <w:pPr>
        <w:pStyle w:val="Normal28"/>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在道路运输质量指标体系中，安全行车间隔里程是评价货物运输()的指标。</w:t>
      </w:r>
    </w:p>
    <w:p>
      <w:pPr>
        <w:pStyle w:val="Normal28"/>
        <w:jc w:val="left"/>
        <w:rPr>
          <w:rFonts w:ascii="黑体" w:eastAsia="黑体" w:hAnsi="黑体"/>
          <w:sz w:val="24"/>
        </w:rPr>
      </w:pPr>
      <w:r>
        <w:rPr>
          <w:rFonts w:ascii="幼圆" w:eastAsia="幼圆" w:hAnsi="幼圆" w:cs="幼圆"/>
          <w:color w:val="000000"/>
          <w:sz w:val="28"/>
        </w:rPr>
        <w:t>A.安全性</w:t>
      </w:r>
    </w:p>
    <w:p>
      <w:pPr>
        <w:pStyle w:val="Normal28"/>
        <w:jc w:val="left"/>
        <w:rPr>
          <w:rFonts w:ascii="黑体" w:eastAsia="黑体" w:hAnsi="黑体"/>
          <w:sz w:val="24"/>
        </w:rPr>
      </w:pPr>
      <w:r>
        <w:rPr>
          <w:rFonts w:ascii="幼圆" w:eastAsia="幼圆" w:hAnsi="幼圆" w:cs="幼圆"/>
          <w:color w:val="000000"/>
          <w:sz w:val="28"/>
        </w:rPr>
        <w:t>B.及时性</w:t>
      </w:r>
    </w:p>
    <w:p>
      <w:pPr>
        <w:pStyle w:val="Normal28"/>
        <w:jc w:val="left"/>
        <w:rPr>
          <w:rFonts w:ascii="黑体" w:eastAsia="黑体" w:hAnsi="黑体"/>
          <w:sz w:val="24"/>
        </w:rPr>
      </w:pPr>
      <w:r>
        <w:rPr>
          <w:rFonts w:ascii="幼圆" w:eastAsia="幼圆" w:hAnsi="幼圆" w:cs="幼圆"/>
          <w:color w:val="000000"/>
          <w:sz w:val="28"/>
        </w:rPr>
        <w:t>C.经济性</w:t>
      </w:r>
    </w:p>
    <w:p>
      <w:pPr>
        <w:pStyle w:val="Normal28"/>
        <w:jc w:val="left"/>
        <w:rPr>
          <w:rFonts w:ascii="黑体" w:eastAsia="黑体" w:hAnsi="黑体"/>
          <w:sz w:val="24"/>
        </w:rPr>
      </w:pPr>
      <w:r>
        <w:rPr>
          <w:rFonts w:ascii="幼圆" w:eastAsia="幼圆" w:hAnsi="幼圆" w:cs="幼圆"/>
          <w:color w:val="000000"/>
          <w:sz w:val="28"/>
        </w:rPr>
        <w:t>D.完整性</w:t>
      </w:r>
    </w:p>
    <w:p>
      <w:pPr>
        <w:pStyle w:val="Normal28"/>
        <w:jc w:val="left"/>
        <w:rPr>
          <w:rFonts w:ascii="黑体" w:eastAsia="黑体" w:hAnsi="黑体"/>
          <w:sz w:val="24"/>
        </w:rPr>
      </w:pPr>
    </w:p>
    <w:p>
      <w:pPr>
        <w:pStyle w:val="Normal2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【真题】道路旅客运输合同的成立时间是()</w:t>
      </w:r>
    </w:p>
    <w:p>
      <w:pPr>
        <w:pStyle w:val="Normal29"/>
        <w:jc w:val="left"/>
        <w:rPr>
          <w:rFonts w:ascii="黑体" w:eastAsia="黑体" w:hAnsi="黑体"/>
          <w:sz w:val="24"/>
        </w:rPr>
      </w:pPr>
      <w:r>
        <w:rPr>
          <w:rFonts w:ascii="幼圆" w:eastAsia="幼圆" w:hAnsi="幼圆" w:cs="幼圆"/>
          <w:color w:val="000000"/>
          <w:sz w:val="28"/>
        </w:rPr>
        <w:t>A.经营者出售车票时间</w:t>
      </w:r>
    </w:p>
    <w:p>
      <w:pPr>
        <w:pStyle w:val="Normal29"/>
        <w:jc w:val="left"/>
        <w:rPr>
          <w:rFonts w:ascii="黑体" w:eastAsia="黑体" w:hAnsi="黑体"/>
          <w:sz w:val="24"/>
        </w:rPr>
      </w:pPr>
      <w:r>
        <w:rPr>
          <w:rFonts w:ascii="幼圆" w:eastAsia="幼圆" w:hAnsi="幼圆" w:cs="幼圆"/>
          <w:color w:val="000000"/>
          <w:sz w:val="28"/>
        </w:rPr>
        <w:t>B.旅客进站候车的时间</w:t>
      </w:r>
    </w:p>
    <w:p>
      <w:pPr>
        <w:pStyle w:val="Normal29"/>
        <w:jc w:val="left"/>
        <w:rPr>
          <w:rFonts w:ascii="黑体" w:eastAsia="黑体" w:hAnsi="黑体"/>
          <w:sz w:val="24"/>
        </w:rPr>
      </w:pPr>
      <w:r>
        <w:rPr>
          <w:rFonts w:ascii="幼圆" w:eastAsia="幼圆" w:hAnsi="幼圆" w:cs="幼圆"/>
          <w:color w:val="000000"/>
          <w:sz w:val="28"/>
        </w:rPr>
        <w:t>C.客车从车站驶出的时间</w:t>
      </w:r>
    </w:p>
    <w:p>
      <w:pPr>
        <w:pStyle w:val="Normal29"/>
        <w:jc w:val="left"/>
        <w:rPr>
          <w:rFonts w:ascii="黑体" w:eastAsia="黑体" w:hAnsi="黑体"/>
          <w:sz w:val="24"/>
        </w:rPr>
      </w:pPr>
      <w:r>
        <w:rPr>
          <w:rFonts w:ascii="幼圆" w:eastAsia="幼圆" w:hAnsi="幼圆" w:cs="幼圆"/>
          <w:color w:val="000000"/>
          <w:sz w:val="28"/>
        </w:rPr>
        <w:t>D.旅客上车后落座的时间</w:t>
      </w:r>
    </w:p>
    <w:p>
      <w:pPr>
        <w:pStyle w:val="Normal29"/>
        <w:jc w:val="left"/>
        <w:rPr>
          <w:rFonts w:ascii="黑体" w:eastAsia="黑体" w:hAnsi="黑体"/>
          <w:sz w:val="24"/>
        </w:rPr>
      </w:pPr>
    </w:p>
    <w:p>
      <w:pPr>
        <w:pStyle w:val="Normal30"/>
        <w:jc w:val="left"/>
        <w:rPr>
          <w:rFonts w:ascii="黑体" w:eastAsia="黑体" w:hAnsi="黑体"/>
          <w:sz w:val="24"/>
        </w:rPr>
        <w:sectPr w:rsidSect="00C33305">
          <w:footerReference w:type="default" r:id="rId13"/>
          <w:type w:val="nextPage"/>
          <w:pgSz w:w="11906" w:h="16838" w:code="9"/>
          <w:pgMar w:top="1440" w:right="1800" w:bottom="1440" w:left="1800" w:header="851" w:footer="992" w:gutter="0"/>
          <w:pgNumType w:start="9"/>
          <w:cols w:space="425"/>
          <w:titlePg w:val="0"/>
          <w:docGrid w:type="lines" w:linePitch="312"/>
        </w:sectPr>
      </w:pPr>
      <w:r>
        <w:rPr>
          <w:rFonts w:ascii="幼圆" w:eastAsia="幼圆" w:hAnsi="幼圆" w:cs="幼圆"/>
          <w:color w:val="000000"/>
          <w:sz w:val="28"/>
        </w:rPr>
        <w:t>31.</w:t>
      </w:r>
      <w:r>
        <w:rPr>
          <w:rFonts w:ascii="幼圆" w:eastAsia="幼圆" w:hAnsi="幼圆" w:cs="幼圆"/>
          <w:color w:val="000000"/>
          <w:sz w:val="28"/>
        </w:rPr>
        <w:t>道路客运企业开业前应持()依法向工商行政管理机关办理有关登记手续。</w:t>
      </w:r>
    </w:p>
    <w:p>
      <w:pPr>
        <w:pStyle w:val="Normal30"/>
        <w:jc w:val="left"/>
        <w:rPr>
          <w:rFonts w:ascii="黑体" w:eastAsia="黑体" w:hAnsi="黑体"/>
          <w:sz w:val="24"/>
        </w:rPr>
      </w:pPr>
      <w:r>
        <w:rPr>
          <w:rFonts w:ascii="幼圆" w:eastAsia="幼圆" w:hAnsi="幼圆" w:cs="幼圆"/>
          <w:color w:val="000000"/>
          <w:sz w:val="28"/>
        </w:rPr>
        <w:t>A.客运行车路单</w:t>
      </w:r>
    </w:p>
    <w:p>
      <w:pPr>
        <w:pStyle w:val="Normal30"/>
        <w:jc w:val="left"/>
        <w:rPr>
          <w:rFonts w:ascii="黑体" w:eastAsia="黑体" w:hAnsi="黑体"/>
          <w:sz w:val="24"/>
        </w:rPr>
      </w:pPr>
      <w:r>
        <w:rPr>
          <w:rFonts w:ascii="幼圆" w:eastAsia="幼圆" w:hAnsi="幼圆" w:cs="幼圆"/>
          <w:color w:val="000000"/>
          <w:sz w:val="28"/>
        </w:rPr>
        <w:t>B.道路运输经营许可证</w:t>
      </w:r>
    </w:p>
    <w:p>
      <w:pPr>
        <w:pStyle w:val="Normal30"/>
        <w:jc w:val="left"/>
        <w:rPr>
          <w:rFonts w:ascii="黑体" w:eastAsia="黑体" w:hAnsi="黑体"/>
          <w:sz w:val="24"/>
        </w:rPr>
      </w:pPr>
      <w:r>
        <w:rPr>
          <w:rFonts w:ascii="幼圆" w:eastAsia="幼圆" w:hAnsi="幼圆" w:cs="幼圆"/>
          <w:color w:val="000000"/>
          <w:sz w:val="28"/>
        </w:rPr>
        <w:t>C.道路运输证</w:t>
      </w:r>
    </w:p>
    <w:p>
      <w:pPr>
        <w:pStyle w:val="Normal30"/>
        <w:jc w:val="left"/>
        <w:rPr>
          <w:rFonts w:ascii="黑体" w:eastAsia="黑体" w:hAnsi="黑体"/>
          <w:sz w:val="24"/>
        </w:rPr>
      </w:pPr>
      <w:r>
        <w:rPr>
          <w:rFonts w:ascii="幼圆" w:eastAsia="幼圆" w:hAnsi="幼圆" w:cs="幼圆"/>
          <w:color w:val="000000"/>
          <w:sz w:val="28"/>
        </w:rPr>
        <w:t>D.车辆技术登记证</w:t>
      </w:r>
    </w:p>
    <w:p>
      <w:pPr>
        <w:pStyle w:val="Normal30"/>
        <w:jc w:val="left"/>
        <w:rPr>
          <w:rFonts w:ascii="黑体" w:eastAsia="黑体" w:hAnsi="黑体"/>
          <w:sz w:val="24"/>
        </w:rPr>
      </w:pPr>
    </w:p>
    <w:p>
      <w:pPr>
        <w:pStyle w:val="Normal31"/>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道路运输行政管理政策不包括道路运输()。</w:t>
      </w:r>
    </w:p>
    <w:p>
      <w:pPr>
        <w:pStyle w:val="Normal31"/>
        <w:jc w:val="left"/>
        <w:rPr>
          <w:rFonts w:ascii="黑体" w:eastAsia="黑体" w:hAnsi="黑体"/>
          <w:sz w:val="24"/>
        </w:rPr>
      </w:pPr>
      <w:r>
        <w:rPr>
          <w:rFonts w:ascii="幼圆" w:eastAsia="幼圆" w:hAnsi="幼圆" w:cs="幼圆"/>
          <w:color w:val="000000"/>
          <w:sz w:val="28"/>
        </w:rPr>
        <w:t>A.发展政策</w:t>
      </w:r>
    </w:p>
    <w:p>
      <w:pPr>
        <w:pStyle w:val="Normal31"/>
        <w:jc w:val="left"/>
        <w:rPr>
          <w:rFonts w:ascii="黑体" w:eastAsia="黑体" w:hAnsi="黑体"/>
          <w:sz w:val="24"/>
        </w:rPr>
      </w:pPr>
      <w:r>
        <w:rPr>
          <w:rFonts w:ascii="幼圆" w:eastAsia="幼圆" w:hAnsi="幼圆" w:cs="幼圆"/>
          <w:color w:val="000000"/>
          <w:sz w:val="28"/>
        </w:rPr>
        <w:t>B.经济政策</w:t>
      </w:r>
    </w:p>
    <w:p>
      <w:pPr>
        <w:pStyle w:val="Normal31"/>
        <w:jc w:val="left"/>
        <w:rPr>
          <w:rFonts w:ascii="黑体" w:eastAsia="黑体" w:hAnsi="黑体"/>
          <w:sz w:val="24"/>
        </w:rPr>
      </w:pPr>
      <w:r>
        <w:rPr>
          <w:rFonts w:ascii="幼圆" w:eastAsia="幼圆" w:hAnsi="幼圆" w:cs="幼圆"/>
          <w:color w:val="000000"/>
          <w:sz w:val="28"/>
        </w:rPr>
        <w:t>C.技术政策</w:t>
      </w:r>
    </w:p>
    <w:p>
      <w:pPr>
        <w:pStyle w:val="Normal31"/>
        <w:jc w:val="left"/>
        <w:rPr>
          <w:rFonts w:ascii="黑体" w:eastAsia="黑体" w:hAnsi="黑体"/>
          <w:sz w:val="24"/>
        </w:rPr>
      </w:pPr>
      <w:r>
        <w:rPr>
          <w:rFonts w:ascii="幼圆" w:eastAsia="幼圆" w:hAnsi="幼圆" w:cs="幼圆"/>
          <w:color w:val="000000"/>
          <w:sz w:val="28"/>
        </w:rPr>
        <w:t>D.环境政策</w:t>
      </w:r>
    </w:p>
    <w:p>
      <w:pPr>
        <w:pStyle w:val="Normal31"/>
        <w:jc w:val="left"/>
        <w:rPr>
          <w:rFonts w:ascii="黑体" w:eastAsia="黑体" w:hAnsi="黑体"/>
          <w:sz w:val="24"/>
        </w:rPr>
      </w:pPr>
    </w:p>
    <w:p>
      <w:pPr>
        <w:pStyle w:val="Normal3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运输按其()不同，可分为营业性运输和非营业性运输。</w:t>
      </w:r>
    </w:p>
    <w:p>
      <w:pPr>
        <w:pStyle w:val="Normal32"/>
        <w:jc w:val="left"/>
        <w:rPr>
          <w:rFonts w:ascii="黑体" w:eastAsia="黑体" w:hAnsi="黑体"/>
          <w:sz w:val="24"/>
        </w:rPr>
      </w:pPr>
      <w:r>
        <w:rPr>
          <w:rFonts w:ascii="幼圆" w:eastAsia="幼圆" w:hAnsi="幼圆" w:cs="幼圆"/>
          <w:color w:val="000000"/>
          <w:sz w:val="28"/>
        </w:rPr>
        <w:t>A.社会再生产过程中的作用</w:t>
      </w:r>
    </w:p>
    <w:p>
      <w:pPr>
        <w:pStyle w:val="Normal32"/>
        <w:jc w:val="left"/>
        <w:rPr>
          <w:rFonts w:ascii="黑体" w:eastAsia="黑体" w:hAnsi="黑体"/>
          <w:sz w:val="24"/>
        </w:rPr>
      </w:pPr>
      <w:r>
        <w:rPr>
          <w:rFonts w:ascii="幼圆" w:eastAsia="幼圆" w:hAnsi="幼圆" w:cs="幼圆"/>
          <w:color w:val="000000"/>
          <w:sz w:val="28"/>
        </w:rPr>
        <w:t>B.经营活动的性质及服务对象</w:t>
      </w:r>
    </w:p>
    <w:p>
      <w:pPr>
        <w:pStyle w:val="Normal32"/>
        <w:jc w:val="left"/>
        <w:rPr>
          <w:rFonts w:ascii="黑体" w:eastAsia="黑体" w:hAnsi="黑体"/>
          <w:sz w:val="24"/>
        </w:rPr>
      </w:pPr>
      <w:r>
        <w:rPr>
          <w:rFonts w:ascii="幼圆" w:eastAsia="幼圆" w:hAnsi="幼圆" w:cs="幼圆"/>
          <w:color w:val="000000"/>
          <w:sz w:val="28"/>
        </w:rPr>
        <w:t>C.运输对象</w:t>
      </w:r>
    </w:p>
    <w:p>
      <w:pPr>
        <w:pStyle w:val="Normal32"/>
        <w:jc w:val="left"/>
        <w:rPr>
          <w:rFonts w:ascii="黑体" w:eastAsia="黑体" w:hAnsi="黑体"/>
          <w:sz w:val="24"/>
        </w:rPr>
      </w:pPr>
      <w:r>
        <w:rPr>
          <w:rFonts w:ascii="幼圆" w:eastAsia="幼圆" w:hAnsi="幼圆" w:cs="幼圆"/>
          <w:color w:val="000000"/>
          <w:sz w:val="28"/>
        </w:rPr>
        <w:t>D.运输方式</w:t>
      </w:r>
    </w:p>
    <w:p>
      <w:pPr>
        <w:pStyle w:val="Normal32"/>
        <w:jc w:val="left"/>
        <w:rPr>
          <w:rFonts w:ascii="黑体" w:eastAsia="黑体" w:hAnsi="黑体"/>
          <w:sz w:val="24"/>
        </w:rPr>
      </w:pPr>
    </w:p>
    <w:p>
      <w:pPr>
        <w:pStyle w:val="Normal3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运输生产按其运输对象可分为()。</w:t>
      </w:r>
    </w:p>
    <w:p>
      <w:pPr>
        <w:pStyle w:val="Normal33"/>
        <w:jc w:val="left"/>
        <w:rPr>
          <w:rFonts w:ascii="黑体" w:eastAsia="黑体" w:hAnsi="黑体"/>
          <w:sz w:val="24"/>
        </w:rPr>
      </w:pPr>
      <w:r>
        <w:rPr>
          <w:rFonts w:ascii="幼圆" w:eastAsia="幼圆" w:hAnsi="幼圆" w:cs="幼圆"/>
          <w:color w:val="000000"/>
          <w:sz w:val="28"/>
        </w:rPr>
        <w:t>A.营业性运输和非营业性运输</w:t>
      </w:r>
    </w:p>
    <w:p>
      <w:pPr>
        <w:pStyle w:val="Normal33"/>
        <w:jc w:val="left"/>
        <w:rPr>
          <w:rFonts w:ascii="黑体" w:eastAsia="黑体" w:hAnsi="黑体"/>
          <w:sz w:val="24"/>
        </w:rPr>
      </w:pPr>
      <w:r>
        <w:rPr>
          <w:rFonts w:ascii="幼圆" w:eastAsia="幼圆" w:hAnsi="幼圆" w:cs="幼圆"/>
          <w:color w:val="000000"/>
          <w:sz w:val="28"/>
        </w:rPr>
        <w:t>B.长途运输和短途运输</w:t>
      </w:r>
    </w:p>
    <w:p>
      <w:pPr>
        <w:pStyle w:val="Normal33"/>
        <w:jc w:val="left"/>
        <w:rPr>
          <w:rFonts w:ascii="黑体" w:eastAsia="黑体" w:hAnsi="黑体"/>
          <w:sz w:val="24"/>
        </w:rPr>
      </w:pPr>
      <w:r>
        <w:rPr>
          <w:rFonts w:ascii="幼圆" w:eastAsia="幼圆" w:hAnsi="幼圆" w:cs="幼圆"/>
          <w:color w:val="000000"/>
          <w:sz w:val="28"/>
        </w:rPr>
        <w:t>C.旅客运输和货物运输</w:t>
      </w:r>
    </w:p>
    <w:p>
      <w:pPr>
        <w:pStyle w:val="Normal33"/>
        <w:jc w:val="left"/>
        <w:rPr>
          <w:rFonts w:ascii="黑体" w:eastAsia="黑体" w:hAnsi="黑体"/>
          <w:sz w:val="24"/>
        </w:rPr>
      </w:pPr>
      <w:r>
        <w:rPr>
          <w:rFonts w:ascii="幼圆" w:eastAsia="幼圆" w:hAnsi="幼圆" w:cs="幼圆"/>
          <w:color w:val="000000"/>
          <w:sz w:val="28"/>
        </w:rPr>
        <w:t>D.生产过程运输和流通过程运输</w:t>
      </w:r>
    </w:p>
    <w:p>
      <w:pPr>
        <w:pStyle w:val="Normal33"/>
        <w:jc w:val="left"/>
        <w:rPr>
          <w:rFonts w:ascii="黑体" w:eastAsia="黑体" w:hAnsi="黑体"/>
          <w:sz w:val="24"/>
        </w:rPr>
      </w:pPr>
    </w:p>
    <w:p>
      <w:pPr>
        <w:pStyle w:val="Normal34"/>
        <w:jc w:val="left"/>
        <w:rPr>
          <w:rFonts w:ascii="黑体" w:eastAsia="黑体" w:hAnsi="黑体"/>
          <w:sz w:val="24"/>
        </w:rPr>
        <w:sectPr w:rsidSect="00C33305">
          <w:footerReference w:type="default" r:id="rId14"/>
          <w:type w:val="nextPage"/>
          <w:pgSz w:w="11906" w:h="16838" w:code="9"/>
          <w:pgMar w:top="1440" w:right="1800" w:bottom="1440" w:left="1800" w:header="851" w:footer="992" w:gutter="0"/>
          <w:pgNumType w:start="10"/>
          <w:cols w:space="425"/>
          <w:titlePg w:val="0"/>
          <w:docGrid w:type="lines" w:linePitch="312"/>
        </w:sectPr>
      </w:pPr>
      <w:r>
        <w:rPr>
          <w:rFonts w:ascii="幼圆" w:eastAsia="幼圆" w:hAnsi="幼圆" w:cs="幼圆"/>
          <w:color w:val="000000"/>
          <w:sz w:val="28"/>
        </w:rPr>
        <w:t>35.</w:t>
      </w:r>
    </w:p>
    <w:p>
      <w:pPr>
        <w:pStyle w:val="Normal34"/>
        <w:jc w:val="left"/>
        <w:rPr>
          <w:rFonts w:ascii="黑体" w:eastAsia="黑体" w:hAnsi="黑体"/>
          <w:sz w:val="24"/>
        </w:rPr>
      </w:pPr>
      <w:r>
        <w:rPr>
          <w:rFonts w:ascii="幼圆" w:eastAsia="幼圆" w:hAnsi="幼圆" w:cs="幼圆"/>
          <w:color w:val="000000"/>
          <w:sz w:val="28"/>
        </w:rPr>
        <w:t>【真题】某计程包车按照往返双程计费，往返计费里程为300千米，计费单价为5元/千米，则包车人至少应付包车飞（　　）元。</w:t>
      </w:r>
    </w:p>
    <w:p>
      <w:pPr>
        <w:pStyle w:val="Normal34"/>
        <w:jc w:val="left"/>
        <w:rPr>
          <w:rFonts w:ascii="黑体" w:eastAsia="黑体" w:hAnsi="黑体"/>
          <w:sz w:val="24"/>
        </w:rPr>
      </w:pPr>
      <w:r>
        <w:rPr>
          <w:rFonts w:ascii="幼圆" w:eastAsia="幼圆" w:hAnsi="幼圆" w:cs="幼圆"/>
          <w:color w:val="000000"/>
          <w:sz w:val="28"/>
        </w:rPr>
        <w:t>A.1350</w:t>
      </w:r>
    </w:p>
    <w:p>
      <w:pPr>
        <w:pStyle w:val="Normal34"/>
        <w:jc w:val="left"/>
        <w:rPr>
          <w:rFonts w:ascii="黑体" w:eastAsia="黑体" w:hAnsi="黑体"/>
          <w:sz w:val="24"/>
        </w:rPr>
      </w:pPr>
      <w:r>
        <w:rPr>
          <w:rFonts w:ascii="幼圆" w:eastAsia="幼圆" w:hAnsi="幼圆" w:cs="幼圆"/>
          <w:color w:val="000000"/>
          <w:sz w:val="28"/>
        </w:rPr>
        <w:t>B.1400</w:t>
      </w:r>
    </w:p>
    <w:p>
      <w:pPr>
        <w:pStyle w:val="Normal34"/>
        <w:jc w:val="left"/>
        <w:rPr>
          <w:rFonts w:ascii="黑体" w:eastAsia="黑体" w:hAnsi="黑体"/>
          <w:sz w:val="24"/>
        </w:rPr>
      </w:pPr>
      <w:r>
        <w:rPr>
          <w:rFonts w:ascii="幼圆" w:eastAsia="幼圆" w:hAnsi="幼圆" w:cs="幼圆"/>
          <w:color w:val="000000"/>
          <w:sz w:val="28"/>
        </w:rPr>
        <w:t>C.1450</w:t>
      </w:r>
    </w:p>
    <w:p>
      <w:pPr>
        <w:pStyle w:val="Normal34"/>
        <w:jc w:val="left"/>
        <w:rPr>
          <w:rFonts w:ascii="黑体" w:eastAsia="黑体" w:hAnsi="黑体"/>
          <w:sz w:val="24"/>
        </w:rPr>
      </w:pPr>
      <w:r>
        <w:rPr>
          <w:rFonts w:ascii="幼圆" w:eastAsia="幼圆" w:hAnsi="幼圆" w:cs="幼圆"/>
          <w:color w:val="000000"/>
          <w:sz w:val="28"/>
        </w:rPr>
        <w:t>D.1500</w:t>
      </w:r>
    </w:p>
    <w:p>
      <w:pPr>
        <w:pStyle w:val="Normal34"/>
        <w:jc w:val="left"/>
        <w:rPr>
          <w:rFonts w:ascii="黑体" w:eastAsia="黑体" w:hAnsi="黑体"/>
          <w:sz w:val="24"/>
        </w:rPr>
      </w:pPr>
    </w:p>
    <w:p>
      <w:pPr>
        <w:pStyle w:val="Normal34"/>
        <w:jc w:val="left"/>
        <w:rPr>
          <w:rFonts w:ascii="宋体" w:hAnsi="宋体" w:cs="宋体"/>
          <w:b/>
          <w:color w:val="000000"/>
          <w:sz w:val="28"/>
        </w:rPr>
      </w:pPr>
      <w:r>
        <w:rPr>
          <w:rFonts w:ascii="宋体" w:eastAsia="宋体" w:hAnsi="宋体" w:cs="宋体"/>
          <w:b/>
          <w:color w:val="000000"/>
          <w:sz w:val="28"/>
        </w:rPr>
        <w:t>二.多选题(共35题)</w:t>
      </w:r>
    </w:p>
    <w:p>
      <w:pPr>
        <w:pStyle w:val="Normal35"/>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【真题】城乡道路客运一体化的主要特点是()。</w:t>
      </w:r>
    </w:p>
    <w:p>
      <w:pPr>
        <w:pStyle w:val="Normal35"/>
        <w:jc w:val="left"/>
        <w:rPr>
          <w:rFonts w:ascii="黑体" w:eastAsia="黑体" w:hAnsi="黑体"/>
          <w:sz w:val="24"/>
        </w:rPr>
      </w:pPr>
      <w:r>
        <w:rPr>
          <w:rFonts w:ascii="幼圆" w:eastAsia="幼圆" w:hAnsi="幼圆" w:cs="幼圆"/>
          <w:color w:val="000000"/>
          <w:sz w:val="28"/>
        </w:rPr>
        <w:t>A.系统性</w:t>
      </w:r>
    </w:p>
    <w:p>
      <w:pPr>
        <w:pStyle w:val="Normal35"/>
        <w:jc w:val="left"/>
        <w:rPr>
          <w:rFonts w:ascii="黑体" w:eastAsia="黑体" w:hAnsi="黑体"/>
          <w:sz w:val="24"/>
        </w:rPr>
      </w:pPr>
      <w:r>
        <w:rPr>
          <w:rFonts w:ascii="幼圆" w:eastAsia="幼圆" w:hAnsi="幼圆" w:cs="幼圆"/>
          <w:color w:val="000000"/>
          <w:sz w:val="28"/>
        </w:rPr>
        <w:t>B.协调性</w:t>
      </w:r>
    </w:p>
    <w:p>
      <w:pPr>
        <w:pStyle w:val="Normal35"/>
        <w:jc w:val="left"/>
        <w:rPr>
          <w:rFonts w:ascii="黑体" w:eastAsia="黑体" w:hAnsi="黑体"/>
          <w:sz w:val="24"/>
        </w:rPr>
      </w:pPr>
      <w:r>
        <w:rPr>
          <w:rFonts w:ascii="幼圆" w:eastAsia="幼圆" w:hAnsi="幼圆" w:cs="幼圆"/>
          <w:color w:val="000000"/>
          <w:sz w:val="28"/>
        </w:rPr>
        <w:t>C.开放性</w:t>
      </w:r>
    </w:p>
    <w:p>
      <w:pPr>
        <w:pStyle w:val="Normal35"/>
        <w:jc w:val="left"/>
        <w:rPr>
          <w:rFonts w:ascii="黑体" w:eastAsia="黑体" w:hAnsi="黑体"/>
          <w:sz w:val="24"/>
        </w:rPr>
      </w:pPr>
      <w:r>
        <w:rPr>
          <w:rFonts w:ascii="幼圆" w:eastAsia="幼圆" w:hAnsi="幼圆" w:cs="幼圆"/>
          <w:color w:val="000000"/>
          <w:sz w:val="28"/>
        </w:rPr>
        <w:t>D.运价统一性</w:t>
      </w:r>
    </w:p>
    <w:p>
      <w:pPr>
        <w:pStyle w:val="Normal35"/>
        <w:jc w:val="left"/>
        <w:rPr>
          <w:rFonts w:ascii="黑体" w:eastAsia="黑体" w:hAnsi="黑体"/>
          <w:sz w:val="24"/>
        </w:rPr>
      </w:pPr>
      <w:r>
        <w:rPr>
          <w:rFonts w:ascii="幼圆" w:eastAsia="幼圆" w:hAnsi="幼圆" w:cs="幼圆"/>
          <w:color w:val="000000"/>
          <w:sz w:val="28"/>
        </w:rPr>
        <w:t>E.发展动态性</w:t>
      </w:r>
    </w:p>
    <w:p>
      <w:pPr>
        <w:pStyle w:val="Normal35"/>
        <w:jc w:val="left"/>
        <w:rPr>
          <w:rFonts w:ascii="黑体" w:eastAsia="黑体" w:hAnsi="黑体"/>
          <w:sz w:val="24"/>
        </w:rPr>
      </w:pPr>
    </w:p>
    <w:p>
      <w:pPr>
        <w:pStyle w:val="Normal3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按照财政部颁布的《运输企业财务制度》规定，运输成本由()组成。</w:t>
      </w:r>
    </w:p>
    <w:p>
      <w:pPr>
        <w:pStyle w:val="Normal36"/>
        <w:jc w:val="left"/>
        <w:rPr>
          <w:rFonts w:ascii="黑体" w:eastAsia="黑体" w:hAnsi="黑体"/>
          <w:sz w:val="24"/>
        </w:rPr>
      </w:pPr>
      <w:r>
        <w:rPr>
          <w:rFonts w:ascii="幼圆" w:eastAsia="幼圆" w:hAnsi="幼圆" w:cs="幼圆"/>
          <w:color w:val="000000"/>
          <w:sz w:val="28"/>
        </w:rPr>
        <w:t>A.管理费用</w:t>
      </w:r>
    </w:p>
    <w:p>
      <w:pPr>
        <w:pStyle w:val="Normal36"/>
        <w:jc w:val="left"/>
        <w:rPr>
          <w:rFonts w:ascii="黑体" w:eastAsia="黑体" w:hAnsi="黑体"/>
          <w:sz w:val="24"/>
        </w:rPr>
      </w:pPr>
      <w:r>
        <w:rPr>
          <w:rFonts w:ascii="幼圆" w:eastAsia="幼圆" w:hAnsi="幼圆" w:cs="幼圆"/>
          <w:color w:val="000000"/>
          <w:sz w:val="28"/>
        </w:rPr>
        <w:t>B.营运成本</w:t>
      </w:r>
    </w:p>
    <w:p>
      <w:pPr>
        <w:pStyle w:val="Normal36"/>
        <w:jc w:val="left"/>
        <w:rPr>
          <w:rFonts w:ascii="黑体" w:eastAsia="黑体" w:hAnsi="黑体"/>
          <w:sz w:val="24"/>
        </w:rPr>
      </w:pPr>
      <w:r>
        <w:rPr>
          <w:rFonts w:ascii="幼圆" w:eastAsia="幼圆" w:hAnsi="幼圆" w:cs="幼圆"/>
          <w:color w:val="000000"/>
          <w:sz w:val="28"/>
        </w:rPr>
        <w:t>C.经营费用</w:t>
      </w:r>
    </w:p>
    <w:p>
      <w:pPr>
        <w:pStyle w:val="Normal36"/>
        <w:jc w:val="left"/>
        <w:rPr>
          <w:rFonts w:ascii="黑体" w:eastAsia="黑体" w:hAnsi="黑体"/>
          <w:sz w:val="24"/>
        </w:rPr>
      </w:pPr>
      <w:r>
        <w:rPr>
          <w:rFonts w:ascii="幼圆" w:eastAsia="幼圆" w:hAnsi="幼圆" w:cs="幼圆"/>
          <w:color w:val="000000"/>
          <w:sz w:val="28"/>
        </w:rPr>
        <w:t>D.财务费用</w:t>
      </w:r>
    </w:p>
    <w:p>
      <w:pPr>
        <w:pStyle w:val="Normal36"/>
        <w:jc w:val="left"/>
        <w:rPr>
          <w:rFonts w:ascii="黑体" w:eastAsia="黑体" w:hAnsi="黑体"/>
          <w:sz w:val="24"/>
        </w:rPr>
      </w:pPr>
      <w:r>
        <w:rPr>
          <w:rFonts w:ascii="幼圆" w:eastAsia="幼圆" w:hAnsi="幼圆" w:cs="幼圆"/>
          <w:color w:val="000000"/>
          <w:sz w:val="28"/>
        </w:rPr>
        <w:t>E.运费</w:t>
      </w:r>
    </w:p>
    <w:p>
      <w:pPr>
        <w:pStyle w:val="Normal36"/>
        <w:jc w:val="left"/>
        <w:rPr>
          <w:rFonts w:ascii="黑体" w:eastAsia="黑体" w:hAnsi="黑体"/>
          <w:sz w:val="24"/>
        </w:rPr>
      </w:pPr>
    </w:p>
    <w:p>
      <w:pPr>
        <w:pStyle w:val="Normal37"/>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【真题】运输供求规律对运输市场的作用包括（　）。</w:t>
      </w:r>
    </w:p>
    <w:p>
      <w:pPr>
        <w:pStyle w:val="Normal37"/>
        <w:jc w:val="left"/>
        <w:rPr>
          <w:rFonts w:ascii="黑体" w:eastAsia="黑体" w:hAnsi="黑体"/>
          <w:sz w:val="24"/>
        </w:rPr>
        <w:sectPr w:rsidSect="00C33305">
          <w:footerReference w:type="default" r:id="rId15"/>
          <w:type w:val="nextPage"/>
          <w:pgSz w:w="11906" w:h="16838" w:code="9"/>
          <w:pgMar w:top="1440" w:right="1800" w:bottom="1440" w:left="1800" w:header="851" w:footer="992" w:gutter="0"/>
          <w:pgNumType w:start="11"/>
          <w:cols w:space="425"/>
          <w:titlePg w:val="0"/>
          <w:docGrid w:type="lines" w:linePitch="312"/>
        </w:sectPr>
      </w:pPr>
      <w:r>
        <w:rPr>
          <w:rFonts w:ascii="幼圆" w:eastAsia="幼圆" w:hAnsi="幼圆" w:cs="幼圆"/>
          <w:color w:val="000000"/>
          <w:sz w:val="28"/>
        </w:rPr>
        <w:t>A.实现供需平衡</w:t>
      </w:r>
    </w:p>
    <w:p>
      <w:pPr>
        <w:pStyle w:val="Normal37"/>
        <w:jc w:val="left"/>
        <w:rPr>
          <w:rFonts w:ascii="黑体" w:eastAsia="黑体" w:hAnsi="黑体"/>
          <w:sz w:val="24"/>
        </w:rPr>
      </w:pPr>
      <w:r>
        <w:rPr>
          <w:rFonts w:ascii="幼圆" w:eastAsia="幼圆" w:hAnsi="幼圆" w:cs="幼圆"/>
          <w:color w:val="000000"/>
          <w:sz w:val="28"/>
        </w:rPr>
        <w:t>B.运输价格调节运输供求</w:t>
      </w:r>
    </w:p>
    <w:p>
      <w:pPr>
        <w:pStyle w:val="Normal37"/>
        <w:jc w:val="left"/>
        <w:rPr>
          <w:rFonts w:ascii="黑体" w:eastAsia="黑体" w:hAnsi="黑体"/>
          <w:sz w:val="24"/>
        </w:rPr>
      </w:pPr>
      <w:r>
        <w:rPr>
          <w:rFonts w:ascii="幼圆" w:eastAsia="幼圆" w:hAnsi="幼圆" w:cs="幼圆"/>
          <w:color w:val="000000"/>
          <w:sz w:val="28"/>
        </w:rPr>
        <w:t>C.增加供需双方经济利益</w:t>
      </w:r>
    </w:p>
    <w:p>
      <w:pPr>
        <w:pStyle w:val="Normal37"/>
        <w:jc w:val="left"/>
        <w:rPr>
          <w:rFonts w:ascii="黑体" w:eastAsia="黑体" w:hAnsi="黑体"/>
          <w:sz w:val="24"/>
        </w:rPr>
      </w:pPr>
      <w:r>
        <w:rPr>
          <w:rFonts w:ascii="幼圆" w:eastAsia="幼圆" w:hAnsi="幼圆" w:cs="幼圆"/>
          <w:color w:val="000000"/>
          <w:sz w:val="28"/>
        </w:rPr>
        <w:t>D.运输供求决定运输价格</w:t>
      </w:r>
    </w:p>
    <w:p>
      <w:pPr>
        <w:pStyle w:val="Normal37"/>
        <w:jc w:val="left"/>
        <w:rPr>
          <w:rFonts w:ascii="黑体" w:eastAsia="黑体" w:hAnsi="黑体"/>
          <w:sz w:val="24"/>
        </w:rPr>
      </w:pPr>
      <w:r>
        <w:rPr>
          <w:rFonts w:ascii="幼圆" w:eastAsia="幼圆" w:hAnsi="幼圆" w:cs="幼圆"/>
          <w:color w:val="000000"/>
          <w:sz w:val="28"/>
        </w:rPr>
        <w:t>E.市场价格稳定不变</w:t>
      </w:r>
    </w:p>
    <w:p>
      <w:pPr>
        <w:pStyle w:val="Normal37"/>
        <w:jc w:val="left"/>
        <w:rPr>
          <w:rFonts w:ascii="黑体" w:eastAsia="黑体" w:hAnsi="黑体"/>
          <w:sz w:val="24"/>
        </w:rPr>
      </w:pPr>
    </w:p>
    <w:p>
      <w:pPr>
        <w:pStyle w:val="Normal38"/>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合理组织零担货运站的工艺流线主要是优化()。</w:t>
      </w:r>
    </w:p>
    <w:p>
      <w:pPr>
        <w:pStyle w:val="Normal38"/>
        <w:jc w:val="left"/>
        <w:rPr>
          <w:rFonts w:ascii="黑体" w:eastAsia="黑体" w:hAnsi="黑体"/>
          <w:sz w:val="24"/>
        </w:rPr>
      </w:pPr>
      <w:r>
        <w:rPr>
          <w:rFonts w:ascii="幼圆" w:eastAsia="幼圆" w:hAnsi="幼圆" w:cs="幼圆"/>
          <w:color w:val="000000"/>
          <w:sz w:val="28"/>
        </w:rPr>
        <w:t>A.货物流线</w:t>
      </w:r>
    </w:p>
    <w:p>
      <w:pPr>
        <w:pStyle w:val="Normal38"/>
        <w:jc w:val="left"/>
        <w:rPr>
          <w:rFonts w:ascii="黑体" w:eastAsia="黑体" w:hAnsi="黑体"/>
          <w:sz w:val="24"/>
        </w:rPr>
      </w:pPr>
      <w:r>
        <w:rPr>
          <w:rFonts w:ascii="幼圆" w:eastAsia="幼圆" w:hAnsi="幼圆" w:cs="幼圆"/>
          <w:color w:val="000000"/>
          <w:sz w:val="28"/>
        </w:rPr>
        <w:t>B.车辆流线</w:t>
      </w:r>
    </w:p>
    <w:p>
      <w:pPr>
        <w:pStyle w:val="Normal38"/>
        <w:jc w:val="left"/>
        <w:rPr>
          <w:rFonts w:ascii="黑体" w:eastAsia="黑体" w:hAnsi="黑体"/>
          <w:sz w:val="24"/>
        </w:rPr>
      </w:pPr>
      <w:r>
        <w:rPr>
          <w:rFonts w:ascii="幼圆" w:eastAsia="幼圆" w:hAnsi="幼圆" w:cs="幼圆"/>
          <w:color w:val="000000"/>
          <w:sz w:val="28"/>
        </w:rPr>
        <w:t>C.货主流线</w:t>
      </w:r>
    </w:p>
    <w:p>
      <w:pPr>
        <w:pStyle w:val="Normal38"/>
        <w:jc w:val="left"/>
        <w:rPr>
          <w:rFonts w:ascii="黑体" w:eastAsia="黑体" w:hAnsi="黑体"/>
          <w:sz w:val="24"/>
        </w:rPr>
      </w:pPr>
      <w:r>
        <w:rPr>
          <w:rFonts w:ascii="幼圆" w:eastAsia="幼圆" w:hAnsi="幼圆" w:cs="幼圆"/>
          <w:color w:val="000000"/>
          <w:sz w:val="28"/>
        </w:rPr>
        <w:t>D.信息流程</w:t>
      </w:r>
    </w:p>
    <w:p>
      <w:pPr>
        <w:pStyle w:val="Normal38"/>
        <w:jc w:val="left"/>
        <w:rPr>
          <w:rFonts w:ascii="黑体" w:eastAsia="黑体" w:hAnsi="黑体"/>
          <w:sz w:val="24"/>
        </w:rPr>
      </w:pPr>
      <w:r>
        <w:rPr>
          <w:rFonts w:ascii="幼圆" w:eastAsia="幼圆" w:hAnsi="幼圆" w:cs="幼圆"/>
          <w:color w:val="000000"/>
          <w:sz w:val="28"/>
        </w:rPr>
        <w:t>E.货运站职工流线</w:t>
      </w:r>
    </w:p>
    <w:p>
      <w:pPr>
        <w:pStyle w:val="Normal38"/>
        <w:jc w:val="left"/>
        <w:rPr>
          <w:rFonts w:ascii="黑体" w:eastAsia="黑体" w:hAnsi="黑体"/>
          <w:sz w:val="24"/>
        </w:rPr>
      </w:pPr>
    </w:p>
    <w:p>
      <w:pPr>
        <w:pStyle w:val="Normal39"/>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货运站根据所办理的业务不同，可分为()。</w:t>
      </w:r>
    </w:p>
    <w:p>
      <w:pPr>
        <w:pStyle w:val="Normal39"/>
        <w:jc w:val="left"/>
        <w:rPr>
          <w:rFonts w:ascii="黑体" w:eastAsia="黑体" w:hAnsi="黑体"/>
          <w:sz w:val="24"/>
        </w:rPr>
      </w:pPr>
      <w:r>
        <w:rPr>
          <w:rFonts w:ascii="幼圆" w:eastAsia="幼圆" w:hAnsi="幼圆" w:cs="幼圆"/>
          <w:color w:val="000000"/>
          <w:sz w:val="28"/>
        </w:rPr>
        <w:t>A.零担货运站</w:t>
      </w:r>
    </w:p>
    <w:p>
      <w:pPr>
        <w:pStyle w:val="Normal39"/>
        <w:jc w:val="left"/>
        <w:rPr>
          <w:rFonts w:ascii="黑体" w:eastAsia="黑体" w:hAnsi="黑体"/>
          <w:sz w:val="24"/>
        </w:rPr>
      </w:pPr>
      <w:r>
        <w:rPr>
          <w:rFonts w:ascii="幼圆" w:eastAsia="幼圆" w:hAnsi="幼圆" w:cs="幼圆"/>
          <w:color w:val="000000"/>
          <w:sz w:val="28"/>
        </w:rPr>
        <w:t>B.集装箱货运站</w:t>
      </w:r>
    </w:p>
    <w:p>
      <w:pPr>
        <w:pStyle w:val="Normal39"/>
        <w:jc w:val="left"/>
        <w:rPr>
          <w:rFonts w:ascii="黑体" w:eastAsia="黑体" w:hAnsi="黑体"/>
          <w:sz w:val="24"/>
        </w:rPr>
      </w:pPr>
      <w:r>
        <w:rPr>
          <w:rFonts w:ascii="幼圆" w:eastAsia="幼圆" w:hAnsi="幼圆" w:cs="幼圆"/>
          <w:color w:val="000000"/>
          <w:sz w:val="28"/>
        </w:rPr>
        <w:t>C.综合货运站</w:t>
      </w:r>
    </w:p>
    <w:p>
      <w:pPr>
        <w:pStyle w:val="Normal39"/>
        <w:jc w:val="left"/>
        <w:rPr>
          <w:rFonts w:ascii="黑体" w:eastAsia="黑体" w:hAnsi="黑体"/>
          <w:sz w:val="24"/>
        </w:rPr>
      </w:pPr>
      <w:r>
        <w:rPr>
          <w:rFonts w:ascii="幼圆" w:eastAsia="幼圆" w:hAnsi="幼圆" w:cs="幼圆"/>
          <w:color w:val="000000"/>
          <w:sz w:val="28"/>
        </w:rPr>
        <w:t>D.专用货运站</w:t>
      </w:r>
    </w:p>
    <w:p>
      <w:pPr>
        <w:pStyle w:val="Normal39"/>
        <w:jc w:val="left"/>
        <w:rPr>
          <w:rFonts w:ascii="黑体" w:eastAsia="黑体" w:hAnsi="黑体"/>
          <w:sz w:val="24"/>
        </w:rPr>
      </w:pPr>
      <w:r>
        <w:rPr>
          <w:rFonts w:ascii="幼圆" w:eastAsia="幼圆" w:hAnsi="幼圆" w:cs="幼圆"/>
          <w:color w:val="000000"/>
          <w:sz w:val="28"/>
        </w:rPr>
        <w:t>E.整车货运站</w:t>
      </w:r>
    </w:p>
    <w:p>
      <w:pPr>
        <w:pStyle w:val="Normal39"/>
        <w:jc w:val="left"/>
        <w:rPr>
          <w:rFonts w:ascii="黑体" w:eastAsia="黑体" w:hAnsi="黑体"/>
          <w:sz w:val="24"/>
        </w:rPr>
      </w:pPr>
    </w:p>
    <w:p>
      <w:pPr>
        <w:pStyle w:val="Normal40"/>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根据我国《合同法》及相关法规的规定，道路货物运输合同中承运人应履行的义务包括()。</w:t>
      </w:r>
    </w:p>
    <w:p>
      <w:pPr>
        <w:pStyle w:val="Normal40"/>
        <w:jc w:val="left"/>
        <w:rPr>
          <w:rFonts w:ascii="黑体" w:eastAsia="黑体" w:hAnsi="黑体"/>
          <w:sz w:val="24"/>
        </w:rPr>
      </w:pPr>
      <w:r>
        <w:rPr>
          <w:rFonts w:ascii="幼圆" w:eastAsia="幼圆" w:hAnsi="幼圆" w:cs="幼圆"/>
          <w:color w:val="000000"/>
          <w:sz w:val="28"/>
        </w:rPr>
        <w:t>A.按合同规定的期限、数量、起止点，合理调派车辆，完成运输任务</w:t>
      </w:r>
    </w:p>
    <w:p>
      <w:pPr>
        <w:pStyle w:val="Normal40"/>
        <w:jc w:val="left"/>
        <w:rPr>
          <w:rFonts w:ascii="黑体" w:eastAsia="黑体" w:hAnsi="黑体"/>
          <w:sz w:val="24"/>
        </w:rPr>
        <w:sectPr w:rsidSect="00C33305">
          <w:footerReference w:type="default" r:id="rId16"/>
          <w:type w:val="nextPage"/>
          <w:pgSz w:w="11906" w:h="16838" w:code="9"/>
          <w:pgMar w:top="1440" w:right="1800" w:bottom="1440" w:left="1800" w:header="851" w:footer="992" w:gutter="0"/>
          <w:pgNumType w:start="12"/>
          <w:cols w:space="425"/>
          <w:titlePg w:val="0"/>
          <w:docGrid w:type="lines" w:linePitch="312"/>
        </w:sectPr>
      </w:pPr>
      <w:r>
        <w:rPr>
          <w:rFonts w:ascii="幼圆" w:eastAsia="幼圆" w:hAnsi="幼圆" w:cs="幼圆"/>
          <w:color w:val="000000"/>
          <w:sz w:val="28"/>
        </w:rPr>
        <w:t>B.装卸散装货物应提供计量设备，按规定标准装载</w:t>
      </w:r>
    </w:p>
    <w:p>
      <w:pPr>
        <w:pStyle w:val="Normal40"/>
        <w:jc w:val="left"/>
        <w:rPr>
          <w:rFonts w:ascii="黑体" w:eastAsia="黑体" w:hAnsi="黑体"/>
          <w:sz w:val="24"/>
        </w:rPr>
      </w:pPr>
      <w:r>
        <w:rPr>
          <w:rFonts w:ascii="幼圆" w:eastAsia="幼圆" w:hAnsi="幼圆" w:cs="幼圆"/>
          <w:color w:val="000000"/>
          <w:sz w:val="28"/>
        </w:rPr>
        <w:t>C.装运鲜活、易腐等特殊要求的货物，应承担专门约定的义务</w:t>
      </w:r>
    </w:p>
    <w:p>
      <w:pPr>
        <w:pStyle w:val="Normal40"/>
        <w:jc w:val="left"/>
        <w:rPr>
          <w:rFonts w:ascii="黑体" w:eastAsia="黑体" w:hAnsi="黑体"/>
          <w:sz w:val="24"/>
        </w:rPr>
      </w:pPr>
      <w:r>
        <w:rPr>
          <w:rFonts w:ascii="幼圆" w:eastAsia="幼圆" w:hAnsi="幼圆" w:cs="幼圆"/>
          <w:color w:val="000000"/>
          <w:sz w:val="28"/>
        </w:rPr>
        <w:t>D.负责装卸时，严格遵守作业规程和装载标准，保证装卸质量</w:t>
      </w:r>
    </w:p>
    <w:p>
      <w:pPr>
        <w:pStyle w:val="Normal40"/>
        <w:jc w:val="left"/>
        <w:rPr>
          <w:rFonts w:ascii="黑体" w:eastAsia="黑体" w:hAnsi="黑体"/>
          <w:sz w:val="24"/>
        </w:rPr>
      </w:pPr>
      <w:r>
        <w:rPr>
          <w:rFonts w:ascii="幼圆" w:eastAsia="幼圆" w:hAnsi="幼圆" w:cs="幼圆"/>
          <w:color w:val="000000"/>
          <w:sz w:val="28"/>
        </w:rPr>
        <w:t>E.实行责任运输</w:t>
      </w:r>
    </w:p>
    <w:p>
      <w:pPr>
        <w:pStyle w:val="Normal40"/>
        <w:jc w:val="left"/>
        <w:rPr>
          <w:rFonts w:ascii="黑体" w:eastAsia="黑体" w:hAnsi="黑体"/>
          <w:sz w:val="24"/>
        </w:rPr>
      </w:pPr>
    </w:p>
    <w:p>
      <w:pPr>
        <w:pStyle w:val="Normal41"/>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企业应坚持预防为主和技术与经济相结合的原则，对客运车辆实行()的全过程管理。</w:t>
      </w:r>
    </w:p>
    <w:p>
      <w:pPr>
        <w:pStyle w:val="Normal41"/>
        <w:jc w:val="left"/>
        <w:rPr>
          <w:rFonts w:ascii="黑体" w:eastAsia="黑体" w:hAnsi="黑体"/>
          <w:sz w:val="24"/>
        </w:rPr>
      </w:pPr>
      <w:r>
        <w:rPr>
          <w:rFonts w:ascii="幼圆" w:eastAsia="幼圆" w:hAnsi="幼圆" w:cs="幼圆"/>
          <w:color w:val="000000"/>
          <w:sz w:val="28"/>
        </w:rPr>
        <w:t>A.择优选配</w:t>
      </w:r>
    </w:p>
    <w:p>
      <w:pPr>
        <w:pStyle w:val="Normal41"/>
        <w:jc w:val="left"/>
        <w:rPr>
          <w:rFonts w:ascii="黑体" w:eastAsia="黑体" w:hAnsi="黑体"/>
          <w:sz w:val="24"/>
        </w:rPr>
      </w:pPr>
      <w:r>
        <w:rPr>
          <w:rFonts w:ascii="幼圆" w:eastAsia="幼圆" w:hAnsi="幼圆" w:cs="幼圆"/>
          <w:color w:val="000000"/>
          <w:sz w:val="28"/>
        </w:rPr>
        <w:t>B.正确使用</w:t>
      </w:r>
    </w:p>
    <w:p>
      <w:pPr>
        <w:pStyle w:val="Normal41"/>
        <w:jc w:val="left"/>
        <w:rPr>
          <w:rFonts w:ascii="黑体" w:eastAsia="黑体" w:hAnsi="黑体"/>
          <w:sz w:val="24"/>
        </w:rPr>
      </w:pPr>
      <w:r>
        <w:rPr>
          <w:rFonts w:ascii="幼圆" w:eastAsia="幼圆" w:hAnsi="幼圆" w:cs="幼圆"/>
          <w:color w:val="000000"/>
          <w:sz w:val="28"/>
        </w:rPr>
        <w:t>C.强制维护</w:t>
      </w:r>
    </w:p>
    <w:p>
      <w:pPr>
        <w:pStyle w:val="Normal41"/>
        <w:jc w:val="left"/>
        <w:rPr>
          <w:rFonts w:ascii="黑体" w:eastAsia="黑体" w:hAnsi="黑体"/>
          <w:sz w:val="24"/>
        </w:rPr>
      </w:pPr>
      <w:r>
        <w:rPr>
          <w:rFonts w:ascii="幼圆" w:eastAsia="幼圆" w:hAnsi="幼圆" w:cs="幼圆"/>
          <w:color w:val="000000"/>
          <w:sz w:val="28"/>
        </w:rPr>
        <w:t>D.不定期检测</w:t>
      </w:r>
    </w:p>
    <w:p>
      <w:pPr>
        <w:pStyle w:val="Normal41"/>
        <w:jc w:val="left"/>
        <w:rPr>
          <w:rFonts w:ascii="黑体" w:eastAsia="黑体" w:hAnsi="黑体"/>
          <w:sz w:val="24"/>
        </w:rPr>
      </w:pPr>
      <w:r>
        <w:rPr>
          <w:rFonts w:ascii="幼圆" w:eastAsia="幼圆" w:hAnsi="幼圆" w:cs="幼圆"/>
          <w:color w:val="000000"/>
          <w:sz w:val="28"/>
        </w:rPr>
        <w:t>E.视情修理</w:t>
      </w:r>
    </w:p>
    <w:p>
      <w:pPr>
        <w:pStyle w:val="Normal41"/>
        <w:jc w:val="left"/>
        <w:rPr>
          <w:rFonts w:ascii="黑体" w:eastAsia="黑体" w:hAnsi="黑体"/>
          <w:sz w:val="24"/>
        </w:rPr>
      </w:pPr>
    </w:p>
    <w:p>
      <w:pPr>
        <w:pStyle w:val="Normal42"/>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对运输业性质的认识，我国较为流行的理论有()。</w:t>
      </w:r>
    </w:p>
    <w:p>
      <w:pPr>
        <w:pStyle w:val="Normal42"/>
        <w:jc w:val="left"/>
        <w:rPr>
          <w:rFonts w:ascii="黑体" w:eastAsia="黑体" w:hAnsi="黑体"/>
          <w:sz w:val="24"/>
        </w:rPr>
      </w:pPr>
      <w:r>
        <w:rPr>
          <w:rFonts w:ascii="幼圆" w:eastAsia="幼圆" w:hAnsi="幼圆" w:cs="幼圆"/>
          <w:color w:val="000000"/>
          <w:sz w:val="28"/>
        </w:rPr>
        <w:t>A.运输业的生产特性</w:t>
      </w:r>
    </w:p>
    <w:p>
      <w:pPr>
        <w:pStyle w:val="Normal42"/>
        <w:jc w:val="left"/>
        <w:rPr>
          <w:rFonts w:ascii="黑体" w:eastAsia="黑体" w:hAnsi="黑体"/>
          <w:sz w:val="24"/>
        </w:rPr>
      </w:pPr>
      <w:r>
        <w:rPr>
          <w:rFonts w:ascii="幼圆" w:eastAsia="幼圆" w:hAnsi="幼圆" w:cs="幼圆"/>
          <w:color w:val="000000"/>
          <w:sz w:val="28"/>
        </w:rPr>
        <w:t>B.运输业的产业特性</w:t>
      </w:r>
    </w:p>
    <w:p>
      <w:pPr>
        <w:pStyle w:val="Normal42"/>
        <w:jc w:val="left"/>
        <w:rPr>
          <w:rFonts w:ascii="黑体" w:eastAsia="黑体" w:hAnsi="黑体"/>
          <w:sz w:val="24"/>
        </w:rPr>
      </w:pPr>
      <w:r>
        <w:rPr>
          <w:rFonts w:ascii="幼圆" w:eastAsia="幼圆" w:hAnsi="幼圆" w:cs="幼圆"/>
          <w:color w:val="000000"/>
          <w:sz w:val="28"/>
        </w:rPr>
        <w:t>C.运输业的服务特性</w:t>
      </w:r>
    </w:p>
    <w:p>
      <w:pPr>
        <w:pStyle w:val="Normal42"/>
        <w:jc w:val="left"/>
        <w:rPr>
          <w:rFonts w:ascii="黑体" w:eastAsia="黑体" w:hAnsi="黑体"/>
          <w:sz w:val="24"/>
        </w:rPr>
      </w:pPr>
      <w:r>
        <w:rPr>
          <w:rFonts w:ascii="幼圆" w:eastAsia="幼圆" w:hAnsi="幼圆" w:cs="幼圆"/>
          <w:color w:val="000000"/>
          <w:sz w:val="28"/>
        </w:rPr>
        <w:t>D.运输业的消费特性</w:t>
      </w:r>
    </w:p>
    <w:p>
      <w:pPr>
        <w:pStyle w:val="Normal42"/>
        <w:jc w:val="left"/>
        <w:rPr>
          <w:rFonts w:ascii="黑体" w:eastAsia="黑体" w:hAnsi="黑体"/>
          <w:sz w:val="24"/>
        </w:rPr>
      </w:pPr>
      <w:r>
        <w:rPr>
          <w:rFonts w:ascii="幼圆" w:eastAsia="幼圆" w:hAnsi="幼圆" w:cs="幼圆"/>
          <w:color w:val="000000"/>
          <w:sz w:val="28"/>
        </w:rPr>
        <w:t>E.运输业的基础设施特性</w:t>
      </w:r>
    </w:p>
    <w:p>
      <w:pPr>
        <w:pStyle w:val="Normal42"/>
        <w:jc w:val="left"/>
        <w:rPr>
          <w:rFonts w:ascii="黑体" w:eastAsia="黑体" w:hAnsi="黑体"/>
          <w:sz w:val="24"/>
        </w:rPr>
      </w:pPr>
    </w:p>
    <w:p>
      <w:pPr>
        <w:pStyle w:val="Normal43"/>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断面上的客流动态包括的类型有()。</w:t>
      </w:r>
    </w:p>
    <w:p>
      <w:pPr>
        <w:pStyle w:val="Normal43"/>
        <w:jc w:val="left"/>
        <w:rPr>
          <w:rFonts w:ascii="黑体" w:eastAsia="黑体" w:hAnsi="黑体"/>
          <w:sz w:val="24"/>
        </w:rPr>
      </w:pPr>
      <w:r>
        <w:rPr>
          <w:rFonts w:ascii="幼圆" w:eastAsia="幼圆" w:hAnsi="幼圆" w:cs="幼圆"/>
          <w:color w:val="000000"/>
          <w:sz w:val="28"/>
        </w:rPr>
        <w:t>A.平型</w:t>
      </w:r>
    </w:p>
    <w:p>
      <w:pPr>
        <w:pStyle w:val="Normal43"/>
        <w:jc w:val="left"/>
        <w:rPr>
          <w:rFonts w:ascii="黑体" w:eastAsia="黑体" w:hAnsi="黑体"/>
          <w:sz w:val="24"/>
        </w:rPr>
      </w:pPr>
      <w:r>
        <w:rPr>
          <w:rFonts w:ascii="幼圆" w:eastAsia="幼圆" w:hAnsi="幼圆" w:cs="幼圆"/>
          <w:color w:val="000000"/>
          <w:sz w:val="28"/>
        </w:rPr>
        <w:t>B.单型</w:t>
      </w:r>
    </w:p>
    <w:p>
      <w:pPr>
        <w:pStyle w:val="Normal43"/>
        <w:jc w:val="left"/>
        <w:rPr>
          <w:rFonts w:ascii="黑体" w:eastAsia="黑体" w:hAnsi="黑体"/>
          <w:sz w:val="24"/>
        </w:rPr>
        <w:sectPr w:rsidSect="00C33305">
          <w:footerReference w:type="default" r:id="rId17"/>
          <w:type w:val="nextPage"/>
          <w:pgSz w:w="11906" w:h="16838" w:code="9"/>
          <w:pgMar w:top="1440" w:right="1800" w:bottom="1440" w:left="1800" w:header="851" w:footer="992" w:gutter="0"/>
          <w:pgNumType w:start="13"/>
          <w:cols w:space="425"/>
          <w:titlePg w:val="0"/>
          <w:docGrid w:type="lines" w:linePitch="312"/>
        </w:sectPr>
      </w:pPr>
      <w:r>
        <w:rPr>
          <w:rFonts w:ascii="幼圆" w:eastAsia="幼圆" w:hAnsi="幼圆" w:cs="幼圆"/>
          <w:color w:val="000000"/>
          <w:sz w:val="28"/>
        </w:rPr>
        <w:t>C.凸型</w:t>
      </w:r>
    </w:p>
    <w:p>
      <w:pPr>
        <w:pStyle w:val="Normal43"/>
        <w:jc w:val="left"/>
        <w:rPr>
          <w:rFonts w:ascii="黑体" w:eastAsia="黑体" w:hAnsi="黑体"/>
          <w:sz w:val="24"/>
        </w:rPr>
      </w:pPr>
      <w:r>
        <w:rPr>
          <w:rFonts w:ascii="幼圆" w:eastAsia="幼圆" w:hAnsi="幼圆" w:cs="幼圆"/>
          <w:color w:val="000000"/>
          <w:sz w:val="28"/>
        </w:rPr>
        <w:t>D.凹型</w:t>
      </w:r>
    </w:p>
    <w:p>
      <w:pPr>
        <w:pStyle w:val="Normal43"/>
        <w:jc w:val="left"/>
        <w:rPr>
          <w:rFonts w:ascii="黑体" w:eastAsia="黑体" w:hAnsi="黑体"/>
          <w:sz w:val="24"/>
        </w:rPr>
      </w:pPr>
      <w:r>
        <w:rPr>
          <w:rFonts w:ascii="幼圆" w:eastAsia="幼圆" w:hAnsi="幼圆" w:cs="幼圆"/>
          <w:color w:val="000000"/>
          <w:sz w:val="28"/>
        </w:rPr>
        <w:t>E.不定型</w:t>
      </w:r>
    </w:p>
    <w:p>
      <w:pPr>
        <w:pStyle w:val="Normal43"/>
        <w:jc w:val="left"/>
        <w:rPr>
          <w:rFonts w:ascii="黑体" w:eastAsia="黑体" w:hAnsi="黑体"/>
          <w:sz w:val="24"/>
        </w:rPr>
      </w:pPr>
    </w:p>
    <w:p>
      <w:pPr>
        <w:pStyle w:val="Normal4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【真题】对运输供给概念的理解，正确的有()。</w:t>
      </w:r>
    </w:p>
    <w:p>
      <w:pPr>
        <w:pStyle w:val="Normal44"/>
        <w:jc w:val="left"/>
        <w:rPr>
          <w:rFonts w:ascii="黑体" w:eastAsia="黑体" w:hAnsi="黑体"/>
          <w:sz w:val="24"/>
        </w:rPr>
      </w:pPr>
      <w:r>
        <w:rPr>
          <w:rFonts w:ascii="幼圆" w:eastAsia="幼圆" w:hAnsi="幼圆" w:cs="幼圆"/>
          <w:color w:val="000000"/>
          <w:sz w:val="28"/>
        </w:rPr>
        <w:t>A.运输供给是自愿的</w:t>
      </w:r>
    </w:p>
    <w:p>
      <w:pPr>
        <w:pStyle w:val="Normal44"/>
        <w:jc w:val="left"/>
        <w:rPr>
          <w:rFonts w:ascii="黑体" w:eastAsia="黑体" w:hAnsi="黑体"/>
          <w:sz w:val="24"/>
        </w:rPr>
      </w:pPr>
      <w:r>
        <w:rPr>
          <w:rFonts w:ascii="幼圆" w:eastAsia="幼圆" w:hAnsi="幼圆" w:cs="幼圆"/>
          <w:color w:val="000000"/>
          <w:sz w:val="28"/>
        </w:rPr>
        <w:t>B.运输供给是有偿的</w:t>
      </w:r>
    </w:p>
    <w:p>
      <w:pPr>
        <w:pStyle w:val="Normal44"/>
        <w:jc w:val="left"/>
        <w:rPr>
          <w:rFonts w:ascii="黑体" w:eastAsia="黑体" w:hAnsi="黑体"/>
          <w:sz w:val="24"/>
        </w:rPr>
      </w:pPr>
      <w:r>
        <w:rPr>
          <w:rFonts w:ascii="幼圆" w:eastAsia="幼圆" w:hAnsi="幼圆" w:cs="幼圆"/>
          <w:color w:val="000000"/>
          <w:sz w:val="28"/>
        </w:rPr>
        <w:t>C.运输供给是均衡的</w:t>
      </w:r>
    </w:p>
    <w:p>
      <w:pPr>
        <w:pStyle w:val="Normal44"/>
        <w:jc w:val="left"/>
        <w:rPr>
          <w:rFonts w:ascii="黑体" w:eastAsia="黑体" w:hAnsi="黑体"/>
          <w:sz w:val="24"/>
        </w:rPr>
      </w:pPr>
      <w:r>
        <w:rPr>
          <w:rFonts w:ascii="幼圆" w:eastAsia="幼圆" w:hAnsi="幼圆" w:cs="幼圆"/>
          <w:color w:val="000000"/>
          <w:sz w:val="28"/>
        </w:rPr>
        <w:t>D.运输供给向运输市场提供运输服务</w:t>
      </w:r>
    </w:p>
    <w:p>
      <w:pPr>
        <w:pStyle w:val="Normal44"/>
        <w:jc w:val="left"/>
        <w:rPr>
          <w:rFonts w:ascii="黑体" w:eastAsia="黑体" w:hAnsi="黑体"/>
          <w:sz w:val="24"/>
        </w:rPr>
      </w:pPr>
      <w:r>
        <w:rPr>
          <w:rFonts w:ascii="幼圆" w:eastAsia="幼圆" w:hAnsi="幼圆" w:cs="幼圆"/>
          <w:color w:val="000000"/>
          <w:sz w:val="28"/>
        </w:rPr>
        <w:t>E.运输市场竞争主要表现为运输供给主体之间的竞争</w:t>
      </w:r>
    </w:p>
    <w:p>
      <w:pPr>
        <w:pStyle w:val="Normal44"/>
        <w:jc w:val="left"/>
        <w:rPr>
          <w:rFonts w:ascii="黑体" w:eastAsia="黑体" w:hAnsi="黑体"/>
          <w:sz w:val="24"/>
        </w:rPr>
      </w:pPr>
    </w:p>
    <w:p>
      <w:pPr>
        <w:pStyle w:val="Normal4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（2013年）反映各种运输方式技术经济特征的指标，除了运送速度、始建投资外，还包括()等。</w:t>
      </w:r>
    </w:p>
    <w:p>
      <w:pPr>
        <w:pStyle w:val="Normal45"/>
        <w:jc w:val="left"/>
        <w:rPr>
          <w:rFonts w:ascii="黑体" w:eastAsia="黑体" w:hAnsi="黑体"/>
          <w:sz w:val="24"/>
        </w:rPr>
      </w:pPr>
      <w:r>
        <w:rPr>
          <w:rFonts w:ascii="幼圆" w:eastAsia="幼圆" w:hAnsi="幼圆" w:cs="幼圆"/>
          <w:color w:val="000000"/>
          <w:sz w:val="28"/>
        </w:rPr>
        <w:t>A.线路走向</w:t>
      </w:r>
    </w:p>
    <w:p>
      <w:pPr>
        <w:pStyle w:val="Normal45"/>
        <w:jc w:val="left"/>
        <w:rPr>
          <w:rFonts w:ascii="黑体" w:eastAsia="黑体" w:hAnsi="黑体"/>
          <w:sz w:val="24"/>
        </w:rPr>
      </w:pPr>
      <w:r>
        <w:rPr>
          <w:rFonts w:ascii="幼圆" w:eastAsia="幼圆" w:hAnsi="幼圆" w:cs="幼圆"/>
          <w:color w:val="000000"/>
          <w:sz w:val="28"/>
        </w:rPr>
        <w:t>B.运输价格</w:t>
      </w:r>
    </w:p>
    <w:p>
      <w:pPr>
        <w:pStyle w:val="Normal45"/>
        <w:jc w:val="left"/>
        <w:rPr>
          <w:rFonts w:ascii="黑体" w:eastAsia="黑体" w:hAnsi="黑体"/>
          <w:sz w:val="24"/>
        </w:rPr>
      </w:pPr>
      <w:r>
        <w:rPr>
          <w:rFonts w:ascii="幼圆" w:eastAsia="幼圆" w:hAnsi="幼圆" w:cs="幼圆"/>
          <w:color w:val="000000"/>
          <w:sz w:val="28"/>
        </w:rPr>
        <w:t>C.运输成本</w:t>
      </w:r>
    </w:p>
    <w:p>
      <w:pPr>
        <w:pStyle w:val="Normal45"/>
        <w:jc w:val="left"/>
        <w:rPr>
          <w:rFonts w:ascii="黑体" w:eastAsia="黑体" w:hAnsi="黑体"/>
          <w:sz w:val="24"/>
        </w:rPr>
      </w:pPr>
      <w:r>
        <w:rPr>
          <w:rFonts w:ascii="幼圆" w:eastAsia="幼圆" w:hAnsi="幼圆" w:cs="幼圆"/>
          <w:color w:val="000000"/>
          <w:sz w:val="28"/>
        </w:rPr>
        <w:t>D.劳动生产率</w:t>
      </w:r>
    </w:p>
    <w:p>
      <w:pPr>
        <w:pStyle w:val="Normal45"/>
        <w:jc w:val="left"/>
        <w:rPr>
          <w:rFonts w:ascii="黑体" w:eastAsia="黑体" w:hAnsi="黑体"/>
          <w:sz w:val="24"/>
        </w:rPr>
      </w:pPr>
      <w:r>
        <w:rPr>
          <w:rFonts w:ascii="幼圆" w:eastAsia="幼圆" w:hAnsi="幼圆" w:cs="幼圆"/>
          <w:color w:val="000000"/>
          <w:sz w:val="28"/>
        </w:rPr>
        <w:t>E.燃料消耗量</w:t>
      </w:r>
    </w:p>
    <w:p>
      <w:pPr>
        <w:pStyle w:val="Normal45"/>
        <w:jc w:val="left"/>
        <w:rPr>
          <w:rFonts w:ascii="黑体" w:eastAsia="黑体" w:hAnsi="黑体"/>
          <w:sz w:val="24"/>
        </w:rPr>
      </w:pPr>
    </w:p>
    <w:p>
      <w:pPr>
        <w:pStyle w:val="Normal4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公路客流包括的基本要素有()。</w:t>
      </w:r>
    </w:p>
    <w:p>
      <w:pPr>
        <w:pStyle w:val="Normal46"/>
        <w:jc w:val="left"/>
        <w:rPr>
          <w:rFonts w:ascii="黑体" w:eastAsia="黑体" w:hAnsi="黑体"/>
          <w:sz w:val="24"/>
        </w:rPr>
      </w:pPr>
      <w:r>
        <w:rPr>
          <w:rFonts w:ascii="幼圆" w:eastAsia="幼圆" w:hAnsi="幼圆" w:cs="幼圆"/>
          <w:color w:val="000000"/>
          <w:sz w:val="28"/>
        </w:rPr>
        <w:t>A.流时</w:t>
      </w:r>
    </w:p>
    <w:p>
      <w:pPr>
        <w:pStyle w:val="Normal46"/>
        <w:jc w:val="left"/>
        <w:rPr>
          <w:rFonts w:ascii="黑体" w:eastAsia="黑体" w:hAnsi="黑体"/>
          <w:sz w:val="24"/>
        </w:rPr>
      </w:pPr>
      <w:r>
        <w:rPr>
          <w:rFonts w:ascii="幼圆" w:eastAsia="幼圆" w:hAnsi="幼圆" w:cs="幼圆"/>
          <w:color w:val="000000"/>
          <w:sz w:val="28"/>
        </w:rPr>
        <w:t>B.流量</w:t>
      </w:r>
    </w:p>
    <w:p>
      <w:pPr>
        <w:pStyle w:val="Normal46"/>
        <w:jc w:val="left"/>
        <w:rPr>
          <w:rFonts w:ascii="黑体" w:eastAsia="黑体" w:hAnsi="黑体"/>
          <w:sz w:val="24"/>
        </w:rPr>
      </w:pPr>
      <w:r>
        <w:rPr>
          <w:rFonts w:ascii="幼圆" w:eastAsia="幼圆" w:hAnsi="幼圆" w:cs="幼圆"/>
          <w:color w:val="000000"/>
          <w:sz w:val="28"/>
        </w:rPr>
        <w:t>C.流速</w:t>
      </w:r>
    </w:p>
    <w:p>
      <w:pPr>
        <w:pStyle w:val="Normal46"/>
        <w:jc w:val="left"/>
        <w:rPr>
          <w:rFonts w:ascii="黑体" w:eastAsia="黑体" w:hAnsi="黑体"/>
          <w:sz w:val="24"/>
        </w:rPr>
        <w:sectPr w:rsidSect="00C33305">
          <w:footerReference w:type="default" r:id="rId18"/>
          <w:type w:val="nextPage"/>
          <w:pgSz w:w="11906" w:h="16838" w:code="9"/>
          <w:pgMar w:top="1440" w:right="1800" w:bottom="1440" w:left="1800" w:header="851" w:footer="992" w:gutter="0"/>
          <w:pgNumType w:start="14"/>
          <w:cols w:space="425"/>
          <w:titlePg w:val="0"/>
          <w:docGrid w:type="lines" w:linePitch="312"/>
        </w:sectPr>
      </w:pPr>
      <w:r>
        <w:rPr>
          <w:rFonts w:ascii="幼圆" w:eastAsia="幼圆" w:hAnsi="幼圆" w:cs="幼圆"/>
          <w:color w:val="000000"/>
          <w:sz w:val="28"/>
        </w:rPr>
        <w:t>D.流向</w:t>
      </w:r>
    </w:p>
    <w:p>
      <w:pPr>
        <w:pStyle w:val="Normal46"/>
        <w:jc w:val="left"/>
        <w:rPr>
          <w:rFonts w:ascii="黑体" w:eastAsia="黑体" w:hAnsi="黑体"/>
          <w:sz w:val="24"/>
        </w:rPr>
      </w:pPr>
      <w:r>
        <w:rPr>
          <w:rFonts w:ascii="幼圆" w:eastAsia="幼圆" w:hAnsi="幼圆" w:cs="幼圆"/>
          <w:color w:val="000000"/>
          <w:sz w:val="28"/>
        </w:rPr>
        <w:t>E.结构</w:t>
      </w:r>
    </w:p>
    <w:p>
      <w:pPr>
        <w:pStyle w:val="Normal46"/>
        <w:jc w:val="left"/>
        <w:rPr>
          <w:rFonts w:ascii="黑体" w:eastAsia="黑体" w:hAnsi="黑体"/>
          <w:sz w:val="24"/>
        </w:rPr>
      </w:pPr>
    </w:p>
    <w:p>
      <w:pPr>
        <w:pStyle w:val="Normal4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【真题】企业物流战略管理目标主要有（　）</w:t>
      </w:r>
    </w:p>
    <w:p>
      <w:pPr>
        <w:pStyle w:val="Normal47"/>
        <w:jc w:val="left"/>
        <w:rPr>
          <w:rFonts w:ascii="黑体" w:eastAsia="黑体" w:hAnsi="黑体"/>
          <w:sz w:val="24"/>
        </w:rPr>
      </w:pPr>
      <w:r>
        <w:rPr>
          <w:rFonts w:ascii="幼圆" w:eastAsia="幼圆" w:hAnsi="幼圆" w:cs="幼圆"/>
          <w:color w:val="000000"/>
          <w:sz w:val="28"/>
        </w:rPr>
        <w:t>A.物流服务更好</w:t>
      </w:r>
    </w:p>
    <w:p>
      <w:pPr>
        <w:pStyle w:val="Normal47"/>
        <w:jc w:val="left"/>
        <w:rPr>
          <w:rFonts w:ascii="黑体" w:eastAsia="黑体" w:hAnsi="黑体"/>
          <w:sz w:val="24"/>
        </w:rPr>
      </w:pPr>
      <w:r>
        <w:rPr>
          <w:rFonts w:ascii="幼圆" w:eastAsia="幼圆" w:hAnsi="幼圆" w:cs="幼圆"/>
          <w:color w:val="000000"/>
          <w:sz w:val="28"/>
        </w:rPr>
        <w:t>B.物流运行成本最小</w:t>
      </w:r>
    </w:p>
    <w:p>
      <w:pPr>
        <w:pStyle w:val="Normal47"/>
        <w:jc w:val="left"/>
        <w:rPr>
          <w:rFonts w:ascii="黑体" w:eastAsia="黑体" w:hAnsi="黑体"/>
          <w:sz w:val="24"/>
        </w:rPr>
      </w:pPr>
      <w:r>
        <w:rPr>
          <w:rFonts w:ascii="幼圆" w:eastAsia="幼圆" w:hAnsi="幼圆" w:cs="幼圆"/>
          <w:color w:val="000000"/>
          <w:sz w:val="28"/>
        </w:rPr>
        <w:t>C.物流技术最先进</w:t>
      </w:r>
    </w:p>
    <w:p>
      <w:pPr>
        <w:pStyle w:val="Normal47"/>
        <w:jc w:val="left"/>
        <w:rPr>
          <w:rFonts w:ascii="黑体" w:eastAsia="黑体" w:hAnsi="黑体"/>
          <w:sz w:val="24"/>
        </w:rPr>
      </w:pPr>
      <w:r>
        <w:rPr>
          <w:rFonts w:ascii="幼圆" w:eastAsia="幼圆" w:hAnsi="幼圆" w:cs="幼圆"/>
          <w:color w:val="000000"/>
          <w:sz w:val="28"/>
        </w:rPr>
        <w:t>D.物流收入最大</w:t>
      </w:r>
    </w:p>
    <w:p>
      <w:pPr>
        <w:pStyle w:val="Normal47"/>
        <w:jc w:val="left"/>
        <w:rPr>
          <w:rFonts w:ascii="黑体" w:eastAsia="黑体" w:hAnsi="黑体"/>
          <w:sz w:val="24"/>
        </w:rPr>
      </w:pPr>
    </w:p>
    <w:p>
      <w:pPr>
        <w:pStyle w:val="Normal48"/>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【真题】城乡道路客运一体化的主要特点有（　　）</w:t>
      </w:r>
    </w:p>
    <w:p>
      <w:pPr>
        <w:pStyle w:val="Normal48"/>
        <w:jc w:val="left"/>
        <w:rPr>
          <w:rFonts w:ascii="黑体" w:eastAsia="黑体" w:hAnsi="黑体"/>
          <w:sz w:val="24"/>
        </w:rPr>
      </w:pPr>
      <w:r>
        <w:rPr>
          <w:rFonts w:ascii="幼圆" w:eastAsia="幼圆" w:hAnsi="幼圆" w:cs="幼圆"/>
          <w:color w:val="000000"/>
          <w:sz w:val="28"/>
        </w:rPr>
        <w:t>A.系统性</w:t>
      </w:r>
    </w:p>
    <w:p>
      <w:pPr>
        <w:pStyle w:val="Normal48"/>
        <w:jc w:val="left"/>
        <w:rPr>
          <w:rFonts w:ascii="黑体" w:eastAsia="黑体" w:hAnsi="黑体"/>
          <w:sz w:val="24"/>
        </w:rPr>
      </w:pPr>
      <w:r>
        <w:rPr>
          <w:rFonts w:ascii="幼圆" w:eastAsia="幼圆" w:hAnsi="幼圆" w:cs="幼圆"/>
          <w:color w:val="000000"/>
          <w:sz w:val="28"/>
        </w:rPr>
        <w:t>B.协调性</w:t>
      </w:r>
    </w:p>
    <w:p>
      <w:pPr>
        <w:pStyle w:val="Normal48"/>
        <w:jc w:val="left"/>
        <w:rPr>
          <w:rFonts w:ascii="黑体" w:eastAsia="黑体" w:hAnsi="黑体"/>
          <w:sz w:val="24"/>
        </w:rPr>
      </w:pPr>
      <w:r>
        <w:rPr>
          <w:rFonts w:ascii="幼圆" w:eastAsia="幼圆" w:hAnsi="幼圆" w:cs="幼圆"/>
          <w:color w:val="000000"/>
          <w:sz w:val="28"/>
        </w:rPr>
        <w:t>C.开放性</w:t>
      </w:r>
    </w:p>
    <w:p>
      <w:pPr>
        <w:pStyle w:val="Normal48"/>
        <w:jc w:val="left"/>
        <w:rPr>
          <w:rFonts w:ascii="黑体" w:eastAsia="黑体" w:hAnsi="黑体"/>
          <w:sz w:val="24"/>
        </w:rPr>
      </w:pPr>
      <w:r>
        <w:rPr>
          <w:rFonts w:ascii="幼圆" w:eastAsia="幼圆" w:hAnsi="幼圆" w:cs="幼圆"/>
          <w:color w:val="000000"/>
          <w:sz w:val="28"/>
        </w:rPr>
        <w:t>D.运价统一性</w:t>
      </w:r>
    </w:p>
    <w:p>
      <w:pPr>
        <w:pStyle w:val="Normal48"/>
        <w:jc w:val="left"/>
        <w:rPr>
          <w:rFonts w:ascii="黑体" w:eastAsia="黑体" w:hAnsi="黑体"/>
          <w:sz w:val="24"/>
        </w:rPr>
      </w:pPr>
      <w:r>
        <w:rPr>
          <w:rFonts w:ascii="幼圆" w:eastAsia="幼圆" w:hAnsi="幼圆" w:cs="幼圆"/>
          <w:color w:val="000000"/>
          <w:sz w:val="28"/>
        </w:rPr>
        <w:t>E.发展动态性</w:t>
      </w:r>
    </w:p>
    <w:p>
      <w:pPr>
        <w:pStyle w:val="Normal48"/>
        <w:jc w:val="left"/>
        <w:rPr>
          <w:rFonts w:ascii="黑体" w:eastAsia="黑体" w:hAnsi="黑体"/>
          <w:sz w:val="24"/>
        </w:rPr>
      </w:pPr>
    </w:p>
    <w:p>
      <w:pPr>
        <w:pStyle w:val="Normal49"/>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在道路运输价格理论中，由"市场竞争决定论"派生出来的定价理论包括()。</w:t>
      </w:r>
    </w:p>
    <w:p>
      <w:pPr>
        <w:pStyle w:val="Normal49"/>
        <w:jc w:val="left"/>
        <w:rPr>
          <w:rFonts w:ascii="黑体" w:eastAsia="黑体" w:hAnsi="黑体"/>
          <w:sz w:val="24"/>
        </w:rPr>
      </w:pPr>
      <w:r>
        <w:rPr>
          <w:rFonts w:ascii="幼圆" w:eastAsia="幼圆" w:hAnsi="幼圆" w:cs="幼圆"/>
          <w:color w:val="000000"/>
          <w:sz w:val="28"/>
        </w:rPr>
        <w:t>A.均衡价格理论</w:t>
      </w:r>
    </w:p>
    <w:p>
      <w:pPr>
        <w:pStyle w:val="Normal49"/>
        <w:jc w:val="left"/>
        <w:rPr>
          <w:rFonts w:ascii="黑体" w:eastAsia="黑体" w:hAnsi="黑体"/>
          <w:sz w:val="24"/>
        </w:rPr>
      </w:pPr>
      <w:r>
        <w:rPr>
          <w:rFonts w:ascii="幼圆" w:eastAsia="幼圆" w:hAnsi="幼圆" w:cs="幼圆"/>
          <w:color w:val="000000"/>
          <w:sz w:val="28"/>
        </w:rPr>
        <w:t>B.效用价值理论</w:t>
      </w:r>
    </w:p>
    <w:p>
      <w:pPr>
        <w:pStyle w:val="Normal49"/>
        <w:jc w:val="left"/>
        <w:rPr>
          <w:rFonts w:ascii="黑体" w:eastAsia="黑体" w:hAnsi="黑体"/>
          <w:sz w:val="24"/>
        </w:rPr>
      </w:pPr>
      <w:r>
        <w:rPr>
          <w:rFonts w:ascii="幼圆" w:eastAsia="幼圆" w:hAnsi="幼圆" w:cs="幼圆"/>
          <w:color w:val="000000"/>
          <w:sz w:val="28"/>
        </w:rPr>
        <w:t>C.从价理论</w:t>
      </w:r>
    </w:p>
    <w:p>
      <w:pPr>
        <w:pStyle w:val="Normal49"/>
        <w:jc w:val="left"/>
        <w:rPr>
          <w:rFonts w:ascii="黑体" w:eastAsia="黑体" w:hAnsi="黑体"/>
          <w:sz w:val="24"/>
        </w:rPr>
      </w:pPr>
      <w:r>
        <w:rPr>
          <w:rFonts w:ascii="幼圆" w:eastAsia="幼圆" w:hAnsi="幼圆" w:cs="幼圆"/>
          <w:color w:val="000000"/>
          <w:sz w:val="28"/>
        </w:rPr>
        <w:t>D.劳动价值理论</w:t>
      </w:r>
    </w:p>
    <w:p>
      <w:pPr>
        <w:pStyle w:val="Normal49"/>
        <w:jc w:val="left"/>
        <w:rPr>
          <w:rFonts w:ascii="黑体" w:eastAsia="黑体" w:hAnsi="黑体"/>
          <w:sz w:val="24"/>
        </w:rPr>
      </w:pPr>
      <w:r>
        <w:rPr>
          <w:rFonts w:ascii="幼圆" w:eastAsia="幼圆" w:hAnsi="幼圆" w:cs="幼圆"/>
          <w:color w:val="000000"/>
          <w:sz w:val="28"/>
        </w:rPr>
        <w:t>E.边际成本理论</w:t>
      </w:r>
    </w:p>
    <w:p>
      <w:pPr>
        <w:pStyle w:val="Normal49"/>
        <w:jc w:val="left"/>
        <w:rPr>
          <w:rFonts w:ascii="黑体" w:eastAsia="黑体" w:hAnsi="黑体"/>
          <w:sz w:val="24"/>
        </w:rPr>
      </w:pPr>
    </w:p>
    <w:p>
      <w:pPr>
        <w:pStyle w:val="Normal50"/>
        <w:jc w:val="left"/>
        <w:rPr>
          <w:rFonts w:ascii="黑体" w:eastAsia="黑体" w:hAnsi="黑体"/>
          <w:sz w:val="24"/>
        </w:rPr>
        <w:sectPr w:rsidSect="00C33305">
          <w:footerReference w:type="default" r:id="rId19"/>
          <w:type w:val="nextPage"/>
          <w:pgSz w:w="11906" w:h="16838" w:code="9"/>
          <w:pgMar w:top="1440" w:right="1800" w:bottom="1440" w:left="1800" w:header="851" w:footer="992" w:gutter="0"/>
          <w:pgNumType w:start="15"/>
          <w:cols w:space="425"/>
          <w:titlePg w:val="0"/>
          <w:docGrid w:type="lines" w:linePitch="312"/>
        </w:sectPr>
      </w:pPr>
      <w:r>
        <w:rPr>
          <w:rFonts w:ascii="幼圆" w:eastAsia="幼圆" w:hAnsi="幼圆" w:cs="幼圆"/>
          <w:color w:val="000000"/>
          <w:sz w:val="28"/>
        </w:rPr>
        <w:t>16.</w:t>
      </w:r>
      <w:r>
        <w:rPr>
          <w:rFonts w:ascii="幼圆" w:eastAsia="幼圆" w:hAnsi="幼圆" w:cs="幼圆"/>
          <w:color w:val="000000"/>
          <w:sz w:val="28"/>
        </w:rPr>
        <w:t>【真题】汽车零担货物运输的组织形式主要有()。</w:t>
      </w:r>
    </w:p>
    <w:p>
      <w:pPr>
        <w:pStyle w:val="Normal50"/>
        <w:jc w:val="left"/>
        <w:rPr>
          <w:rFonts w:ascii="黑体" w:eastAsia="黑体" w:hAnsi="黑体"/>
          <w:sz w:val="24"/>
        </w:rPr>
      </w:pPr>
      <w:r>
        <w:rPr>
          <w:rFonts w:ascii="幼圆" w:eastAsia="幼圆" w:hAnsi="幼圆" w:cs="幼圆"/>
          <w:color w:val="000000"/>
          <w:sz w:val="28"/>
        </w:rPr>
        <w:t>A.零担货运班车</w:t>
      </w:r>
    </w:p>
    <w:p>
      <w:pPr>
        <w:pStyle w:val="Normal50"/>
        <w:jc w:val="left"/>
        <w:rPr>
          <w:rFonts w:ascii="黑体" w:eastAsia="黑体" w:hAnsi="黑体"/>
          <w:sz w:val="24"/>
        </w:rPr>
      </w:pPr>
      <w:r>
        <w:rPr>
          <w:rFonts w:ascii="幼圆" w:eastAsia="幼圆" w:hAnsi="幼圆" w:cs="幼圆"/>
          <w:color w:val="000000"/>
          <w:sz w:val="28"/>
        </w:rPr>
        <w:t>B.零担货物快车</w:t>
      </w:r>
    </w:p>
    <w:p>
      <w:pPr>
        <w:pStyle w:val="Normal50"/>
        <w:jc w:val="left"/>
        <w:rPr>
          <w:rFonts w:ascii="黑体" w:eastAsia="黑体" w:hAnsi="黑体"/>
          <w:sz w:val="24"/>
        </w:rPr>
      </w:pPr>
      <w:r>
        <w:rPr>
          <w:rFonts w:ascii="幼圆" w:eastAsia="幼圆" w:hAnsi="幼圆" w:cs="幼圆"/>
          <w:color w:val="000000"/>
          <w:sz w:val="28"/>
        </w:rPr>
        <w:t>C.不定期零担货运车</w:t>
      </w:r>
    </w:p>
    <w:p>
      <w:pPr>
        <w:pStyle w:val="Normal50"/>
        <w:jc w:val="left"/>
        <w:rPr>
          <w:rFonts w:ascii="黑体" w:eastAsia="黑体" w:hAnsi="黑体"/>
          <w:sz w:val="24"/>
        </w:rPr>
      </w:pPr>
      <w:r>
        <w:rPr>
          <w:rFonts w:ascii="幼圆" w:eastAsia="幼圆" w:hAnsi="幼圆" w:cs="幼圆"/>
          <w:color w:val="000000"/>
          <w:sz w:val="28"/>
        </w:rPr>
        <w:t>D.定点零担货运车</w:t>
      </w:r>
    </w:p>
    <w:p>
      <w:pPr>
        <w:pStyle w:val="Normal50"/>
        <w:jc w:val="left"/>
        <w:rPr>
          <w:rFonts w:ascii="黑体" w:eastAsia="黑体" w:hAnsi="黑体"/>
          <w:sz w:val="24"/>
        </w:rPr>
      </w:pPr>
      <w:r>
        <w:rPr>
          <w:rFonts w:ascii="幼圆" w:eastAsia="幼圆" w:hAnsi="幼圆" w:cs="幼圆"/>
          <w:color w:val="000000"/>
          <w:sz w:val="28"/>
        </w:rPr>
        <w:t>E.定时零担货运车</w:t>
      </w:r>
    </w:p>
    <w:p>
      <w:pPr>
        <w:pStyle w:val="Normal50"/>
        <w:jc w:val="left"/>
        <w:rPr>
          <w:rFonts w:ascii="黑体" w:eastAsia="黑体" w:hAnsi="黑体"/>
          <w:sz w:val="24"/>
        </w:rPr>
      </w:pPr>
    </w:p>
    <w:p>
      <w:pPr>
        <w:pStyle w:val="Normal51"/>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【真题】集装箱换装作业的形式有()。</w:t>
      </w:r>
    </w:p>
    <w:p>
      <w:pPr>
        <w:pStyle w:val="Normal51"/>
        <w:jc w:val="left"/>
        <w:rPr>
          <w:rFonts w:ascii="黑体" w:eastAsia="黑体" w:hAnsi="黑体"/>
          <w:sz w:val="24"/>
        </w:rPr>
      </w:pPr>
      <w:r>
        <w:rPr>
          <w:rFonts w:ascii="幼圆" w:eastAsia="幼圆" w:hAnsi="幼圆" w:cs="幼圆"/>
          <w:color w:val="000000"/>
          <w:sz w:val="28"/>
        </w:rPr>
        <w:t>A.到站换装</w:t>
      </w:r>
    </w:p>
    <w:p>
      <w:pPr>
        <w:pStyle w:val="Normal51"/>
        <w:jc w:val="left"/>
        <w:rPr>
          <w:rFonts w:ascii="黑体" w:eastAsia="黑体" w:hAnsi="黑体"/>
          <w:sz w:val="24"/>
        </w:rPr>
      </w:pPr>
      <w:r>
        <w:rPr>
          <w:rFonts w:ascii="幼圆" w:eastAsia="幼圆" w:hAnsi="幼圆" w:cs="幼圆"/>
          <w:color w:val="000000"/>
          <w:sz w:val="28"/>
        </w:rPr>
        <w:t>B.在途换装</w:t>
      </w:r>
    </w:p>
    <w:p>
      <w:pPr>
        <w:pStyle w:val="Normal51"/>
        <w:jc w:val="left"/>
        <w:rPr>
          <w:rFonts w:ascii="黑体" w:eastAsia="黑体" w:hAnsi="黑体"/>
          <w:sz w:val="24"/>
        </w:rPr>
      </w:pPr>
      <w:r>
        <w:rPr>
          <w:rFonts w:ascii="幼圆" w:eastAsia="幼圆" w:hAnsi="幼圆" w:cs="幼圆"/>
          <w:color w:val="000000"/>
          <w:sz w:val="28"/>
        </w:rPr>
        <w:t>C.直接换装</w:t>
      </w:r>
    </w:p>
    <w:p>
      <w:pPr>
        <w:pStyle w:val="Normal51"/>
        <w:jc w:val="left"/>
        <w:rPr>
          <w:rFonts w:ascii="黑体" w:eastAsia="黑体" w:hAnsi="黑体"/>
          <w:sz w:val="24"/>
        </w:rPr>
      </w:pPr>
      <w:r>
        <w:rPr>
          <w:rFonts w:ascii="幼圆" w:eastAsia="幼圆" w:hAnsi="幼圆" w:cs="幼圆"/>
          <w:color w:val="000000"/>
          <w:sz w:val="28"/>
        </w:rPr>
        <w:t>D.间接换装</w:t>
      </w:r>
    </w:p>
    <w:p>
      <w:pPr>
        <w:pStyle w:val="Normal51"/>
        <w:jc w:val="left"/>
        <w:rPr>
          <w:rFonts w:ascii="黑体" w:eastAsia="黑体" w:hAnsi="黑体"/>
          <w:sz w:val="24"/>
        </w:rPr>
      </w:pPr>
      <w:r>
        <w:rPr>
          <w:rFonts w:ascii="幼圆" w:eastAsia="幼圆" w:hAnsi="幼圆" w:cs="幼圆"/>
          <w:color w:val="000000"/>
          <w:sz w:val="28"/>
        </w:rPr>
        <w:t>E.中转换装</w:t>
      </w:r>
    </w:p>
    <w:p>
      <w:pPr>
        <w:pStyle w:val="Normal51"/>
        <w:jc w:val="left"/>
        <w:rPr>
          <w:rFonts w:ascii="黑体" w:eastAsia="黑体" w:hAnsi="黑体"/>
          <w:sz w:val="24"/>
        </w:rPr>
      </w:pPr>
    </w:p>
    <w:p>
      <w:pPr>
        <w:pStyle w:val="Normal52"/>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公路运输货物按照物理属性分类，可分为（）。</w:t>
      </w:r>
    </w:p>
    <w:p>
      <w:pPr>
        <w:pStyle w:val="Normal52"/>
        <w:jc w:val="left"/>
        <w:rPr>
          <w:rFonts w:ascii="黑体" w:eastAsia="黑体" w:hAnsi="黑体"/>
          <w:sz w:val="24"/>
        </w:rPr>
      </w:pPr>
      <w:r>
        <w:rPr>
          <w:rFonts w:ascii="幼圆" w:eastAsia="幼圆" w:hAnsi="幼圆" w:cs="幼圆"/>
          <w:color w:val="000000"/>
          <w:sz w:val="28"/>
        </w:rPr>
        <w:t>A.轻泡货物</w:t>
      </w:r>
    </w:p>
    <w:p>
      <w:pPr>
        <w:pStyle w:val="Normal52"/>
        <w:jc w:val="left"/>
        <w:rPr>
          <w:rFonts w:ascii="黑体" w:eastAsia="黑体" w:hAnsi="黑体"/>
          <w:sz w:val="24"/>
        </w:rPr>
      </w:pPr>
      <w:r>
        <w:rPr>
          <w:rFonts w:ascii="幼圆" w:eastAsia="幼圆" w:hAnsi="幼圆" w:cs="幼圆"/>
          <w:color w:val="000000"/>
          <w:sz w:val="28"/>
        </w:rPr>
        <w:t>B.液体货物</w:t>
      </w:r>
    </w:p>
    <w:p>
      <w:pPr>
        <w:pStyle w:val="Normal52"/>
        <w:jc w:val="left"/>
        <w:rPr>
          <w:rFonts w:ascii="黑体" w:eastAsia="黑体" w:hAnsi="黑体"/>
          <w:sz w:val="24"/>
        </w:rPr>
      </w:pPr>
      <w:r>
        <w:rPr>
          <w:rFonts w:ascii="幼圆" w:eastAsia="幼圆" w:hAnsi="幼圆" w:cs="幼圆"/>
          <w:color w:val="000000"/>
          <w:sz w:val="28"/>
        </w:rPr>
        <w:t>C.灌装货物</w:t>
      </w:r>
    </w:p>
    <w:p>
      <w:pPr>
        <w:pStyle w:val="Normal52"/>
        <w:jc w:val="left"/>
        <w:rPr>
          <w:rFonts w:ascii="黑体" w:eastAsia="黑体" w:hAnsi="黑体"/>
          <w:sz w:val="24"/>
        </w:rPr>
      </w:pPr>
      <w:r>
        <w:rPr>
          <w:rFonts w:ascii="幼圆" w:eastAsia="幼圆" w:hAnsi="幼圆" w:cs="幼圆"/>
          <w:color w:val="000000"/>
          <w:sz w:val="28"/>
        </w:rPr>
        <w:t>D.固体货物</w:t>
      </w:r>
    </w:p>
    <w:p>
      <w:pPr>
        <w:pStyle w:val="Normal52"/>
        <w:jc w:val="left"/>
        <w:rPr>
          <w:rFonts w:ascii="黑体" w:eastAsia="黑体" w:hAnsi="黑体"/>
          <w:sz w:val="24"/>
        </w:rPr>
      </w:pPr>
      <w:r>
        <w:rPr>
          <w:rFonts w:ascii="幼圆" w:eastAsia="幼圆" w:hAnsi="幼圆" w:cs="幼圆"/>
          <w:color w:val="000000"/>
          <w:sz w:val="28"/>
        </w:rPr>
        <w:t>E.气体货物</w:t>
      </w:r>
    </w:p>
    <w:p>
      <w:pPr>
        <w:pStyle w:val="Normal52"/>
        <w:jc w:val="left"/>
        <w:rPr>
          <w:rFonts w:ascii="黑体" w:eastAsia="黑体" w:hAnsi="黑体"/>
          <w:sz w:val="24"/>
        </w:rPr>
      </w:pPr>
    </w:p>
    <w:p>
      <w:pPr>
        <w:pStyle w:val="Normal53"/>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【真题】物流战略管理的主要目标包括（）</w:t>
      </w:r>
    </w:p>
    <w:p>
      <w:pPr>
        <w:pStyle w:val="Normal53"/>
        <w:jc w:val="left"/>
        <w:rPr>
          <w:rFonts w:ascii="黑体" w:eastAsia="黑体" w:hAnsi="黑体"/>
          <w:sz w:val="24"/>
        </w:rPr>
      </w:pPr>
      <w:r>
        <w:rPr>
          <w:rFonts w:ascii="幼圆" w:eastAsia="幼圆" w:hAnsi="幼圆" w:cs="幼圆"/>
          <w:color w:val="000000"/>
          <w:sz w:val="28"/>
        </w:rPr>
        <w:t>A.降低物流成本</w:t>
      </w:r>
    </w:p>
    <w:p>
      <w:pPr>
        <w:pStyle w:val="Normal53"/>
        <w:jc w:val="left"/>
        <w:rPr>
          <w:rFonts w:ascii="黑体" w:eastAsia="黑体" w:hAnsi="黑体"/>
          <w:sz w:val="24"/>
        </w:rPr>
        <w:sectPr w:rsidSect="00C33305">
          <w:footerReference w:type="default" r:id="rId20"/>
          <w:type w:val="nextPage"/>
          <w:pgSz w:w="11906" w:h="16838" w:code="9"/>
          <w:pgMar w:top="1440" w:right="1800" w:bottom="1440" w:left="1800" w:header="851" w:footer="992" w:gutter="0"/>
          <w:pgNumType w:start="16"/>
          <w:cols w:space="425"/>
          <w:titlePg w:val="0"/>
          <w:docGrid w:type="lines" w:linePitch="312"/>
        </w:sectPr>
      </w:pPr>
      <w:r>
        <w:rPr>
          <w:rFonts w:ascii="幼圆" w:eastAsia="幼圆" w:hAnsi="幼圆" w:cs="幼圆"/>
          <w:color w:val="000000"/>
          <w:sz w:val="28"/>
        </w:rPr>
        <w:t>B.促进经济发展</w:t>
      </w:r>
    </w:p>
    <w:p>
      <w:pPr>
        <w:pStyle w:val="Normal53"/>
        <w:jc w:val="left"/>
        <w:rPr>
          <w:rFonts w:ascii="黑体" w:eastAsia="黑体" w:hAnsi="黑体"/>
          <w:sz w:val="24"/>
        </w:rPr>
      </w:pPr>
      <w:r>
        <w:rPr>
          <w:rFonts w:ascii="幼圆" w:eastAsia="幼圆" w:hAnsi="幼圆" w:cs="幼圆"/>
          <w:color w:val="000000"/>
          <w:sz w:val="28"/>
        </w:rPr>
        <w:t>C.减少物流系统投资</w:t>
      </w:r>
    </w:p>
    <w:p>
      <w:pPr>
        <w:pStyle w:val="Normal53"/>
        <w:jc w:val="left"/>
        <w:rPr>
          <w:rFonts w:ascii="黑体" w:eastAsia="黑体" w:hAnsi="黑体"/>
          <w:sz w:val="24"/>
        </w:rPr>
      </w:pPr>
      <w:r>
        <w:rPr>
          <w:rFonts w:ascii="幼圆" w:eastAsia="幼圆" w:hAnsi="幼圆" w:cs="幼圆"/>
          <w:color w:val="000000"/>
          <w:sz w:val="28"/>
        </w:rPr>
        <w:t>D.提高物流服务水平</w:t>
      </w:r>
    </w:p>
    <w:p>
      <w:pPr>
        <w:pStyle w:val="Normal53"/>
        <w:jc w:val="left"/>
        <w:rPr>
          <w:rFonts w:ascii="黑体" w:eastAsia="黑体" w:hAnsi="黑体"/>
          <w:sz w:val="24"/>
        </w:rPr>
      </w:pPr>
      <w:r>
        <w:rPr>
          <w:rFonts w:ascii="幼圆" w:eastAsia="幼圆" w:hAnsi="幼圆" w:cs="幼圆"/>
          <w:color w:val="000000"/>
          <w:sz w:val="28"/>
        </w:rPr>
        <w:t>E.促进节能减排</w:t>
      </w:r>
    </w:p>
    <w:p>
      <w:pPr>
        <w:pStyle w:val="Normal53"/>
        <w:jc w:val="left"/>
        <w:rPr>
          <w:rFonts w:ascii="黑体" w:eastAsia="黑体" w:hAnsi="黑体"/>
          <w:sz w:val="24"/>
        </w:rPr>
      </w:pPr>
    </w:p>
    <w:p>
      <w:pPr>
        <w:pStyle w:val="Normal54"/>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【真题】根据物流活动的空间，物流可以分为()。</w:t>
      </w:r>
    </w:p>
    <w:p>
      <w:pPr>
        <w:pStyle w:val="Normal54"/>
        <w:jc w:val="left"/>
        <w:rPr>
          <w:rFonts w:ascii="黑体" w:eastAsia="黑体" w:hAnsi="黑体"/>
          <w:sz w:val="24"/>
        </w:rPr>
      </w:pPr>
      <w:r>
        <w:rPr>
          <w:rFonts w:ascii="幼圆" w:eastAsia="幼圆" w:hAnsi="幼圆" w:cs="幼圆"/>
          <w:color w:val="000000"/>
          <w:sz w:val="28"/>
        </w:rPr>
        <w:t>A.行业物流</w:t>
      </w:r>
    </w:p>
    <w:p>
      <w:pPr>
        <w:pStyle w:val="Normal54"/>
        <w:jc w:val="left"/>
        <w:rPr>
          <w:rFonts w:ascii="黑体" w:eastAsia="黑体" w:hAnsi="黑体"/>
          <w:sz w:val="24"/>
        </w:rPr>
      </w:pPr>
      <w:r>
        <w:rPr>
          <w:rFonts w:ascii="幼圆" w:eastAsia="幼圆" w:hAnsi="幼圆" w:cs="幼圆"/>
          <w:color w:val="000000"/>
          <w:sz w:val="28"/>
        </w:rPr>
        <w:t>B.供应物流</w:t>
      </w:r>
    </w:p>
    <w:p>
      <w:pPr>
        <w:pStyle w:val="Normal54"/>
        <w:jc w:val="left"/>
        <w:rPr>
          <w:rFonts w:ascii="黑体" w:eastAsia="黑体" w:hAnsi="黑体"/>
          <w:sz w:val="24"/>
        </w:rPr>
      </w:pPr>
      <w:r>
        <w:rPr>
          <w:rFonts w:ascii="幼圆" w:eastAsia="幼圆" w:hAnsi="幼圆" w:cs="幼圆"/>
          <w:color w:val="000000"/>
          <w:sz w:val="28"/>
        </w:rPr>
        <w:t>C.城市物流</w:t>
      </w:r>
    </w:p>
    <w:p>
      <w:pPr>
        <w:pStyle w:val="Normal54"/>
        <w:jc w:val="left"/>
        <w:rPr>
          <w:rFonts w:ascii="黑体" w:eastAsia="黑体" w:hAnsi="黑体"/>
          <w:sz w:val="24"/>
        </w:rPr>
      </w:pPr>
      <w:r>
        <w:rPr>
          <w:rFonts w:ascii="幼圆" w:eastAsia="幼圆" w:hAnsi="幼圆" w:cs="幼圆"/>
          <w:color w:val="000000"/>
          <w:sz w:val="28"/>
        </w:rPr>
        <w:t>D.区域物流</w:t>
      </w:r>
    </w:p>
    <w:p>
      <w:pPr>
        <w:pStyle w:val="Normal54"/>
        <w:jc w:val="left"/>
        <w:rPr>
          <w:rFonts w:ascii="黑体" w:eastAsia="黑体" w:hAnsi="黑体"/>
          <w:sz w:val="24"/>
        </w:rPr>
      </w:pPr>
      <w:r>
        <w:rPr>
          <w:rFonts w:ascii="幼圆" w:eastAsia="幼圆" w:hAnsi="幼圆" w:cs="幼圆"/>
          <w:color w:val="000000"/>
          <w:sz w:val="28"/>
        </w:rPr>
        <w:t>E.国际物流</w:t>
      </w:r>
    </w:p>
    <w:p>
      <w:pPr>
        <w:pStyle w:val="Normal54"/>
        <w:jc w:val="left"/>
        <w:rPr>
          <w:rFonts w:ascii="黑体" w:eastAsia="黑体" w:hAnsi="黑体"/>
          <w:sz w:val="24"/>
        </w:rPr>
      </w:pPr>
    </w:p>
    <w:p>
      <w:pPr>
        <w:pStyle w:val="Normal55"/>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下列属于铁路运输优点的有()。</w:t>
      </w:r>
    </w:p>
    <w:p>
      <w:pPr>
        <w:pStyle w:val="Normal55"/>
        <w:jc w:val="left"/>
        <w:rPr>
          <w:rFonts w:ascii="黑体" w:eastAsia="黑体" w:hAnsi="黑体"/>
          <w:sz w:val="24"/>
        </w:rPr>
      </w:pPr>
      <w:r>
        <w:rPr>
          <w:rFonts w:ascii="幼圆" w:eastAsia="幼圆" w:hAnsi="幼圆" w:cs="幼圆"/>
          <w:color w:val="000000"/>
          <w:sz w:val="28"/>
        </w:rPr>
        <w:t>A.速度快</w:t>
      </w:r>
    </w:p>
    <w:p>
      <w:pPr>
        <w:pStyle w:val="Normal55"/>
        <w:jc w:val="left"/>
        <w:rPr>
          <w:rFonts w:ascii="黑体" w:eastAsia="黑体" w:hAnsi="黑体"/>
          <w:sz w:val="24"/>
        </w:rPr>
      </w:pPr>
      <w:r>
        <w:rPr>
          <w:rFonts w:ascii="幼圆" w:eastAsia="幼圆" w:hAnsi="幼圆" w:cs="幼圆"/>
          <w:color w:val="000000"/>
          <w:sz w:val="28"/>
        </w:rPr>
        <w:t>B.输送能力强</w:t>
      </w:r>
    </w:p>
    <w:p>
      <w:pPr>
        <w:pStyle w:val="Normal55"/>
        <w:jc w:val="left"/>
        <w:rPr>
          <w:rFonts w:ascii="黑体" w:eastAsia="黑体" w:hAnsi="黑体"/>
          <w:sz w:val="24"/>
        </w:rPr>
      </w:pPr>
      <w:r>
        <w:rPr>
          <w:rFonts w:ascii="幼圆" w:eastAsia="幼圆" w:hAnsi="幼圆" w:cs="幼圆"/>
          <w:color w:val="000000"/>
          <w:sz w:val="28"/>
        </w:rPr>
        <w:t>C.运输成本低</w:t>
      </w:r>
    </w:p>
    <w:p>
      <w:pPr>
        <w:pStyle w:val="Normal55"/>
        <w:jc w:val="left"/>
        <w:rPr>
          <w:rFonts w:ascii="黑体" w:eastAsia="黑体" w:hAnsi="黑体"/>
          <w:sz w:val="24"/>
        </w:rPr>
      </w:pPr>
      <w:r>
        <w:rPr>
          <w:rFonts w:ascii="幼圆" w:eastAsia="幼圆" w:hAnsi="幼圆" w:cs="幼圆"/>
          <w:color w:val="000000"/>
          <w:sz w:val="28"/>
        </w:rPr>
        <w:t>D.安全程度高</w:t>
      </w:r>
    </w:p>
    <w:p>
      <w:pPr>
        <w:pStyle w:val="Normal55"/>
        <w:jc w:val="left"/>
        <w:rPr>
          <w:rFonts w:ascii="黑体" w:eastAsia="黑体" w:hAnsi="黑体"/>
          <w:sz w:val="24"/>
        </w:rPr>
      </w:pPr>
      <w:r>
        <w:rPr>
          <w:rFonts w:ascii="幼圆" w:eastAsia="幼圆" w:hAnsi="幼圆" w:cs="幼圆"/>
          <w:color w:val="000000"/>
          <w:sz w:val="28"/>
        </w:rPr>
        <w:t>E.运行持续性强</w:t>
      </w:r>
    </w:p>
    <w:p>
      <w:pPr>
        <w:pStyle w:val="Normal55"/>
        <w:jc w:val="left"/>
        <w:rPr>
          <w:rFonts w:ascii="黑体" w:eastAsia="黑体" w:hAnsi="黑体"/>
          <w:sz w:val="24"/>
        </w:rPr>
      </w:pPr>
    </w:p>
    <w:p>
      <w:pPr>
        <w:pStyle w:val="Normal56"/>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车辆修理按照作业范围分为()。</w:t>
      </w:r>
    </w:p>
    <w:p>
      <w:pPr>
        <w:pStyle w:val="Normal56"/>
        <w:jc w:val="left"/>
        <w:rPr>
          <w:rFonts w:ascii="黑体" w:eastAsia="黑体" w:hAnsi="黑体"/>
          <w:sz w:val="24"/>
        </w:rPr>
      </w:pPr>
      <w:r>
        <w:rPr>
          <w:rFonts w:ascii="幼圆" w:eastAsia="幼圆" w:hAnsi="幼圆" w:cs="幼圆"/>
          <w:color w:val="000000"/>
          <w:sz w:val="28"/>
        </w:rPr>
        <w:t>A.总成大修</w:t>
      </w:r>
    </w:p>
    <w:p>
      <w:pPr>
        <w:pStyle w:val="Normal56"/>
        <w:jc w:val="left"/>
        <w:rPr>
          <w:rFonts w:ascii="黑体" w:eastAsia="黑体" w:hAnsi="黑体"/>
          <w:sz w:val="24"/>
        </w:rPr>
      </w:pPr>
      <w:r>
        <w:rPr>
          <w:rFonts w:ascii="幼圆" w:eastAsia="幼圆" w:hAnsi="幼圆" w:cs="幼圆"/>
          <w:color w:val="000000"/>
          <w:sz w:val="28"/>
        </w:rPr>
        <w:t>B.车辆大修</w:t>
      </w:r>
    </w:p>
    <w:p>
      <w:pPr>
        <w:pStyle w:val="Normal56"/>
        <w:jc w:val="left"/>
        <w:rPr>
          <w:rFonts w:ascii="黑体" w:eastAsia="黑体" w:hAnsi="黑体"/>
          <w:sz w:val="24"/>
        </w:rPr>
      </w:pPr>
      <w:r>
        <w:rPr>
          <w:rFonts w:ascii="幼圆" w:eastAsia="幼圆" w:hAnsi="幼圆" w:cs="幼圆"/>
          <w:color w:val="000000"/>
          <w:sz w:val="28"/>
        </w:rPr>
        <w:t>C.车辆中修</w:t>
      </w:r>
    </w:p>
    <w:p>
      <w:pPr>
        <w:pStyle w:val="Normal56"/>
        <w:jc w:val="left"/>
        <w:rPr>
          <w:rFonts w:ascii="黑体" w:eastAsia="黑体" w:hAnsi="黑体"/>
          <w:sz w:val="24"/>
        </w:rPr>
        <w:sectPr w:rsidSect="00C33305">
          <w:footerReference w:type="default" r:id="rId21"/>
          <w:type w:val="nextPage"/>
          <w:pgSz w:w="11906" w:h="16838" w:code="9"/>
          <w:pgMar w:top="1440" w:right="1800" w:bottom="1440" w:left="1800" w:header="851" w:footer="992" w:gutter="0"/>
          <w:pgNumType w:start="17"/>
          <w:cols w:space="425"/>
          <w:titlePg w:val="0"/>
          <w:docGrid w:type="lines" w:linePitch="312"/>
        </w:sectPr>
      </w:pPr>
      <w:r>
        <w:rPr>
          <w:rFonts w:ascii="幼圆" w:eastAsia="幼圆" w:hAnsi="幼圆" w:cs="幼圆"/>
          <w:color w:val="000000"/>
          <w:sz w:val="28"/>
        </w:rPr>
        <w:t>D.车辆小修</w:t>
      </w:r>
    </w:p>
    <w:p>
      <w:pPr>
        <w:pStyle w:val="Normal56"/>
        <w:jc w:val="left"/>
        <w:rPr>
          <w:rFonts w:ascii="黑体" w:eastAsia="黑体" w:hAnsi="黑体"/>
          <w:sz w:val="24"/>
        </w:rPr>
      </w:pPr>
      <w:r>
        <w:rPr>
          <w:rFonts w:ascii="幼圆" w:eastAsia="幼圆" w:hAnsi="幼圆" w:cs="幼圆"/>
          <w:color w:val="000000"/>
          <w:sz w:val="28"/>
        </w:rPr>
        <w:t>E.零件修理</w:t>
      </w:r>
    </w:p>
    <w:p>
      <w:pPr>
        <w:pStyle w:val="Normal56"/>
        <w:jc w:val="left"/>
        <w:rPr>
          <w:rFonts w:ascii="黑体" w:eastAsia="黑体" w:hAnsi="黑体"/>
          <w:sz w:val="24"/>
        </w:rPr>
      </w:pPr>
    </w:p>
    <w:p>
      <w:pPr>
        <w:pStyle w:val="Normal57"/>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在道路运输货物分类中，按《汽车货物运输规则》规定将普通货物划分成三等，随着货物由一等到三等的级别不同，()均增大，故运价率也不同。</w:t>
      </w:r>
    </w:p>
    <w:p>
      <w:pPr>
        <w:pStyle w:val="Normal57"/>
        <w:jc w:val="left"/>
        <w:rPr>
          <w:rFonts w:ascii="黑体" w:eastAsia="黑体" w:hAnsi="黑体"/>
          <w:sz w:val="24"/>
        </w:rPr>
      </w:pPr>
      <w:r>
        <w:rPr>
          <w:rFonts w:ascii="幼圆" w:eastAsia="幼圆" w:hAnsi="幼圆" w:cs="幼圆"/>
          <w:color w:val="000000"/>
          <w:sz w:val="28"/>
        </w:rPr>
        <w:t>A.运输速度</w:t>
      </w:r>
    </w:p>
    <w:p>
      <w:pPr>
        <w:pStyle w:val="Normal57"/>
        <w:jc w:val="left"/>
        <w:rPr>
          <w:rFonts w:ascii="黑体" w:eastAsia="黑体" w:hAnsi="黑体"/>
          <w:sz w:val="24"/>
        </w:rPr>
      </w:pPr>
      <w:r>
        <w:rPr>
          <w:rFonts w:ascii="幼圆" w:eastAsia="幼圆" w:hAnsi="幼圆" w:cs="幼圆"/>
          <w:color w:val="000000"/>
          <w:sz w:val="28"/>
        </w:rPr>
        <w:t>B.运输距离</w:t>
      </w:r>
    </w:p>
    <w:p>
      <w:pPr>
        <w:pStyle w:val="Normal57"/>
        <w:jc w:val="left"/>
        <w:rPr>
          <w:rFonts w:ascii="黑体" w:eastAsia="黑体" w:hAnsi="黑体"/>
          <w:sz w:val="24"/>
        </w:rPr>
      </w:pPr>
      <w:r>
        <w:rPr>
          <w:rFonts w:ascii="幼圆" w:eastAsia="幼圆" w:hAnsi="幼圆" w:cs="幼圆"/>
          <w:color w:val="000000"/>
          <w:sz w:val="28"/>
        </w:rPr>
        <w:t>C.运输难度</w:t>
      </w:r>
    </w:p>
    <w:p>
      <w:pPr>
        <w:pStyle w:val="Normal57"/>
        <w:jc w:val="left"/>
        <w:rPr>
          <w:rFonts w:ascii="黑体" w:eastAsia="黑体" w:hAnsi="黑体"/>
          <w:sz w:val="24"/>
        </w:rPr>
      </w:pPr>
      <w:r>
        <w:rPr>
          <w:rFonts w:ascii="幼圆" w:eastAsia="幼圆" w:hAnsi="幼圆" w:cs="幼圆"/>
          <w:color w:val="000000"/>
          <w:sz w:val="28"/>
        </w:rPr>
        <w:t>D.运输责任</w:t>
      </w:r>
    </w:p>
    <w:p>
      <w:pPr>
        <w:pStyle w:val="Normal57"/>
        <w:jc w:val="left"/>
        <w:rPr>
          <w:rFonts w:ascii="黑体" w:eastAsia="黑体" w:hAnsi="黑体"/>
          <w:sz w:val="24"/>
        </w:rPr>
      </w:pPr>
      <w:r>
        <w:rPr>
          <w:rFonts w:ascii="幼圆" w:eastAsia="幼圆" w:hAnsi="幼圆" w:cs="幼圆"/>
          <w:color w:val="000000"/>
          <w:sz w:val="28"/>
        </w:rPr>
        <w:t>E.运输时间</w:t>
      </w:r>
    </w:p>
    <w:p>
      <w:pPr>
        <w:pStyle w:val="Normal57"/>
        <w:jc w:val="left"/>
        <w:rPr>
          <w:rFonts w:ascii="黑体" w:eastAsia="黑体" w:hAnsi="黑体"/>
          <w:sz w:val="24"/>
        </w:rPr>
      </w:pPr>
    </w:p>
    <w:p>
      <w:pPr>
        <w:pStyle w:val="Normal58"/>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车辆修理按作业范围可分为()。</w:t>
      </w:r>
    </w:p>
    <w:p>
      <w:pPr>
        <w:pStyle w:val="Normal58"/>
        <w:jc w:val="left"/>
        <w:rPr>
          <w:rFonts w:ascii="黑体" w:eastAsia="黑体" w:hAnsi="黑体"/>
          <w:sz w:val="24"/>
        </w:rPr>
      </w:pPr>
      <w:r>
        <w:rPr>
          <w:rFonts w:ascii="幼圆" w:eastAsia="幼圆" w:hAnsi="幼圆" w:cs="幼圆"/>
          <w:color w:val="000000"/>
          <w:sz w:val="28"/>
        </w:rPr>
        <w:t>A.车辆大修</w:t>
      </w:r>
    </w:p>
    <w:p>
      <w:pPr>
        <w:pStyle w:val="Normal58"/>
        <w:jc w:val="left"/>
        <w:rPr>
          <w:rFonts w:ascii="黑体" w:eastAsia="黑体" w:hAnsi="黑体"/>
          <w:sz w:val="24"/>
        </w:rPr>
      </w:pPr>
      <w:r>
        <w:rPr>
          <w:rFonts w:ascii="幼圆" w:eastAsia="幼圆" w:hAnsi="幼圆" w:cs="幼圆"/>
          <w:color w:val="000000"/>
          <w:sz w:val="28"/>
        </w:rPr>
        <w:t>B.总成大修</w:t>
      </w:r>
    </w:p>
    <w:p>
      <w:pPr>
        <w:pStyle w:val="Normal58"/>
        <w:jc w:val="left"/>
        <w:rPr>
          <w:rFonts w:ascii="黑体" w:eastAsia="黑体" w:hAnsi="黑体"/>
          <w:sz w:val="24"/>
        </w:rPr>
      </w:pPr>
      <w:r>
        <w:rPr>
          <w:rFonts w:ascii="幼圆" w:eastAsia="幼圆" w:hAnsi="幼圆" w:cs="幼圆"/>
          <w:color w:val="000000"/>
          <w:sz w:val="28"/>
        </w:rPr>
        <w:t>C.车辆中修</w:t>
      </w:r>
    </w:p>
    <w:p>
      <w:pPr>
        <w:pStyle w:val="Normal58"/>
        <w:jc w:val="left"/>
        <w:rPr>
          <w:rFonts w:ascii="黑体" w:eastAsia="黑体" w:hAnsi="黑体"/>
          <w:sz w:val="24"/>
        </w:rPr>
      </w:pPr>
      <w:r>
        <w:rPr>
          <w:rFonts w:ascii="幼圆" w:eastAsia="幼圆" w:hAnsi="幼圆" w:cs="幼圆"/>
          <w:color w:val="000000"/>
          <w:sz w:val="28"/>
        </w:rPr>
        <w:t>D.车辆小修</w:t>
      </w:r>
    </w:p>
    <w:p>
      <w:pPr>
        <w:pStyle w:val="Normal58"/>
        <w:jc w:val="left"/>
        <w:rPr>
          <w:rFonts w:ascii="黑体" w:eastAsia="黑体" w:hAnsi="黑体"/>
          <w:sz w:val="24"/>
        </w:rPr>
      </w:pPr>
      <w:r>
        <w:rPr>
          <w:rFonts w:ascii="幼圆" w:eastAsia="幼圆" w:hAnsi="幼圆" w:cs="幼圆"/>
          <w:color w:val="000000"/>
          <w:sz w:val="28"/>
        </w:rPr>
        <w:t>E.零件小修</w:t>
      </w:r>
    </w:p>
    <w:p>
      <w:pPr>
        <w:pStyle w:val="Normal58"/>
        <w:jc w:val="left"/>
        <w:rPr>
          <w:rFonts w:ascii="黑体" w:eastAsia="黑体" w:hAnsi="黑体"/>
          <w:sz w:val="24"/>
        </w:rPr>
      </w:pPr>
    </w:p>
    <w:p>
      <w:pPr>
        <w:pStyle w:val="Normal59"/>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从服务形式来看，快件运输的组织形式可以分为()。</w:t>
      </w:r>
    </w:p>
    <w:p>
      <w:pPr>
        <w:pStyle w:val="Normal59"/>
        <w:jc w:val="left"/>
        <w:rPr>
          <w:rFonts w:ascii="黑体" w:eastAsia="黑体" w:hAnsi="黑体"/>
          <w:sz w:val="24"/>
        </w:rPr>
      </w:pPr>
      <w:r>
        <w:rPr>
          <w:rFonts w:ascii="幼圆" w:eastAsia="幼圆" w:hAnsi="幼圆" w:cs="幼圆"/>
          <w:color w:val="000000"/>
          <w:sz w:val="28"/>
        </w:rPr>
        <w:t>A.拖挂快运</w:t>
      </w:r>
    </w:p>
    <w:p>
      <w:pPr>
        <w:pStyle w:val="Normal59"/>
        <w:jc w:val="left"/>
        <w:rPr>
          <w:rFonts w:ascii="黑体" w:eastAsia="黑体" w:hAnsi="黑体"/>
          <w:sz w:val="24"/>
        </w:rPr>
      </w:pPr>
      <w:r>
        <w:rPr>
          <w:rFonts w:ascii="幼圆" w:eastAsia="幼圆" w:hAnsi="幼圆" w:cs="幼圆"/>
          <w:color w:val="000000"/>
          <w:sz w:val="28"/>
        </w:rPr>
        <w:t>B.零担快运</w:t>
      </w:r>
    </w:p>
    <w:p>
      <w:pPr>
        <w:pStyle w:val="Normal59"/>
        <w:jc w:val="left"/>
        <w:rPr>
          <w:rFonts w:ascii="黑体" w:eastAsia="黑体" w:hAnsi="黑体"/>
          <w:sz w:val="24"/>
        </w:rPr>
      </w:pPr>
      <w:r>
        <w:rPr>
          <w:rFonts w:ascii="幼圆" w:eastAsia="幼圆" w:hAnsi="幼圆" w:cs="幼圆"/>
          <w:color w:val="000000"/>
          <w:sz w:val="28"/>
        </w:rPr>
        <w:t>C.集装箱快运</w:t>
      </w:r>
    </w:p>
    <w:p>
      <w:pPr>
        <w:pStyle w:val="Normal59"/>
        <w:jc w:val="left"/>
        <w:rPr>
          <w:rFonts w:ascii="黑体" w:eastAsia="黑体" w:hAnsi="黑体"/>
          <w:sz w:val="24"/>
        </w:rPr>
        <w:sectPr w:rsidSect="00C33305">
          <w:footerReference w:type="default" r:id="rId22"/>
          <w:type w:val="nextPage"/>
          <w:pgSz w:w="11906" w:h="16838" w:code="9"/>
          <w:pgMar w:top="1440" w:right="1800" w:bottom="1440" w:left="1800" w:header="851" w:footer="992" w:gutter="0"/>
          <w:pgNumType w:start="18"/>
          <w:cols w:space="425"/>
          <w:titlePg w:val="0"/>
          <w:docGrid w:type="lines" w:linePitch="312"/>
        </w:sectPr>
      </w:pPr>
      <w:r>
        <w:rPr>
          <w:rFonts w:ascii="幼圆" w:eastAsia="幼圆" w:hAnsi="幼圆" w:cs="幼圆"/>
          <w:color w:val="000000"/>
          <w:sz w:val="28"/>
        </w:rPr>
        <w:t>D.整车快运</w:t>
      </w:r>
    </w:p>
    <w:p>
      <w:pPr>
        <w:pStyle w:val="Normal59"/>
        <w:jc w:val="left"/>
        <w:rPr>
          <w:rFonts w:ascii="黑体" w:eastAsia="黑体" w:hAnsi="黑体"/>
          <w:sz w:val="24"/>
        </w:rPr>
      </w:pPr>
      <w:r>
        <w:rPr>
          <w:rFonts w:ascii="幼圆" w:eastAsia="幼圆" w:hAnsi="幼圆" w:cs="幼圆"/>
          <w:color w:val="000000"/>
          <w:sz w:val="28"/>
        </w:rPr>
        <w:t>E.以上都对</w:t>
      </w:r>
    </w:p>
    <w:p>
      <w:pPr>
        <w:pStyle w:val="Normal59"/>
        <w:jc w:val="left"/>
        <w:rPr>
          <w:rFonts w:ascii="黑体" w:eastAsia="黑体" w:hAnsi="黑体"/>
          <w:sz w:val="24"/>
        </w:rPr>
      </w:pPr>
    </w:p>
    <w:p>
      <w:pPr>
        <w:pStyle w:val="Normal60"/>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运输合同的特征包括()。</w:t>
      </w:r>
    </w:p>
    <w:p>
      <w:pPr>
        <w:pStyle w:val="Normal60"/>
        <w:jc w:val="left"/>
        <w:rPr>
          <w:rFonts w:ascii="黑体" w:eastAsia="黑体" w:hAnsi="黑体"/>
          <w:sz w:val="24"/>
        </w:rPr>
      </w:pPr>
      <w:r>
        <w:rPr>
          <w:rFonts w:ascii="幼圆" w:eastAsia="幼圆" w:hAnsi="幼圆" w:cs="幼圆"/>
          <w:color w:val="000000"/>
          <w:sz w:val="28"/>
        </w:rPr>
        <w:t>A.运输合同具有强制缔约性</w:t>
      </w:r>
    </w:p>
    <w:p>
      <w:pPr>
        <w:pStyle w:val="Normal60"/>
        <w:jc w:val="left"/>
        <w:rPr>
          <w:rFonts w:ascii="黑体" w:eastAsia="黑体" w:hAnsi="黑体"/>
          <w:sz w:val="24"/>
        </w:rPr>
      </w:pPr>
      <w:r>
        <w:rPr>
          <w:rFonts w:ascii="幼圆" w:eastAsia="幼圆" w:hAnsi="幼圆" w:cs="幼圆"/>
          <w:color w:val="000000"/>
          <w:sz w:val="28"/>
        </w:rPr>
        <w:t>B.运输合同的客体为运输行为或运输劳务</w:t>
      </w:r>
    </w:p>
    <w:p>
      <w:pPr>
        <w:pStyle w:val="Normal60"/>
        <w:jc w:val="left"/>
        <w:rPr>
          <w:rFonts w:ascii="黑体" w:eastAsia="黑体" w:hAnsi="黑体"/>
          <w:sz w:val="24"/>
        </w:rPr>
      </w:pPr>
      <w:r>
        <w:rPr>
          <w:rFonts w:ascii="幼圆" w:eastAsia="幼圆" w:hAnsi="幼圆" w:cs="幼圆"/>
          <w:color w:val="000000"/>
          <w:sz w:val="28"/>
        </w:rPr>
        <w:t>C.运输合同都是标准合同</w:t>
      </w:r>
    </w:p>
    <w:p>
      <w:pPr>
        <w:pStyle w:val="Normal60"/>
        <w:jc w:val="left"/>
        <w:rPr>
          <w:rFonts w:ascii="黑体" w:eastAsia="黑体" w:hAnsi="黑体"/>
          <w:sz w:val="24"/>
        </w:rPr>
      </w:pPr>
      <w:r>
        <w:rPr>
          <w:rFonts w:ascii="幼圆" w:eastAsia="幼圆" w:hAnsi="幼圆" w:cs="幼圆"/>
          <w:color w:val="000000"/>
          <w:sz w:val="28"/>
        </w:rPr>
        <w:t>D.运输合同原则上为单务、无偿合同</w:t>
      </w:r>
    </w:p>
    <w:p>
      <w:pPr>
        <w:pStyle w:val="Normal60"/>
        <w:jc w:val="left"/>
        <w:rPr>
          <w:rFonts w:ascii="黑体" w:eastAsia="黑体" w:hAnsi="黑体"/>
          <w:sz w:val="24"/>
        </w:rPr>
      </w:pPr>
      <w:r>
        <w:rPr>
          <w:rFonts w:ascii="幼圆" w:eastAsia="幼圆" w:hAnsi="幼圆" w:cs="幼圆"/>
          <w:color w:val="000000"/>
          <w:sz w:val="28"/>
        </w:rPr>
        <w:t>E.运输合同既有诺成性合同，也有实践性合同</w:t>
      </w:r>
    </w:p>
    <w:p>
      <w:pPr>
        <w:pStyle w:val="Normal60"/>
        <w:jc w:val="left"/>
        <w:rPr>
          <w:rFonts w:ascii="黑体" w:eastAsia="黑体" w:hAnsi="黑体"/>
          <w:sz w:val="24"/>
        </w:rPr>
      </w:pPr>
    </w:p>
    <w:p>
      <w:pPr>
        <w:pStyle w:val="Normal61"/>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【真题】按物流活动范围，物流成本主要包括（　　）。</w:t>
      </w:r>
    </w:p>
    <w:p>
      <w:pPr>
        <w:pStyle w:val="Normal61"/>
        <w:jc w:val="left"/>
        <w:rPr>
          <w:rFonts w:ascii="黑体" w:eastAsia="黑体" w:hAnsi="黑体"/>
          <w:sz w:val="24"/>
        </w:rPr>
      </w:pPr>
      <w:r>
        <w:rPr>
          <w:rFonts w:ascii="幼圆" w:eastAsia="幼圆" w:hAnsi="幼圆" w:cs="幼圆"/>
          <w:color w:val="000000"/>
          <w:sz w:val="28"/>
        </w:rPr>
        <w:t>A.供应物流成本</w:t>
      </w:r>
    </w:p>
    <w:p>
      <w:pPr>
        <w:pStyle w:val="Normal61"/>
        <w:jc w:val="left"/>
        <w:rPr>
          <w:rFonts w:ascii="黑体" w:eastAsia="黑体" w:hAnsi="黑体"/>
          <w:sz w:val="24"/>
        </w:rPr>
      </w:pPr>
      <w:r>
        <w:rPr>
          <w:rFonts w:ascii="幼圆" w:eastAsia="幼圆" w:hAnsi="幼圆" w:cs="幼圆"/>
          <w:color w:val="000000"/>
          <w:sz w:val="28"/>
        </w:rPr>
        <w:t>B.回收物流成本</w:t>
      </w:r>
    </w:p>
    <w:p>
      <w:pPr>
        <w:pStyle w:val="Normal61"/>
        <w:jc w:val="left"/>
        <w:rPr>
          <w:rFonts w:ascii="黑体" w:eastAsia="黑体" w:hAnsi="黑体"/>
          <w:sz w:val="24"/>
        </w:rPr>
      </w:pPr>
      <w:r>
        <w:rPr>
          <w:rFonts w:ascii="幼圆" w:eastAsia="幼圆" w:hAnsi="幼圆" w:cs="幼圆"/>
          <w:color w:val="000000"/>
          <w:sz w:val="28"/>
        </w:rPr>
        <w:t>C.销售物流成本</w:t>
      </w:r>
    </w:p>
    <w:p>
      <w:pPr>
        <w:pStyle w:val="Normal61"/>
        <w:jc w:val="left"/>
        <w:rPr>
          <w:rFonts w:ascii="黑体" w:eastAsia="黑体" w:hAnsi="黑体"/>
          <w:sz w:val="24"/>
        </w:rPr>
      </w:pPr>
      <w:r>
        <w:rPr>
          <w:rFonts w:ascii="幼圆" w:eastAsia="幼圆" w:hAnsi="幼圆" w:cs="幼圆"/>
          <w:color w:val="000000"/>
          <w:sz w:val="28"/>
        </w:rPr>
        <w:t>D.企业内物流成本</w:t>
      </w:r>
    </w:p>
    <w:p>
      <w:pPr>
        <w:pStyle w:val="Normal61"/>
        <w:jc w:val="left"/>
        <w:rPr>
          <w:rFonts w:ascii="黑体" w:eastAsia="黑体" w:hAnsi="黑体"/>
          <w:sz w:val="24"/>
        </w:rPr>
      </w:pPr>
      <w:r>
        <w:rPr>
          <w:rFonts w:ascii="幼圆" w:eastAsia="幼圆" w:hAnsi="幼圆" w:cs="幼圆"/>
          <w:color w:val="000000"/>
          <w:sz w:val="28"/>
        </w:rPr>
        <w:t>E.物流设备购置成本</w:t>
      </w:r>
    </w:p>
    <w:p>
      <w:pPr>
        <w:pStyle w:val="Normal61"/>
        <w:jc w:val="left"/>
        <w:rPr>
          <w:rFonts w:ascii="黑体" w:eastAsia="黑体" w:hAnsi="黑体"/>
          <w:sz w:val="24"/>
        </w:rPr>
      </w:pPr>
    </w:p>
    <w:p>
      <w:pPr>
        <w:pStyle w:val="Normal62"/>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【真题】运输业“专门化”的发展趋势主要表现在（）</w:t>
      </w:r>
    </w:p>
    <w:p>
      <w:pPr>
        <w:pStyle w:val="Normal62"/>
        <w:jc w:val="left"/>
        <w:rPr>
          <w:rFonts w:ascii="黑体" w:eastAsia="黑体" w:hAnsi="黑体"/>
          <w:sz w:val="24"/>
        </w:rPr>
      </w:pPr>
      <w:r>
        <w:rPr>
          <w:rFonts w:ascii="幼圆" w:eastAsia="幼圆" w:hAnsi="幼圆" w:cs="幼圆"/>
          <w:color w:val="000000"/>
          <w:sz w:val="28"/>
        </w:rPr>
        <w:t>A.运输过程联运化</w:t>
      </w:r>
    </w:p>
    <w:p>
      <w:pPr>
        <w:pStyle w:val="Normal62"/>
        <w:jc w:val="left"/>
        <w:rPr>
          <w:rFonts w:ascii="黑体" w:eastAsia="黑体" w:hAnsi="黑体"/>
          <w:sz w:val="24"/>
        </w:rPr>
      </w:pPr>
      <w:r>
        <w:rPr>
          <w:rFonts w:ascii="幼圆" w:eastAsia="幼圆" w:hAnsi="幼圆" w:cs="幼圆"/>
          <w:color w:val="000000"/>
          <w:sz w:val="28"/>
        </w:rPr>
        <w:t>B.专用载货工具的发展</w:t>
      </w:r>
    </w:p>
    <w:p>
      <w:pPr>
        <w:pStyle w:val="Normal62"/>
        <w:jc w:val="left"/>
        <w:rPr>
          <w:rFonts w:ascii="黑体" w:eastAsia="黑体" w:hAnsi="黑体"/>
          <w:sz w:val="24"/>
        </w:rPr>
      </w:pPr>
      <w:r>
        <w:rPr>
          <w:rFonts w:ascii="幼圆" w:eastAsia="幼圆" w:hAnsi="幼圆" w:cs="幼圆"/>
          <w:color w:val="000000"/>
          <w:sz w:val="28"/>
        </w:rPr>
        <w:t>C.运输服务的优质化</w:t>
      </w:r>
    </w:p>
    <w:p>
      <w:pPr>
        <w:pStyle w:val="Normal62"/>
        <w:jc w:val="left"/>
        <w:rPr>
          <w:rFonts w:ascii="黑体" w:eastAsia="黑体" w:hAnsi="黑体"/>
          <w:sz w:val="24"/>
        </w:rPr>
      </w:pPr>
      <w:r>
        <w:rPr>
          <w:rFonts w:ascii="幼圆" w:eastAsia="幼圆" w:hAnsi="幼圆" w:cs="幼圆"/>
          <w:color w:val="000000"/>
          <w:sz w:val="28"/>
        </w:rPr>
        <w:t>D.客货运输专门化</w:t>
      </w:r>
    </w:p>
    <w:p>
      <w:pPr>
        <w:pStyle w:val="Normal62"/>
        <w:jc w:val="left"/>
        <w:rPr>
          <w:rFonts w:ascii="黑体" w:eastAsia="黑体" w:hAnsi="黑体"/>
          <w:sz w:val="24"/>
        </w:rPr>
      </w:pPr>
      <w:r>
        <w:rPr>
          <w:rFonts w:ascii="幼圆" w:eastAsia="幼圆" w:hAnsi="幼圆" w:cs="幼圆"/>
          <w:color w:val="000000"/>
          <w:sz w:val="28"/>
        </w:rPr>
        <w:t>E.运输管理信息话</w:t>
      </w:r>
    </w:p>
    <w:p>
      <w:pPr>
        <w:pStyle w:val="Normal62"/>
        <w:jc w:val="left"/>
        <w:rPr>
          <w:rFonts w:ascii="黑体" w:eastAsia="黑体" w:hAnsi="黑体"/>
          <w:sz w:val="24"/>
        </w:rPr>
      </w:pPr>
    </w:p>
    <w:p>
      <w:pPr>
        <w:pStyle w:val="Normal63"/>
        <w:jc w:val="left"/>
        <w:rPr>
          <w:rFonts w:ascii="黑体" w:eastAsia="黑体" w:hAnsi="黑体"/>
          <w:sz w:val="24"/>
        </w:rPr>
        <w:sectPr w:rsidSect="00C33305">
          <w:footerReference w:type="default" r:id="rId23"/>
          <w:type w:val="nextPage"/>
          <w:pgSz w:w="11906" w:h="16838" w:code="9"/>
          <w:pgMar w:top="1440" w:right="1800" w:bottom="1440" w:left="1800" w:header="851" w:footer="992" w:gutter="0"/>
          <w:pgNumType w:start="19"/>
          <w:cols w:space="425"/>
          <w:titlePg w:val="0"/>
          <w:docGrid w:type="lines" w:linePitch="312"/>
        </w:sectPr>
      </w:pPr>
      <w:r>
        <w:rPr>
          <w:rFonts w:ascii="幼圆" w:eastAsia="幼圆" w:hAnsi="幼圆" w:cs="幼圆"/>
          <w:color w:val="000000"/>
          <w:sz w:val="28"/>
        </w:rPr>
        <w:t>29.</w:t>
      </w:r>
    </w:p>
    <w:p>
      <w:pPr>
        <w:pStyle w:val="Normal63"/>
        <w:jc w:val="left"/>
        <w:rPr>
          <w:rFonts w:ascii="黑体" w:eastAsia="黑体" w:hAnsi="黑体"/>
          <w:sz w:val="24"/>
        </w:rPr>
      </w:pPr>
      <w:r>
        <w:rPr>
          <w:rFonts w:ascii="幼圆" w:eastAsia="幼圆" w:hAnsi="幼圆" w:cs="幼圆"/>
          <w:color w:val="000000"/>
          <w:sz w:val="28"/>
        </w:rPr>
        <w:t>数据处理功能主要用于申请驾驶员从业资格证的办理和营运驾驶员的日常管理。它包括()。</w:t>
      </w:r>
    </w:p>
    <w:p>
      <w:pPr>
        <w:pStyle w:val="Normal63"/>
        <w:jc w:val="left"/>
        <w:rPr>
          <w:rFonts w:ascii="黑体" w:eastAsia="黑体" w:hAnsi="黑体"/>
          <w:sz w:val="24"/>
        </w:rPr>
      </w:pPr>
      <w:r>
        <w:rPr>
          <w:rFonts w:ascii="幼圆" w:eastAsia="幼圆" w:hAnsi="幼圆" w:cs="幼圆"/>
          <w:color w:val="000000"/>
          <w:sz w:val="28"/>
        </w:rPr>
        <w:t>A.从业资格申请受理</w:t>
      </w:r>
    </w:p>
    <w:p>
      <w:pPr>
        <w:pStyle w:val="Normal63"/>
        <w:jc w:val="left"/>
        <w:rPr>
          <w:rFonts w:ascii="黑体" w:eastAsia="黑体" w:hAnsi="黑体"/>
          <w:sz w:val="24"/>
        </w:rPr>
      </w:pPr>
      <w:r>
        <w:rPr>
          <w:rFonts w:ascii="幼圆" w:eastAsia="幼圆" w:hAnsi="幼圆" w:cs="幼圆"/>
          <w:color w:val="000000"/>
          <w:sz w:val="28"/>
        </w:rPr>
        <w:t>B.营运驾驶员基本信息处理</w:t>
      </w:r>
    </w:p>
    <w:p>
      <w:pPr>
        <w:pStyle w:val="Normal63"/>
        <w:jc w:val="left"/>
        <w:rPr>
          <w:rFonts w:ascii="黑体" w:eastAsia="黑体" w:hAnsi="黑体"/>
          <w:sz w:val="24"/>
        </w:rPr>
      </w:pPr>
      <w:r>
        <w:rPr>
          <w:rFonts w:ascii="幼圆" w:eastAsia="幼圆" w:hAnsi="幼圆" w:cs="幼圆"/>
          <w:color w:val="000000"/>
          <w:sz w:val="28"/>
        </w:rPr>
        <w:t>C.准考证发放查询</w:t>
      </w:r>
    </w:p>
    <w:p>
      <w:pPr>
        <w:pStyle w:val="Normal63"/>
        <w:jc w:val="left"/>
        <w:rPr>
          <w:rFonts w:ascii="黑体" w:eastAsia="黑体" w:hAnsi="黑体"/>
          <w:sz w:val="24"/>
        </w:rPr>
      </w:pPr>
      <w:r>
        <w:rPr>
          <w:rFonts w:ascii="幼圆" w:eastAsia="幼圆" w:hAnsi="幼圆" w:cs="幼圆"/>
          <w:color w:val="000000"/>
          <w:sz w:val="28"/>
        </w:rPr>
        <w:t>D.营运驾驶员从业资格证查询</w:t>
      </w:r>
    </w:p>
    <w:p>
      <w:pPr>
        <w:pStyle w:val="Normal63"/>
        <w:jc w:val="left"/>
        <w:rPr>
          <w:rFonts w:ascii="黑体" w:eastAsia="黑体" w:hAnsi="黑体"/>
          <w:sz w:val="24"/>
        </w:rPr>
      </w:pPr>
      <w:r>
        <w:rPr>
          <w:rFonts w:ascii="幼圆" w:eastAsia="幼圆" w:hAnsi="幼圆" w:cs="幼圆"/>
          <w:color w:val="000000"/>
          <w:sz w:val="28"/>
        </w:rPr>
        <w:t>E.营运驾驶员历史（异动）查询</w:t>
      </w:r>
    </w:p>
    <w:p>
      <w:pPr>
        <w:pStyle w:val="Normal63"/>
        <w:jc w:val="left"/>
        <w:rPr>
          <w:rFonts w:ascii="黑体" w:eastAsia="黑体" w:hAnsi="黑体"/>
          <w:sz w:val="24"/>
        </w:rPr>
      </w:pPr>
    </w:p>
    <w:p>
      <w:pPr>
        <w:pStyle w:val="Normal64"/>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物流成本一般分类包括()。</w:t>
      </w:r>
    </w:p>
    <w:p>
      <w:pPr>
        <w:pStyle w:val="Normal64"/>
        <w:jc w:val="left"/>
        <w:rPr>
          <w:rFonts w:ascii="黑体" w:eastAsia="黑体" w:hAnsi="黑体"/>
          <w:sz w:val="24"/>
        </w:rPr>
      </w:pPr>
      <w:r>
        <w:rPr>
          <w:rFonts w:ascii="幼圆" w:eastAsia="幼圆" w:hAnsi="幼圆" w:cs="幼圆"/>
          <w:color w:val="000000"/>
          <w:sz w:val="28"/>
        </w:rPr>
        <w:t>A.直接成本</w:t>
      </w:r>
    </w:p>
    <w:p>
      <w:pPr>
        <w:pStyle w:val="Normal64"/>
        <w:jc w:val="left"/>
        <w:rPr>
          <w:rFonts w:ascii="黑体" w:eastAsia="黑体" w:hAnsi="黑体"/>
          <w:sz w:val="24"/>
        </w:rPr>
      </w:pPr>
      <w:r>
        <w:rPr>
          <w:rFonts w:ascii="幼圆" w:eastAsia="幼圆" w:hAnsi="幼圆" w:cs="幼圆"/>
          <w:color w:val="000000"/>
          <w:sz w:val="28"/>
        </w:rPr>
        <w:t>B.运营成本</w:t>
      </w:r>
    </w:p>
    <w:p>
      <w:pPr>
        <w:pStyle w:val="Normal64"/>
        <w:jc w:val="left"/>
        <w:rPr>
          <w:rFonts w:ascii="黑体" w:eastAsia="黑体" w:hAnsi="黑体"/>
          <w:sz w:val="24"/>
        </w:rPr>
      </w:pPr>
      <w:r>
        <w:rPr>
          <w:rFonts w:ascii="幼圆" w:eastAsia="幼圆" w:hAnsi="幼圆" w:cs="幼圆"/>
          <w:color w:val="000000"/>
          <w:sz w:val="28"/>
        </w:rPr>
        <w:t>C.包装成本</w:t>
      </w:r>
    </w:p>
    <w:p>
      <w:pPr>
        <w:pStyle w:val="Normal64"/>
        <w:jc w:val="left"/>
        <w:rPr>
          <w:rFonts w:ascii="黑体" w:eastAsia="黑体" w:hAnsi="黑体"/>
          <w:sz w:val="24"/>
        </w:rPr>
      </w:pPr>
      <w:r>
        <w:rPr>
          <w:rFonts w:ascii="幼圆" w:eastAsia="幼圆" w:hAnsi="幼圆" w:cs="幼圆"/>
          <w:color w:val="000000"/>
          <w:sz w:val="28"/>
        </w:rPr>
        <w:t>D.间接成本</w:t>
      </w:r>
    </w:p>
    <w:p>
      <w:pPr>
        <w:pStyle w:val="Normal64"/>
        <w:jc w:val="left"/>
        <w:rPr>
          <w:rFonts w:ascii="黑体" w:eastAsia="黑体" w:hAnsi="黑体"/>
          <w:sz w:val="24"/>
        </w:rPr>
      </w:pPr>
      <w:r>
        <w:rPr>
          <w:rFonts w:ascii="幼圆" w:eastAsia="幼圆" w:hAnsi="幼圆" w:cs="幼圆"/>
          <w:color w:val="000000"/>
          <w:sz w:val="28"/>
        </w:rPr>
        <w:t>E.仓储成本</w:t>
      </w:r>
    </w:p>
    <w:p>
      <w:pPr>
        <w:pStyle w:val="Normal64"/>
        <w:jc w:val="left"/>
        <w:rPr>
          <w:rFonts w:ascii="黑体" w:eastAsia="黑体" w:hAnsi="黑体"/>
          <w:sz w:val="24"/>
        </w:rPr>
      </w:pPr>
    </w:p>
    <w:p>
      <w:pPr>
        <w:pStyle w:val="Normal65"/>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【真题】道路旅客运输经营者获得班线经营许可后，拥有该班线的（　　）。</w:t>
      </w:r>
    </w:p>
    <w:p>
      <w:pPr>
        <w:pStyle w:val="Normal65"/>
        <w:jc w:val="left"/>
        <w:rPr>
          <w:rFonts w:ascii="黑体" w:eastAsia="黑体" w:hAnsi="黑体"/>
          <w:sz w:val="24"/>
        </w:rPr>
      </w:pPr>
      <w:r>
        <w:rPr>
          <w:rFonts w:ascii="幼圆" w:eastAsia="幼圆" w:hAnsi="幼圆" w:cs="幼圆"/>
          <w:color w:val="000000"/>
          <w:sz w:val="28"/>
        </w:rPr>
        <w:t>A.所有权</w:t>
      </w:r>
    </w:p>
    <w:p>
      <w:pPr>
        <w:pStyle w:val="Normal65"/>
        <w:jc w:val="left"/>
        <w:rPr>
          <w:rFonts w:ascii="黑体" w:eastAsia="黑体" w:hAnsi="黑体"/>
          <w:sz w:val="24"/>
        </w:rPr>
      </w:pPr>
      <w:r>
        <w:rPr>
          <w:rFonts w:ascii="幼圆" w:eastAsia="幼圆" w:hAnsi="幼圆" w:cs="幼圆"/>
          <w:color w:val="000000"/>
          <w:sz w:val="28"/>
        </w:rPr>
        <w:t>B.使用权</w:t>
      </w:r>
    </w:p>
    <w:p>
      <w:pPr>
        <w:pStyle w:val="Normal65"/>
        <w:jc w:val="left"/>
        <w:rPr>
          <w:rFonts w:ascii="黑体" w:eastAsia="黑体" w:hAnsi="黑体"/>
          <w:sz w:val="24"/>
        </w:rPr>
      </w:pPr>
      <w:r>
        <w:rPr>
          <w:rFonts w:ascii="幼圆" w:eastAsia="幼圆" w:hAnsi="幼圆" w:cs="幼圆"/>
          <w:color w:val="000000"/>
          <w:sz w:val="28"/>
        </w:rPr>
        <w:t>C.经营权</w:t>
      </w:r>
    </w:p>
    <w:p>
      <w:pPr>
        <w:pStyle w:val="Normal65"/>
        <w:jc w:val="left"/>
        <w:rPr>
          <w:rFonts w:ascii="黑体" w:eastAsia="黑体" w:hAnsi="黑体"/>
          <w:sz w:val="24"/>
        </w:rPr>
      </w:pPr>
      <w:r>
        <w:rPr>
          <w:rFonts w:ascii="幼圆" w:eastAsia="幼圆" w:hAnsi="幼圆" w:cs="幼圆"/>
          <w:color w:val="000000"/>
          <w:sz w:val="28"/>
        </w:rPr>
        <w:t>D.处置权</w:t>
      </w:r>
    </w:p>
    <w:p>
      <w:pPr>
        <w:pStyle w:val="Normal65"/>
        <w:jc w:val="left"/>
        <w:rPr>
          <w:rFonts w:ascii="黑体" w:eastAsia="黑体" w:hAnsi="黑体"/>
          <w:sz w:val="24"/>
        </w:rPr>
      </w:pPr>
      <w:r>
        <w:rPr>
          <w:rFonts w:ascii="幼圆" w:eastAsia="幼圆" w:hAnsi="幼圆" w:cs="幼圆"/>
          <w:color w:val="000000"/>
          <w:sz w:val="28"/>
        </w:rPr>
        <w:t>E.转让权</w:t>
      </w:r>
    </w:p>
    <w:p>
      <w:pPr>
        <w:pStyle w:val="Normal65"/>
        <w:jc w:val="left"/>
        <w:rPr>
          <w:rFonts w:ascii="黑体" w:eastAsia="黑体" w:hAnsi="黑体"/>
          <w:sz w:val="24"/>
        </w:rPr>
      </w:pPr>
    </w:p>
    <w:p>
      <w:pPr>
        <w:pStyle w:val="Normal66"/>
        <w:jc w:val="left"/>
        <w:rPr>
          <w:rFonts w:ascii="黑体" w:eastAsia="黑体" w:hAnsi="黑体"/>
          <w:sz w:val="24"/>
        </w:rPr>
        <w:sectPr w:rsidSect="00C33305">
          <w:footerReference w:type="default" r:id="rId24"/>
          <w:type w:val="nextPage"/>
          <w:pgSz w:w="11906" w:h="16838" w:code="9"/>
          <w:pgMar w:top="1440" w:right="1800" w:bottom="1440" w:left="1800" w:header="851" w:footer="992" w:gutter="0"/>
          <w:pgNumType w:start="20"/>
          <w:cols w:space="425"/>
          <w:titlePg w:val="0"/>
          <w:docGrid w:type="lines" w:linePitch="312"/>
        </w:sectPr>
      </w:pPr>
      <w:r>
        <w:rPr>
          <w:rFonts w:ascii="幼圆" w:eastAsia="幼圆" w:hAnsi="幼圆" w:cs="幼圆"/>
          <w:color w:val="000000"/>
          <w:sz w:val="28"/>
        </w:rPr>
        <w:t>32.</w:t>
      </w:r>
      <w:r>
        <w:rPr>
          <w:rFonts w:ascii="幼圆" w:eastAsia="幼圆" w:hAnsi="幼圆" w:cs="幼圆"/>
          <w:color w:val="000000"/>
          <w:sz w:val="28"/>
        </w:rPr>
        <w:t>中国城市道路主要包括()。</w:t>
      </w:r>
    </w:p>
    <w:p>
      <w:pPr>
        <w:pStyle w:val="Normal66"/>
        <w:jc w:val="left"/>
        <w:rPr>
          <w:rFonts w:ascii="黑体" w:eastAsia="黑体" w:hAnsi="黑体"/>
          <w:sz w:val="24"/>
        </w:rPr>
      </w:pPr>
      <w:r>
        <w:rPr>
          <w:rFonts w:ascii="幼圆" w:eastAsia="幼圆" w:hAnsi="幼圆" w:cs="幼圆"/>
          <w:color w:val="000000"/>
          <w:sz w:val="28"/>
        </w:rPr>
        <w:t>A.高速公路</w:t>
      </w:r>
    </w:p>
    <w:p>
      <w:pPr>
        <w:pStyle w:val="Normal66"/>
        <w:jc w:val="left"/>
        <w:rPr>
          <w:rFonts w:ascii="黑体" w:eastAsia="黑体" w:hAnsi="黑体"/>
          <w:sz w:val="24"/>
        </w:rPr>
      </w:pPr>
      <w:r>
        <w:rPr>
          <w:rFonts w:ascii="幼圆" w:eastAsia="幼圆" w:hAnsi="幼圆" w:cs="幼圆"/>
          <w:color w:val="000000"/>
          <w:sz w:val="28"/>
        </w:rPr>
        <w:t>B.主干路</w:t>
      </w:r>
    </w:p>
    <w:p>
      <w:pPr>
        <w:pStyle w:val="Normal66"/>
        <w:jc w:val="left"/>
        <w:rPr>
          <w:rFonts w:ascii="黑体" w:eastAsia="黑体" w:hAnsi="黑体"/>
          <w:sz w:val="24"/>
        </w:rPr>
      </w:pPr>
      <w:r>
        <w:rPr>
          <w:rFonts w:ascii="幼圆" w:eastAsia="幼圆" w:hAnsi="幼圆" w:cs="幼圆"/>
          <w:color w:val="000000"/>
          <w:sz w:val="28"/>
        </w:rPr>
        <w:t>C.次干路</w:t>
      </w:r>
    </w:p>
    <w:p>
      <w:pPr>
        <w:pStyle w:val="Normal66"/>
        <w:jc w:val="left"/>
        <w:rPr>
          <w:rFonts w:ascii="黑体" w:eastAsia="黑体" w:hAnsi="黑体"/>
          <w:sz w:val="24"/>
        </w:rPr>
      </w:pPr>
      <w:r>
        <w:rPr>
          <w:rFonts w:ascii="幼圆" w:eastAsia="幼圆" w:hAnsi="幼圆" w:cs="幼圆"/>
          <w:color w:val="000000"/>
          <w:sz w:val="28"/>
        </w:rPr>
        <w:t>D.工业区道路</w:t>
      </w:r>
    </w:p>
    <w:p>
      <w:pPr>
        <w:pStyle w:val="Normal66"/>
        <w:jc w:val="left"/>
        <w:rPr>
          <w:rFonts w:ascii="黑体" w:eastAsia="黑体" w:hAnsi="黑体"/>
          <w:sz w:val="24"/>
        </w:rPr>
      </w:pPr>
      <w:r>
        <w:rPr>
          <w:rFonts w:ascii="幼圆" w:eastAsia="幼圆" w:hAnsi="幼圆" w:cs="幼圆"/>
          <w:color w:val="000000"/>
          <w:sz w:val="28"/>
        </w:rPr>
        <w:t>E.支路</w:t>
      </w:r>
    </w:p>
    <w:p>
      <w:pPr>
        <w:pStyle w:val="Normal66"/>
        <w:jc w:val="left"/>
        <w:rPr>
          <w:rFonts w:ascii="黑体" w:eastAsia="黑体" w:hAnsi="黑体"/>
          <w:sz w:val="24"/>
        </w:rPr>
      </w:pPr>
    </w:p>
    <w:p>
      <w:pPr>
        <w:pStyle w:val="Normal67"/>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车辆技术改造应该朝着()方向发展。</w:t>
      </w:r>
    </w:p>
    <w:p>
      <w:pPr>
        <w:pStyle w:val="Normal67"/>
        <w:jc w:val="left"/>
        <w:rPr>
          <w:rFonts w:ascii="黑体" w:eastAsia="黑体" w:hAnsi="黑体"/>
          <w:sz w:val="24"/>
        </w:rPr>
      </w:pPr>
      <w:r>
        <w:rPr>
          <w:rFonts w:ascii="幼圆" w:eastAsia="幼圆" w:hAnsi="幼圆" w:cs="幼圆"/>
          <w:color w:val="000000"/>
          <w:sz w:val="28"/>
        </w:rPr>
        <w:t>A.提高车辆的安全可靠性</w:t>
      </w:r>
    </w:p>
    <w:p>
      <w:pPr>
        <w:pStyle w:val="Normal67"/>
        <w:jc w:val="left"/>
        <w:rPr>
          <w:rFonts w:ascii="黑体" w:eastAsia="黑体" w:hAnsi="黑体"/>
          <w:sz w:val="24"/>
        </w:rPr>
      </w:pPr>
      <w:r>
        <w:rPr>
          <w:rFonts w:ascii="幼圆" w:eastAsia="幼圆" w:hAnsi="幼圆" w:cs="幼圆"/>
          <w:color w:val="000000"/>
          <w:sz w:val="28"/>
        </w:rPr>
        <w:t>B.重视发展专用车辆运输，不包括集装箱汽车运输</w:t>
      </w:r>
    </w:p>
    <w:p>
      <w:pPr>
        <w:pStyle w:val="Normal67"/>
        <w:jc w:val="left"/>
        <w:rPr>
          <w:rFonts w:ascii="黑体" w:eastAsia="黑体" w:hAnsi="黑体"/>
          <w:sz w:val="24"/>
        </w:rPr>
      </w:pPr>
      <w:r>
        <w:rPr>
          <w:rFonts w:ascii="幼圆" w:eastAsia="幼圆" w:hAnsi="幼圆" w:cs="幼圆"/>
          <w:color w:val="000000"/>
          <w:sz w:val="28"/>
        </w:rPr>
        <w:t>C.发展汽车装卸作业机械化</w:t>
      </w:r>
    </w:p>
    <w:p>
      <w:pPr>
        <w:pStyle w:val="Normal67"/>
        <w:jc w:val="left"/>
        <w:rPr>
          <w:rFonts w:ascii="黑体" w:eastAsia="黑体" w:hAnsi="黑体"/>
          <w:sz w:val="24"/>
        </w:rPr>
      </w:pPr>
      <w:r>
        <w:rPr>
          <w:rFonts w:ascii="幼圆" w:eastAsia="幼圆" w:hAnsi="幼圆" w:cs="幼圆"/>
          <w:color w:val="000000"/>
          <w:sz w:val="28"/>
        </w:rPr>
        <w:t>D.提高汽车的载重量</w:t>
      </w:r>
    </w:p>
    <w:p>
      <w:pPr>
        <w:pStyle w:val="Normal67"/>
        <w:jc w:val="left"/>
        <w:rPr>
          <w:rFonts w:ascii="黑体" w:eastAsia="黑体" w:hAnsi="黑体"/>
          <w:sz w:val="24"/>
        </w:rPr>
      </w:pPr>
      <w:r>
        <w:rPr>
          <w:rFonts w:ascii="幼圆" w:eastAsia="幼圆" w:hAnsi="幼圆" w:cs="幼圆"/>
          <w:color w:val="000000"/>
          <w:sz w:val="28"/>
        </w:rPr>
        <w:t>E.重视发展拖挂运输</w:t>
      </w:r>
    </w:p>
    <w:p>
      <w:pPr>
        <w:pStyle w:val="Normal67"/>
        <w:jc w:val="left"/>
        <w:rPr>
          <w:rFonts w:ascii="黑体" w:eastAsia="黑体" w:hAnsi="黑体"/>
          <w:sz w:val="24"/>
        </w:rPr>
      </w:pPr>
    </w:p>
    <w:p>
      <w:pPr>
        <w:pStyle w:val="Normal68"/>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我国的港口按地理位置可分为()。</w:t>
      </w:r>
    </w:p>
    <w:p>
      <w:pPr>
        <w:pStyle w:val="Normal68"/>
        <w:jc w:val="left"/>
        <w:rPr>
          <w:rFonts w:ascii="黑体" w:eastAsia="黑体" w:hAnsi="黑体"/>
          <w:sz w:val="24"/>
        </w:rPr>
      </w:pPr>
      <w:r>
        <w:rPr>
          <w:rFonts w:ascii="幼圆" w:eastAsia="幼圆" w:hAnsi="幼圆" w:cs="幼圆"/>
          <w:color w:val="000000"/>
          <w:sz w:val="28"/>
        </w:rPr>
        <w:t>A.海港</w:t>
      </w:r>
    </w:p>
    <w:p>
      <w:pPr>
        <w:pStyle w:val="Normal68"/>
        <w:jc w:val="left"/>
        <w:rPr>
          <w:rFonts w:ascii="黑体" w:eastAsia="黑体" w:hAnsi="黑体"/>
          <w:sz w:val="24"/>
        </w:rPr>
      </w:pPr>
      <w:r>
        <w:rPr>
          <w:rFonts w:ascii="幼圆" w:eastAsia="幼圆" w:hAnsi="幼圆" w:cs="幼圆"/>
          <w:color w:val="000000"/>
          <w:sz w:val="28"/>
        </w:rPr>
        <w:t>B.渔港</w:t>
      </w:r>
    </w:p>
    <w:p>
      <w:pPr>
        <w:pStyle w:val="Normal68"/>
        <w:jc w:val="left"/>
        <w:rPr>
          <w:rFonts w:ascii="黑体" w:eastAsia="黑体" w:hAnsi="黑体"/>
          <w:sz w:val="24"/>
        </w:rPr>
      </w:pPr>
      <w:r>
        <w:rPr>
          <w:rFonts w:ascii="幼圆" w:eastAsia="幼圆" w:hAnsi="幼圆" w:cs="幼圆"/>
          <w:color w:val="000000"/>
          <w:sz w:val="28"/>
        </w:rPr>
        <w:t>C.地区港</w:t>
      </w:r>
    </w:p>
    <w:p>
      <w:pPr>
        <w:pStyle w:val="Normal68"/>
        <w:jc w:val="left"/>
        <w:rPr>
          <w:rFonts w:ascii="黑体" w:eastAsia="黑体" w:hAnsi="黑体"/>
          <w:sz w:val="24"/>
        </w:rPr>
      </w:pPr>
      <w:r>
        <w:rPr>
          <w:rFonts w:ascii="幼圆" w:eastAsia="幼圆" w:hAnsi="幼圆" w:cs="幼圆"/>
          <w:color w:val="000000"/>
          <w:sz w:val="28"/>
        </w:rPr>
        <w:t>D.河港</w:t>
      </w:r>
    </w:p>
    <w:p>
      <w:pPr>
        <w:pStyle w:val="Normal68"/>
        <w:jc w:val="left"/>
        <w:rPr>
          <w:rFonts w:ascii="黑体" w:eastAsia="黑体" w:hAnsi="黑体"/>
          <w:sz w:val="24"/>
        </w:rPr>
      </w:pPr>
      <w:r>
        <w:rPr>
          <w:rFonts w:ascii="幼圆" w:eastAsia="幼圆" w:hAnsi="幼圆" w:cs="幼圆"/>
          <w:color w:val="000000"/>
          <w:sz w:val="28"/>
        </w:rPr>
        <w:t>E.湖港</w:t>
      </w:r>
    </w:p>
    <w:p>
      <w:pPr>
        <w:pStyle w:val="Normal68"/>
        <w:jc w:val="left"/>
        <w:rPr>
          <w:rFonts w:ascii="黑体" w:eastAsia="黑体" w:hAnsi="黑体"/>
          <w:sz w:val="24"/>
        </w:rPr>
      </w:pPr>
    </w:p>
    <w:p>
      <w:pPr>
        <w:pStyle w:val="Normal69"/>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下列属于道路运输节能减排量化效果评价指标的有()。</w:t>
      </w:r>
    </w:p>
    <w:p>
      <w:pPr>
        <w:pStyle w:val="Normal69"/>
        <w:jc w:val="left"/>
        <w:rPr>
          <w:rFonts w:ascii="黑体" w:eastAsia="黑体" w:hAnsi="黑体"/>
          <w:sz w:val="24"/>
        </w:rPr>
      </w:pPr>
      <w:r>
        <w:rPr>
          <w:rFonts w:ascii="幼圆" w:eastAsia="幼圆" w:hAnsi="幼圆" w:cs="幼圆"/>
          <w:color w:val="000000"/>
          <w:sz w:val="28"/>
        </w:rPr>
        <w:t>A.单位周转量油耗量</w:t>
      </w:r>
    </w:p>
    <w:p>
      <w:pPr>
        <w:pStyle w:val="Normal69"/>
        <w:jc w:val="left"/>
        <w:rPr>
          <w:rFonts w:ascii="黑体" w:eastAsia="黑体" w:hAnsi="黑体"/>
          <w:sz w:val="24"/>
        </w:rPr>
        <w:sectPr w:rsidSect="00C33305">
          <w:footerReference w:type="default" r:id="rId25"/>
          <w:type w:val="nextPage"/>
          <w:pgSz w:w="11906" w:h="16838" w:code="9"/>
          <w:pgMar w:top="1440" w:right="1800" w:bottom="1440" w:left="1800" w:header="851" w:footer="992" w:gutter="0"/>
          <w:pgNumType w:start="21"/>
          <w:cols w:space="425"/>
          <w:titlePg w:val="0"/>
          <w:docGrid w:type="lines" w:linePitch="312"/>
        </w:sectPr>
      </w:pPr>
      <w:r>
        <w:rPr>
          <w:rFonts w:ascii="幼圆" w:eastAsia="幼圆" w:hAnsi="幼圆" w:cs="幼圆"/>
          <w:color w:val="000000"/>
          <w:sz w:val="28"/>
        </w:rPr>
        <w:t>B.单位产值油耗量</w:t>
      </w:r>
    </w:p>
    <w:p>
      <w:pPr>
        <w:pStyle w:val="Normal69"/>
        <w:jc w:val="left"/>
        <w:rPr>
          <w:rFonts w:ascii="黑体" w:eastAsia="黑体" w:hAnsi="黑体"/>
          <w:sz w:val="24"/>
        </w:rPr>
      </w:pPr>
      <w:r>
        <w:rPr>
          <w:rFonts w:ascii="幼圆" w:eastAsia="幼圆" w:hAnsi="幼圆" w:cs="幼圆"/>
          <w:color w:val="000000"/>
          <w:sz w:val="28"/>
        </w:rPr>
        <w:t>C.油耗降低水平</w:t>
      </w:r>
    </w:p>
    <w:p>
      <w:pPr>
        <w:pStyle w:val="Normal69"/>
        <w:jc w:val="left"/>
        <w:rPr>
          <w:rFonts w:ascii="黑体" w:eastAsia="黑体" w:hAnsi="黑体"/>
          <w:sz w:val="24"/>
        </w:rPr>
      </w:pPr>
      <w:r>
        <w:rPr>
          <w:rFonts w:ascii="幼圆" w:eastAsia="幼圆" w:hAnsi="幼圆" w:cs="幼圆"/>
          <w:color w:val="000000"/>
          <w:sz w:val="28"/>
        </w:rPr>
        <w:t>D.油耗总水平</w:t>
      </w:r>
    </w:p>
    <w:p>
      <w:pPr>
        <w:pStyle w:val="Normal69"/>
        <w:jc w:val="left"/>
        <w:rPr>
          <w:rFonts w:ascii="黑体" w:eastAsia="黑体" w:hAnsi="黑体"/>
          <w:sz w:val="24"/>
        </w:rPr>
      </w:pPr>
      <w:r>
        <w:rPr>
          <w:rFonts w:ascii="幼圆" w:eastAsia="幼圆" w:hAnsi="幼圆" w:cs="幼圆"/>
          <w:color w:val="000000"/>
          <w:sz w:val="28"/>
        </w:rPr>
        <w:t>E.车辆排放抽检合格率</w:t>
      </w:r>
    </w:p>
    <w:p>
      <w:pPr>
        <w:pStyle w:val="Normal69"/>
        <w:jc w:val="left"/>
        <w:rPr>
          <w:rFonts w:ascii="黑体" w:eastAsia="黑体" w:hAnsi="黑体"/>
          <w:sz w:val="24"/>
        </w:rPr>
      </w:pPr>
    </w:p>
    <w:p>
      <w:pPr>
        <w:pStyle w:val="Normal69"/>
        <w:jc w:val="left"/>
        <w:rPr>
          <w:rFonts w:ascii="黑体" w:eastAsia="黑体" w:hAnsi="黑体"/>
          <w:sz w:val="24"/>
        </w:rPr>
      </w:pPr>
    </w:p>
    <w:p>
      <w:pPr>
        <w:pStyle w:val="Normal69"/>
        <w:jc w:val="center"/>
        <w:rPr>
          <w:rFonts w:ascii="宋体" w:hAnsi="宋体" w:cs="宋体"/>
          <w:b/>
          <w:color w:val="000000"/>
          <w:sz w:val="32"/>
        </w:rPr>
      </w:pPr>
      <w:r>
        <w:rPr>
          <w:rFonts w:ascii="宋体" w:eastAsia="宋体" w:hAnsi="宋体" w:cs="宋体"/>
          <w:b/>
          <w:color w:val="000000"/>
          <w:sz w:val="32"/>
        </w:rPr>
        <w:t>卷II</w:t>
      </w:r>
    </w:p>
    <w:p>
      <w:pPr>
        <w:pStyle w:val="Normal69"/>
        <w:jc w:val="center"/>
        <w:rPr>
          <w:rFonts w:ascii="宋体" w:hAnsi="宋体" w:cs="宋体"/>
          <w:b/>
          <w:color w:val="000000"/>
          <w:sz w:val="32"/>
        </w:rPr>
      </w:pPr>
    </w:p>
    <w:p>
      <w:pPr>
        <w:pStyle w:val="Normal69"/>
        <w:jc w:val="center"/>
        <w:rPr>
          <w:rFonts w:ascii="宋体" w:hAnsi="宋体" w:cs="宋体"/>
          <w:b/>
          <w:color w:val="000000"/>
          <w:sz w:val="32"/>
        </w:rPr>
      </w:pPr>
    </w:p>
    <w:p>
      <w:pPr>
        <w:pStyle w:val="Normal69"/>
        <w:jc w:val="left"/>
        <w:rPr>
          <w:rFonts w:ascii="宋体" w:hAnsi="宋体" w:cs="宋体"/>
          <w:b/>
          <w:color w:val="000000"/>
          <w:sz w:val="28"/>
        </w:rPr>
      </w:pPr>
      <w:r>
        <w:rPr>
          <w:rFonts w:ascii="宋体" w:eastAsia="宋体" w:hAnsi="宋体" w:cs="宋体"/>
          <w:b/>
          <w:color w:val="000000"/>
          <w:sz w:val="28"/>
        </w:rPr>
        <w:t>一.单选题(共35题)</w:t>
      </w:r>
    </w:p>
    <w:p>
      <w:pPr>
        <w:pStyle w:val="Normal70"/>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道路运输纠纷要求赔偿的有效期限，从货物运抵到达地点的次日起算，不得超过()天。</w:t>
      </w:r>
    </w:p>
    <w:p>
      <w:pPr>
        <w:pStyle w:val="Normal70"/>
        <w:jc w:val="left"/>
        <w:rPr>
          <w:rFonts w:ascii="黑体" w:eastAsia="黑体" w:hAnsi="黑体"/>
          <w:sz w:val="24"/>
        </w:rPr>
      </w:pPr>
      <w:r>
        <w:rPr>
          <w:rFonts w:ascii="幼圆" w:eastAsia="幼圆" w:hAnsi="幼圆" w:cs="幼圆"/>
          <w:color w:val="000000"/>
          <w:sz w:val="28"/>
        </w:rPr>
        <w:t>A.60</w:t>
      </w:r>
    </w:p>
    <w:p>
      <w:pPr>
        <w:pStyle w:val="Normal70"/>
        <w:jc w:val="left"/>
        <w:rPr>
          <w:rFonts w:ascii="黑体" w:eastAsia="黑体" w:hAnsi="黑体"/>
          <w:sz w:val="24"/>
        </w:rPr>
      </w:pPr>
      <w:r>
        <w:rPr>
          <w:rFonts w:ascii="幼圆" w:eastAsia="幼圆" w:hAnsi="幼圆" w:cs="幼圆"/>
          <w:color w:val="000000"/>
          <w:sz w:val="28"/>
        </w:rPr>
        <w:t>B.120</w:t>
      </w:r>
    </w:p>
    <w:p>
      <w:pPr>
        <w:pStyle w:val="Normal70"/>
        <w:jc w:val="left"/>
        <w:rPr>
          <w:rFonts w:ascii="黑体" w:eastAsia="黑体" w:hAnsi="黑体"/>
          <w:sz w:val="24"/>
        </w:rPr>
      </w:pPr>
      <w:r>
        <w:rPr>
          <w:rFonts w:ascii="幼圆" w:eastAsia="幼圆" w:hAnsi="幼圆" w:cs="幼圆"/>
          <w:color w:val="000000"/>
          <w:sz w:val="28"/>
        </w:rPr>
        <w:t>C.180</w:t>
      </w:r>
    </w:p>
    <w:p>
      <w:pPr>
        <w:pStyle w:val="Normal70"/>
        <w:jc w:val="left"/>
        <w:rPr>
          <w:rFonts w:ascii="黑体" w:eastAsia="黑体" w:hAnsi="黑体"/>
          <w:sz w:val="24"/>
        </w:rPr>
      </w:pPr>
      <w:r>
        <w:rPr>
          <w:rFonts w:ascii="幼圆" w:eastAsia="幼圆" w:hAnsi="幼圆" w:cs="幼圆"/>
          <w:color w:val="000000"/>
          <w:sz w:val="28"/>
        </w:rPr>
        <w:t>D.200</w:t>
      </w:r>
    </w:p>
    <w:p>
      <w:pPr>
        <w:pStyle w:val="Normal70"/>
        <w:jc w:val="left"/>
        <w:rPr>
          <w:rFonts w:ascii="黑体" w:eastAsia="黑体" w:hAnsi="黑体"/>
          <w:sz w:val="24"/>
        </w:rPr>
      </w:pPr>
    </w:p>
    <w:p>
      <w:pPr>
        <w:pStyle w:val="Normal71"/>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在使用费用效率分析法对车辆购置进行经济评价时，费用效率是()的比值。</w:t>
      </w:r>
    </w:p>
    <w:p>
      <w:pPr>
        <w:pStyle w:val="Normal71"/>
        <w:jc w:val="left"/>
        <w:rPr>
          <w:rFonts w:ascii="黑体" w:eastAsia="黑体" w:hAnsi="黑体"/>
          <w:sz w:val="24"/>
        </w:rPr>
      </w:pPr>
      <w:r>
        <w:rPr>
          <w:rFonts w:ascii="幼圆" w:eastAsia="幼圆" w:hAnsi="幼圆" w:cs="幼圆"/>
          <w:color w:val="000000"/>
          <w:sz w:val="28"/>
        </w:rPr>
        <w:t>A.寿命周期费用与系统效率</w:t>
      </w:r>
    </w:p>
    <w:p>
      <w:pPr>
        <w:pStyle w:val="Normal71"/>
        <w:jc w:val="left"/>
        <w:rPr>
          <w:rFonts w:ascii="黑体" w:eastAsia="黑体" w:hAnsi="黑体"/>
          <w:sz w:val="24"/>
        </w:rPr>
      </w:pPr>
      <w:r>
        <w:rPr>
          <w:rFonts w:ascii="幼圆" w:eastAsia="幼圆" w:hAnsi="幼圆" w:cs="幼圆"/>
          <w:color w:val="000000"/>
          <w:sz w:val="28"/>
        </w:rPr>
        <w:t>B.系统效率与寿命周期费用</w:t>
      </w:r>
    </w:p>
    <w:p>
      <w:pPr>
        <w:pStyle w:val="Normal71"/>
        <w:jc w:val="left"/>
        <w:rPr>
          <w:rFonts w:ascii="黑体" w:eastAsia="黑体" w:hAnsi="黑体"/>
          <w:sz w:val="24"/>
        </w:rPr>
      </w:pPr>
      <w:r>
        <w:rPr>
          <w:rFonts w:ascii="幼圆" w:eastAsia="幼圆" w:hAnsi="幼圆" w:cs="幼圆"/>
          <w:color w:val="000000"/>
          <w:sz w:val="28"/>
        </w:rPr>
        <w:t>C.寿命周期与系统效率</w:t>
      </w:r>
    </w:p>
    <w:p>
      <w:pPr>
        <w:pStyle w:val="Normal71"/>
        <w:jc w:val="left"/>
        <w:rPr>
          <w:rFonts w:ascii="黑体" w:eastAsia="黑体" w:hAnsi="黑体"/>
          <w:sz w:val="24"/>
        </w:rPr>
      </w:pPr>
      <w:r>
        <w:rPr>
          <w:rFonts w:ascii="幼圆" w:eastAsia="幼圆" w:hAnsi="幼圆" w:cs="幼圆"/>
          <w:color w:val="000000"/>
          <w:sz w:val="28"/>
        </w:rPr>
        <w:t>D.系统效率与寿命周期</w:t>
      </w:r>
    </w:p>
    <w:p>
      <w:pPr>
        <w:pStyle w:val="Normal71"/>
        <w:jc w:val="left"/>
        <w:rPr>
          <w:rFonts w:ascii="黑体" w:eastAsia="黑体" w:hAnsi="黑体"/>
          <w:sz w:val="24"/>
        </w:rPr>
      </w:pPr>
    </w:p>
    <w:p>
      <w:pPr>
        <w:pStyle w:val="Normal72"/>
        <w:jc w:val="left"/>
        <w:rPr>
          <w:rFonts w:ascii="黑体" w:eastAsia="黑体" w:hAnsi="黑体"/>
          <w:sz w:val="24"/>
        </w:rPr>
        <w:sectPr w:rsidSect="00C33305">
          <w:footerReference w:type="default" r:id="rId26"/>
          <w:type w:val="nextPage"/>
          <w:pgSz w:w="11906" w:h="16838" w:code="9"/>
          <w:pgMar w:top="1440" w:right="1800" w:bottom="1440" w:left="1800" w:header="851" w:footer="992" w:gutter="0"/>
          <w:pgNumType w:start="22"/>
          <w:cols w:space="425"/>
          <w:titlePg w:val="0"/>
          <w:docGrid w:type="lines" w:linePitch="312"/>
        </w:sectPr>
      </w:pPr>
      <w:r>
        <w:rPr>
          <w:rFonts w:ascii="幼圆" w:eastAsia="幼圆" w:hAnsi="幼圆" w:cs="幼圆"/>
          <w:color w:val="000000"/>
          <w:sz w:val="28"/>
        </w:rPr>
        <w:t>3.</w:t>
      </w:r>
    </w:p>
    <w:p>
      <w:pPr>
        <w:pStyle w:val="Normal72"/>
        <w:jc w:val="left"/>
        <w:rPr>
          <w:rFonts w:ascii="黑体" w:eastAsia="黑体" w:hAnsi="黑体"/>
          <w:sz w:val="24"/>
        </w:rPr>
      </w:pPr>
      <w:r>
        <w:rPr>
          <w:rFonts w:ascii="幼圆" w:eastAsia="幼圆" w:hAnsi="幼圆" w:cs="幼圆"/>
          <w:color w:val="000000"/>
          <w:sz w:val="28"/>
        </w:rPr>
        <w:t>道路危险货物运输管理的主要内容包括危险货物运输的开业管理、()和运输过程管理。</w:t>
      </w:r>
    </w:p>
    <w:p>
      <w:pPr>
        <w:pStyle w:val="Normal72"/>
        <w:jc w:val="left"/>
        <w:rPr>
          <w:rFonts w:ascii="黑体" w:eastAsia="黑体" w:hAnsi="黑体"/>
          <w:sz w:val="24"/>
        </w:rPr>
      </w:pPr>
      <w:r>
        <w:rPr>
          <w:rFonts w:ascii="幼圆" w:eastAsia="幼圆" w:hAnsi="幼圆" w:cs="幼圆"/>
          <w:color w:val="000000"/>
          <w:sz w:val="28"/>
        </w:rPr>
        <w:t>A.行政许可程序管理</w:t>
      </w:r>
    </w:p>
    <w:p>
      <w:pPr>
        <w:pStyle w:val="Normal72"/>
        <w:jc w:val="left"/>
        <w:rPr>
          <w:rFonts w:ascii="黑体" w:eastAsia="黑体" w:hAnsi="黑体"/>
          <w:sz w:val="24"/>
        </w:rPr>
      </w:pPr>
      <w:r>
        <w:rPr>
          <w:rFonts w:ascii="幼圆" w:eastAsia="幼圆" w:hAnsi="幼圆" w:cs="幼圆"/>
          <w:color w:val="000000"/>
          <w:sz w:val="28"/>
        </w:rPr>
        <w:t>B.运输人员管理</w:t>
      </w:r>
    </w:p>
    <w:p>
      <w:pPr>
        <w:pStyle w:val="Normal72"/>
        <w:jc w:val="left"/>
        <w:rPr>
          <w:rFonts w:ascii="黑体" w:eastAsia="黑体" w:hAnsi="黑体"/>
          <w:sz w:val="24"/>
        </w:rPr>
      </w:pPr>
      <w:r>
        <w:rPr>
          <w:rFonts w:ascii="幼圆" w:eastAsia="幼圆" w:hAnsi="幼圆" w:cs="幼圆"/>
          <w:color w:val="000000"/>
          <w:sz w:val="28"/>
        </w:rPr>
        <w:t>C.运输线路管理</w:t>
      </w:r>
    </w:p>
    <w:p>
      <w:pPr>
        <w:pStyle w:val="Normal72"/>
        <w:jc w:val="left"/>
        <w:rPr>
          <w:rFonts w:ascii="黑体" w:eastAsia="黑体" w:hAnsi="黑体"/>
          <w:sz w:val="24"/>
        </w:rPr>
      </w:pPr>
      <w:r>
        <w:rPr>
          <w:rFonts w:ascii="幼圆" w:eastAsia="幼圆" w:hAnsi="幼圆" w:cs="幼圆"/>
          <w:color w:val="000000"/>
          <w:sz w:val="28"/>
        </w:rPr>
        <w:t>D.运输工具管理</w:t>
      </w:r>
    </w:p>
    <w:p>
      <w:pPr>
        <w:pStyle w:val="Normal72"/>
        <w:jc w:val="left"/>
        <w:rPr>
          <w:rFonts w:ascii="黑体" w:eastAsia="黑体" w:hAnsi="黑体"/>
          <w:sz w:val="24"/>
        </w:rPr>
      </w:pPr>
    </w:p>
    <w:p>
      <w:pPr>
        <w:pStyle w:val="Normal7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道路货物运输合同的标的是承运人运送货物所提供的（）。</w:t>
      </w:r>
    </w:p>
    <w:p>
      <w:pPr>
        <w:pStyle w:val="Normal73"/>
        <w:jc w:val="left"/>
        <w:rPr>
          <w:rFonts w:ascii="黑体" w:eastAsia="黑体" w:hAnsi="黑体"/>
          <w:sz w:val="24"/>
        </w:rPr>
      </w:pPr>
      <w:r>
        <w:rPr>
          <w:rFonts w:ascii="幼圆" w:eastAsia="幼圆" w:hAnsi="幼圆" w:cs="幼圆"/>
          <w:color w:val="000000"/>
          <w:sz w:val="28"/>
        </w:rPr>
        <w:t>A.货物周转量</w:t>
      </w:r>
    </w:p>
    <w:p>
      <w:pPr>
        <w:pStyle w:val="Normal73"/>
        <w:jc w:val="left"/>
        <w:rPr>
          <w:rFonts w:ascii="黑体" w:eastAsia="黑体" w:hAnsi="黑体"/>
          <w:sz w:val="24"/>
        </w:rPr>
      </w:pPr>
      <w:r>
        <w:rPr>
          <w:rFonts w:ascii="幼圆" w:eastAsia="幼圆" w:hAnsi="幼圆" w:cs="幼圆"/>
          <w:color w:val="000000"/>
          <w:sz w:val="28"/>
        </w:rPr>
        <w:t>B.货物运量</w:t>
      </w:r>
    </w:p>
    <w:p>
      <w:pPr>
        <w:pStyle w:val="Normal73"/>
        <w:jc w:val="left"/>
        <w:rPr>
          <w:rFonts w:ascii="黑体" w:eastAsia="黑体" w:hAnsi="黑体"/>
          <w:sz w:val="24"/>
        </w:rPr>
      </w:pPr>
      <w:r>
        <w:rPr>
          <w:rFonts w:ascii="幼圆" w:eastAsia="幼圆" w:hAnsi="幼圆" w:cs="幼圆"/>
          <w:color w:val="000000"/>
          <w:sz w:val="28"/>
        </w:rPr>
        <w:t>C.运输行为</w:t>
      </w:r>
    </w:p>
    <w:p>
      <w:pPr>
        <w:pStyle w:val="Normal73"/>
        <w:jc w:val="left"/>
        <w:rPr>
          <w:rFonts w:ascii="黑体" w:eastAsia="黑体" w:hAnsi="黑体"/>
          <w:sz w:val="24"/>
        </w:rPr>
      </w:pPr>
      <w:r>
        <w:rPr>
          <w:rFonts w:ascii="幼圆" w:eastAsia="幼圆" w:hAnsi="幼圆" w:cs="幼圆"/>
          <w:color w:val="000000"/>
          <w:sz w:val="28"/>
        </w:rPr>
        <w:t>D.运输距离</w:t>
      </w:r>
    </w:p>
    <w:p>
      <w:pPr>
        <w:pStyle w:val="Normal73"/>
        <w:jc w:val="left"/>
        <w:rPr>
          <w:rFonts w:ascii="黑体" w:eastAsia="黑体" w:hAnsi="黑体"/>
          <w:sz w:val="24"/>
        </w:rPr>
      </w:pPr>
    </w:p>
    <w:p>
      <w:pPr>
        <w:pStyle w:val="Normal7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反映道路货物运输完整性的指标主要有货损率、货差率和（）等。</w:t>
      </w:r>
    </w:p>
    <w:p>
      <w:pPr>
        <w:pStyle w:val="Normal74"/>
        <w:jc w:val="left"/>
        <w:rPr>
          <w:rFonts w:ascii="黑体" w:eastAsia="黑体" w:hAnsi="黑体"/>
          <w:sz w:val="24"/>
        </w:rPr>
      </w:pPr>
      <w:r>
        <w:rPr>
          <w:rFonts w:ascii="幼圆" w:eastAsia="幼圆" w:hAnsi="幼圆" w:cs="幼圆"/>
          <w:color w:val="000000"/>
          <w:sz w:val="28"/>
        </w:rPr>
        <w:t>A.货运事故赔偿率</w:t>
      </w:r>
    </w:p>
    <w:p>
      <w:pPr>
        <w:pStyle w:val="Normal74"/>
        <w:jc w:val="left"/>
        <w:rPr>
          <w:rFonts w:ascii="黑体" w:eastAsia="黑体" w:hAnsi="黑体"/>
          <w:sz w:val="24"/>
        </w:rPr>
      </w:pPr>
      <w:r>
        <w:rPr>
          <w:rFonts w:ascii="幼圆" w:eastAsia="幼圆" w:hAnsi="幼圆" w:cs="幼圆"/>
          <w:color w:val="000000"/>
          <w:sz w:val="28"/>
        </w:rPr>
        <w:t>B.货主满意率</w:t>
      </w:r>
    </w:p>
    <w:p>
      <w:pPr>
        <w:pStyle w:val="Normal74"/>
        <w:jc w:val="left"/>
        <w:rPr>
          <w:rFonts w:ascii="黑体" w:eastAsia="黑体" w:hAnsi="黑体"/>
          <w:sz w:val="24"/>
        </w:rPr>
      </w:pPr>
      <w:r>
        <w:rPr>
          <w:rFonts w:ascii="幼圆" w:eastAsia="幼圆" w:hAnsi="幼圆" w:cs="幼圆"/>
          <w:color w:val="000000"/>
          <w:sz w:val="28"/>
        </w:rPr>
        <w:t>C.货运及时率</w:t>
      </w:r>
    </w:p>
    <w:p>
      <w:pPr>
        <w:pStyle w:val="Normal74"/>
        <w:jc w:val="left"/>
        <w:rPr>
          <w:rFonts w:ascii="黑体" w:eastAsia="黑体" w:hAnsi="黑体"/>
          <w:sz w:val="24"/>
        </w:rPr>
      </w:pPr>
      <w:r>
        <w:rPr>
          <w:rFonts w:ascii="幼圆" w:eastAsia="幼圆" w:hAnsi="幼圆" w:cs="幼圆"/>
          <w:color w:val="000000"/>
          <w:sz w:val="28"/>
        </w:rPr>
        <w:t>D.货运合同履约率</w:t>
      </w:r>
    </w:p>
    <w:p>
      <w:pPr>
        <w:pStyle w:val="Normal74"/>
        <w:jc w:val="left"/>
        <w:rPr>
          <w:rFonts w:ascii="黑体" w:eastAsia="黑体" w:hAnsi="黑体"/>
          <w:sz w:val="24"/>
        </w:rPr>
      </w:pPr>
    </w:p>
    <w:p>
      <w:pPr>
        <w:pStyle w:val="Normal75"/>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【真题】道路运输行政管理相对人认为道路运输管理机构的具体行政行为侵犯其合法权在法定的期限内依法向人民法院起诉，并由人民法院裁决的活动称为（　）。</w:t>
      </w:r>
    </w:p>
    <w:p>
      <w:pPr>
        <w:pStyle w:val="Normal75"/>
        <w:jc w:val="left"/>
        <w:rPr>
          <w:rFonts w:ascii="黑体" w:eastAsia="黑体" w:hAnsi="黑体"/>
          <w:sz w:val="24"/>
        </w:rPr>
      </w:pPr>
      <w:r>
        <w:rPr>
          <w:rFonts w:ascii="幼圆" w:eastAsia="幼圆" w:hAnsi="幼圆" w:cs="幼圆"/>
          <w:color w:val="000000"/>
          <w:sz w:val="28"/>
        </w:rPr>
        <w:t>A.行政复议</w:t>
      </w:r>
    </w:p>
    <w:p>
      <w:pPr>
        <w:pStyle w:val="Normal75"/>
        <w:jc w:val="left"/>
        <w:rPr>
          <w:rFonts w:ascii="黑体" w:eastAsia="黑体" w:hAnsi="黑体"/>
          <w:sz w:val="24"/>
        </w:rPr>
        <w:sectPr w:rsidSect="00C33305">
          <w:footerReference w:type="default" r:id="rId27"/>
          <w:type w:val="nextPage"/>
          <w:pgSz w:w="11906" w:h="16838" w:code="9"/>
          <w:pgMar w:top="1440" w:right="1800" w:bottom="1440" w:left="1800" w:header="851" w:footer="992" w:gutter="0"/>
          <w:pgNumType w:start="23"/>
          <w:cols w:space="425"/>
          <w:titlePg w:val="0"/>
          <w:docGrid w:type="lines" w:linePitch="312"/>
        </w:sectPr>
      </w:pPr>
      <w:r>
        <w:rPr>
          <w:rFonts w:ascii="幼圆" w:eastAsia="幼圆" w:hAnsi="幼圆" w:cs="幼圆"/>
          <w:color w:val="000000"/>
          <w:sz w:val="28"/>
        </w:rPr>
        <w:t>B.刑事诉讼</w:t>
      </w:r>
    </w:p>
    <w:p>
      <w:pPr>
        <w:pStyle w:val="Normal75"/>
        <w:jc w:val="left"/>
        <w:rPr>
          <w:rFonts w:ascii="黑体" w:eastAsia="黑体" w:hAnsi="黑体"/>
          <w:sz w:val="24"/>
        </w:rPr>
      </w:pPr>
      <w:r>
        <w:rPr>
          <w:rFonts w:ascii="幼圆" w:eastAsia="幼圆" w:hAnsi="幼圆" w:cs="幼圆"/>
          <w:color w:val="000000"/>
          <w:sz w:val="28"/>
        </w:rPr>
        <w:t>C.行政诉讼</w:t>
      </w:r>
    </w:p>
    <w:p>
      <w:pPr>
        <w:pStyle w:val="Normal75"/>
        <w:jc w:val="left"/>
        <w:rPr>
          <w:rFonts w:ascii="黑体" w:eastAsia="黑体" w:hAnsi="黑体"/>
          <w:sz w:val="24"/>
        </w:rPr>
      </w:pPr>
      <w:r>
        <w:rPr>
          <w:rFonts w:ascii="幼圆" w:eastAsia="幼圆" w:hAnsi="幼圆" w:cs="幼圆"/>
          <w:color w:val="000000"/>
          <w:sz w:val="28"/>
        </w:rPr>
        <w:t>D.民事诉讼</w:t>
      </w:r>
    </w:p>
    <w:p>
      <w:pPr>
        <w:pStyle w:val="Normal75"/>
        <w:jc w:val="left"/>
        <w:rPr>
          <w:rFonts w:ascii="黑体" w:eastAsia="黑体" w:hAnsi="黑体"/>
          <w:sz w:val="24"/>
        </w:rPr>
      </w:pPr>
    </w:p>
    <w:p>
      <w:pPr>
        <w:pStyle w:val="Normal7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运输通道是指存在流向相同的密集()，有多条运输线路和多种运输方式参与运输的长条地域。</w:t>
      </w:r>
    </w:p>
    <w:p>
      <w:pPr>
        <w:pStyle w:val="Normal76"/>
        <w:jc w:val="left"/>
        <w:rPr>
          <w:rFonts w:ascii="黑体" w:eastAsia="黑体" w:hAnsi="黑体"/>
          <w:sz w:val="24"/>
        </w:rPr>
      </w:pPr>
      <w:r>
        <w:rPr>
          <w:rFonts w:ascii="幼圆" w:eastAsia="幼圆" w:hAnsi="幼圆" w:cs="幼圆"/>
          <w:color w:val="000000"/>
          <w:sz w:val="28"/>
        </w:rPr>
        <w:t>A.运输量</w:t>
      </w:r>
    </w:p>
    <w:p>
      <w:pPr>
        <w:pStyle w:val="Normal76"/>
        <w:jc w:val="left"/>
        <w:rPr>
          <w:rFonts w:ascii="黑体" w:eastAsia="黑体" w:hAnsi="黑体"/>
          <w:sz w:val="24"/>
        </w:rPr>
      </w:pPr>
      <w:r>
        <w:rPr>
          <w:rFonts w:ascii="幼圆" w:eastAsia="幼圆" w:hAnsi="幼圆" w:cs="幼圆"/>
          <w:color w:val="000000"/>
          <w:sz w:val="28"/>
        </w:rPr>
        <w:t>B.物资量</w:t>
      </w:r>
    </w:p>
    <w:p>
      <w:pPr>
        <w:pStyle w:val="Normal76"/>
        <w:jc w:val="left"/>
        <w:rPr>
          <w:rFonts w:ascii="黑体" w:eastAsia="黑体" w:hAnsi="黑体"/>
          <w:sz w:val="24"/>
        </w:rPr>
      </w:pPr>
      <w:r>
        <w:rPr>
          <w:rFonts w:ascii="幼圆" w:eastAsia="幼圆" w:hAnsi="幼圆" w:cs="幼圆"/>
          <w:color w:val="000000"/>
          <w:sz w:val="28"/>
        </w:rPr>
        <w:t>C.客流量</w:t>
      </w:r>
    </w:p>
    <w:p>
      <w:pPr>
        <w:pStyle w:val="Normal76"/>
        <w:jc w:val="left"/>
        <w:rPr>
          <w:rFonts w:ascii="黑体" w:eastAsia="黑体" w:hAnsi="黑体"/>
          <w:sz w:val="24"/>
        </w:rPr>
      </w:pPr>
      <w:r>
        <w:rPr>
          <w:rFonts w:ascii="幼圆" w:eastAsia="幼圆" w:hAnsi="幼圆" w:cs="幼圆"/>
          <w:color w:val="000000"/>
          <w:sz w:val="28"/>
        </w:rPr>
        <w:t>D.交通流量</w:t>
      </w:r>
    </w:p>
    <w:p>
      <w:pPr>
        <w:pStyle w:val="Normal76"/>
        <w:jc w:val="left"/>
        <w:rPr>
          <w:rFonts w:ascii="黑体" w:eastAsia="黑体" w:hAnsi="黑体"/>
          <w:sz w:val="24"/>
        </w:rPr>
      </w:pPr>
    </w:p>
    <w:p>
      <w:pPr>
        <w:pStyle w:val="Normal77"/>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在物流系统中起着缓冲、调节、平衡作用，是物流另一个中心环节的是()。</w:t>
      </w:r>
    </w:p>
    <w:p>
      <w:pPr>
        <w:pStyle w:val="Normal77"/>
        <w:jc w:val="left"/>
        <w:rPr>
          <w:rFonts w:ascii="黑体" w:eastAsia="黑体" w:hAnsi="黑体"/>
          <w:sz w:val="24"/>
        </w:rPr>
      </w:pPr>
      <w:r>
        <w:rPr>
          <w:rFonts w:ascii="幼圆" w:eastAsia="幼圆" w:hAnsi="幼圆" w:cs="幼圆"/>
          <w:color w:val="000000"/>
          <w:sz w:val="28"/>
        </w:rPr>
        <w:t>A.运输</w:t>
      </w:r>
    </w:p>
    <w:p>
      <w:pPr>
        <w:pStyle w:val="Normal77"/>
        <w:jc w:val="left"/>
        <w:rPr>
          <w:rFonts w:ascii="黑体" w:eastAsia="黑体" w:hAnsi="黑体"/>
          <w:sz w:val="24"/>
        </w:rPr>
      </w:pPr>
      <w:r>
        <w:rPr>
          <w:rFonts w:ascii="幼圆" w:eastAsia="幼圆" w:hAnsi="幼圆" w:cs="幼圆"/>
          <w:color w:val="000000"/>
          <w:sz w:val="28"/>
        </w:rPr>
        <w:t>B.配送</w:t>
      </w:r>
    </w:p>
    <w:p>
      <w:pPr>
        <w:pStyle w:val="Normal77"/>
        <w:jc w:val="left"/>
        <w:rPr>
          <w:rFonts w:ascii="黑体" w:eastAsia="黑体" w:hAnsi="黑体"/>
          <w:sz w:val="24"/>
        </w:rPr>
      </w:pPr>
      <w:r>
        <w:rPr>
          <w:rFonts w:ascii="幼圆" w:eastAsia="幼圆" w:hAnsi="幼圆" w:cs="幼圆"/>
          <w:color w:val="000000"/>
          <w:sz w:val="28"/>
        </w:rPr>
        <w:t>C.仓储</w:t>
      </w:r>
    </w:p>
    <w:p>
      <w:pPr>
        <w:pStyle w:val="Normal77"/>
        <w:jc w:val="left"/>
        <w:rPr>
          <w:rFonts w:ascii="黑体" w:eastAsia="黑体" w:hAnsi="黑体"/>
          <w:sz w:val="24"/>
        </w:rPr>
      </w:pPr>
      <w:r>
        <w:rPr>
          <w:rFonts w:ascii="幼圆" w:eastAsia="幼圆" w:hAnsi="幼圆" w:cs="幼圆"/>
          <w:color w:val="000000"/>
          <w:sz w:val="28"/>
        </w:rPr>
        <w:t>D.包装</w:t>
      </w:r>
    </w:p>
    <w:p>
      <w:pPr>
        <w:pStyle w:val="Normal77"/>
        <w:jc w:val="left"/>
        <w:rPr>
          <w:rFonts w:ascii="黑体" w:eastAsia="黑体" w:hAnsi="黑体"/>
          <w:sz w:val="24"/>
        </w:rPr>
      </w:pPr>
    </w:p>
    <w:p>
      <w:pPr>
        <w:pStyle w:val="Normal78"/>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在运输业中，按一年内平均每个职工完成的运输工作量的多少来反映()的高低。</w:t>
      </w:r>
    </w:p>
    <w:p>
      <w:pPr>
        <w:pStyle w:val="Normal78"/>
        <w:jc w:val="left"/>
        <w:rPr>
          <w:rFonts w:ascii="黑体" w:eastAsia="黑体" w:hAnsi="黑体"/>
          <w:sz w:val="24"/>
        </w:rPr>
      </w:pPr>
      <w:r>
        <w:rPr>
          <w:rFonts w:ascii="幼圆" w:eastAsia="幼圆" w:hAnsi="幼圆" w:cs="幼圆"/>
          <w:color w:val="000000"/>
          <w:sz w:val="28"/>
        </w:rPr>
        <w:t>A.社会生产率</w:t>
      </w:r>
    </w:p>
    <w:p>
      <w:pPr>
        <w:pStyle w:val="Normal78"/>
        <w:jc w:val="left"/>
        <w:rPr>
          <w:rFonts w:ascii="黑体" w:eastAsia="黑体" w:hAnsi="黑体"/>
          <w:sz w:val="24"/>
        </w:rPr>
      </w:pPr>
      <w:r>
        <w:rPr>
          <w:rFonts w:ascii="幼圆" w:eastAsia="幼圆" w:hAnsi="幼圆" w:cs="幼圆"/>
          <w:color w:val="000000"/>
          <w:sz w:val="28"/>
        </w:rPr>
        <w:t>B.运价率</w:t>
      </w:r>
    </w:p>
    <w:p>
      <w:pPr>
        <w:pStyle w:val="Normal78"/>
        <w:jc w:val="left"/>
        <w:rPr>
          <w:rFonts w:ascii="黑体" w:eastAsia="黑体" w:hAnsi="黑体"/>
          <w:sz w:val="24"/>
        </w:rPr>
      </w:pPr>
      <w:r>
        <w:rPr>
          <w:rFonts w:ascii="幼圆" w:eastAsia="幼圆" w:hAnsi="幼圆" w:cs="幼圆"/>
          <w:color w:val="000000"/>
          <w:sz w:val="28"/>
        </w:rPr>
        <w:t>C.优质服务率</w:t>
      </w:r>
    </w:p>
    <w:p>
      <w:pPr>
        <w:pStyle w:val="Normal78"/>
        <w:jc w:val="left"/>
        <w:rPr>
          <w:rFonts w:ascii="黑体" w:eastAsia="黑体" w:hAnsi="黑体"/>
          <w:sz w:val="24"/>
        </w:rPr>
      </w:pPr>
      <w:r>
        <w:rPr>
          <w:rFonts w:ascii="幼圆" w:eastAsia="幼圆" w:hAnsi="幼圆" w:cs="幼圆"/>
          <w:color w:val="000000"/>
          <w:sz w:val="28"/>
        </w:rPr>
        <w:t>D.劳动生产率</w:t>
      </w:r>
    </w:p>
    <w:p>
      <w:pPr>
        <w:pStyle w:val="Normal78"/>
        <w:jc w:val="left"/>
        <w:rPr>
          <w:rFonts w:ascii="黑体" w:eastAsia="黑体" w:hAnsi="黑体"/>
          <w:sz w:val="24"/>
        </w:rPr>
        <w:sectPr w:rsidSect="00C33305">
          <w:footerReference w:type="default" r:id="rId28"/>
          <w:type w:val="nextPage"/>
          <w:pgSz w:w="11906" w:h="16838" w:code="9"/>
          <w:pgMar w:top="1440" w:right="1800" w:bottom="1440" w:left="1800" w:header="851" w:footer="992" w:gutter="0"/>
          <w:pgNumType w:start="24"/>
          <w:cols w:space="425"/>
          <w:titlePg w:val="0"/>
          <w:docGrid w:type="lines" w:linePitch="312"/>
        </w:sectPr>
      </w:pPr>
    </w:p>
    <w:p>
      <w:pPr>
        <w:pStyle w:val="Normal7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下列不属于道路运输行政复议的参与人的是()。</w:t>
      </w:r>
    </w:p>
    <w:p>
      <w:pPr>
        <w:pStyle w:val="Normal79"/>
        <w:jc w:val="left"/>
        <w:rPr>
          <w:rFonts w:ascii="黑体" w:eastAsia="黑体" w:hAnsi="黑体"/>
          <w:sz w:val="24"/>
        </w:rPr>
      </w:pPr>
      <w:r>
        <w:rPr>
          <w:rFonts w:ascii="幼圆" w:eastAsia="幼圆" w:hAnsi="幼圆" w:cs="幼圆"/>
          <w:color w:val="000000"/>
          <w:sz w:val="28"/>
        </w:rPr>
        <w:t>A.复议机关</w:t>
      </w:r>
    </w:p>
    <w:p>
      <w:pPr>
        <w:pStyle w:val="Normal79"/>
        <w:jc w:val="left"/>
        <w:rPr>
          <w:rFonts w:ascii="黑体" w:eastAsia="黑体" w:hAnsi="黑体"/>
          <w:sz w:val="24"/>
        </w:rPr>
      </w:pPr>
      <w:r>
        <w:rPr>
          <w:rFonts w:ascii="幼圆" w:eastAsia="幼圆" w:hAnsi="幼圆" w:cs="幼圆"/>
          <w:color w:val="000000"/>
          <w:sz w:val="28"/>
        </w:rPr>
        <w:t>B.申请人</w:t>
      </w:r>
    </w:p>
    <w:p>
      <w:pPr>
        <w:pStyle w:val="Normal79"/>
        <w:jc w:val="left"/>
        <w:rPr>
          <w:rFonts w:ascii="黑体" w:eastAsia="黑体" w:hAnsi="黑体"/>
          <w:sz w:val="24"/>
        </w:rPr>
      </w:pPr>
      <w:r>
        <w:rPr>
          <w:rFonts w:ascii="幼圆" w:eastAsia="幼圆" w:hAnsi="幼圆" w:cs="幼圆"/>
          <w:color w:val="000000"/>
          <w:sz w:val="28"/>
        </w:rPr>
        <w:t>C.被申请人</w:t>
      </w:r>
    </w:p>
    <w:p>
      <w:pPr>
        <w:pStyle w:val="Normal79"/>
        <w:jc w:val="left"/>
        <w:rPr>
          <w:rFonts w:ascii="黑体" w:eastAsia="黑体" w:hAnsi="黑体"/>
          <w:sz w:val="24"/>
        </w:rPr>
      </w:pPr>
      <w:r>
        <w:rPr>
          <w:rFonts w:ascii="幼圆" w:eastAsia="幼圆" w:hAnsi="幼圆" w:cs="幼圆"/>
          <w:color w:val="000000"/>
          <w:sz w:val="28"/>
        </w:rPr>
        <w:t>D.人民法院</w:t>
      </w:r>
    </w:p>
    <w:p>
      <w:pPr>
        <w:pStyle w:val="Normal79"/>
        <w:jc w:val="left"/>
        <w:rPr>
          <w:rFonts w:ascii="黑体" w:eastAsia="黑体" w:hAnsi="黑体"/>
          <w:sz w:val="24"/>
        </w:rPr>
      </w:pPr>
    </w:p>
    <w:p>
      <w:pPr>
        <w:pStyle w:val="Normal80"/>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常见于道路货物运输的道路运输合同分类方式是()。</w:t>
      </w:r>
    </w:p>
    <w:p>
      <w:pPr>
        <w:pStyle w:val="Normal80"/>
        <w:jc w:val="left"/>
        <w:rPr>
          <w:rFonts w:ascii="黑体" w:eastAsia="黑体" w:hAnsi="黑体"/>
          <w:sz w:val="24"/>
        </w:rPr>
      </w:pPr>
      <w:r>
        <w:rPr>
          <w:rFonts w:ascii="幼圆" w:eastAsia="幼圆" w:hAnsi="幼圆" w:cs="幼圆"/>
          <w:color w:val="000000"/>
          <w:sz w:val="28"/>
        </w:rPr>
        <w:t>A.按运送对象的不同</w:t>
      </w:r>
    </w:p>
    <w:p>
      <w:pPr>
        <w:pStyle w:val="Normal80"/>
        <w:jc w:val="left"/>
        <w:rPr>
          <w:rFonts w:ascii="黑体" w:eastAsia="黑体" w:hAnsi="黑体"/>
          <w:sz w:val="24"/>
        </w:rPr>
      </w:pPr>
      <w:r>
        <w:rPr>
          <w:rFonts w:ascii="幼圆" w:eastAsia="幼圆" w:hAnsi="幼圆" w:cs="幼圆"/>
          <w:color w:val="000000"/>
          <w:sz w:val="28"/>
        </w:rPr>
        <w:t>B.按运营方式的不同</w:t>
      </w:r>
    </w:p>
    <w:p>
      <w:pPr>
        <w:pStyle w:val="Normal80"/>
        <w:jc w:val="left"/>
        <w:rPr>
          <w:rFonts w:ascii="黑体" w:eastAsia="黑体" w:hAnsi="黑体"/>
          <w:sz w:val="24"/>
        </w:rPr>
      </w:pPr>
      <w:r>
        <w:rPr>
          <w:rFonts w:ascii="幼圆" w:eastAsia="幼圆" w:hAnsi="幼圆" w:cs="幼圆"/>
          <w:color w:val="000000"/>
          <w:sz w:val="28"/>
        </w:rPr>
        <w:t>C.按是否有涉外因素</w:t>
      </w:r>
    </w:p>
    <w:p>
      <w:pPr>
        <w:pStyle w:val="Normal80"/>
        <w:jc w:val="left"/>
        <w:rPr>
          <w:rFonts w:ascii="黑体" w:eastAsia="黑体" w:hAnsi="黑体"/>
          <w:sz w:val="24"/>
        </w:rPr>
      </w:pPr>
      <w:r>
        <w:rPr>
          <w:rFonts w:ascii="幼圆" w:eastAsia="幼圆" w:hAnsi="幼圆" w:cs="幼圆"/>
          <w:color w:val="000000"/>
          <w:sz w:val="28"/>
        </w:rPr>
        <w:t>D.按保险方式</w:t>
      </w:r>
    </w:p>
    <w:p>
      <w:pPr>
        <w:pStyle w:val="Normal80"/>
        <w:jc w:val="left"/>
        <w:rPr>
          <w:rFonts w:ascii="黑体" w:eastAsia="黑体" w:hAnsi="黑体"/>
          <w:sz w:val="24"/>
        </w:rPr>
      </w:pPr>
    </w:p>
    <w:p>
      <w:pPr>
        <w:pStyle w:val="Normal81"/>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某运输建设项目有A,B,C,D四个可供选择的投资方案，经计算各方案的净现值分别为15,2万元、7,3万元、0,5万元、0万元，据此应选择()。</w:t>
      </w:r>
    </w:p>
    <w:p>
      <w:pPr>
        <w:pStyle w:val="Normal81"/>
        <w:jc w:val="left"/>
        <w:rPr>
          <w:rFonts w:ascii="黑体" w:eastAsia="黑体" w:hAnsi="黑体"/>
          <w:sz w:val="24"/>
        </w:rPr>
      </w:pPr>
      <w:r>
        <w:rPr>
          <w:rFonts w:ascii="幼圆" w:eastAsia="幼圆" w:hAnsi="幼圆" w:cs="幼圆"/>
          <w:color w:val="000000"/>
          <w:sz w:val="28"/>
        </w:rPr>
        <w:t>A.方案A</w:t>
      </w:r>
    </w:p>
    <w:p>
      <w:pPr>
        <w:pStyle w:val="Normal81"/>
        <w:jc w:val="left"/>
        <w:rPr>
          <w:rFonts w:ascii="黑体" w:eastAsia="黑体" w:hAnsi="黑体"/>
          <w:sz w:val="24"/>
        </w:rPr>
      </w:pPr>
      <w:r>
        <w:rPr>
          <w:rFonts w:ascii="幼圆" w:eastAsia="幼圆" w:hAnsi="幼圆" w:cs="幼圆"/>
          <w:color w:val="000000"/>
          <w:sz w:val="28"/>
        </w:rPr>
        <w:t>B.方案B</w:t>
      </w:r>
    </w:p>
    <w:p>
      <w:pPr>
        <w:pStyle w:val="Normal81"/>
        <w:jc w:val="left"/>
        <w:rPr>
          <w:rFonts w:ascii="黑体" w:eastAsia="黑体" w:hAnsi="黑体"/>
          <w:sz w:val="24"/>
        </w:rPr>
      </w:pPr>
      <w:r>
        <w:rPr>
          <w:rFonts w:ascii="幼圆" w:eastAsia="幼圆" w:hAnsi="幼圆" w:cs="幼圆"/>
          <w:color w:val="000000"/>
          <w:sz w:val="28"/>
        </w:rPr>
        <w:t>C.方案C</w:t>
      </w:r>
    </w:p>
    <w:p>
      <w:pPr>
        <w:pStyle w:val="Normal81"/>
        <w:jc w:val="left"/>
        <w:rPr>
          <w:rFonts w:ascii="黑体" w:eastAsia="黑体" w:hAnsi="黑体"/>
          <w:sz w:val="24"/>
        </w:rPr>
      </w:pPr>
      <w:r>
        <w:rPr>
          <w:rFonts w:ascii="幼圆" w:eastAsia="幼圆" w:hAnsi="幼圆" w:cs="幼圆"/>
          <w:color w:val="000000"/>
          <w:sz w:val="28"/>
        </w:rPr>
        <w:t>D.方案D</w:t>
      </w:r>
    </w:p>
    <w:p>
      <w:pPr>
        <w:pStyle w:val="Normal81"/>
        <w:jc w:val="left"/>
        <w:rPr>
          <w:rFonts w:ascii="黑体" w:eastAsia="黑体" w:hAnsi="黑体"/>
          <w:sz w:val="24"/>
        </w:rPr>
      </w:pPr>
    </w:p>
    <w:p>
      <w:pPr>
        <w:pStyle w:val="Normal8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道路运输行政管理属于()范畴。</w:t>
      </w:r>
    </w:p>
    <w:p>
      <w:pPr>
        <w:pStyle w:val="Normal82"/>
        <w:jc w:val="left"/>
        <w:rPr>
          <w:rFonts w:ascii="黑体" w:eastAsia="黑体" w:hAnsi="黑体"/>
          <w:sz w:val="24"/>
        </w:rPr>
      </w:pPr>
      <w:r>
        <w:rPr>
          <w:rFonts w:ascii="幼圆" w:eastAsia="幼圆" w:hAnsi="幼圆" w:cs="幼圆"/>
          <w:color w:val="000000"/>
          <w:sz w:val="28"/>
        </w:rPr>
        <w:t>A.国家行政管理</w:t>
      </w:r>
    </w:p>
    <w:p>
      <w:pPr>
        <w:pStyle w:val="Normal82"/>
        <w:jc w:val="left"/>
        <w:rPr>
          <w:rFonts w:ascii="黑体" w:eastAsia="黑体" w:hAnsi="黑体"/>
          <w:sz w:val="24"/>
        </w:rPr>
        <w:sectPr w:rsidSect="00C33305">
          <w:footerReference w:type="default" r:id="rId29"/>
          <w:type w:val="nextPage"/>
          <w:pgSz w:w="11906" w:h="16838" w:code="9"/>
          <w:pgMar w:top="1440" w:right="1800" w:bottom="1440" w:left="1800" w:header="851" w:footer="992" w:gutter="0"/>
          <w:pgNumType w:start="25"/>
          <w:cols w:space="425"/>
          <w:titlePg w:val="0"/>
          <w:docGrid w:type="lines" w:linePitch="312"/>
        </w:sectPr>
      </w:pPr>
      <w:r>
        <w:rPr>
          <w:rFonts w:ascii="幼圆" w:eastAsia="幼圆" w:hAnsi="幼圆" w:cs="幼圆"/>
          <w:color w:val="000000"/>
          <w:sz w:val="28"/>
        </w:rPr>
        <w:t>B.国家宏观调控</w:t>
      </w:r>
    </w:p>
    <w:p>
      <w:pPr>
        <w:pStyle w:val="Normal82"/>
        <w:jc w:val="left"/>
        <w:rPr>
          <w:rFonts w:ascii="黑体" w:eastAsia="黑体" w:hAnsi="黑体"/>
          <w:sz w:val="24"/>
        </w:rPr>
      </w:pPr>
      <w:r>
        <w:rPr>
          <w:rFonts w:ascii="幼圆" w:eastAsia="幼圆" w:hAnsi="幼圆" w:cs="幼圆"/>
          <w:color w:val="000000"/>
          <w:sz w:val="28"/>
        </w:rPr>
        <w:t>C.行业经济管理</w:t>
      </w:r>
    </w:p>
    <w:p>
      <w:pPr>
        <w:pStyle w:val="Normal82"/>
        <w:jc w:val="left"/>
        <w:rPr>
          <w:rFonts w:ascii="黑体" w:eastAsia="黑体" w:hAnsi="黑体"/>
          <w:sz w:val="24"/>
        </w:rPr>
      </w:pPr>
      <w:r>
        <w:rPr>
          <w:rFonts w:ascii="幼圆" w:eastAsia="幼圆" w:hAnsi="幼圆" w:cs="幼圆"/>
          <w:color w:val="000000"/>
          <w:sz w:val="28"/>
        </w:rPr>
        <w:t>D.运输市场管理</w:t>
      </w:r>
    </w:p>
    <w:p>
      <w:pPr>
        <w:pStyle w:val="Normal82"/>
        <w:jc w:val="left"/>
        <w:rPr>
          <w:rFonts w:ascii="黑体" w:eastAsia="黑体" w:hAnsi="黑体"/>
          <w:sz w:val="24"/>
        </w:rPr>
      </w:pPr>
    </w:p>
    <w:p>
      <w:pPr>
        <w:pStyle w:val="Normal8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【真题】在车辆运用效率指标中，能综合反映车辆在时间和速度两方面利用程度的指标是()。</w:t>
      </w:r>
    </w:p>
    <w:p>
      <w:pPr>
        <w:pStyle w:val="Normal83"/>
        <w:jc w:val="left"/>
        <w:rPr>
          <w:rFonts w:ascii="黑体" w:eastAsia="黑体" w:hAnsi="黑体"/>
          <w:sz w:val="24"/>
        </w:rPr>
      </w:pPr>
      <w:r>
        <w:rPr>
          <w:rFonts w:ascii="幼圆" w:eastAsia="幼圆" w:hAnsi="幼圆" w:cs="幼圆"/>
          <w:color w:val="000000"/>
          <w:sz w:val="28"/>
        </w:rPr>
        <w:t>A.行程利用率</w:t>
      </w:r>
    </w:p>
    <w:p>
      <w:pPr>
        <w:pStyle w:val="Normal83"/>
        <w:jc w:val="left"/>
        <w:rPr>
          <w:rFonts w:ascii="黑体" w:eastAsia="黑体" w:hAnsi="黑体"/>
          <w:sz w:val="24"/>
        </w:rPr>
      </w:pPr>
      <w:r>
        <w:rPr>
          <w:rFonts w:ascii="幼圆" w:eastAsia="幼圆" w:hAnsi="幼圆" w:cs="幼圆"/>
          <w:color w:val="000000"/>
          <w:sz w:val="28"/>
        </w:rPr>
        <w:t>B.吨位利用率</w:t>
      </w:r>
    </w:p>
    <w:p>
      <w:pPr>
        <w:pStyle w:val="Normal83"/>
        <w:jc w:val="left"/>
        <w:rPr>
          <w:rFonts w:ascii="黑体" w:eastAsia="黑体" w:hAnsi="黑体"/>
          <w:sz w:val="24"/>
        </w:rPr>
      </w:pPr>
      <w:r>
        <w:rPr>
          <w:rFonts w:ascii="幼圆" w:eastAsia="幼圆" w:hAnsi="幼圆" w:cs="幼圆"/>
          <w:color w:val="000000"/>
          <w:sz w:val="28"/>
        </w:rPr>
        <w:t>C.平均车日行程</w:t>
      </w:r>
    </w:p>
    <w:p>
      <w:pPr>
        <w:pStyle w:val="Normal83"/>
        <w:jc w:val="left"/>
        <w:rPr>
          <w:rFonts w:ascii="黑体" w:eastAsia="黑体" w:hAnsi="黑体"/>
          <w:sz w:val="24"/>
        </w:rPr>
      </w:pPr>
      <w:r>
        <w:rPr>
          <w:rFonts w:ascii="幼圆" w:eastAsia="幼圆" w:hAnsi="幼圆" w:cs="幼圆"/>
          <w:color w:val="000000"/>
          <w:sz w:val="28"/>
        </w:rPr>
        <w:t>D.单车期产量</w:t>
      </w:r>
    </w:p>
    <w:p>
      <w:pPr>
        <w:pStyle w:val="Normal83"/>
        <w:jc w:val="left"/>
        <w:rPr>
          <w:rFonts w:ascii="黑体" w:eastAsia="黑体" w:hAnsi="黑体"/>
          <w:sz w:val="24"/>
        </w:rPr>
      </w:pPr>
    </w:p>
    <w:p>
      <w:pPr>
        <w:pStyle w:val="Normal84"/>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【真题】运输创造空间效应的主要原因是由于产品的()之间存在着空间距离。</w:t>
      </w:r>
    </w:p>
    <w:p>
      <w:pPr>
        <w:pStyle w:val="Normal84"/>
        <w:jc w:val="left"/>
        <w:rPr>
          <w:rFonts w:ascii="黑体" w:eastAsia="黑体" w:hAnsi="黑体"/>
          <w:sz w:val="24"/>
        </w:rPr>
      </w:pPr>
      <w:r>
        <w:rPr>
          <w:rFonts w:ascii="幼圆" w:eastAsia="幼圆" w:hAnsi="幼圆" w:cs="幼圆"/>
          <w:color w:val="000000"/>
          <w:sz w:val="28"/>
        </w:rPr>
        <w:t>A.制造与仓储</w:t>
      </w:r>
    </w:p>
    <w:p>
      <w:pPr>
        <w:pStyle w:val="Normal84"/>
        <w:jc w:val="left"/>
        <w:rPr>
          <w:rFonts w:ascii="黑体" w:eastAsia="黑体" w:hAnsi="黑体"/>
          <w:sz w:val="24"/>
        </w:rPr>
      </w:pPr>
      <w:r>
        <w:rPr>
          <w:rFonts w:ascii="幼圆" w:eastAsia="幼圆" w:hAnsi="幼圆" w:cs="幼圆"/>
          <w:color w:val="000000"/>
          <w:sz w:val="28"/>
        </w:rPr>
        <w:t>B.购买与消费</w:t>
      </w:r>
    </w:p>
    <w:p>
      <w:pPr>
        <w:pStyle w:val="Normal84"/>
        <w:jc w:val="left"/>
        <w:rPr>
          <w:rFonts w:ascii="黑体" w:eastAsia="黑体" w:hAnsi="黑体"/>
          <w:sz w:val="24"/>
        </w:rPr>
      </w:pPr>
      <w:r>
        <w:rPr>
          <w:rFonts w:ascii="幼圆" w:eastAsia="幼圆" w:hAnsi="幼圆" w:cs="幼圆"/>
          <w:color w:val="000000"/>
          <w:sz w:val="28"/>
        </w:rPr>
        <w:t>C.生产与需求</w:t>
      </w:r>
    </w:p>
    <w:p>
      <w:pPr>
        <w:pStyle w:val="Normal84"/>
        <w:jc w:val="left"/>
        <w:rPr>
          <w:rFonts w:ascii="黑体" w:eastAsia="黑体" w:hAnsi="黑体"/>
          <w:sz w:val="24"/>
        </w:rPr>
      </w:pPr>
      <w:r>
        <w:rPr>
          <w:rFonts w:ascii="幼圆" w:eastAsia="幼圆" w:hAnsi="幼圆" w:cs="幼圆"/>
          <w:color w:val="000000"/>
          <w:sz w:val="28"/>
        </w:rPr>
        <w:t>D.研发与市场</w:t>
      </w:r>
    </w:p>
    <w:p>
      <w:pPr>
        <w:pStyle w:val="Normal84"/>
        <w:jc w:val="left"/>
        <w:rPr>
          <w:rFonts w:ascii="黑体" w:eastAsia="黑体" w:hAnsi="黑体"/>
          <w:sz w:val="24"/>
        </w:rPr>
      </w:pPr>
    </w:p>
    <w:p>
      <w:pPr>
        <w:pStyle w:val="Normal85"/>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机动车驾驶培训机构根据()分为一、二、三级。</w:t>
      </w:r>
    </w:p>
    <w:p>
      <w:pPr>
        <w:pStyle w:val="Normal85"/>
        <w:jc w:val="left"/>
        <w:rPr>
          <w:rFonts w:ascii="黑体" w:eastAsia="黑体" w:hAnsi="黑体"/>
          <w:sz w:val="24"/>
        </w:rPr>
      </w:pPr>
      <w:r>
        <w:rPr>
          <w:rFonts w:ascii="幼圆" w:eastAsia="幼圆" w:hAnsi="幼圆" w:cs="幼圆"/>
          <w:color w:val="000000"/>
          <w:sz w:val="28"/>
        </w:rPr>
        <w:t>A.培训车辆的数量</w:t>
      </w:r>
    </w:p>
    <w:p>
      <w:pPr>
        <w:pStyle w:val="Normal85"/>
        <w:jc w:val="left"/>
        <w:rPr>
          <w:rFonts w:ascii="黑体" w:eastAsia="黑体" w:hAnsi="黑体"/>
          <w:sz w:val="24"/>
        </w:rPr>
      </w:pPr>
      <w:r>
        <w:rPr>
          <w:rFonts w:ascii="幼圆" w:eastAsia="幼圆" w:hAnsi="幼圆" w:cs="幼圆"/>
          <w:color w:val="000000"/>
          <w:sz w:val="28"/>
        </w:rPr>
        <w:t>B.培训人员的数量</w:t>
      </w:r>
    </w:p>
    <w:p>
      <w:pPr>
        <w:pStyle w:val="Normal85"/>
        <w:jc w:val="left"/>
        <w:rPr>
          <w:rFonts w:ascii="黑体" w:eastAsia="黑体" w:hAnsi="黑体"/>
          <w:sz w:val="24"/>
        </w:rPr>
      </w:pPr>
      <w:r>
        <w:rPr>
          <w:rFonts w:ascii="幼圆" w:eastAsia="幼圆" w:hAnsi="幼圆" w:cs="幼圆"/>
          <w:color w:val="000000"/>
          <w:sz w:val="28"/>
        </w:rPr>
        <w:t>C.培训场地的面积</w:t>
      </w:r>
    </w:p>
    <w:p>
      <w:pPr>
        <w:pStyle w:val="Normal85"/>
        <w:jc w:val="left"/>
        <w:rPr>
          <w:rFonts w:ascii="黑体" w:eastAsia="黑体" w:hAnsi="黑体"/>
          <w:sz w:val="24"/>
        </w:rPr>
      </w:pPr>
      <w:r>
        <w:rPr>
          <w:rFonts w:ascii="幼圆" w:eastAsia="幼圆" w:hAnsi="幼圆" w:cs="幼圆"/>
          <w:color w:val="000000"/>
          <w:sz w:val="28"/>
        </w:rPr>
        <w:t>D.培训车辆的种类</w:t>
      </w:r>
    </w:p>
    <w:p>
      <w:pPr>
        <w:pStyle w:val="Normal85"/>
        <w:jc w:val="left"/>
        <w:rPr>
          <w:rFonts w:ascii="黑体" w:eastAsia="黑体" w:hAnsi="黑体"/>
          <w:sz w:val="24"/>
        </w:rPr>
      </w:pPr>
    </w:p>
    <w:p>
      <w:pPr>
        <w:pStyle w:val="Normal86"/>
        <w:jc w:val="left"/>
        <w:rPr>
          <w:rFonts w:ascii="黑体" w:eastAsia="黑体" w:hAnsi="黑体"/>
          <w:sz w:val="24"/>
        </w:rPr>
        <w:sectPr w:rsidSect="00C33305">
          <w:footerReference w:type="default" r:id="rId30"/>
          <w:type w:val="nextPage"/>
          <w:pgSz w:w="11906" w:h="16838" w:code="9"/>
          <w:pgMar w:top="1440" w:right="1800" w:bottom="1440" w:left="1800" w:header="851" w:footer="992" w:gutter="0"/>
          <w:pgNumType w:start="26"/>
          <w:cols w:space="425"/>
          <w:titlePg w:val="0"/>
          <w:docGrid w:type="lines" w:linePitch="312"/>
        </w:sectPr>
      </w:pPr>
      <w:r>
        <w:rPr>
          <w:rFonts w:ascii="幼圆" w:eastAsia="幼圆" w:hAnsi="幼圆" w:cs="幼圆"/>
          <w:color w:val="000000"/>
          <w:sz w:val="28"/>
        </w:rPr>
        <w:t>17.</w:t>
      </w:r>
    </w:p>
    <w:p>
      <w:pPr>
        <w:pStyle w:val="Normal86"/>
        <w:jc w:val="left"/>
        <w:rPr>
          <w:rFonts w:ascii="黑体" w:eastAsia="黑体" w:hAnsi="黑体"/>
          <w:sz w:val="24"/>
        </w:rPr>
      </w:pPr>
      <w:r>
        <w:rPr>
          <w:rFonts w:ascii="幼圆" w:eastAsia="幼圆" w:hAnsi="幼圆" w:cs="幼圆"/>
          <w:color w:val="000000"/>
          <w:sz w:val="28"/>
        </w:rPr>
        <w:t>在道路运输行政管理总目标中，将加强道路运管机构建设和()放在了总目标顺序上的第一位。</w:t>
      </w:r>
    </w:p>
    <w:p>
      <w:pPr>
        <w:pStyle w:val="Normal86"/>
        <w:jc w:val="left"/>
        <w:rPr>
          <w:rFonts w:ascii="黑体" w:eastAsia="黑体" w:hAnsi="黑体"/>
          <w:sz w:val="24"/>
        </w:rPr>
      </w:pPr>
      <w:r>
        <w:rPr>
          <w:rFonts w:ascii="幼圆" w:eastAsia="幼圆" w:hAnsi="幼圆" w:cs="幼圆"/>
          <w:color w:val="000000"/>
          <w:sz w:val="28"/>
        </w:rPr>
        <w:t>A.维护道路运输市场良好秩序</w:t>
      </w:r>
    </w:p>
    <w:p>
      <w:pPr>
        <w:pStyle w:val="Normal86"/>
        <w:jc w:val="left"/>
        <w:rPr>
          <w:rFonts w:ascii="黑体" w:eastAsia="黑体" w:hAnsi="黑体"/>
          <w:sz w:val="24"/>
        </w:rPr>
      </w:pPr>
      <w:r>
        <w:rPr>
          <w:rFonts w:ascii="幼圆" w:eastAsia="幼圆" w:hAnsi="幼圆" w:cs="幼圆"/>
          <w:color w:val="000000"/>
          <w:sz w:val="28"/>
        </w:rPr>
        <w:t>B.保障道路运输的安全</w:t>
      </w:r>
    </w:p>
    <w:p>
      <w:pPr>
        <w:pStyle w:val="Normal86"/>
        <w:jc w:val="left"/>
        <w:rPr>
          <w:rFonts w:ascii="黑体" w:eastAsia="黑体" w:hAnsi="黑体"/>
          <w:sz w:val="24"/>
        </w:rPr>
      </w:pPr>
      <w:r>
        <w:rPr>
          <w:rFonts w:ascii="幼圆" w:eastAsia="幼圆" w:hAnsi="幼圆" w:cs="幼圆"/>
          <w:color w:val="000000"/>
          <w:sz w:val="28"/>
        </w:rPr>
        <w:t>C.保护道路运输各方当事人的合法权益</w:t>
      </w:r>
    </w:p>
    <w:p>
      <w:pPr>
        <w:pStyle w:val="Normal86"/>
        <w:jc w:val="left"/>
        <w:rPr>
          <w:rFonts w:ascii="黑体" w:eastAsia="黑体" w:hAnsi="黑体"/>
          <w:sz w:val="24"/>
        </w:rPr>
      </w:pPr>
      <w:r>
        <w:rPr>
          <w:rFonts w:ascii="幼圆" w:eastAsia="幼圆" w:hAnsi="幼圆" w:cs="幼圆"/>
          <w:color w:val="000000"/>
          <w:sz w:val="28"/>
        </w:rPr>
        <w:t>D.促进道路运输业的健康发展</w:t>
      </w:r>
    </w:p>
    <w:p>
      <w:pPr>
        <w:pStyle w:val="Normal86"/>
        <w:jc w:val="left"/>
        <w:rPr>
          <w:rFonts w:ascii="黑体" w:eastAsia="黑体" w:hAnsi="黑体"/>
          <w:sz w:val="24"/>
        </w:rPr>
      </w:pPr>
    </w:p>
    <w:p>
      <w:pPr>
        <w:pStyle w:val="Normal87"/>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【真题】滚装运输的运输单元是（）</w:t>
      </w:r>
    </w:p>
    <w:p>
      <w:pPr>
        <w:pStyle w:val="Normal87"/>
        <w:jc w:val="left"/>
        <w:rPr>
          <w:rFonts w:ascii="黑体" w:eastAsia="黑体" w:hAnsi="黑体"/>
          <w:sz w:val="24"/>
        </w:rPr>
      </w:pPr>
      <w:r>
        <w:rPr>
          <w:rFonts w:ascii="幼圆" w:eastAsia="幼圆" w:hAnsi="幼圆" w:cs="幼圆"/>
          <w:color w:val="000000"/>
          <w:sz w:val="28"/>
        </w:rPr>
        <w:t>A.托盘</w:t>
      </w:r>
    </w:p>
    <w:p>
      <w:pPr>
        <w:pStyle w:val="Normal87"/>
        <w:jc w:val="left"/>
        <w:rPr>
          <w:rFonts w:ascii="黑体" w:eastAsia="黑体" w:hAnsi="黑体"/>
          <w:sz w:val="24"/>
        </w:rPr>
      </w:pPr>
      <w:r>
        <w:rPr>
          <w:rFonts w:ascii="幼圆" w:eastAsia="幼圆" w:hAnsi="幼圆" w:cs="幼圆"/>
          <w:color w:val="000000"/>
          <w:sz w:val="28"/>
        </w:rPr>
        <w:t>B.集装箱</w:t>
      </w:r>
    </w:p>
    <w:p>
      <w:pPr>
        <w:pStyle w:val="Normal87"/>
        <w:jc w:val="left"/>
        <w:rPr>
          <w:rFonts w:ascii="黑体" w:eastAsia="黑体" w:hAnsi="黑体"/>
          <w:sz w:val="24"/>
        </w:rPr>
      </w:pPr>
      <w:r>
        <w:rPr>
          <w:rFonts w:ascii="幼圆" w:eastAsia="幼圆" w:hAnsi="幼圆" w:cs="幼圆"/>
          <w:color w:val="000000"/>
          <w:sz w:val="28"/>
        </w:rPr>
        <w:t>C.叉车</w:t>
      </w:r>
    </w:p>
    <w:p>
      <w:pPr>
        <w:pStyle w:val="Normal87"/>
        <w:jc w:val="left"/>
        <w:rPr>
          <w:rFonts w:ascii="黑体" w:eastAsia="黑体" w:hAnsi="黑体"/>
          <w:sz w:val="24"/>
        </w:rPr>
      </w:pPr>
      <w:r>
        <w:rPr>
          <w:rFonts w:ascii="幼圆" w:eastAsia="幼圆" w:hAnsi="幼圆" w:cs="幼圆"/>
          <w:color w:val="000000"/>
          <w:sz w:val="28"/>
        </w:rPr>
        <w:t>D.载货车辆</w:t>
      </w:r>
    </w:p>
    <w:p>
      <w:pPr>
        <w:pStyle w:val="Normal87"/>
        <w:jc w:val="left"/>
        <w:rPr>
          <w:rFonts w:ascii="黑体" w:eastAsia="黑体" w:hAnsi="黑体"/>
          <w:sz w:val="24"/>
        </w:rPr>
      </w:pPr>
    </w:p>
    <w:p>
      <w:pPr>
        <w:pStyle w:val="Normal88"/>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物流战略管理的最后阶段是()。</w:t>
      </w:r>
    </w:p>
    <w:p>
      <w:pPr>
        <w:pStyle w:val="Normal88"/>
        <w:jc w:val="left"/>
        <w:rPr>
          <w:rFonts w:ascii="黑体" w:eastAsia="黑体" w:hAnsi="黑体"/>
          <w:sz w:val="24"/>
        </w:rPr>
      </w:pPr>
      <w:r>
        <w:rPr>
          <w:rFonts w:ascii="幼圆" w:eastAsia="幼圆" w:hAnsi="幼圆" w:cs="幼圆"/>
          <w:color w:val="000000"/>
          <w:sz w:val="28"/>
        </w:rPr>
        <w:t>A.物流战略调整</w:t>
      </w:r>
    </w:p>
    <w:p>
      <w:pPr>
        <w:pStyle w:val="Normal88"/>
        <w:jc w:val="left"/>
        <w:rPr>
          <w:rFonts w:ascii="黑体" w:eastAsia="黑体" w:hAnsi="黑体"/>
          <w:sz w:val="24"/>
        </w:rPr>
      </w:pPr>
      <w:r>
        <w:rPr>
          <w:rFonts w:ascii="幼圆" w:eastAsia="幼圆" w:hAnsi="幼圆" w:cs="幼圆"/>
          <w:color w:val="000000"/>
          <w:sz w:val="28"/>
        </w:rPr>
        <w:t>B.物流战略实施</w:t>
      </w:r>
    </w:p>
    <w:p>
      <w:pPr>
        <w:pStyle w:val="Normal88"/>
        <w:jc w:val="left"/>
        <w:rPr>
          <w:rFonts w:ascii="黑体" w:eastAsia="黑体" w:hAnsi="黑体"/>
          <w:sz w:val="24"/>
        </w:rPr>
      </w:pPr>
      <w:r>
        <w:rPr>
          <w:rFonts w:ascii="幼圆" w:eastAsia="幼圆" w:hAnsi="幼圆" w:cs="幼圆"/>
          <w:color w:val="000000"/>
          <w:sz w:val="28"/>
        </w:rPr>
        <w:t>C.物流战略控制</w:t>
      </w:r>
    </w:p>
    <w:p>
      <w:pPr>
        <w:pStyle w:val="Normal88"/>
        <w:jc w:val="left"/>
        <w:rPr>
          <w:rFonts w:ascii="黑体" w:eastAsia="黑体" w:hAnsi="黑体"/>
          <w:sz w:val="24"/>
        </w:rPr>
      </w:pPr>
      <w:r>
        <w:rPr>
          <w:rFonts w:ascii="幼圆" w:eastAsia="幼圆" w:hAnsi="幼圆" w:cs="幼圆"/>
          <w:color w:val="000000"/>
          <w:sz w:val="28"/>
        </w:rPr>
        <w:t>D.物流战略评价</w:t>
      </w:r>
    </w:p>
    <w:p>
      <w:pPr>
        <w:pStyle w:val="Normal88"/>
        <w:jc w:val="left"/>
        <w:rPr>
          <w:rFonts w:ascii="黑体" w:eastAsia="黑体" w:hAnsi="黑体"/>
          <w:sz w:val="24"/>
        </w:rPr>
      </w:pPr>
    </w:p>
    <w:p>
      <w:pPr>
        <w:pStyle w:val="Normal89"/>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【真题】与托盘同时发展起来并配套使用的运输设备是（　）。</w:t>
      </w:r>
    </w:p>
    <w:p>
      <w:pPr>
        <w:pStyle w:val="Normal89"/>
        <w:jc w:val="left"/>
        <w:rPr>
          <w:rFonts w:ascii="黑体" w:eastAsia="黑体" w:hAnsi="黑体"/>
          <w:sz w:val="24"/>
        </w:rPr>
      </w:pPr>
      <w:r>
        <w:rPr>
          <w:rFonts w:ascii="幼圆" w:eastAsia="幼圆" w:hAnsi="幼圆" w:cs="幼圆"/>
          <w:color w:val="000000"/>
          <w:sz w:val="28"/>
        </w:rPr>
        <w:t>A.集装箱</w:t>
      </w:r>
    </w:p>
    <w:p>
      <w:pPr>
        <w:pStyle w:val="Normal89"/>
        <w:jc w:val="left"/>
        <w:rPr>
          <w:rFonts w:ascii="黑体" w:eastAsia="黑体" w:hAnsi="黑体"/>
          <w:sz w:val="24"/>
        </w:rPr>
      </w:pPr>
      <w:r>
        <w:rPr>
          <w:rFonts w:ascii="幼圆" w:eastAsia="幼圆" w:hAnsi="幼圆" w:cs="幼圆"/>
          <w:color w:val="000000"/>
          <w:sz w:val="28"/>
        </w:rPr>
        <w:t>B.集装袋</w:t>
      </w:r>
    </w:p>
    <w:p>
      <w:pPr>
        <w:pStyle w:val="Normal89"/>
        <w:jc w:val="left"/>
        <w:rPr>
          <w:rFonts w:ascii="黑体" w:eastAsia="黑体" w:hAnsi="黑体"/>
          <w:sz w:val="24"/>
        </w:rPr>
      </w:pPr>
      <w:r>
        <w:rPr>
          <w:rFonts w:ascii="幼圆" w:eastAsia="幼圆" w:hAnsi="幼圆" w:cs="幼圆"/>
          <w:color w:val="000000"/>
          <w:sz w:val="28"/>
        </w:rPr>
        <w:t>C.叉车</w:t>
      </w:r>
    </w:p>
    <w:p>
      <w:pPr>
        <w:pStyle w:val="Normal89"/>
        <w:jc w:val="left"/>
        <w:rPr>
          <w:rFonts w:ascii="黑体" w:eastAsia="黑体" w:hAnsi="黑体"/>
          <w:sz w:val="24"/>
        </w:rPr>
      </w:pPr>
      <w:r>
        <w:rPr>
          <w:rFonts w:ascii="幼圆" w:eastAsia="幼圆" w:hAnsi="幼圆" w:cs="幼圆"/>
          <w:color w:val="000000"/>
          <w:sz w:val="28"/>
        </w:rPr>
        <w:t>D.传输带</w:t>
      </w:r>
    </w:p>
    <w:p>
      <w:pPr>
        <w:pStyle w:val="Normal89"/>
        <w:jc w:val="left"/>
        <w:rPr>
          <w:rFonts w:ascii="黑体" w:eastAsia="黑体" w:hAnsi="黑体"/>
          <w:sz w:val="24"/>
        </w:rPr>
        <w:sectPr w:rsidSect="00C33305">
          <w:footerReference w:type="default" r:id="rId31"/>
          <w:type w:val="nextPage"/>
          <w:pgSz w:w="11906" w:h="16838" w:code="9"/>
          <w:pgMar w:top="1440" w:right="1800" w:bottom="1440" w:left="1800" w:header="851" w:footer="992" w:gutter="0"/>
          <w:pgNumType w:start="27"/>
          <w:cols w:space="425"/>
          <w:titlePg w:val="0"/>
          <w:docGrid w:type="lines" w:linePitch="312"/>
        </w:sectPr>
      </w:pPr>
    </w:p>
    <w:p>
      <w:pPr>
        <w:pStyle w:val="Normal90"/>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【真题】快速公交是利用改良的公交车辆，运营在（）上的公共交通方式。</w:t>
      </w:r>
    </w:p>
    <w:p>
      <w:pPr>
        <w:pStyle w:val="Normal90"/>
        <w:jc w:val="left"/>
        <w:rPr>
          <w:rFonts w:ascii="黑体" w:eastAsia="黑体" w:hAnsi="黑体"/>
          <w:sz w:val="24"/>
        </w:rPr>
      </w:pPr>
      <w:r>
        <w:rPr>
          <w:rFonts w:ascii="幼圆" w:eastAsia="幼圆" w:hAnsi="幼圆" w:cs="幼圆"/>
          <w:color w:val="000000"/>
          <w:sz w:val="28"/>
        </w:rPr>
        <w:t>A.城市轨道</w:t>
      </w:r>
    </w:p>
    <w:p>
      <w:pPr>
        <w:pStyle w:val="Normal90"/>
        <w:jc w:val="left"/>
        <w:rPr>
          <w:rFonts w:ascii="黑体" w:eastAsia="黑体" w:hAnsi="黑体"/>
          <w:sz w:val="24"/>
        </w:rPr>
      </w:pPr>
      <w:r>
        <w:rPr>
          <w:rFonts w:ascii="幼圆" w:eastAsia="幼圆" w:hAnsi="幼圆" w:cs="幼圆"/>
          <w:color w:val="000000"/>
          <w:sz w:val="28"/>
        </w:rPr>
        <w:t>B.公交专用道路</w:t>
      </w:r>
    </w:p>
    <w:p>
      <w:pPr>
        <w:pStyle w:val="Normal90"/>
        <w:jc w:val="left"/>
        <w:rPr>
          <w:rFonts w:ascii="黑体" w:eastAsia="黑体" w:hAnsi="黑体"/>
          <w:sz w:val="24"/>
        </w:rPr>
      </w:pPr>
      <w:r>
        <w:rPr>
          <w:rFonts w:ascii="幼圆" w:eastAsia="幼圆" w:hAnsi="幼圆" w:cs="幼圆"/>
          <w:color w:val="000000"/>
          <w:sz w:val="28"/>
        </w:rPr>
        <w:t>C.城市快速道</w:t>
      </w:r>
    </w:p>
    <w:p>
      <w:pPr>
        <w:pStyle w:val="Normal90"/>
        <w:jc w:val="left"/>
        <w:rPr>
          <w:rFonts w:ascii="黑体" w:eastAsia="黑体" w:hAnsi="黑体"/>
          <w:sz w:val="24"/>
        </w:rPr>
      </w:pPr>
      <w:r>
        <w:rPr>
          <w:rFonts w:ascii="幼圆" w:eastAsia="幼圆" w:hAnsi="幼圆" w:cs="幼圆"/>
          <w:color w:val="000000"/>
          <w:sz w:val="28"/>
        </w:rPr>
        <w:t>D.城际高速公路</w:t>
      </w:r>
    </w:p>
    <w:p>
      <w:pPr>
        <w:pStyle w:val="Normal90"/>
        <w:jc w:val="left"/>
        <w:rPr>
          <w:rFonts w:ascii="黑体" w:eastAsia="黑体" w:hAnsi="黑体"/>
          <w:sz w:val="24"/>
        </w:rPr>
      </w:pPr>
    </w:p>
    <w:p>
      <w:pPr>
        <w:pStyle w:val="Normal9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在旅客运输收费中，包用单位取消包车，当天取消包车按()核收包车取消损失费。</w:t>
      </w:r>
    </w:p>
    <w:p>
      <w:pPr>
        <w:pStyle w:val="Normal91"/>
        <w:jc w:val="left"/>
        <w:rPr>
          <w:rFonts w:ascii="黑体" w:eastAsia="黑体" w:hAnsi="黑体"/>
          <w:sz w:val="24"/>
        </w:rPr>
      </w:pPr>
      <w:r>
        <w:rPr>
          <w:rFonts w:ascii="幼圆" w:eastAsia="幼圆" w:hAnsi="幼圆" w:cs="幼圆"/>
          <w:color w:val="000000"/>
          <w:sz w:val="28"/>
        </w:rPr>
        <w:t>A.3%</w:t>
      </w:r>
    </w:p>
    <w:p>
      <w:pPr>
        <w:pStyle w:val="Normal91"/>
        <w:jc w:val="left"/>
        <w:rPr>
          <w:rFonts w:ascii="黑体" w:eastAsia="黑体" w:hAnsi="黑体"/>
          <w:sz w:val="24"/>
        </w:rPr>
      </w:pPr>
      <w:r>
        <w:rPr>
          <w:rFonts w:ascii="幼圆" w:eastAsia="幼圆" w:hAnsi="幼圆" w:cs="幼圆"/>
          <w:color w:val="000000"/>
          <w:sz w:val="28"/>
        </w:rPr>
        <w:t>B.5%</w:t>
      </w:r>
    </w:p>
    <w:p>
      <w:pPr>
        <w:pStyle w:val="Normal91"/>
        <w:jc w:val="left"/>
        <w:rPr>
          <w:rFonts w:ascii="黑体" w:eastAsia="黑体" w:hAnsi="黑体"/>
          <w:sz w:val="24"/>
        </w:rPr>
      </w:pPr>
      <w:r>
        <w:rPr>
          <w:rFonts w:ascii="幼圆" w:eastAsia="幼圆" w:hAnsi="幼圆" w:cs="幼圆"/>
          <w:color w:val="000000"/>
          <w:sz w:val="28"/>
        </w:rPr>
        <w:t>C.10%</w:t>
      </w:r>
    </w:p>
    <w:p>
      <w:pPr>
        <w:pStyle w:val="Normal91"/>
        <w:jc w:val="left"/>
        <w:rPr>
          <w:rFonts w:ascii="黑体" w:eastAsia="黑体" w:hAnsi="黑体"/>
          <w:sz w:val="24"/>
        </w:rPr>
      </w:pPr>
      <w:r>
        <w:rPr>
          <w:rFonts w:ascii="幼圆" w:eastAsia="幼圆" w:hAnsi="幼圆" w:cs="幼圆"/>
          <w:color w:val="000000"/>
          <w:sz w:val="28"/>
        </w:rPr>
        <w:t>D.12%</w:t>
      </w:r>
    </w:p>
    <w:p>
      <w:pPr>
        <w:pStyle w:val="Normal91"/>
        <w:jc w:val="left"/>
        <w:rPr>
          <w:rFonts w:ascii="黑体" w:eastAsia="黑体" w:hAnsi="黑体"/>
          <w:sz w:val="24"/>
        </w:rPr>
      </w:pPr>
    </w:p>
    <w:p>
      <w:pPr>
        <w:pStyle w:val="Normal92"/>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当几辆零担车同时到站进行中转作业，将车内部分中转零担货物由一辆车向另一辆车上直接换装，而不到仓库货位上卸货的中转作业方式属于（）。</w:t>
      </w:r>
    </w:p>
    <w:p>
      <w:pPr>
        <w:pStyle w:val="Normal92"/>
        <w:jc w:val="left"/>
        <w:rPr>
          <w:rFonts w:ascii="黑体" w:eastAsia="黑体" w:hAnsi="黑体"/>
          <w:sz w:val="24"/>
        </w:rPr>
      </w:pPr>
      <w:r>
        <w:rPr>
          <w:rFonts w:ascii="幼圆" w:eastAsia="幼圆" w:hAnsi="幼圆" w:cs="幼圆"/>
          <w:color w:val="000000"/>
          <w:sz w:val="28"/>
        </w:rPr>
        <w:t>A.落地法</w:t>
      </w:r>
    </w:p>
    <w:p>
      <w:pPr>
        <w:pStyle w:val="Normal92"/>
        <w:jc w:val="left"/>
        <w:rPr>
          <w:rFonts w:ascii="黑体" w:eastAsia="黑体" w:hAnsi="黑体"/>
          <w:sz w:val="24"/>
        </w:rPr>
      </w:pPr>
      <w:r>
        <w:rPr>
          <w:rFonts w:ascii="幼圆" w:eastAsia="幼圆" w:hAnsi="幼圆" w:cs="幼圆"/>
          <w:color w:val="000000"/>
          <w:sz w:val="28"/>
        </w:rPr>
        <w:t>B.坐车法</w:t>
      </w:r>
    </w:p>
    <w:p>
      <w:pPr>
        <w:pStyle w:val="Normal92"/>
        <w:jc w:val="left"/>
        <w:rPr>
          <w:rFonts w:ascii="黑体" w:eastAsia="黑体" w:hAnsi="黑体"/>
          <w:sz w:val="24"/>
        </w:rPr>
      </w:pPr>
      <w:r>
        <w:rPr>
          <w:rFonts w:ascii="幼圆" w:eastAsia="幼圆" w:hAnsi="幼圆" w:cs="幼圆"/>
          <w:color w:val="000000"/>
          <w:sz w:val="28"/>
        </w:rPr>
        <w:t>C.过车法</w:t>
      </w:r>
    </w:p>
    <w:p>
      <w:pPr>
        <w:pStyle w:val="Normal92"/>
        <w:jc w:val="left"/>
        <w:rPr>
          <w:rFonts w:ascii="黑体" w:eastAsia="黑体" w:hAnsi="黑体"/>
          <w:sz w:val="24"/>
        </w:rPr>
      </w:pPr>
      <w:r>
        <w:rPr>
          <w:rFonts w:ascii="幼圆" w:eastAsia="幼圆" w:hAnsi="幼圆" w:cs="幼圆"/>
          <w:color w:val="000000"/>
          <w:sz w:val="28"/>
        </w:rPr>
        <w:t>D.垂直法</w:t>
      </w:r>
    </w:p>
    <w:p>
      <w:pPr>
        <w:pStyle w:val="Normal92"/>
        <w:jc w:val="left"/>
        <w:rPr>
          <w:rFonts w:ascii="黑体" w:eastAsia="黑体" w:hAnsi="黑体"/>
          <w:sz w:val="24"/>
        </w:rPr>
      </w:pPr>
    </w:p>
    <w:p>
      <w:pPr>
        <w:pStyle w:val="Normal93"/>
        <w:jc w:val="left"/>
        <w:rPr>
          <w:rFonts w:ascii="黑体" w:eastAsia="黑体" w:hAnsi="黑体"/>
          <w:sz w:val="24"/>
        </w:rPr>
        <w:sectPr w:rsidSect="00C33305">
          <w:footerReference w:type="default" r:id="rId32"/>
          <w:type w:val="nextPage"/>
          <w:pgSz w:w="11906" w:h="16838" w:code="9"/>
          <w:pgMar w:top="1440" w:right="1800" w:bottom="1440" w:left="1800" w:header="851" w:footer="992" w:gutter="0"/>
          <w:pgNumType w:start="28"/>
          <w:cols w:space="425"/>
          <w:titlePg w:val="0"/>
          <w:docGrid w:type="lines" w:linePitch="312"/>
        </w:sectPr>
      </w:pPr>
      <w:r>
        <w:rPr>
          <w:rFonts w:ascii="幼圆" w:eastAsia="幼圆" w:hAnsi="幼圆" w:cs="幼圆"/>
          <w:color w:val="000000"/>
          <w:sz w:val="28"/>
        </w:rPr>
        <w:t>24.</w:t>
      </w:r>
    </w:p>
    <w:p>
      <w:pPr>
        <w:pStyle w:val="Normal93"/>
        <w:jc w:val="left"/>
        <w:rPr>
          <w:rFonts w:ascii="黑体" w:eastAsia="黑体" w:hAnsi="黑体"/>
          <w:sz w:val="24"/>
        </w:rPr>
      </w:pPr>
      <w:r>
        <w:rPr>
          <w:rFonts w:ascii="幼圆" w:eastAsia="幼圆" w:hAnsi="幼圆" w:cs="幼圆"/>
          <w:color w:val="000000"/>
          <w:sz w:val="28"/>
        </w:rPr>
        <w:t>【真题】当车辆误点时间较长，并造成若干辆同线路公交车辆同时到站时，可采取（　　）的现场调度措施调整车辆运行。</w:t>
      </w:r>
    </w:p>
    <w:p>
      <w:pPr>
        <w:pStyle w:val="Normal93"/>
        <w:jc w:val="left"/>
        <w:rPr>
          <w:rFonts w:ascii="黑体" w:eastAsia="黑体" w:hAnsi="黑体"/>
          <w:sz w:val="24"/>
        </w:rPr>
      </w:pPr>
      <w:r>
        <w:rPr>
          <w:rFonts w:ascii="幼圆" w:eastAsia="幼圆" w:hAnsi="幼圆" w:cs="幼圆"/>
          <w:color w:val="000000"/>
          <w:sz w:val="28"/>
        </w:rPr>
        <w:t>A.区间调头</w:t>
      </w:r>
    </w:p>
    <w:p>
      <w:pPr>
        <w:pStyle w:val="Normal93"/>
        <w:jc w:val="left"/>
        <w:rPr>
          <w:rFonts w:ascii="黑体" w:eastAsia="黑体" w:hAnsi="黑体"/>
          <w:sz w:val="24"/>
        </w:rPr>
      </w:pPr>
      <w:r>
        <w:rPr>
          <w:rFonts w:ascii="幼圆" w:eastAsia="幼圆" w:hAnsi="幼圆" w:cs="幼圆"/>
          <w:color w:val="000000"/>
          <w:sz w:val="28"/>
        </w:rPr>
        <w:t>B.集中发车</w:t>
      </w:r>
    </w:p>
    <w:p>
      <w:pPr>
        <w:pStyle w:val="Normal93"/>
        <w:jc w:val="left"/>
        <w:rPr>
          <w:rFonts w:ascii="黑体" w:eastAsia="黑体" w:hAnsi="黑体"/>
          <w:sz w:val="24"/>
        </w:rPr>
      </w:pPr>
      <w:r>
        <w:rPr>
          <w:rFonts w:ascii="幼圆" w:eastAsia="幼圆" w:hAnsi="幼圆" w:cs="幼圆"/>
          <w:color w:val="000000"/>
          <w:sz w:val="28"/>
        </w:rPr>
        <w:t>C.跨线行驶</w:t>
      </w:r>
    </w:p>
    <w:p>
      <w:pPr>
        <w:pStyle w:val="Normal93"/>
        <w:jc w:val="left"/>
        <w:rPr>
          <w:rFonts w:ascii="黑体" w:eastAsia="黑体" w:hAnsi="黑体"/>
          <w:sz w:val="24"/>
        </w:rPr>
      </w:pPr>
      <w:r>
        <w:rPr>
          <w:rFonts w:ascii="幼圆" w:eastAsia="幼圆" w:hAnsi="幼圆" w:cs="幼圆"/>
          <w:color w:val="000000"/>
          <w:sz w:val="28"/>
        </w:rPr>
        <w:t>D.缩短行车间隔</w:t>
      </w:r>
    </w:p>
    <w:p>
      <w:pPr>
        <w:pStyle w:val="Normal93"/>
        <w:jc w:val="left"/>
        <w:rPr>
          <w:rFonts w:ascii="黑体" w:eastAsia="黑体" w:hAnsi="黑体"/>
          <w:sz w:val="24"/>
        </w:rPr>
      </w:pPr>
    </w:p>
    <w:p>
      <w:pPr>
        <w:pStyle w:val="Normal94"/>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【真题】运输产品的生产过程与消费过程具有()的特点。</w:t>
      </w:r>
    </w:p>
    <w:p>
      <w:pPr>
        <w:pStyle w:val="Normal94"/>
        <w:jc w:val="left"/>
        <w:rPr>
          <w:rFonts w:ascii="黑体" w:eastAsia="黑体" w:hAnsi="黑体"/>
          <w:sz w:val="24"/>
        </w:rPr>
      </w:pPr>
      <w:r>
        <w:rPr>
          <w:rFonts w:ascii="幼圆" w:eastAsia="幼圆" w:hAnsi="幼圆" w:cs="幼圆"/>
          <w:color w:val="000000"/>
          <w:sz w:val="28"/>
        </w:rPr>
        <w:t>A.同质性</w:t>
      </w:r>
    </w:p>
    <w:p>
      <w:pPr>
        <w:pStyle w:val="Normal94"/>
        <w:jc w:val="left"/>
        <w:rPr>
          <w:rFonts w:ascii="黑体" w:eastAsia="黑体" w:hAnsi="黑体"/>
          <w:sz w:val="24"/>
        </w:rPr>
      </w:pPr>
      <w:r>
        <w:rPr>
          <w:rFonts w:ascii="幼圆" w:eastAsia="幼圆" w:hAnsi="幼圆" w:cs="幼圆"/>
          <w:color w:val="000000"/>
          <w:sz w:val="28"/>
        </w:rPr>
        <w:t>B.同一性</w:t>
      </w:r>
    </w:p>
    <w:p>
      <w:pPr>
        <w:pStyle w:val="Normal94"/>
        <w:jc w:val="left"/>
        <w:rPr>
          <w:rFonts w:ascii="黑体" w:eastAsia="黑体" w:hAnsi="黑体"/>
          <w:sz w:val="24"/>
        </w:rPr>
      </w:pPr>
      <w:r>
        <w:rPr>
          <w:rFonts w:ascii="幼圆" w:eastAsia="幼圆" w:hAnsi="幼圆" w:cs="幼圆"/>
          <w:color w:val="000000"/>
          <w:sz w:val="28"/>
        </w:rPr>
        <w:t>C.有形性</w:t>
      </w:r>
    </w:p>
    <w:p>
      <w:pPr>
        <w:pStyle w:val="Normal94"/>
        <w:jc w:val="left"/>
        <w:rPr>
          <w:rFonts w:ascii="黑体" w:eastAsia="黑体" w:hAnsi="黑体"/>
          <w:sz w:val="24"/>
        </w:rPr>
      </w:pPr>
      <w:r>
        <w:rPr>
          <w:rFonts w:ascii="幼圆" w:eastAsia="幼圆" w:hAnsi="幼圆" w:cs="幼圆"/>
          <w:color w:val="000000"/>
          <w:sz w:val="28"/>
        </w:rPr>
        <w:t>D.增值性</w:t>
      </w:r>
    </w:p>
    <w:p>
      <w:pPr>
        <w:pStyle w:val="Normal94"/>
        <w:jc w:val="left"/>
        <w:rPr>
          <w:rFonts w:ascii="黑体" w:eastAsia="黑体" w:hAnsi="黑体"/>
          <w:sz w:val="24"/>
        </w:rPr>
      </w:pPr>
    </w:p>
    <w:p>
      <w:pPr>
        <w:pStyle w:val="Normal95"/>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【真题】在物流配送活动中，按时间间隔进行配送的作业方式是()方式。</w:t>
      </w:r>
    </w:p>
    <w:p>
      <w:pPr>
        <w:pStyle w:val="Normal95"/>
        <w:jc w:val="left"/>
        <w:rPr>
          <w:rFonts w:ascii="黑体" w:eastAsia="黑体" w:hAnsi="黑体"/>
          <w:sz w:val="24"/>
        </w:rPr>
      </w:pPr>
      <w:r>
        <w:rPr>
          <w:rFonts w:ascii="幼圆" w:eastAsia="幼圆" w:hAnsi="幼圆" w:cs="幼圆"/>
          <w:color w:val="000000"/>
          <w:sz w:val="28"/>
        </w:rPr>
        <w:t>A.实时配送</w:t>
      </w:r>
    </w:p>
    <w:p>
      <w:pPr>
        <w:pStyle w:val="Normal95"/>
        <w:jc w:val="left"/>
        <w:rPr>
          <w:rFonts w:ascii="黑体" w:eastAsia="黑体" w:hAnsi="黑体"/>
          <w:sz w:val="24"/>
        </w:rPr>
      </w:pPr>
      <w:r>
        <w:rPr>
          <w:rFonts w:ascii="幼圆" w:eastAsia="幼圆" w:hAnsi="幼圆" w:cs="幼圆"/>
          <w:color w:val="000000"/>
          <w:sz w:val="28"/>
        </w:rPr>
        <w:t>B.定量配送</w:t>
      </w:r>
    </w:p>
    <w:p>
      <w:pPr>
        <w:pStyle w:val="Normal95"/>
        <w:jc w:val="left"/>
        <w:rPr>
          <w:rFonts w:ascii="黑体" w:eastAsia="黑体" w:hAnsi="黑体"/>
          <w:sz w:val="24"/>
        </w:rPr>
      </w:pPr>
      <w:r>
        <w:rPr>
          <w:rFonts w:ascii="幼圆" w:eastAsia="幼圆" w:hAnsi="幼圆" w:cs="幼圆"/>
          <w:color w:val="000000"/>
          <w:sz w:val="28"/>
        </w:rPr>
        <w:t>C.定时配送</w:t>
      </w:r>
    </w:p>
    <w:p>
      <w:pPr>
        <w:pStyle w:val="Normal95"/>
        <w:jc w:val="left"/>
        <w:rPr>
          <w:rFonts w:ascii="黑体" w:eastAsia="黑体" w:hAnsi="黑体"/>
          <w:sz w:val="24"/>
        </w:rPr>
      </w:pPr>
      <w:r>
        <w:rPr>
          <w:rFonts w:ascii="幼圆" w:eastAsia="幼圆" w:hAnsi="幼圆" w:cs="幼圆"/>
          <w:color w:val="000000"/>
          <w:sz w:val="28"/>
        </w:rPr>
        <w:t>D.实量配送</w:t>
      </w:r>
    </w:p>
    <w:p>
      <w:pPr>
        <w:pStyle w:val="Normal95"/>
        <w:jc w:val="left"/>
        <w:rPr>
          <w:rFonts w:ascii="黑体" w:eastAsia="黑体" w:hAnsi="黑体"/>
          <w:sz w:val="24"/>
        </w:rPr>
      </w:pPr>
    </w:p>
    <w:p>
      <w:pPr>
        <w:pStyle w:val="Normal96"/>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航空运输的最大特点和优势是()。</w:t>
      </w:r>
    </w:p>
    <w:p>
      <w:pPr>
        <w:pStyle w:val="Normal96"/>
        <w:jc w:val="left"/>
        <w:rPr>
          <w:rFonts w:ascii="黑体" w:eastAsia="黑体" w:hAnsi="黑体"/>
          <w:sz w:val="24"/>
        </w:rPr>
      </w:pPr>
      <w:r>
        <w:rPr>
          <w:rFonts w:ascii="幼圆" w:eastAsia="幼圆" w:hAnsi="幼圆" w:cs="幼圆"/>
          <w:color w:val="000000"/>
          <w:sz w:val="28"/>
        </w:rPr>
        <w:t>A.运量大</w:t>
      </w:r>
    </w:p>
    <w:p>
      <w:pPr>
        <w:pStyle w:val="Normal96"/>
        <w:jc w:val="left"/>
        <w:rPr>
          <w:rFonts w:ascii="黑体" w:eastAsia="黑体" w:hAnsi="黑体"/>
          <w:sz w:val="24"/>
        </w:rPr>
      </w:pPr>
      <w:r>
        <w:rPr>
          <w:rFonts w:ascii="幼圆" w:eastAsia="幼圆" w:hAnsi="幼圆" w:cs="幼圆"/>
          <w:color w:val="000000"/>
          <w:sz w:val="28"/>
        </w:rPr>
        <w:t>B.机动灵活</w:t>
      </w:r>
    </w:p>
    <w:p>
      <w:pPr>
        <w:pStyle w:val="Normal96"/>
        <w:jc w:val="left"/>
        <w:rPr>
          <w:rFonts w:ascii="黑体" w:eastAsia="黑体" w:hAnsi="黑体"/>
          <w:sz w:val="24"/>
        </w:rPr>
        <w:sectPr w:rsidSect="00C33305">
          <w:footerReference w:type="default" r:id="rId33"/>
          <w:type w:val="nextPage"/>
          <w:pgSz w:w="11906" w:h="16838" w:code="9"/>
          <w:pgMar w:top="1440" w:right="1800" w:bottom="1440" w:left="1800" w:header="851" w:footer="992" w:gutter="0"/>
          <w:pgNumType w:start="29"/>
          <w:cols w:space="425"/>
          <w:titlePg w:val="0"/>
          <w:docGrid w:type="lines" w:linePitch="312"/>
        </w:sectPr>
      </w:pPr>
      <w:r>
        <w:rPr>
          <w:rFonts w:ascii="幼圆" w:eastAsia="幼圆" w:hAnsi="幼圆" w:cs="幼圆"/>
          <w:color w:val="000000"/>
          <w:sz w:val="28"/>
        </w:rPr>
        <w:t>C.服务周到</w:t>
      </w:r>
    </w:p>
    <w:p>
      <w:pPr>
        <w:pStyle w:val="Normal96"/>
        <w:jc w:val="left"/>
        <w:rPr>
          <w:rFonts w:ascii="黑体" w:eastAsia="黑体" w:hAnsi="黑体"/>
          <w:sz w:val="24"/>
        </w:rPr>
      </w:pPr>
      <w:r>
        <w:rPr>
          <w:rFonts w:ascii="幼圆" w:eastAsia="幼圆" w:hAnsi="幼圆" w:cs="幼圆"/>
          <w:color w:val="000000"/>
          <w:sz w:val="28"/>
        </w:rPr>
        <w:t>D.速度快</w:t>
      </w:r>
    </w:p>
    <w:p>
      <w:pPr>
        <w:pStyle w:val="Normal96"/>
        <w:jc w:val="left"/>
        <w:rPr>
          <w:rFonts w:ascii="黑体" w:eastAsia="黑体" w:hAnsi="黑体"/>
          <w:sz w:val="24"/>
        </w:rPr>
      </w:pPr>
    </w:p>
    <w:p>
      <w:pPr>
        <w:pStyle w:val="Normal97"/>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年平均日交通量为15000～30000辆（四车道），为连接重要政治、经济中心的公路等级为()。</w:t>
      </w:r>
    </w:p>
    <w:p>
      <w:pPr>
        <w:pStyle w:val="Normal97"/>
        <w:jc w:val="left"/>
        <w:rPr>
          <w:rFonts w:ascii="黑体" w:eastAsia="黑体" w:hAnsi="黑体"/>
          <w:sz w:val="24"/>
        </w:rPr>
      </w:pPr>
      <w:r>
        <w:rPr>
          <w:rFonts w:ascii="幼圆" w:eastAsia="幼圆" w:hAnsi="幼圆" w:cs="幼圆"/>
          <w:color w:val="000000"/>
          <w:sz w:val="28"/>
        </w:rPr>
        <w:t>A.一级公路</w:t>
      </w:r>
    </w:p>
    <w:p>
      <w:pPr>
        <w:pStyle w:val="Normal97"/>
        <w:jc w:val="left"/>
        <w:rPr>
          <w:rFonts w:ascii="黑体" w:eastAsia="黑体" w:hAnsi="黑体"/>
          <w:sz w:val="24"/>
        </w:rPr>
      </w:pPr>
      <w:r>
        <w:rPr>
          <w:rFonts w:ascii="幼圆" w:eastAsia="幼圆" w:hAnsi="幼圆" w:cs="幼圆"/>
          <w:color w:val="000000"/>
          <w:sz w:val="28"/>
        </w:rPr>
        <w:t>B.二级公路</w:t>
      </w:r>
    </w:p>
    <w:p>
      <w:pPr>
        <w:pStyle w:val="Normal97"/>
        <w:jc w:val="left"/>
        <w:rPr>
          <w:rFonts w:ascii="黑体" w:eastAsia="黑体" w:hAnsi="黑体"/>
          <w:sz w:val="24"/>
        </w:rPr>
      </w:pPr>
      <w:r>
        <w:rPr>
          <w:rFonts w:ascii="幼圆" w:eastAsia="幼圆" w:hAnsi="幼圆" w:cs="幼圆"/>
          <w:color w:val="000000"/>
          <w:sz w:val="28"/>
        </w:rPr>
        <w:t>C.三级公路</w:t>
      </w:r>
    </w:p>
    <w:p>
      <w:pPr>
        <w:pStyle w:val="Normal97"/>
        <w:jc w:val="left"/>
        <w:rPr>
          <w:rFonts w:ascii="黑体" w:eastAsia="黑体" w:hAnsi="黑体"/>
          <w:sz w:val="24"/>
        </w:rPr>
      </w:pPr>
      <w:r>
        <w:rPr>
          <w:rFonts w:ascii="幼圆" w:eastAsia="幼圆" w:hAnsi="幼圆" w:cs="幼圆"/>
          <w:color w:val="000000"/>
          <w:sz w:val="28"/>
        </w:rPr>
        <w:t>D.四级公路</w:t>
      </w:r>
    </w:p>
    <w:p>
      <w:pPr>
        <w:pStyle w:val="Normal97"/>
        <w:jc w:val="left"/>
        <w:rPr>
          <w:rFonts w:ascii="黑体" w:eastAsia="黑体" w:hAnsi="黑体"/>
          <w:sz w:val="24"/>
        </w:rPr>
      </w:pPr>
    </w:p>
    <w:p>
      <w:pPr>
        <w:pStyle w:val="Normal98"/>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平均车日行程是以"车日"作为时间单位计算的综合性速度指标，平均车日行程=平均每日出车时间×()。</w:t>
      </w:r>
    </w:p>
    <w:p>
      <w:pPr>
        <w:pStyle w:val="Normal98"/>
        <w:jc w:val="left"/>
        <w:rPr>
          <w:rFonts w:ascii="黑体" w:eastAsia="黑体" w:hAnsi="黑体"/>
          <w:sz w:val="24"/>
        </w:rPr>
      </w:pPr>
      <w:r>
        <w:rPr>
          <w:rFonts w:ascii="幼圆" w:eastAsia="幼圆" w:hAnsi="幼圆" w:cs="幼圆"/>
          <w:color w:val="000000"/>
          <w:sz w:val="28"/>
        </w:rPr>
        <w:t>A.营运速度</w:t>
      </w:r>
    </w:p>
    <w:p>
      <w:pPr>
        <w:pStyle w:val="Normal98"/>
        <w:jc w:val="left"/>
        <w:rPr>
          <w:rFonts w:ascii="黑体" w:eastAsia="黑体" w:hAnsi="黑体"/>
          <w:sz w:val="24"/>
        </w:rPr>
      </w:pPr>
      <w:r>
        <w:rPr>
          <w:rFonts w:ascii="幼圆" w:eastAsia="幼圆" w:hAnsi="幼圆" w:cs="幼圆"/>
          <w:color w:val="000000"/>
          <w:sz w:val="28"/>
        </w:rPr>
        <w:t>B.完好率</w:t>
      </w:r>
    </w:p>
    <w:p>
      <w:pPr>
        <w:pStyle w:val="Normal98"/>
        <w:jc w:val="left"/>
        <w:rPr>
          <w:rFonts w:ascii="黑体" w:eastAsia="黑体" w:hAnsi="黑体"/>
          <w:sz w:val="24"/>
        </w:rPr>
      </w:pPr>
      <w:r>
        <w:rPr>
          <w:rFonts w:ascii="幼圆" w:eastAsia="幼圆" w:hAnsi="幼圆" w:cs="幼圆"/>
          <w:color w:val="000000"/>
          <w:sz w:val="28"/>
        </w:rPr>
        <w:t>C.技术速度</w:t>
      </w:r>
    </w:p>
    <w:p>
      <w:pPr>
        <w:pStyle w:val="Normal98"/>
        <w:jc w:val="left"/>
        <w:rPr>
          <w:rFonts w:ascii="黑体" w:eastAsia="黑体" w:hAnsi="黑体"/>
          <w:sz w:val="24"/>
        </w:rPr>
      </w:pPr>
      <w:r>
        <w:rPr>
          <w:rFonts w:ascii="幼圆" w:eastAsia="幼圆" w:hAnsi="幼圆" w:cs="幼圆"/>
          <w:color w:val="000000"/>
          <w:sz w:val="28"/>
        </w:rPr>
        <w:t>D.工作率</w:t>
      </w:r>
    </w:p>
    <w:p>
      <w:pPr>
        <w:pStyle w:val="Normal98"/>
        <w:jc w:val="left"/>
        <w:rPr>
          <w:rFonts w:ascii="黑体" w:eastAsia="黑体" w:hAnsi="黑体"/>
          <w:sz w:val="24"/>
        </w:rPr>
      </w:pPr>
    </w:p>
    <w:p>
      <w:pPr>
        <w:pStyle w:val="Normal9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（2013年）根据运输条件，道路运输货物可分为普通货物和()。</w:t>
      </w:r>
    </w:p>
    <w:p>
      <w:pPr>
        <w:pStyle w:val="Normal99"/>
        <w:jc w:val="left"/>
        <w:rPr>
          <w:rFonts w:ascii="黑体" w:eastAsia="黑体" w:hAnsi="黑体"/>
          <w:sz w:val="24"/>
        </w:rPr>
      </w:pPr>
      <w:r>
        <w:rPr>
          <w:rFonts w:ascii="幼圆" w:eastAsia="幼圆" w:hAnsi="幼圆" w:cs="幼圆"/>
          <w:color w:val="000000"/>
          <w:sz w:val="28"/>
        </w:rPr>
        <w:t>A.重点货物</w:t>
      </w:r>
    </w:p>
    <w:p>
      <w:pPr>
        <w:pStyle w:val="Normal99"/>
        <w:jc w:val="left"/>
        <w:rPr>
          <w:rFonts w:ascii="黑体" w:eastAsia="黑体" w:hAnsi="黑体"/>
          <w:sz w:val="24"/>
        </w:rPr>
      </w:pPr>
      <w:r>
        <w:rPr>
          <w:rFonts w:ascii="幼圆" w:eastAsia="幼圆" w:hAnsi="幼圆" w:cs="幼圆"/>
          <w:color w:val="000000"/>
          <w:sz w:val="28"/>
        </w:rPr>
        <w:t>B.灌装货物</w:t>
      </w:r>
    </w:p>
    <w:p>
      <w:pPr>
        <w:pStyle w:val="Normal99"/>
        <w:jc w:val="left"/>
        <w:rPr>
          <w:rFonts w:ascii="黑体" w:eastAsia="黑体" w:hAnsi="黑体"/>
          <w:sz w:val="24"/>
        </w:rPr>
      </w:pPr>
      <w:r>
        <w:rPr>
          <w:rFonts w:ascii="幼圆" w:eastAsia="幼圆" w:hAnsi="幼圆" w:cs="幼圆"/>
          <w:color w:val="000000"/>
          <w:sz w:val="28"/>
        </w:rPr>
        <w:t>C.一般货物</w:t>
      </w:r>
    </w:p>
    <w:p>
      <w:pPr>
        <w:pStyle w:val="Normal99"/>
        <w:jc w:val="left"/>
        <w:rPr>
          <w:rFonts w:ascii="黑体" w:eastAsia="黑体" w:hAnsi="黑体"/>
          <w:sz w:val="24"/>
        </w:rPr>
      </w:pPr>
      <w:r>
        <w:rPr>
          <w:rFonts w:ascii="幼圆" w:eastAsia="幼圆" w:hAnsi="幼圆" w:cs="幼圆"/>
          <w:color w:val="000000"/>
          <w:sz w:val="28"/>
        </w:rPr>
        <w:t>D.特种货物</w:t>
      </w:r>
    </w:p>
    <w:p>
      <w:pPr>
        <w:pStyle w:val="Normal99"/>
        <w:jc w:val="left"/>
        <w:rPr>
          <w:rFonts w:ascii="黑体" w:eastAsia="黑体" w:hAnsi="黑体"/>
          <w:sz w:val="24"/>
        </w:rPr>
      </w:pPr>
    </w:p>
    <w:p>
      <w:pPr>
        <w:pStyle w:val="Normal100"/>
        <w:jc w:val="left"/>
        <w:rPr>
          <w:rFonts w:ascii="黑体" w:eastAsia="黑体" w:hAnsi="黑体"/>
          <w:sz w:val="24"/>
        </w:rPr>
        <w:sectPr w:rsidSect="00C33305">
          <w:footerReference w:type="default" r:id="rId34"/>
          <w:type w:val="nextPage"/>
          <w:pgSz w:w="11906" w:h="16838" w:code="9"/>
          <w:pgMar w:top="1440" w:right="1800" w:bottom="1440" w:left="1800" w:header="851" w:footer="992" w:gutter="0"/>
          <w:pgNumType w:start="30"/>
          <w:cols w:space="425"/>
          <w:titlePg w:val="0"/>
          <w:docGrid w:type="lines" w:linePitch="312"/>
        </w:sectPr>
      </w:pPr>
      <w:r>
        <w:rPr>
          <w:rFonts w:ascii="幼圆" w:eastAsia="幼圆" w:hAnsi="幼圆" w:cs="幼圆"/>
          <w:color w:val="000000"/>
          <w:sz w:val="28"/>
        </w:rPr>
        <w:t>31.</w:t>
      </w:r>
    </w:p>
    <w:p>
      <w:pPr>
        <w:pStyle w:val="Normal100"/>
        <w:jc w:val="left"/>
        <w:rPr>
          <w:rFonts w:ascii="黑体" w:eastAsia="黑体" w:hAnsi="黑体"/>
          <w:sz w:val="24"/>
        </w:rPr>
      </w:pPr>
      <w:r>
        <w:rPr>
          <w:rFonts w:ascii="幼圆" w:eastAsia="幼圆" w:hAnsi="幼圆" w:cs="幼圆"/>
          <w:color w:val="000000"/>
          <w:sz w:val="28"/>
        </w:rPr>
        <w:t>某运输公司5月份完成的货物周转量6000万吨公里，平均每吨公里收入0.50元，同期发生各类事故92次，赔偿金额为15万元。该公司5月份货运事故赔偿率为()。</w:t>
      </w:r>
    </w:p>
    <w:p>
      <w:pPr>
        <w:pStyle w:val="Normal100"/>
        <w:jc w:val="left"/>
        <w:rPr>
          <w:rFonts w:ascii="黑体" w:eastAsia="黑体" w:hAnsi="黑体"/>
          <w:sz w:val="24"/>
        </w:rPr>
      </w:pPr>
      <w:r>
        <w:rPr>
          <w:rFonts w:ascii="幼圆" w:eastAsia="幼圆" w:hAnsi="幼圆" w:cs="幼圆"/>
          <w:color w:val="000000"/>
          <w:sz w:val="28"/>
        </w:rPr>
        <w:t>A.2.0‰</w:t>
      </w:r>
    </w:p>
    <w:p>
      <w:pPr>
        <w:pStyle w:val="Normal100"/>
        <w:jc w:val="left"/>
        <w:rPr>
          <w:rFonts w:ascii="黑体" w:eastAsia="黑体" w:hAnsi="黑体"/>
          <w:sz w:val="24"/>
        </w:rPr>
      </w:pPr>
      <w:r>
        <w:rPr>
          <w:rFonts w:ascii="幼圆" w:eastAsia="幼圆" w:hAnsi="幼圆" w:cs="幼圆"/>
          <w:color w:val="000000"/>
          <w:sz w:val="28"/>
        </w:rPr>
        <w:t>B.2.5‰</w:t>
      </w:r>
    </w:p>
    <w:p>
      <w:pPr>
        <w:pStyle w:val="Normal100"/>
        <w:jc w:val="left"/>
        <w:rPr>
          <w:rFonts w:ascii="黑体" w:eastAsia="黑体" w:hAnsi="黑体"/>
          <w:sz w:val="24"/>
        </w:rPr>
      </w:pPr>
      <w:r>
        <w:rPr>
          <w:rFonts w:ascii="幼圆" w:eastAsia="幼圆" w:hAnsi="幼圆" w:cs="幼圆"/>
          <w:color w:val="000000"/>
          <w:sz w:val="28"/>
        </w:rPr>
        <w:t>C.5.0‰</w:t>
      </w:r>
    </w:p>
    <w:p>
      <w:pPr>
        <w:pStyle w:val="Normal100"/>
        <w:jc w:val="left"/>
        <w:rPr>
          <w:rFonts w:ascii="黑体" w:eastAsia="黑体" w:hAnsi="黑体"/>
          <w:sz w:val="24"/>
        </w:rPr>
      </w:pPr>
      <w:r>
        <w:rPr>
          <w:rFonts w:ascii="幼圆" w:eastAsia="幼圆" w:hAnsi="幼圆" w:cs="幼圆"/>
          <w:color w:val="000000"/>
          <w:sz w:val="28"/>
        </w:rPr>
        <w:t>D.9.2‰</w:t>
      </w:r>
    </w:p>
    <w:p>
      <w:pPr>
        <w:pStyle w:val="Normal100"/>
        <w:jc w:val="left"/>
        <w:rPr>
          <w:rFonts w:ascii="黑体" w:eastAsia="黑体" w:hAnsi="黑体"/>
          <w:sz w:val="24"/>
        </w:rPr>
      </w:pPr>
    </w:p>
    <w:p>
      <w:pPr>
        <w:pStyle w:val="Normal101"/>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某汽车运输企业2009年一季度完成汽车周转量180万吨公里，挂车完成周转量65万吨公里，拖运率为()。</w:t>
      </w:r>
    </w:p>
    <w:p>
      <w:pPr>
        <w:pStyle w:val="Normal101"/>
        <w:jc w:val="left"/>
        <w:rPr>
          <w:rFonts w:ascii="黑体" w:eastAsia="黑体" w:hAnsi="黑体"/>
          <w:sz w:val="24"/>
        </w:rPr>
      </w:pPr>
      <w:r>
        <w:rPr>
          <w:rFonts w:ascii="幼圆" w:eastAsia="幼圆" w:hAnsi="幼圆" w:cs="幼圆"/>
          <w:color w:val="000000"/>
          <w:sz w:val="28"/>
        </w:rPr>
        <w:t>A.42%</w:t>
      </w:r>
    </w:p>
    <w:p>
      <w:pPr>
        <w:pStyle w:val="Normal101"/>
        <w:jc w:val="left"/>
        <w:rPr>
          <w:rFonts w:ascii="黑体" w:eastAsia="黑体" w:hAnsi="黑体"/>
          <w:sz w:val="24"/>
        </w:rPr>
      </w:pPr>
      <w:r>
        <w:rPr>
          <w:rFonts w:ascii="幼圆" w:eastAsia="幼圆" w:hAnsi="幼圆" w:cs="幼圆"/>
          <w:color w:val="000000"/>
          <w:sz w:val="28"/>
        </w:rPr>
        <w:t>B.36,1%</w:t>
      </w:r>
    </w:p>
    <w:p>
      <w:pPr>
        <w:pStyle w:val="Normal101"/>
        <w:jc w:val="left"/>
        <w:rPr>
          <w:rFonts w:ascii="黑体" w:eastAsia="黑体" w:hAnsi="黑体"/>
          <w:sz w:val="24"/>
        </w:rPr>
      </w:pPr>
      <w:r>
        <w:rPr>
          <w:rFonts w:ascii="幼圆" w:eastAsia="幼圆" w:hAnsi="幼圆" w:cs="幼圆"/>
          <w:color w:val="000000"/>
          <w:sz w:val="28"/>
        </w:rPr>
        <w:t>C.30,7%</w:t>
      </w:r>
    </w:p>
    <w:p>
      <w:pPr>
        <w:pStyle w:val="Normal101"/>
        <w:jc w:val="left"/>
        <w:rPr>
          <w:rFonts w:ascii="黑体" w:eastAsia="黑体" w:hAnsi="黑体"/>
          <w:sz w:val="24"/>
        </w:rPr>
      </w:pPr>
      <w:r>
        <w:rPr>
          <w:rFonts w:ascii="幼圆" w:eastAsia="幼圆" w:hAnsi="幼圆" w:cs="幼圆"/>
          <w:color w:val="000000"/>
          <w:sz w:val="28"/>
        </w:rPr>
        <w:t>D.26,5%</w:t>
      </w:r>
    </w:p>
    <w:p>
      <w:pPr>
        <w:pStyle w:val="Normal101"/>
        <w:jc w:val="left"/>
        <w:rPr>
          <w:rFonts w:ascii="黑体" w:eastAsia="黑体" w:hAnsi="黑体"/>
          <w:sz w:val="24"/>
        </w:rPr>
      </w:pPr>
    </w:p>
    <w:p>
      <w:pPr>
        <w:pStyle w:val="Normal10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【真题】对直辖市而言,我国道路运输行政管理机关设置为()级行政管理体制</w:t>
      </w:r>
    </w:p>
    <w:p>
      <w:pPr>
        <w:pStyle w:val="Normal102"/>
        <w:jc w:val="left"/>
        <w:rPr>
          <w:rFonts w:ascii="黑体" w:eastAsia="黑体" w:hAnsi="黑体"/>
          <w:sz w:val="24"/>
        </w:rPr>
      </w:pPr>
      <w:r>
        <w:rPr>
          <w:rFonts w:ascii="幼圆" w:eastAsia="幼圆" w:hAnsi="幼圆" w:cs="幼圆"/>
          <w:color w:val="000000"/>
          <w:sz w:val="28"/>
        </w:rPr>
        <w:t>A.3</w:t>
      </w:r>
    </w:p>
    <w:p>
      <w:pPr>
        <w:pStyle w:val="Normal102"/>
        <w:jc w:val="left"/>
        <w:rPr>
          <w:rFonts w:ascii="黑体" w:eastAsia="黑体" w:hAnsi="黑体"/>
          <w:sz w:val="24"/>
        </w:rPr>
      </w:pPr>
      <w:r>
        <w:rPr>
          <w:rFonts w:ascii="幼圆" w:eastAsia="幼圆" w:hAnsi="幼圆" w:cs="幼圆"/>
          <w:color w:val="000000"/>
          <w:sz w:val="28"/>
        </w:rPr>
        <w:t>B.4</w:t>
      </w:r>
    </w:p>
    <w:p>
      <w:pPr>
        <w:pStyle w:val="Normal102"/>
        <w:jc w:val="left"/>
        <w:rPr>
          <w:rFonts w:ascii="黑体" w:eastAsia="黑体" w:hAnsi="黑体"/>
          <w:sz w:val="24"/>
        </w:rPr>
      </w:pPr>
      <w:r>
        <w:rPr>
          <w:rFonts w:ascii="幼圆" w:eastAsia="幼圆" w:hAnsi="幼圆" w:cs="幼圆"/>
          <w:color w:val="000000"/>
          <w:sz w:val="28"/>
        </w:rPr>
        <w:t>C.5</w:t>
      </w:r>
    </w:p>
    <w:p>
      <w:pPr>
        <w:pStyle w:val="Normal102"/>
        <w:jc w:val="left"/>
        <w:rPr>
          <w:rFonts w:ascii="黑体" w:eastAsia="黑体" w:hAnsi="黑体"/>
          <w:sz w:val="24"/>
        </w:rPr>
      </w:pPr>
      <w:r>
        <w:rPr>
          <w:rFonts w:ascii="幼圆" w:eastAsia="幼圆" w:hAnsi="幼圆" w:cs="幼圆"/>
          <w:color w:val="000000"/>
          <w:sz w:val="28"/>
        </w:rPr>
        <w:t>D.6</w:t>
      </w:r>
    </w:p>
    <w:p>
      <w:pPr>
        <w:pStyle w:val="Normal102"/>
        <w:jc w:val="left"/>
        <w:rPr>
          <w:rFonts w:ascii="黑体" w:eastAsia="黑体" w:hAnsi="黑体"/>
          <w:sz w:val="24"/>
        </w:rPr>
      </w:pPr>
    </w:p>
    <w:p>
      <w:pPr>
        <w:pStyle w:val="Normal10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城市公共交通线网的基本类型包括放射型线网、方格型线网和()。</w:t>
      </w:r>
    </w:p>
    <w:p>
      <w:pPr>
        <w:pStyle w:val="Normal103"/>
        <w:jc w:val="left"/>
        <w:rPr>
          <w:rFonts w:ascii="黑体" w:eastAsia="黑体" w:hAnsi="黑体"/>
          <w:sz w:val="24"/>
        </w:rPr>
      </w:pPr>
      <w:r>
        <w:rPr>
          <w:rFonts w:ascii="幼圆" w:eastAsia="幼圆" w:hAnsi="幼圆" w:cs="幼圆"/>
          <w:color w:val="000000"/>
          <w:sz w:val="28"/>
        </w:rPr>
        <w:t>A.放射环形线网</w:t>
      </w:r>
    </w:p>
    <w:p>
      <w:pPr>
        <w:pStyle w:val="Normal103"/>
        <w:jc w:val="left"/>
        <w:rPr>
          <w:rFonts w:ascii="黑体" w:eastAsia="黑体" w:hAnsi="黑体"/>
          <w:sz w:val="24"/>
        </w:rPr>
        <w:sectPr w:rsidSect="00C33305">
          <w:footerReference w:type="default" r:id="rId35"/>
          <w:type w:val="nextPage"/>
          <w:pgSz w:w="11906" w:h="16838" w:code="9"/>
          <w:pgMar w:top="1440" w:right="1800" w:bottom="1440" w:left="1800" w:header="851" w:footer="992" w:gutter="0"/>
          <w:pgNumType w:start="31"/>
          <w:cols w:space="425"/>
          <w:titlePg w:val="0"/>
          <w:docGrid w:type="lines" w:linePitch="312"/>
        </w:sectPr>
      </w:pPr>
      <w:r>
        <w:rPr>
          <w:rFonts w:ascii="幼圆" w:eastAsia="幼圆" w:hAnsi="幼圆" w:cs="幼圆"/>
          <w:color w:val="000000"/>
          <w:sz w:val="28"/>
        </w:rPr>
        <w:t>B.直线型线网</w:t>
      </w:r>
    </w:p>
    <w:p>
      <w:pPr>
        <w:pStyle w:val="Normal103"/>
        <w:jc w:val="left"/>
        <w:rPr>
          <w:rFonts w:ascii="黑体" w:eastAsia="黑体" w:hAnsi="黑体"/>
          <w:sz w:val="24"/>
        </w:rPr>
      </w:pPr>
      <w:r>
        <w:rPr>
          <w:rFonts w:ascii="幼圆" w:eastAsia="幼圆" w:hAnsi="幼圆" w:cs="幼圆"/>
          <w:color w:val="000000"/>
          <w:sz w:val="28"/>
        </w:rPr>
        <w:t>C.复线型线网</w:t>
      </w:r>
    </w:p>
    <w:p>
      <w:pPr>
        <w:pStyle w:val="Normal103"/>
        <w:jc w:val="left"/>
        <w:rPr>
          <w:rFonts w:ascii="黑体" w:eastAsia="黑体" w:hAnsi="黑体"/>
          <w:sz w:val="24"/>
        </w:rPr>
      </w:pPr>
      <w:r>
        <w:rPr>
          <w:rFonts w:ascii="幼圆" w:eastAsia="幼圆" w:hAnsi="幼圆" w:cs="幼圆"/>
          <w:color w:val="000000"/>
          <w:sz w:val="28"/>
        </w:rPr>
        <w:t>D.环形型线网</w:t>
      </w:r>
    </w:p>
    <w:p>
      <w:pPr>
        <w:pStyle w:val="Normal103"/>
        <w:jc w:val="left"/>
        <w:rPr>
          <w:rFonts w:ascii="黑体" w:eastAsia="黑体" w:hAnsi="黑体"/>
          <w:sz w:val="24"/>
        </w:rPr>
      </w:pPr>
    </w:p>
    <w:p>
      <w:pPr>
        <w:pStyle w:val="Normal104"/>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一般来说，集装箱运价和整车货运运价、零担货运运价相比()。</w:t>
      </w:r>
    </w:p>
    <w:p>
      <w:pPr>
        <w:pStyle w:val="Normal104"/>
        <w:jc w:val="left"/>
        <w:rPr>
          <w:rFonts w:ascii="黑体" w:eastAsia="黑体" w:hAnsi="黑体"/>
          <w:sz w:val="24"/>
        </w:rPr>
      </w:pPr>
      <w:r>
        <w:rPr>
          <w:rFonts w:ascii="幼圆" w:eastAsia="幼圆" w:hAnsi="幼圆" w:cs="幼圆"/>
          <w:color w:val="000000"/>
          <w:sz w:val="28"/>
        </w:rPr>
        <w:t>A.高于零担运价</w:t>
      </w:r>
    </w:p>
    <w:p>
      <w:pPr>
        <w:pStyle w:val="Normal104"/>
        <w:jc w:val="left"/>
        <w:rPr>
          <w:rFonts w:ascii="黑体" w:eastAsia="黑体" w:hAnsi="黑体"/>
          <w:sz w:val="24"/>
        </w:rPr>
      </w:pPr>
      <w:r>
        <w:rPr>
          <w:rFonts w:ascii="幼圆" w:eastAsia="幼圆" w:hAnsi="幼圆" w:cs="幼圆"/>
          <w:color w:val="000000"/>
          <w:sz w:val="28"/>
        </w:rPr>
        <w:t>B.低于整车运价</w:t>
      </w:r>
    </w:p>
    <w:p>
      <w:pPr>
        <w:pStyle w:val="Normal104"/>
        <w:jc w:val="left"/>
        <w:rPr>
          <w:rFonts w:ascii="黑体" w:eastAsia="黑体" w:hAnsi="黑体"/>
          <w:sz w:val="24"/>
        </w:rPr>
      </w:pPr>
      <w:r>
        <w:rPr>
          <w:rFonts w:ascii="幼圆" w:eastAsia="幼圆" w:hAnsi="幼圆" w:cs="幼圆"/>
          <w:color w:val="000000"/>
          <w:sz w:val="28"/>
        </w:rPr>
        <w:t>C.高于整车、高于零担运价</w:t>
      </w:r>
    </w:p>
    <w:p>
      <w:pPr>
        <w:pStyle w:val="Normal104"/>
        <w:jc w:val="left"/>
        <w:rPr>
          <w:rFonts w:ascii="黑体" w:eastAsia="黑体" w:hAnsi="黑体"/>
          <w:sz w:val="24"/>
        </w:rPr>
      </w:pPr>
      <w:r>
        <w:rPr>
          <w:rFonts w:ascii="幼圆" w:eastAsia="幼圆" w:hAnsi="幼圆" w:cs="幼圆"/>
          <w:color w:val="000000"/>
          <w:sz w:val="28"/>
        </w:rPr>
        <w:t>D.低于零担、高于整车运价</w:t>
      </w:r>
    </w:p>
    <w:p>
      <w:pPr>
        <w:pStyle w:val="Normal104"/>
        <w:jc w:val="left"/>
        <w:rPr>
          <w:rFonts w:ascii="黑体" w:eastAsia="黑体" w:hAnsi="黑体"/>
          <w:sz w:val="24"/>
        </w:rPr>
      </w:pPr>
    </w:p>
    <w:p>
      <w:pPr>
        <w:pStyle w:val="Normal104"/>
        <w:jc w:val="left"/>
        <w:rPr>
          <w:rFonts w:ascii="宋体" w:hAnsi="宋体" w:cs="宋体"/>
          <w:b/>
          <w:color w:val="000000"/>
          <w:sz w:val="28"/>
        </w:rPr>
      </w:pPr>
      <w:r>
        <w:rPr>
          <w:rFonts w:ascii="宋体" w:eastAsia="宋体" w:hAnsi="宋体" w:cs="宋体"/>
          <w:b/>
          <w:color w:val="000000"/>
          <w:sz w:val="28"/>
        </w:rPr>
        <w:t>二.多选题(共35题)</w:t>
      </w:r>
    </w:p>
    <w:p>
      <w:pPr>
        <w:pStyle w:val="Normal105"/>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零担货运站的工艺流线包括()。</w:t>
      </w:r>
    </w:p>
    <w:p>
      <w:pPr>
        <w:pStyle w:val="Normal105"/>
        <w:jc w:val="left"/>
        <w:rPr>
          <w:rFonts w:ascii="黑体" w:eastAsia="黑体" w:hAnsi="黑体"/>
          <w:sz w:val="24"/>
        </w:rPr>
      </w:pPr>
      <w:r>
        <w:rPr>
          <w:rFonts w:ascii="幼圆" w:eastAsia="幼圆" w:hAnsi="幼圆" w:cs="幼圆"/>
          <w:color w:val="000000"/>
          <w:sz w:val="28"/>
        </w:rPr>
        <w:t>A.货物流线</w:t>
      </w:r>
    </w:p>
    <w:p>
      <w:pPr>
        <w:pStyle w:val="Normal105"/>
        <w:jc w:val="left"/>
        <w:rPr>
          <w:rFonts w:ascii="黑体" w:eastAsia="黑体" w:hAnsi="黑体"/>
          <w:sz w:val="24"/>
        </w:rPr>
      </w:pPr>
      <w:r>
        <w:rPr>
          <w:rFonts w:ascii="幼圆" w:eastAsia="幼圆" w:hAnsi="幼圆" w:cs="幼圆"/>
          <w:color w:val="000000"/>
          <w:sz w:val="28"/>
        </w:rPr>
        <w:t>B.车辆流线</w:t>
      </w:r>
    </w:p>
    <w:p>
      <w:pPr>
        <w:pStyle w:val="Normal105"/>
        <w:jc w:val="left"/>
        <w:rPr>
          <w:rFonts w:ascii="黑体" w:eastAsia="黑体" w:hAnsi="黑体"/>
          <w:sz w:val="24"/>
        </w:rPr>
      </w:pPr>
      <w:r>
        <w:rPr>
          <w:rFonts w:ascii="幼圆" w:eastAsia="幼圆" w:hAnsi="幼圆" w:cs="幼圆"/>
          <w:color w:val="000000"/>
          <w:sz w:val="28"/>
        </w:rPr>
        <w:t>C.货主流线</w:t>
      </w:r>
    </w:p>
    <w:p>
      <w:pPr>
        <w:pStyle w:val="Normal105"/>
        <w:jc w:val="left"/>
        <w:rPr>
          <w:rFonts w:ascii="黑体" w:eastAsia="黑体" w:hAnsi="黑体"/>
          <w:sz w:val="24"/>
        </w:rPr>
      </w:pPr>
      <w:r>
        <w:rPr>
          <w:rFonts w:ascii="幼圆" w:eastAsia="幼圆" w:hAnsi="幼圆" w:cs="幼圆"/>
          <w:color w:val="000000"/>
          <w:sz w:val="28"/>
        </w:rPr>
        <w:t>D.信息流线</w:t>
      </w:r>
    </w:p>
    <w:p>
      <w:pPr>
        <w:pStyle w:val="Normal105"/>
        <w:jc w:val="left"/>
        <w:rPr>
          <w:rFonts w:ascii="黑体" w:eastAsia="黑体" w:hAnsi="黑体"/>
          <w:sz w:val="24"/>
        </w:rPr>
      </w:pPr>
      <w:r>
        <w:rPr>
          <w:rFonts w:ascii="幼圆" w:eastAsia="幼圆" w:hAnsi="幼圆" w:cs="幼圆"/>
          <w:color w:val="000000"/>
          <w:sz w:val="28"/>
        </w:rPr>
        <w:t>E.资金流线</w:t>
      </w:r>
    </w:p>
    <w:p>
      <w:pPr>
        <w:pStyle w:val="Normal105"/>
        <w:jc w:val="left"/>
        <w:rPr>
          <w:rFonts w:ascii="黑体" w:eastAsia="黑体" w:hAnsi="黑体"/>
          <w:sz w:val="24"/>
        </w:rPr>
      </w:pPr>
    </w:p>
    <w:p>
      <w:pPr>
        <w:pStyle w:val="Normal10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【真题】汽车零担货运输的组织形式主要有（</w:t>
      </w:r>
    </w:p>
    <w:p>
      <w:pPr>
        <w:pStyle w:val="Normal106"/>
        <w:jc w:val="left"/>
        <w:rPr>
          <w:rFonts w:ascii="黑体" w:eastAsia="黑体" w:hAnsi="黑体"/>
          <w:sz w:val="24"/>
        </w:rPr>
      </w:pPr>
      <w:r>
        <w:rPr>
          <w:rFonts w:ascii="幼圆" w:eastAsia="幼圆" w:hAnsi="幼圆" w:cs="幼圆"/>
          <w:color w:val="000000"/>
          <w:sz w:val="28"/>
        </w:rPr>
        <w:t>A.零担货运班车</w:t>
      </w:r>
    </w:p>
    <w:p>
      <w:pPr>
        <w:pStyle w:val="Normal106"/>
        <w:jc w:val="left"/>
        <w:rPr>
          <w:rFonts w:ascii="黑体" w:eastAsia="黑体" w:hAnsi="黑体"/>
          <w:sz w:val="24"/>
        </w:rPr>
      </w:pPr>
      <w:r>
        <w:rPr>
          <w:rFonts w:ascii="幼圆" w:eastAsia="幼圆" w:hAnsi="幼圆" w:cs="幼圆"/>
          <w:color w:val="000000"/>
          <w:sz w:val="28"/>
        </w:rPr>
        <w:t>B.零担货S快车</w:t>
      </w:r>
    </w:p>
    <w:p>
      <w:pPr>
        <w:pStyle w:val="Normal106"/>
        <w:jc w:val="left"/>
        <w:rPr>
          <w:rFonts w:ascii="黑体" w:eastAsia="黑体" w:hAnsi="黑体"/>
          <w:sz w:val="24"/>
        </w:rPr>
      </w:pPr>
      <w:r>
        <w:rPr>
          <w:rFonts w:ascii="幼圆" w:eastAsia="幼圆" w:hAnsi="幼圆" w:cs="幼圆"/>
          <w:color w:val="000000"/>
          <w:sz w:val="28"/>
        </w:rPr>
        <w:t>C.不定期零担货运车</w:t>
      </w:r>
    </w:p>
    <w:p>
      <w:pPr>
        <w:pStyle w:val="Normal106"/>
        <w:jc w:val="left"/>
        <w:rPr>
          <w:rFonts w:ascii="黑体" w:eastAsia="黑体" w:hAnsi="黑体"/>
          <w:sz w:val="24"/>
        </w:rPr>
      </w:pPr>
      <w:r>
        <w:rPr>
          <w:rFonts w:ascii="幼圆" w:eastAsia="幼圆" w:hAnsi="幼圆" w:cs="幼圆"/>
          <w:color w:val="000000"/>
          <w:sz w:val="28"/>
        </w:rPr>
        <w:t>D.定点零担货运车</w:t>
      </w:r>
    </w:p>
    <w:p>
      <w:pPr>
        <w:pStyle w:val="Normal106"/>
        <w:jc w:val="left"/>
        <w:rPr>
          <w:rFonts w:ascii="黑体" w:eastAsia="黑体" w:hAnsi="黑体"/>
          <w:sz w:val="24"/>
        </w:rPr>
      </w:pPr>
      <w:r>
        <w:rPr>
          <w:rFonts w:ascii="幼圆" w:eastAsia="幼圆" w:hAnsi="幼圆" w:cs="幼圆"/>
          <w:color w:val="000000"/>
          <w:sz w:val="28"/>
        </w:rPr>
        <w:t>E.定时零担货运车</w:t>
      </w:r>
    </w:p>
    <w:p>
      <w:pPr>
        <w:pStyle w:val="Normal106"/>
        <w:jc w:val="left"/>
        <w:rPr>
          <w:rFonts w:ascii="黑体" w:eastAsia="黑体" w:hAnsi="黑体"/>
          <w:sz w:val="24"/>
        </w:rPr>
        <w:sectPr w:rsidSect="00C33305">
          <w:footerReference w:type="default" r:id="rId36"/>
          <w:type w:val="nextPage"/>
          <w:pgSz w:w="11906" w:h="16838" w:code="9"/>
          <w:pgMar w:top="1440" w:right="1800" w:bottom="1440" w:left="1800" w:header="851" w:footer="992" w:gutter="0"/>
          <w:pgNumType w:start="32"/>
          <w:cols w:space="425"/>
          <w:titlePg w:val="0"/>
          <w:docGrid w:type="lines" w:linePitch="312"/>
        </w:sectPr>
      </w:pPr>
    </w:p>
    <w:p>
      <w:pPr>
        <w:pStyle w:val="Normal107"/>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【真题】营运车辆经济评价的定量分析方法有()。</w:t>
      </w:r>
    </w:p>
    <w:p>
      <w:pPr>
        <w:pStyle w:val="Normal107"/>
        <w:jc w:val="left"/>
        <w:rPr>
          <w:rFonts w:ascii="黑体" w:eastAsia="黑体" w:hAnsi="黑体"/>
          <w:sz w:val="24"/>
        </w:rPr>
      </w:pPr>
      <w:r>
        <w:rPr>
          <w:rFonts w:ascii="幼圆" w:eastAsia="幼圆" w:hAnsi="幼圆" w:cs="幼圆"/>
          <w:color w:val="000000"/>
          <w:sz w:val="28"/>
        </w:rPr>
        <w:t>A.费用换算法</w:t>
      </w:r>
    </w:p>
    <w:p>
      <w:pPr>
        <w:pStyle w:val="Normal107"/>
        <w:jc w:val="left"/>
        <w:rPr>
          <w:rFonts w:ascii="黑体" w:eastAsia="黑体" w:hAnsi="黑体"/>
          <w:sz w:val="24"/>
        </w:rPr>
      </w:pPr>
      <w:r>
        <w:rPr>
          <w:rFonts w:ascii="幼圆" w:eastAsia="幼圆" w:hAnsi="幼圆" w:cs="幼圆"/>
          <w:color w:val="000000"/>
          <w:sz w:val="28"/>
        </w:rPr>
        <w:t>B.德尔菲法</w:t>
      </w:r>
    </w:p>
    <w:p>
      <w:pPr>
        <w:pStyle w:val="Normal107"/>
        <w:jc w:val="left"/>
        <w:rPr>
          <w:rFonts w:ascii="黑体" w:eastAsia="黑体" w:hAnsi="黑体"/>
          <w:sz w:val="24"/>
        </w:rPr>
      </w:pPr>
      <w:r>
        <w:rPr>
          <w:rFonts w:ascii="幼圆" w:eastAsia="幼圆" w:hAnsi="幼圆" w:cs="幼圆"/>
          <w:color w:val="000000"/>
          <w:sz w:val="28"/>
        </w:rPr>
        <w:t>C.投资回收期法</w:t>
      </w:r>
    </w:p>
    <w:p>
      <w:pPr>
        <w:pStyle w:val="Normal107"/>
        <w:jc w:val="left"/>
        <w:rPr>
          <w:rFonts w:ascii="黑体" w:eastAsia="黑体" w:hAnsi="黑体"/>
          <w:sz w:val="24"/>
        </w:rPr>
      </w:pPr>
      <w:r>
        <w:rPr>
          <w:rFonts w:ascii="幼圆" w:eastAsia="幼圆" w:hAnsi="幼圆" w:cs="幼圆"/>
          <w:color w:val="000000"/>
          <w:sz w:val="28"/>
        </w:rPr>
        <w:t>D.主成分分析法</w:t>
      </w:r>
    </w:p>
    <w:p>
      <w:pPr>
        <w:pStyle w:val="Normal107"/>
        <w:jc w:val="left"/>
        <w:rPr>
          <w:rFonts w:ascii="黑体" w:eastAsia="黑体" w:hAnsi="黑体"/>
          <w:sz w:val="24"/>
        </w:rPr>
      </w:pPr>
      <w:r>
        <w:rPr>
          <w:rFonts w:ascii="幼圆" w:eastAsia="幼圆" w:hAnsi="幼圆" w:cs="幼圆"/>
          <w:color w:val="000000"/>
          <w:sz w:val="28"/>
        </w:rPr>
        <w:t>E.费用效率分析法</w:t>
      </w:r>
    </w:p>
    <w:p>
      <w:pPr>
        <w:pStyle w:val="Normal107"/>
        <w:jc w:val="left"/>
        <w:rPr>
          <w:rFonts w:ascii="黑体" w:eastAsia="黑体" w:hAnsi="黑体"/>
          <w:sz w:val="24"/>
        </w:rPr>
      </w:pPr>
    </w:p>
    <w:p>
      <w:pPr>
        <w:pStyle w:val="Normal108"/>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（2013年）零担货运站的工艺流程是指()在场内集散、流动过程中所形成的流动线路。</w:t>
      </w:r>
    </w:p>
    <w:p>
      <w:pPr>
        <w:pStyle w:val="Normal108"/>
        <w:jc w:val="left"/>
        <w:rPr>
          <w:rFonts w:ascii="黑体" w:eastAsia="黑体" w:hAnsi="黑体"/>
          <w:sz w:val="24"/>
        </w:rPr>
      </w:pPr>
      <w:r>
        <w:rPr>
          <w:rFonts w:ascii="幼圆" w:eastAsia="幼圆" w:hAnsi="幼圆" w:cs="幼圆"/>
          <w:color w:val="000000"/>
          <w:sz w:val="28"/>
        </w:rPr>
        <w:t>A.货物</w:t>
      </w:r>
    </w:p>
    <w:p>
      <w:pPr>
        <w:pStyle w:val="Normal108"/>
        <w:jc w:val="left"/>
        <w:rPr>
          <w:rFonts w:ascii="黑体" w:eastAsia="黑体" w:hAnsi="黑体"/>
          <w:sz w:val="24"/>
        </w:rPr>
      </w:pPr>
      <w:r>
        <w:rPr>
          <w:rFonts w:ascii="幼圆" w:eastAsia="幼圆" w:hAnsi="幼圆" w:cs="幼圆"/>
          <w:color w:val="000000"/>
          <w:sz w:val="28"/>
        </w:rPr>
        <w:t>B.车辆</w:t>
      </w:r>
    </w:p>
    <w:p>
      <w:pPr>
        <w:pStyle w:val="Normal108"/>
        <w:jc w:val="left"/>
        <w:rPr>
          <w:rFonts w:ascii="黑体" w:eastAsia="黑体" w:hAnsi="黑体"/>
          <w:sz w:val="24"/>
        </w:rPr>
      </w:pPr>
      <w:r>
        <w:rPr>
          <w:rFonts w:ascii="幼圆" w:eastAsia="幼圆" w:hAnsi="幼圆" w:cs="幼圆"/>
          <w:color w:val="000000"/>
          <w:sz w:val="28"/>
        </w:rPr>
        <w:t>C.货主</w:t>
      </w:r>
    </w:p>
    <w:p>
      <w:pPr>
        <w:pStyle w:val="Normal108"/>
        <w:jc w:val="left"/>
        <w:rPr>
          <w:rFonts w:ascii="黑体" w:eastAsia="黑体" w:hAnsi="黑体"/>
          <w:sz w:val="24"/>
        </w:rPr>
      </w:pPr>
      <w:r>
        <w:rPr>
          <w:rFonts w:ascii="幼圆" w:eastAsia="幼圆" w:hAnsi="幼圆" w:cs="幼圆"/>
          <w:color w:val="000000"/>
          <w:sz w:val="28"/>
        </w:rPr>
        <w:t>D.信息</w:t>
      </w:r>
    </w:p>
    <w:p>
      <w:pPr>
        <w:pStyle w:val="Normal108"/>
        <w:jc w:val="left"/>
        <w:rPr>
          <w:rFonts w:ascii="黑体" w:eastAsia="黑体" w:hAnsi="黑体"/>
          <w:sz w:val="24"/>
        </w:rPr>
      </w:pPr>
      <w:r>
        <w:rPr>
          <w:rFonts w:ascii="幼圆" w:eastAsia="幼圆" w:hAnsi="幼圆" w:cs="幼圆"/>
          <w:color w:val="000000"/>
          <w:sz w:val="28"/>
        </w:rPr>
        <w:t>E.资金</w:t>
      </w:r>
    </w:p>
    <w:p>
      <w:pPr>
        <w:pStyle w:val="Normal108"/>
        <w:jc w:val="left"/>
        <w:rPr>
          <w:rFonts w:ascii="黑体" w:eastAsia="黑体" w:hAnsi="黑体"/>
          <w:sz w:val="24"/>
        </w:rPr>
      </w:pPr>
    </w:p>
    <w:p>
      <w:pPr>
        <w:pStyle w:val="Normal109"/>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【真题】运输业“专门化”的发展趋势主要表现在()。</w:t>
      </w:r>
    </w:p>
    <w:p>
      <w:pPr>
        <w:pStyle w:val="Normal109"/>
        <w:jc w:val="left"/>
        <w:rPr>
          <w:rFonts w:ascii="黑体" w:eastAsia="黑体" w:hAnsi="黑体"/>
          <w:sz w:val="24"/>
        </w:rPr>
      </w:pPr>
      <w:r>
        <w:rPr>
          <w:rFonts w:ascii="幼圆" w:eastAsia="幼圆" w:hAnsi="幼圆" w:cs="幼圆"/>
          <w:color w:val="000000"/>
          <w:sz w:val="28"/>
        </w:rPr>
        <w:t>A.运输过程联运化</w:t>
      </w:r>
    </w:p>
    <w:p>
      <w:pPr>
        <w:pStyle w:val="Normal109"/>
        <w:jc w:val="left"/>
        <w:rPr>
          <w:rFonts w:ascii="黑体" w:eastAsia="黑体" w:hAnsi="黑体"/>
          <w:sz w:val="24"/>
        </w:rPr>
      </w:pPr>
      <w:r>
        <w:rPr>
          <w:rFonts w:ascii="幼圆" w:eastAsia="幼圆" w:hAnsi="幼圆" w:cs="幼圆"/>
          <w:color w:val="000000"/>
          <w:sz w:val="28"/>
        </w:rPr>
        <w:t>B.专用载货工具的发展</w:t>
      </w:r>
    </w:p>
    <w:p>
      <w:pPr>
        <w:pStyle w:val="Normal109"/>
        <w:jc w:val="left"/>
        <w:rPr>
          <w:rFonts w:ascii="黑体" w:eastAsia="黑体" w:hAnsi="黑体"/>
          <w:sz w:val="24"/>
        </w:rPr>
      </w:pPr>
      <w:r>
        <w:rPr>
          <w:rFonts w:ascii="幼圆" w:eastAsia="幼圆" w:hAnsi="幼圆" w:cs="幼圆"/>
          <w:color w:val="000000"/>
          <w:sz w:val="28"/>
        </w:rPr>
        <w:t>C.运输服务的优质化</w:t>
      </w:r>
    </w:p>
    <w:p>
      <w:pPr>
        <w:pStyle w:val="Normal109"/>
        <w:jc w:val="left"/>
        <w:rPr>
          <w:rFonts w:ascii="黑体" w:eastAsia="黑体" w:hAnsi="黑体"/>
          <w:sz w:val="24"/>
        </w:rPr>
      </w:pPr>
      <w:r>
        <w:rPr>
          <w:rFonts w:ascii="幼圆" w:eastAsia="幼圆" w:hAnsi="幼圆" w:cs="幼圆"/>
          <w:color w:val="000000"/>
          <w:sz w:val="28"/>
        </w:rPr>
        <w:t>D.客货运输专门化</w:t>
      </w:r>
    </w:p>
    <w:p>
      <w:pPr>
        <w:pStyle w:val="Normal109"/>
        <w:jc w:val="left"/>
        <w:rPr>
          <w:rFonts w:ascii="黑体" w:eastAsia="黑体" w:hAnsi="黑体"/>
          <w:sz w:val="24"/>
        </w:rPr>
      </w:pPr>
      <w:r>
        <w:rPr>
          <w:rFonts w:ascii="幼圆" w:eastAsia="幼圆" w:hAnsi="幼圆" w:cs="幼圆"/>
          <w:color w:val="000000"/>
          <w:sz w:val="28"/>
        </w:rPr>
        <w:t>E.运输管理信息化</w:t>
      </w:r>
    </w:p>
    <w:p>
      <w:pPr>
        <w:pStyle w:val="Normal109"/>
        <w:jc w:val="left"/>
        <w:rPr>
          <w:rFonts w:ascii="黑体" w:eastAsia="黑体" w:hAnsi="黑体"/>
          <w:sz w:val="24"/>
        </w:rPr>
      </w:pPr>
    </w:p>
    <w:p>
      <w:pPr>
        <w:pStyle w:val="Normal110"/>
        <w:jc w:val="left"/>
        <w:rPr>
          <w:rFonts w:ascii="黑体" w:eastAsia="黑体" w:hAnsi="黑体"/>
          <w:sz w:val="24"/>
        </w:rPr>
        <w:sectPr w:rsidSect="00C33305">
          <w:footerReference w:type="default" r:id="rId37"/>
          <w:type w:val="nextPage"/>
          <w:pgSz w:w="11906" w:h="16838" w:code="9"/>
          <w:pgMar w:top="1440" w:right="1800" w:bottom="1440" w:left="1800" w:header="851" w:footer="992" w:gutter="0"/>
          <w:pgNumType w:start="33"/>
          <w:cols w:space="425"/>
          <w:titlePg w:val="0"/>
          <w:docGrid w:type="lines" w:linePitch="312"/>
        </w:sectPr>
      </w:pPr>
      <w:r>
        <w:rPr>
          <w:rFonts w:ascii="幼圆" w:eastAsia="幼圆" w:hAnsi="幼圆" w:cs="幼圆"/>
          <w:color w:val="000000"/>
          <w:sz w:val="28"/>
        </w:rPr>
        <w:t>6.</w:t>
      </w:r>
      <w:r>
        <w:rPr>
          <w:rFonts w:ascii="幼圆" w:eastAsia="幼圆" w:hAnsi="幼圆" w:cs="幼圆"/>
          <w:color w:val="000000"/>
          <w:sz w:val="28"/>
        </w:rPr>
        <w:t>下列行为属于要约的有()。</w:t>
      </w:r>
    </w:p>
    <w:p>
      <w:pPr>
        <w:pStyle w:val="Normal110"/>
        <w:jc w:val="left"/>
        <w:rPr>
          <w:rFonts w:ascii="黑体" w:eastAsia="黑体" w:hAnsi="黑体"/>
          <w:sz w:val="24"/>
        </w:rPr>
      </w:pPr>
      <w:r>
        <w:rPr>
          <w:rFonts w:ascii="幼圆" w:eastAsia="幼圆" w:hAnsi="幼圆" w:cs="幼圆"/>
          <w:color w:val="000000"/>
          <w:sz w:val="28"/>
        </w:rPr>
        <w:t>A.旅客先购票、后乘车时，旅客买票的行为</w:t>
      </w:r>
    </w:p>
    <w:p>
      <w:pPr>
        <w:pStyle w:val="Normal110"/>
        <w:jc w:val="left"/>
        <w:rPr>
          <w:rFonts w:ascii="黑体" w:eastAsia="黑体" w:hAnsi="黑体"/>
          <w:sz w:val="24"/>
        </w:rPr>
      </w:pPr>
      <w:r>
        <w:rPr>
          <w:rFonts w:ascii="幼圆" w:eastAsia="幼圆" w:hAnsi="幼圆" w:cs="幼圆"/>
          <w:color w:val="000000"/>
          <w:sz w:val="28"/>
        </w:rPr>
        <w:t>B.采用取票制的预订客票情况，旅客预订客票</w:t>
      </w:r>
    </w:p>
    <w:p>
      <w:pPr>
        <w:pStyle w:val="Normal110"/>
        <w:jc w:val="left"/>
        <w:rPr>
          <w:rFonts w:ascii="黑体" w:eastAsia="黑体" w:hAnsi="黑体"/>
          <w:sz w:val="24"/>
        </w:rPr>
      </w:pPr>
      <w:r>
        <w:rPr>
          <w:rFonts w:ascii="幼圆" w:eastAsia="幼圆" w:hAnsi="幼圆" w:cs="幼圆"/>
          <w:color w:val="000000"/>
          <w:sz w:val="28"/>
        </w:rPr>
        <w:t>C.采用送票制的预订客票情况，承运人送票</w:t>
      </w:r>
    </w:p>
    <w:p>
      <w:pPr>
        <w:pStyle w:val="Normal110"/>
        <w:jc w:val="left"/>
        <w:rPr>
          <w:rFonts w:ascii="黑体" w:eastAsia="黑体" w:hAnsi="黑体"/>
          <w:sz w:val="24"/>
        </w:rPr>
      </w:pPr>
      <w:r>
        <w:rPr>
          <w:rFonts w:ascii="幼圆" w:eastAsia="幼圆" w:hAnsi="幼圆" w:cs="幼圆"/>
          <w:color w:val="000000"/>
          <w:sz w:val="28"/>
        </w:rPr>
        <w:t>D.包车运输情况下，旅客填写“汽车旅客运输包车预约书”的行为</w:t>
      </w:r>
    </w:p>
    <w:p>
      <w:pPr>
        <w:pStyle w:val="Normal110"/>
        <w:jc w:val="left"/>
        <w:rPr>
          <w:rFonts w:ascii="黑体" w:eastAsia="黑体" w:hAnsi="黑体"/>
          <w:sz w:val="24"/>
        </w:rPr>
      </w:pPr>
      <w:r>
        <w:rPr>
          <w:rFonts w:ascii="幼圆" w:eastAsia="幼圆" w:hAnsi="幼圆" w:cs="幼圆"/>
          <w:color w:val="000000"/>
          <w:sz w:val="28"/>
        </w:rPr>
        <w:t>E.出租车客运，旅客招拦出租车的意思表示</w:t>
      </w:r>
    </w:p>
    <w:p>
      <w:pPr>
        <w:pStyle w:val="Normal110"/>
        <w:jc w:val="left"/>
        <w:rPr>
          <w:rFonts w:ascii="黑体" w:eastAsia="黑体" w:hAnsi="黑体"/>
          <w:sz w:val="24"/>
        </w:rPr>
      </w:pPr>
    </w:p>
    <w:p>
      <w:pPr>
        <w:pStyle w:val="Normal111"/>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【真题】反映车辆时间利用程度的指标有()。</w:t>
      </w:r>
    </w:p>
    <w:p>
      <w:pPr>
        <w:pStyle w:val="Normal111"/>
        <w:jc w:val="left"/>
        <w:rPr>
          <w:rFonts w:ascii="黑体" w:eastAsia="黑体" w:hAnsi="黑体"/>
          <w:sz w:val="24"/>
        </w:rPr>
      </w:pPr>
      <w:r>
        <w:rPr>
          <w:rFonts w:ascii="幼圆" w:eastAsia="幼圆" w:hAnsi="幼圆" w:cs="幼圆"/>
          <w:color w:val="000000"/>
          <w:sz w:val="28"/>
        </w:rPr>
        <w:t>A.车辆工作率</w:t>
      </w:r>
    </w:p>
    <w:p>
      <w:pPr>
        <w:pStyle w:val="Normal111"/>
        <w:jc w:val="left"/>
        <w:rPr>
          <w:rFonts w:ascii="黑体" w:eastAsia="黑体" w:hAnsi="黑体"/>
          <w:sz w:val="24"/>
        </w:rPr>
      </w:pPr>
      <w:r>
        <w:rPr>
          <w:rFonts w:ascii="幼圆" w:eastAsia="幼圆" w:hAnsi="幼圆" w:cs="幼圆"/>
          <w:color w:val="000000"/>
          <w:sz w:val="28"/>
        </w:rPr>
        <w:t>B.平均每日出车时间</w:t>
      </w:r>
    </w:p>
    <w:p>
      <w:pPr>
        <w:pStyle w:val="Normal111"/>
        <w:jc w:val="left"/>
        <w:rPr>
          <w:rFonts w:ascii="黑体" w:eastAsia="黑体" w:hAnsi="黑体"/>
          <w:sz w:val="24"/>
        </w:rPr>
      </w:pPr>
      <w:r>
        <w:rPr>
          <w:rFonts w:ascii="幼圆" w:eastAsia="幼圆" w:hAnsi="幼圆" w:cs="幼圆"/>
          <w:color w:val="000000"/>
          <w:sz w:val="28"/>
        </w:rPr>
        <w:t>C.出车时间利用系数</w:t>
      </w:r>
    </w:p>
    <w:p>
      <w:pPr>
        <w:pStyle w:val="Normal111"/>
        <w:jc w:val="left"/>
        <w:rPr>
          <w:rFonts w:ascii="黑体" w:eastAsia="黑体" w:hAnsi="黑体"/>
          <w:sz w:val="24"/>
        </w:rPr>
      </w:pPr>
      <w:r>
        <w:rPr>
          <w:rFonts w:ascii="幼圆" w:eastAsia="幼圆" w:hAnsi="幼圆" w:cs="幼圆"/>
          <w:color w:val="000000"/>
          <w:sz w:val="28"/>
        </w:rPr>
        <w:t>D.车辆完好率</w:t>
      </w:r>
    </w:p>
    <w:p>
      <w:pPr>
        <w:pStyle w:val="Normal111"/>
        <w:jc w:val="left"/>
        <w:rPr>
          <w:rFonts w:ascii="黑体" w:eastAsia="黑体" w:hAnsi="黑体"/>
          <w:sz w:val="24"/>
        </w:rPr>
      </w:pPr>
      <w:r>
        <w:rPr>
          <w:rFonts w:ascii="幼圆" w:eastAsia="幼圆" w:hAnsi="幼圆" w:cs="幼圆"/>
          <w:color w:val="000000"/>
          <w:sz w:val="28"/>
        </w:rPr>
        <w:t>E.车辆营运速度</w:t>
      </w:r>
    </w:p>
    <w:p>
      <w:pPr>
        <w:pStyle w:val="Normal111"/>
        <w:jc w:val="left"/>
        <w:rPr>
          <w:rFonts w:ascii="黑体" w:eastAsia="黑体" w:hAnsi="黑体"/>
          <w:sz w:val="24"/>
        </w:rPr>
      </w:pPr>
    </w:p>
    <w:p>
      <w:pPr>
        <w:pStyle w:val="Normal112"/>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智能公交系统技术主要包括()。</w:t>
      </w:r>
    </w:p>
    <w:p>
      <w:pPr>
        <w:pStyle w:val="Normal112"/>
        <w:jc w:val="left"/>
        <w:rPr>
          <w:rFonts w:ascii="黑体" w:eastAsia="黑体" w:hAnsi="黑体"/>
          <w:sz w:val="24"/>
        </w:rPr>
      </w:pPr>
      <w:r>
        <w:rPr>
          <w:rFonts w:ascii="幼圆" w:eastAsia="幼圆" w:hAnsi="幼圆" w:cs="幼圆"/>
          <w:color w:val="000000"/>
          <w:sz w:val="28"/>
        </w:rPr>
        <w:t>A.地理信息系统</w:t>
      </w:r>
    </w:p>
    <w:p>
      <w:pPr>
        <w:pStyle w:val="Normal112"/>
        <w:jc w:val="left"/>
        <w:rPr>
          <w:rFonts w:ascii="黑体" w:eastAsia="黑体" w:hAnsi="黑体"/>
          <w:sz w:val="24"/>
        </w:rPr>
      </w:pPr>
      <w:r>
        <w:rPr>
          <w:rFonts w:ascii="幼圆" w:eastAsia="幼圆" w:hAnsi="幼圆" w:cs="幼圆"/>
          <w:color w:val="000000"/>
          <w:sz w:val="28"/>
        </w:rPr>
        <w:t>B.车辆定位技术</w:t>
      </w:r>
    </w:p>
    <w:p>
      <w:pPr>
        <w:pStyle w:val="Normal112"/>
        <w:jc w:val="left"/>
        <w:rPr>
          <w:rFonts w:ascii="黑体" w:eastAsia="黑体" w:hAnsi="黑体"/>
          <w:sz w:val="24"/>
        </w:rPr>
      </w:pPr>
      <w:r>
        <w:rPr>
          <w:rFonts w:ascii="幼圆" w:eastAsia="幼圆" w:hAnsi="幼圆" w:cs="幼圆"/>
          <w:color w:val="000000"/>
          <w:sz w:val="28"/>
        </w:rPr>
        <w:t>C.图像监控技术</w:t>
      </w:r>
    </w:p>
    <w:p>
      <w:pPr>
        <w:pStyle w:val="Normal112"/>
        <w:jc w:val="left"/>
        <w:rPr>
          <w:rFonts w:ascii="黑体" w:eastAsia="黑体" w:hAnsi="黑体"/>
          <w:sz w:val="24"/>
        </w:rPr>
      </w:pPr>
      <w:r>
        <w:rPr>
          <w:rFonts w:ascii="幼圆" w:eastAsia="幼圆" w:hAnsi="幼圆" w:cs="幼圆"/>
          <w:color w:val="000000"/>
          <w:sz w:val="28"/>
        </w:rPr>
        <w:t>D.投币、智能卡支付技术</w:t>
      </w:r>
    </w:p>
    <w:p>
      <w:pPr>
        <w:pStyle w:val="Normal112"/>
        <w:jc w:val="left"/>
        <w:rPr>
          <w:rFonts w:ascii="黑体" w:eastAsia="黑体" w:hAnsi="黑体"/>
          <w:sz w:val="24"/>
        </w:rPr>
      </w:pPr>
      <w:r>
        <w:rPr>
          <w:rFonts w:ascii="幼圆" w:eastAsia="幼圆" w:hAnsi="幼圆" w:cs="幼圆"/>
          <w:color w:val="000000"/>
          <w:sz w:val="28"/>
        </w:rPr>
        <w:t>E.路口公交信号优先技术</w:t>
      </w:r>
    </w:p>
    <w:p>
      <w:pPr>
        <w:pStyle w:val="Normal112"/>
        <w:jc w:val="left"/>
        <w:rPr>
          <w:rFonts w:ascii="黑体" w:eastAsia="黑体" w:hAnsi="黑体"/>
          <w:sz w:val="24"/>
        </w:rPr>
      </w:pPr>
    </w:p>
    <w:p>
      <w:pPr>
        <w:pStyle w:val="Normal113"/>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机动车维修合同的履行中，承揽人应承担的义务包括()。</w:t>
      </w:r>
    </w:p>
    <w:p>
      <w:pPr>
        <w:pStyle w:val="Normal113"/>
        <w:jc w:val="left"/>
        <w:rPr>
          <w:rFonts w:ascii="黑体" w:eastAsia="黑体" w:hAnsi="黑体"/>
          <w:sz w:val="24"/>
        </w:rPr>
      </w:pPr>
      <w:r>
        <w:rPr>
          <w:rFonts w:ascii="幼圆" w:eastAsia="幼圆" w:hAnsi="幼圆" w:cs="幼圆"/>
          <w:color w:val="000000"/>
          <w:sz w:val="28"/>
        </w:rPr>
        <w:t>A.按约定提供材料</w:t>
      </w:r>
    </w:p>
    <w:p>
      <w:pPr>
        <w:pStyle w:val="Normal113"/>
        <w:jc w:val="left"/>
        <w:rPr>
          <w:rFonts w:ascii="黑体" w:eastAsia="黑体" w:hAnsi="黑体"/>
          <w:sz w:val="24"/>
        </w:rPr>
        <w:sectPr w:rsidSect="00C33305">
          <w:footerReference w:type="default" r:id="rId38"/>
          <w:type w:val="nextPage"/>
          <w:pgSz w:w="11906" w:h="16838" w:code="9"/>
          <w:pgMar w:top="1440" w:right="1800" w:bottom="1440" w:left="1800" w:header="851" w:footer="992" w:gutter="0"/>
          <w:pgNumType w:start="34"/>
          <w:cols w:space="425"/>
          <w:titlePg w:val="0"/>
          <w:docGrid w:type="lines" w:linePitch="312"/>
        </w:sectPr>
      </w:pPr>
      <w:r>
        <w:rPr>
          <w:rFonts w:ascii="幼圆" w:eastAsia="幼圆" w:hAnsi="幼圆" w:cs="幼圆"/>
          <w:color w:val="000000"/>
          <w:sz w:val="28"/>
        </w:rPr>
        <w:t>B.支付报酬</w:t>
      </w:r>
    </w:p>
    <w:p>
      <w:pPr>
        <w:pStyle w:val="Normal113"/>
        <w:jc w:val="left"/>
        <w:rPr>
          <w:rFonts w:ascii="黑体" w:eastAsia="黑体" w:hAnsi="黑体"/>
          <w:sz w:val="24"/>
        </w:rPr>
      </w:pPr>
      <w:r>
        <w:rPr>
          <w:rFonts w:ascii="幼圆" w:eastAsia="幼圆" w:hAnsi="幼圆" w:cs="幼圆"/>
          <w:color w:val="000000"/>
          <w:sz w:val="28"/>
        </w:rPr>
        <w:t>C.支付工作成果</w:t>
      </w:r>
    </w:p>
    <w:p>
      <w:pPr>
        <w:pStyle w:val="Normal113"/>
        <w:jc w:val="left"/>
        <w:rPr>
          <w:rFonts w:ascii="黑体" w:eastAsia="黑体" w:hAnsi="黑体"/>
          <w:sz w:val="24"/>
        </w:rPr>
      </w:pPr>
      <w:r>
        <w:rPr>
          <w:rFonts w:ascii="幼圆" w:eastAsia="幼圆" w:hAnsi="幼圆" w:cs="幼圆"/>
          <w:color w:val="000000"/>
          <w:sz w:val="28"/>
        </w:rPr>
        <w:t>D.妥善保管</w:t>
      </w:r>
    </w:p>
    <w:p>
      <w:pPr>
        <w:pStyle w:val="Normal113"/>
        <w:jc w:val="left"/>
        <w:rPr>
          <w:rFonts w:ascii="黑体" w:eastAsia="黑体" w:hAnsi="黑体"/>
          <w:sz w:val="24"/>
        </w:rPr>
      </w:pPr>
      <w:r>
        <w:rPr>
          <w:rFonts w:ascii="幼圆" w:eastAsia="幼圆" w:hAnsi="幼圆" w:cs="幼圆"/>
          <w:color w:val="000000"/>
          <w:sz w:val="28"/>
        </w:rPr>
        <w:t>E.及时检验材料</w:t>
      </w:r>
    </w:p>
    <w:p>
      <w:pPr>
        <w:pStyle w:val="Normal113"/>
        <w:jc w:val="left"/>
        <w:rPr>
          <w:rFonts w:ascii="黑体" w:eastAsia="黑体" w:hAnsi="黑体"/>
          <w:sz w:val="24"/>
        </w:rPr>
      </w:pPr>
    </w:p>
    <w:p>
      <w:pPr>
        <w:pStyle w:val="Normal11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【真题】根据《汽车客运站收费规则》，汽车客运站收费主要包括()。</w:t>
      </w:r>
    </w:p>
    <w:p>
      <w:pPr>
        <w:pStyle w:val="Normal114"/>
        <w:jc w:val="left"/>
        <w:rPr>
          <w:rFonts w:ascii="黑体" w:eastAsia="黑体" w:hAnsi="黑体"/>
          <w:sz w:val="24"/>
        </w:rPr>
      </w:pPr>
      <w:r>
        <w:rPr>
          <w:rFonts w:ascii="幼圆" w:eastAsia="幼圆" w:hAnsi="幼圆" w:cs="幼圆"/>
          <w:color w:val="000000"/>
          <w:sz w:val="28"/>
        </w:rPr>
        <w:t>A.车辆站务收费</w:t>
      </w:r>
    </w:p>
    <w:p>
      <w:pPr>
        <w:pStyle w:val="Normal114"/>
        <w:jc w:val="left"/>
        <w:rPr>
          <w:rFonts w:ascii="黑体" w:eastAsia="黑体" w:hAnsi="黑体"/>
          <w:sz w:val="24"/>
        </w:rPr>
      </w:pPr>
      <w:r>
        <w:rPr>
          <w:rFonts w:ascii="幼圆" w:eastAsia="幼圆" w:hAnsi="幼圆" w:cs="幼圆"/>
          <w:color w:val="000000"/>
          <w:sz w:val="28"/>
        </w:rPr>
        <w:t>B.旅客站务收费</w:t>
      </w:r>
    </w:p>
    <w:p>
      <w:pPr>
        <w:pStyle w:val="Normal114"/>
        <w:jc w:val="left"/>
        <w:rPr>
          <w:rFonts w:ascii="黑体" w:eastAsia="黑体" w:hAnsi="黑体"/>
          <w:sz w:val="24"/>
        </w:rPr>
      </w:pPr>
      <w:r>
        <w:rPr>
          <w:rFonts w:ascii="幼圆" w:eastAsia="幼圆" w:hAnsi="幼圆" w:cs="幼圆"/>
          <w:color w:val="000000"/>
          <w:sz w:val="28"/>
        </w:rPr>
        <w:t>C.参营者站务收费</w:t>
      </w:r>
    </w:p>
    <w:p>
      <w:pPr>
        <w:pStyle w:val="Normal114"/>
        <w:jc w:val="left"/>
        <w:rPr>
          <w:rFonts w:ascii="黑体" w:eastAsia="黑体" w:hAnsi="黑体"/>
          <w:sz w:val="24"/>
        </w:rPr>
      </w:pPr>
      <w:r>
        <w:rPr>
          <w:rFonts w:ascii="幼圆" w:eastAsia="幼圆" w:hAnsi="幼圆" w:cs="幼圆"/>
          <w:color w:val="000000"/>
          <w:sz w:val="28"/>
        </w:rPr>
        <w:t>D.运输市场管理费</w:t>
      </w:r>
    </w:p>
    <w:p>
      <w:pPr>
        <w:pStyle w:val="Normal114"/>
        <w:jc w:val="left"/>
        <w:rPr>
          <w:rFonts w:ascii="黑体" w:eastAsia="黑体" w:hAnsi="黑体"/>
          <w:sz w:val="24"/>
        </w:rPr>
      </w:pPr>
      <w:r>
        <w:rPr>
          <w:rFonts w:ascii="幼圆" w:eastAsia="幼圆" w:hAnsi="幼圆" w:cs="幼圆"/>
          <w:color w:val="000000"/>
          <w:sz w:val="28"/>
        </w:rPr>
        <w:t>E.客运站管理费</w:t>
      </w:r>
    </w:p>
    <w:p>
      <w:pPr>
        <w:pStyle w:val="Normal114"/>
        <w:jc w:val="left"/>
        <w:rPr>
          <w:rFonts w:ascii="黑体" w:eastAsia="黑体" w:hAnsi="黑体"/>
          <w:sz w:val="24"/>
        </w:rPr>
      </w:pPr>
    </w:p>
    <w:p>
      <w:pPr>
        <w:pStyle w:val="Normal11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运输市场主体包括（）。</w:t>
      </w:r>
    </w:p>
    <w:p>
      <w:pPr>
        <w:pStyle w:val="Normal115"/>
        <w:jc w:val="left"/>
        <w:rPr>
          <w:rFonts w:ascii="黑体" w:eastAsia="黑体" w:hAnsi="黑体"/>
          <w:sz w:val="24"/>
        </w:rPr>
      </w:pPr>
      <w:r>
        <w:rPr>
          <w:rFonts w:ascii="幼圆" w:eastAsia="幼圆" w:hAnsi="幼圆" w:cs="幼圆"/>
          <w:color w:val="000000"/>
          <w:sz w:val="28"/>
        </w:rPr>
        <w:t>A.运输市场需求者</w:t>
      </w:r>
    </w:p>
    <w:p>
      <w:pPr>
        <w:pStyle w:val="Normal115"/>
        <w:jc w:val="left"/>
        <w:rPr>
          <w:rFonts w:ascii="黑体" w:eastAsia="黑体" w:hAnsi="黑体"/>
          <w:sz w:val="24"/>
        </w:rPr>
      </w:pPr>
      <w:r>
        <w:rPr>
          <w:rFonts w:ascii="幼圆" w:eastAsia="幼圆" w:hAnsi="幼圆" w:cs="幼圆"/>
          <w:color w:val="000000"/>
          <w:sz w:val="28"/>
        </w:rPr>
        <w:t>B.运输市场供给者</w:t>
      </w:r>
    </w:p>
    <w:p>
      <w:pPr>
        <w:pStyle w:val="Normal115"/>
        <w:jc w:val="left"/>
        <w:rPr>
          <w:rFonts w:ascii="黑体" w:eastAsia="黑体" w:hAnsi="黑体"/>
          <w:sz w:val="24"/>
        </w:rPr>
      </w:pPr>
      <w:r>
        <w:rPr>
          <w:rFonts w:ascii="幼圆" w:eastAsia="幼圆" w:hAnsi="幼圆" w:cs="幼圆"/>
          <w:color w:val="000000"/>
          <w:sz w:val="28"/>
        </w:rPr>
        <w:t>C.运输市场中间商</w:t>
      </w:r>
    </w:p>
    <w:p>
      <w:pPr>
        <w:pStyle w:val="Normal115"/>
        <w:jc w:val="left"/>
        <w:rPr>
          <w:rFonts w:ascii="黑体" w:eastAsia="黑体" w:hAnsi="黑体"/>
          <w:sz w:val="24"/>
        </w:rPr>
      </w:pPr>
      <w:r>
        <w:rPr>
          <w:rFonts w:ascii="幼圆" w:eastAsia="幼圆" w:hAnsi="幼圆" w:cs="幼圆"/>
          <w:color w:val="000000"/>
          <w:sz w:val="28"/>
        </w:rPr>
        <w:t>D.运输供给者的运输服务</w:t>
      </w:r>
    </w:p>
    <w:p>
      <w:pPr>
        <w:pStyle w:val="Normal115"/>
        <w:jc w:val="left"/>
        <w:rPr>
          <w:rFonts w:ascii="黑体" w:eastAsia="黑体" w:hAnsi="黑体"/>
          <w:sz w:val="24"/>
        </w:rPr>
      </w:pPr>
      <w:r>
        <w:rPr>
          <w:rFonts w:ascii="幼圆" w:eastAsia="幼圆" w:hAnsi="幼圆" w:cs="幼圆"/>
          <w:color w:val="000000"/>
          <w:sz w:val="28"/>
        </w:rPr>
        <w:t>E.运输中间商的信息传递</w:t>
      </w:r>
    </w:p>
    <w:p>
      <w:pPr>
        <w:pStyle w:val="Normal115"/>
        <w:jc w:val="left"/>
        <w:rPr>
          <w:rFonts w:ascii="黑体" w:eastAsia="黑体" w:hAnsi="黑体"/>
          <w:sz w:val="24"/>
        </w:rPr>
      </w:pPr>
    </w:p>
    <w:p>
      <w:pPr>
        <w:pStyle w:val="Normal11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在企业组织结构中，适合于矩阵制组织结构的企业有()等。</w:t>
      </w:r>
    </w:p>
    <w:p>
      <w:pPr>
        <w:pStyle w:val="Normal116"/>
        <w:jc w:val="left"/>
        <w:rPr>
          <w:rFonts w:ascii="黑体" w:eastAsia="黑体" w:hAnsi="黑体"/>
          <w:sz w:val="24"/>
        </w:rPr>
      </w:pPr>
      <w:r>
        <w:rPr>
          <w:rFonts w:ascii="幼圆" w:eastAsia="幼圆" w:hAnsi="幼圆" w:cs="幼圆"/>
          <w:color w:val="000000"/>
          <w:sz w:val="28"/>
        </w:rPr>
        <w:t>A.创新任务多、以科技开发为主的企业</w:t>
      </w:r>
    </w:p>
    <w:p>
      <w:pPr>
        <w:pStyle w:val="Normal116"/>
        <w:jc w:val="left"/>
        <w:rPr>
          <w:rFonts w:ascii="黑体" w:eastAsia="黑体" w:hAnsi="黑体"/>
          <w:sz w:val="24"/>
        </w:rPr>
      </w:pPr>
      <w:r>
        <w:rPr>
          <w:rFonts w:ascii="幼圆" w:eastAsia="幼圆" w:hAnsi="幼圆" w:cs="幼圆"/>
          <w:color w:val="000000"/>
          <w:sz w:val="28"/>
        </w:rPr>
        <w:t>B.生产经营多变的企业</w:t>
      </w:r>
    </w:p>
    <w:p>
      <w:pPr>
        <w:pStyle w:val="Normal116"/>
        <w:jc w:val="left"/>
        <w:rPr>
          <w:rFonts w:ascii="黑体" w:eastAsia="黑体" w:hAnsi="黑体"/>
          <w:sz w:val="24"/>
        </w:rPr>
        <w:sectPr w:rsidSect="00C33305">
          <w:footerReference w:type="default" r:id="rId39"/>
          <w:type w:val="nextPage"/>
          <w:pgSz w:w="11906" w:h="16838" w:code="9"/>
          <w:pgMar w:top="1440" w:right="1800" w:bottom="1440" w:left="1800" w:header="851" w:footer="992" w:gutter="0"/>
          <w:pgNumType w:start="35"/>
          <w:cols w:space="425"/>
          <w:titlePg w:val="0"/>
          <w:docGrid w:type="lines" w:linePitch="312"/>
        </w:sectPr>
      </w:pPr>
      <w:r>
        <w:rPr>
          <w:rFonts w:ascii="幼圆" w:eastAsia="幼圆" w:hAnsi="幼圆" w:cs="幼圆"/>
          <w:color w:val="000000"/>
          <w:sz w:val="28"/>
        </w:rPr>
        <w:t>C.跨省执行长期、大型独立运输任务的企业</w:t>
      </w:r>
    </w:p>
    <w:p>
      <w:pPr>
        <w:pStyle w:val="Normal116"/>
        <w:jc w:val="left"/>
        <w:rPr>
          <w:rFonts w:ascii="黑体" w:eastAsia="黑体" w:hAnsi="黑体"/>
          <w:sz w:val="24"/>
        </w:rPr>
      </w:pPr>
      <w:r>
        <w:rPr>
          <w:rFonts w:ascii="幼圆" w:eastAsia="幼圆" w:hAnsi="幼圆" w:cs="幼圆"/>
          <w:color w:val="000000"/>
          <w:sz w:val="28"/>
        </w:rPr>
        <w:t>D.工艺较稳定的企业</w:t>
      </w:r>
    </w:p>
    <w:p>
      <w:pPr>
        <w:pStyle w:val="Normal116"/>
        <w:jc w:val="left"/>
        <w:rPr>
          <w:rFonts w:ascii="黑体" w:eastAsia="黑体" w:hAnsi="黑体"/>
          <w:sz w:val="24"/>
        </w:rPr>
      </w:pPr>
      <w:r>
        <w:rPr>
          <w:rFonts w:ascii="幼圆" w:eastAsia="幼圆" w:hAnsi="幼圆" w:cs="幼圆"/>
          <w:color w:val="000000"/>
          <w:sz w:val="28"/>
        </w:rPr>
        <w:t>E.较易掌握市场销售的企业</w:t>
      </w:r>
    </w:p>
    <w:p>
      <w:pPr>
        <w:pStyle w:val="Normal116"/>
        <w:jc w:val="left"/>
        <w:rPr>
          <w:rFonts w:ascii="黑体" w:eastAsia="黑体" w:hAnsi="黑体"/>
          <w:sz w:val="24"/>
        </w:rPr>
      </w:pPr>
    </w:p>
    <w:p>
      <w:pPr>
        <w:pStyle w:val="Normal11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【真题】根据物流活动的空间，物流可分为（　　）</w:t>
      </w:r>
    </w:p>
    <w:p>
      <w:pPr>
        <w:pStyle w:val="Normal117"/>
        <w:jc w:val="left"/>
        <w:rPr>
          <w:rFonts w:ascii="黑体" w:eastAsia="黑体" w:hAnsi="黑体"/>
          <w:sz w:val="24"/>
        </w:rPr>
      </w:pPr>
      <w:r>
        <w:rPr>
          <w:rFonts w:ascii="幼圆" w:eastAsia="幼圆" w:hAnsi="幼圆" w:cs="幼圆"/>
          <w:color w:val="000000"/>
          <w:sz w:val="28"/>
        </w:rPr>
        <w:t>A.行业物流</w:t>
      </w:r>
    </w:p>
    <w:p>
      <w:pPr>
        <w:pStyle w:val="Normal117"/>
        <w:jc w:val="left"/>
        <w:rPr>
          <w:rFonts w:ascii="黑体" w:eastAsia="黑体" w:hAnsi="黑体"/>
          <w:sz w:val="24"/>
        </w:rPr>
      </w:pPr>
      <w:r>
        <w:rPr>
          <w:rFonts w:ascii="幼圆" w:eastAsia="幼圆" w:hAnsi="幼圆" w:cs="幼圆"/>
          <w:color w:val="000000"/>
          <w:sz w:val="28"/>
        </w:rPr>
        <w:t>B.供应物流</w:t>
      </w:r>
    </w:p>
    <w:p>
      <w:pPr>
        <w:pStyle w:val="Normal117"/>
        <w:jc w:val="left"/>
        <w:rPr>
          <w:rFonts w:ascii="黑体" w:eastAsia="黑体" w:hAnsi="黑体"/>
          <w:sz w:val="24"/>
        </w:rPr>
      </w:pPr>
      <w:r>
        <w:rPr>
          <w:rFonts w:ascii="幼圆" w:eastAsia="幼圆" w:hAnsi="幼圆" w:cs="幼圆"/>
          <w:color w:val="000000"/>
          <w:sz w:val="28"/>
        </w:rPr>
        <w:t>C.城市物流</w:t>
      </w:r>
    </w:p>
    <w:p>
      <w:pPr>
        <w:pStyle w:val="Normal117"/>
        <w:jc w:val="left"/>
        <w:rPr>
          <w:rFonts w:ascii="黑体" w:eastAsia="黑体" w:hAnsi="黑体"/>
          <w:sz w:val="24"/>
        </w:rPr>
      </w:pPr>
      <w:r>
        <w:rPr>
          <w:rFonts w:ascii="幼圆" w:eastAsia="幼圆" w:hAnsi="幼圆" w:cs="幼圆"/>
          <w:color w:val="000000"/>
          <w:sz w:val="28"/>
        </w:rPr>
        <w:t>D.区域物流</w:t>
      </w:r>
    </w:p>
    <w:p>
      <w:pPr>
        <w:pStyle w:val="Normal117"/>
        <w:jc w:val="left"/>
        <w:rPr>
          <w:rFonts w:ascii="黑体" w:eastAsia="黑体" w:hAnsi="黑体"/>
          <w:sz w:val="24"/>
        </w:rPr>
      </w:pPr>
      <w:r>
        <w:rPr>
          <w:rFonts w:ascii="幼圆" w:eastAsia="幼圆" w:hAnsi="幼圆" w:cs="幼圆"/>
          <w:color w:val="000000"/>
          <w:sz w:val="28"/>
        </w:rPr>
        <w:t>E.国际物流</w:t>
      </w:r>
    </w:p>
    <w:p>
      <w:pPr>
        <w:pStyle w:val="Normal117"/>
        <w:jc w:val="left"/>
        <w:rPr>
          <w:rFonts w:ascii="黑体" w:eastAsia="黑体" w:hAnsi="黑体"/>
          <w:sz w:val="24"/>
        </w:rPr>
      </w:pPr>
    </w:p>
    <w:p>
      <w:pPr>
        <w:pStyle w:val="Normal118"/>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下列属于世界性港口的是()。</w:t>
      </w:r>
    </w:p>
    <w:p>
      <w:pPr>
        <w:pStyle w:val="Normal118"/>
        <w:jc w:val="left"/>
        <w:rPr>
          <w:rFonts w:ascii="黑体" w:eastAsia="黑体" w:hAnsi="黑体"/>
          <w:sz w:val="24"/>
        </w:rPr>
      </w:pPr>
      <w:r>
        <w:rPr>
          <w:rFonts w:ascii="幼圆" w:eastAsia="幼圆" w:hAnsi="幼圆" w:cs="幼圆"/>
          <w:color w:val="000000"/>
          <w:sz w:val="28"/>
        </w:rPr>
        <w:t>A.维多利亚港</w:t>
      </w:r>
    </w:p>
    <w:p>
      <w:pPr>
        <w:pStyle w:val="Normal118"/>
        <w:jc w:val="left"/>
        <w:rPr>
          <w:rFonts w:ascii="黑体" w:eastAsia="黑体" w:hAnsi="黑体"/>
          <w:sz w:val="24"/>
        </w:rPr>
      </w:pPr>
      <w:r>
        <w:rPr>
          <w:rFonts w:ascii="幼圆" w:eastAsia="幼圆" w:hAnsi="幼圆" w:cs="幼圆"/>
          <w:color w:val="000000"/>
          <w:sz w:val="28"/>
        </w:rPr>
        <w:t>B.新加坡港</w:t>
      </w:r>
    </w:p>
    <w:p>
      <w:pPr>
        <w:pStyle w:val="Normal118"/>
        <w:jc w:val="left"/>
        <w:rPr>
          <w:rFonts w:ascii="黑体" w:eastAsia="黑体" w:hAnsi="黑体"/>
          <w:sz w:val="24"/>
        </w:rPr>
      </w:pPr>
      <w:r>
        <w:rPr>
          <w:rFonts w:ascii="幼圆" w:eastAsia="幼圆" w:hAnsi="幼圆" w:cs="幼圆"/>
          <w:color w:val="000000"/>
          <w:sz w:val="28"/>
        </w:rPr>
        <w:t>C.深圳港</w:t>
      </w:r>
    </w:p>
    <w:p>
      <w:pPr>
        <w:pStyle w:val="Normal118"/>
        <w:jc w:val="left"/>
        <w:rPr>
          <w:rFonts w:ascii="黑体" w:eastAsia="黑体" w:hAnsi="黑体"/>
          <w:sz w:val="24"/>
        </w:rPr>
      </w:pPr>
      <w:r>
        <w:rPr>
          <w:rFonts w:ascii="幼圆" w:eastAsia="幼圆" w:hAnsi="幼圆" w:cs="幼圆"/>
          <w:color w:val="000000"/>
          <w:sz w:val="28"/>
        </w:rPr>
        <w:t>D.鹿特丹港</w:t>
      </w:r>
    </w:p>
    <w:p>
      <w:pPr>
        <w:pStyle w:val="Normal118"/>
        <w:jc w:val="left"/>
        <w:rPr>
          <w:rFonts w:ascii="黑体" w:eastAsia="黑体" w:hAnsi="黑体"/>
          <w:sz w:val="24"/>
        </w:rPr>
      </w:pPr>
      <w:r>
        <w:rPr>
          <w:rFonts w:ascii="幼圆" w:eastAsia="幼圆" w:hAnsi="幼圆" w:cs="幼圆"/>
          <w:color w:val="000000"/>
          <w:sz w:val="28"/>
        </w:rPr>
        <w:t>E.大连港</w:t>
      </w:r>
    </w:p>
    <w:p>
      <w:pPr>
        <w:pStyle w:val="Normal118"/>
        <w:jc w:val="left"/>
        <w:rPr>
          <w:rFonts w:ascii="黑体" w:eastAsia="黑体" w:hAnsi="黑体"/>
          <w:sz w:val="24"/>
        </w:rPr>
      </w:pPr>
    </w:p>
    <w:p>
      <w:pPr>
        <w:pStyle w:val="Normal119"/>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(2013年)道路货物运输合同纠纷主要表现在()等方面。</w:t>
      </w:r>
    </w:p>
    <w:p>
      <w:pPr>
        <w:pStyle w:val="Normal119"/>
        <w:jc w:val="left"/>
        <w:rPr>
          <w:rFonts w:ascii="黑体" w:eastAsia="黑体" w:hAnsi="黑体"/>
          <w:sz w:val="24"/>
        </w:rPr>
      </w:pPr>
      <w:r>
        <w:rPr>
          <w:rFonts w:ascii="幼圆" w:eastAsia="幼圆" w:hAnsi="幼圆" w:cs="幼圆"/>
          <w:color w:val="000000"/>
          <w:sz w:val="28"/>
        </w:rPr>
        <w:t>A.货物灭失纠纷</w:t>
      </w:r>
    </w:p>
    <w:p>
      <w:pPr>
        <w:pStyle w:val="Normal119"/>
        <w:jc w:val="left"/>
        <w:rPr>
          <w:rFonts w:ascii="黑体" w:eastAsia="黑体" w:hAnsi="黑体"/>
          <w:sz w:val="24"/>
        </w:rPr>
      </w:pPr>
      <w:r>
        <w:rPr>
          <w:rFonts w:ascii="幼圆" w:eastAsia="幼圆" w:hAnsi="幼圆" w:cs="幼圆"/>
          <w:color w:val="000000"/>
          <w:sz w:val="28"/>
        </w:rPr>
        <w:t>B.货损、货差纠纷</w:t>
      </w:r>
    </w:p>
    <w:p>
      <w:pPr>
        <w:pStyle w:val="Normal119"/>
        <w:jc w:val="left"/>
        <w:rPr>
          <w:rFonts w:ascii="黑体" w:eastAsia="黑体" w:hAnsi="黑体"/>
          <w:sz w:val="24"/>
        </w:rPr>
      </w:pPr>
      <w:r>
        <w:rPr>
          <w:rFonts w:ascii="幼圆" w:eastAsia="幼圆" w:hAnsi="幼圆" w:cs="幼圆"/>
          <w:color w:val="000000"/>
          <w:sz w:val="28"/>
        </w:rPr>
        <w:t>C.货物延迟交付纠纷</w:t>
      </w:r>
    </w:p>
    <w:p>
      <w:pPr>
        <w:pStyle w:val="Normal119"/>
        <w:jc w:val="left"/>
        <w:rPr>
          <w:rFonts w:ascii="黑体" w:eastAsia="黑体" w:hAnsi="黑体"/>
          <w:sz w:val="24"/>
        </w:rPr>
      </w:pPr>
      <w:r>
        <w:rPr>
          <w:rFonts w:ascii="幼圆" w:eastAsia="幼圆" w:hAnsi="幼圆" w:cs="幼圆"/>
          <w:color w:val="000000"/>
          <w:sz w:val="28"/>
        </w:rPr>
        <w:t>D.单证纠纷</w:t>
      </w:r>
    </w:p>
    <w:p>
      <w:pPr>
        <w:pStyle w:val="Normal119"/>
        <w:jc w:val="left"/>
        <w:rPr>
          <w:rFonts w:ascii="黑体" w:eastAsia="黑体" w:hAnsi="黑体"/>
          <w:sz w:val="24"/>
        </w:rPr>
      </w:pPr>
      <w:r>
        <w:rPr>
          <w:rFonts w:ascii="幼圆" w:eastAsia="幼圆" w:hAnsi="幼圆" w:cs="幼圆"/>
          <w:color w:val="000000"/>
          <w:sz w:val="28"/>
        </w:rPr>
        <w:t>E.行政复议纠纷</w:t>
      </w:r>
    </w:p>
    <w:p>
      <w:pPr>
        <w:pStyle w:val="Normal119"/>
        <w:jc w:val="left"/>
        <w:rPr>
          <w:rFonts w:ascii="黑体" w:eastAsia="黑体" w:hAnsi="黑体"/>
          <w:sz w:val="24"/>
        </w:rPr>
        <w:sectPr w:rsidSect="00C33305">
          <w:footerReference w:type="default" r:id="rId40"/>
          <w:type w:val="nextPage"/>
          <w:pgSz w:w="11906" w:h="16838" w:code="9"/>
          <w:pgMar w:top="1440" w:right="1800" w:bottom="1440" w:left="1800" w:header="851" w:footer="992" w:gutter="0"/>
          <w:pgNumType w:start="36"/>
          <w:cols w:space="425"/>
          <w:titlePg w:val="0"/>
          <w:docGrid w:type="lines" w:linePitch="312"/>
        </w:sectPr>
      </w:pPr>
    </w:p>
    <w:p>
      <w:pPr>
        <w:pStyle w:val="Normal120"/>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衡量车辆生产率的指标包括()等。</w:t>
      </w:r>
    </w:p>
    <w:p>
      <w:pPr>
        <w:pStyle w:val="Normal120"/>
        <w:jc w:val="left"/>
        <w:rPr>
          <w:rFonts w:ascii="黑体" w:eastAsia="黑体" w:hAnsi="黑体"/>
          <w:sz w:val="24"/>
        </w:rPr>
      </w:pPr>
      <w:r>
        <w:rPr>
          <w:rFonts w:ascii="幼圆" w:eastAsia="幼圆" w:hAnsi="幼圆" w:cs="幼圆"/>
          <w:color w:val="000000"/>
          <w:sz w:val="28"/>
        </w:rPr>
        <w:t>A.吨位利用率</w:t>
      </w:r>
    </w:p>
    <w:p>
      <w:pPr>
        <w:pStyle w:val="Normal120"/>
        <w:jc w:val="left"/>
        <w:rPr>
          <w:rFonts w:ascii="黑体" w:eastAsia="黑体" w:hAnsi="黑体"/>
          <w:sz w:val="24"/>
        </w:rPr>
      </w:pPr>
      <w:r>
        <w:rPr>
          <w:rFonts w:ascii="幼圆" w:eastAsia="幼圆" w:hAnsi="幼圆" w:cs="幼圆"/>
          <w:color w:val="000000"/>
          <w:sz w:val="28"/>
        </w:rPr>
        <w:t>B.车辆工作率</w:t>
      </w:r>
    </w:p>
    <w:p>
      <w:pPr>
        <w:pStyle w:val="Normal120"/>
        <w:jc w:val="left"/>
        <w:rPr>
          <w:rFonts w:ascii="黑体" w:eastAsia="黑体" w:hAnsi="黑体"/>
          <w:sz w:val="24"/>
        </w:rPr>
      </w:pPr>
      <w:r>
        <w:rPr>
          <w:rFonts w:ascii="幼圆" w:eastAsia="幼圆" w:hAnsi="幼圆" w:cs="幼圆"/>
          <w:color w:val="000000"/>
          <w:sz w:val="28"/>
        </w:rPr>
        <w:t>C.车吨期产量</w:t>
      </w:r>
    </w:p>
    <w:p>
      <w:pPr>
        <w:pStyle w:val="Normal120"/>
        <w:jc w:val="left"/>
        <w:rPr>
          <w:rFonts w:ascii="黑体" w:eastAsia="黑体" w:hAnsi="黑体"/>
          <w:sz w:val="24"/>
        </w:rPr>
      </w:pPr>
      <w:r>
        <w:rPr>
          <w:rFonts w:ascii="幼圆" w:eastAsia="幼圆" w:hAnsi="幼圆" w:cs="幼圆"/>
          <w:color w:val="000000"/>
          <w:sz w:val="28"/>
        </w:rPr>
        <w:t>D.车千米产量</w:t>
      </w:r>
    </w:p>
    <w:p>
      <w:pPr>
        <w:pStyle w:val="Normal120"/>
        <w:jc w:val="left"/>
        <w:rPr>
          <w:rFonts w:ascii="黑体" w:eastAsia="黑体" w:hAnsi="黑体"/>
          <w:sz w:val="24"/>
        </w:rPr>
      </w:pPr>
      <w:r>
        <w:rPr>
          <w:rFonts w:ascii="幼圆" w:eastAsia="幼圆" w:hAnsi="幼圆" w:cs="幼圆"/>
          <w:color w:val="000000"/>
          <w:sz w:val="28"/>
        </w:rPr>
        <w:t>E.单车期产量</w:t>
      </w:r>
    </w:p>
    <w:p>
      <w:pPr>
        <w:pStyle w:val="Normal120"/>
        <w:jc w:val="left"/>
        <w:rPr>
          <w:rFonts w:ascii="黑体" w:eastAsia="黑体" w:hAnsi="黑体"/>
          <w:sz w:val="24"/>
        </w:rPr>
      </w:pPr>
    </w:p>
    <w:p>
      <w:pPr>
        <w:pStyle w:val="Normal121"/>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物流作业管理是对具体的物流作业展开一系列的管理工作，强调()。</w:t>
      </w:r>
    </w:p>
    <w:p>
      <w:pPr>
        <w:pStyle w:val="Normal121"/>
        <w:jc w:val="left"/>
        <w:rPr>
          <w:rFonts w:ascii="黑体" w:eastAsia="黑体" w:hAnsi="黑体"/>
          <w:sz w:val="24"/>
        </w:rPr>
      </w:pPr>
      <w:r>
        <w:rPr>
          <w:rFonts w:ascii="幼圆" w:eastAsia="幼圆" w:hAnsi="幼圆" w:cs="幼圆"/>
          <w:color w:val="000000"/>
          <w:sz w:val="28"/>
        </w:rPr>
        <w:t>A.低库存</w:t>
      </w:r>
    </w:p>
    <w:p>
      <w:pPr>
        <w:pStyle w:val="Normal121"/>
        <w:jc w:val="left"/>
        <w:rPr>
          <w:rFonts w:ascii="黑体" w:eastAsia="黑体" w:hAnsi="黑体"/>
          <w:sz w:val="24"/>
        </w:rPr>
      </w:pPr>
      <w:r>
        <w:rPr>
          <w:rFonts w:ascii="幼圆" w:eastAsia="幼圆" w:hAnsi="幼圆" w:cs="幼圆"/>
          <w:color w:val="000000"/>
          <w:sz w:val="28"/>
        </w:rPr>
        <w:t>B.低成本</w:t>
      </w:r>
    </w:p>
    <w:p>
      <w:pPr>
        <w:pStyle w:val="Normal121"/>
        <w:jc w:val="left"/>
        <w:rPr>
          <w:rFonts w:ascii="黑体" w:eastAsia="黑体" w:hAnsi="黑体"/>
          <w:sz w:val="24"/>
        </w:rPr>
      </w:pPr>
      <w:r>
        <w:rPr>
          <w:rFonts w:ascii="幼圆" w:eastAsia="幼圆" w:hAnsi="幼圆" w:cs="幼圆"/>
          <w:color w:val="000000"/>
          <w:sz w:val="28"/>
        </w:rPr>
        <w:t>C.高质量</w:t>
      </w:r>
    </w:p>
    <w:p>
      <w:pPr>
        <w:pStyle w:val="Normal121"/>
        <w:jc w:val="left"/>
        <w:rPr>
          <w:rFonts w:ascii="黑体" w:eastAsia="黑体" w:hAnsi="黑体"/>
          <w:sz w:val="24"/>
        </w:rPr>
      </w:pPr>
      <w:r>
        <w:rPr>
          <w:rFonts w:ascii="幼圆" w:eastAsia="幼圆" w:hAnsi="幼圆" w:cs="幼圆"/>
          <w:color w:val="000000"/>
          <w:sz w:val="28"/>
        </w:rPr>
        <w:t>D.作业质量</w:t>
      </w:r>
    </w:p>
    <w:p>
      <w:pPr>
        <w:pStyle w:val="Normal121"/>
        <w:jc w:val="left"/>
        <w:rPr>
          <w:rFonts w:ascii="黑体" w:eastAsia="黑体" w:hAnsi="黑体"/>
          <w:sz w:val="24"/>
        </w:rPr>
      </w:pPr>
      <w:r>
        <w:rPr>
          <w:rFonts w:ascii="幼圆" w:eastAsia="幼圆" w:hAnsi="幼圆" w:cs="幼圆"/>
          <w:color w:val="000000"/>
          <w:sz w:val="28"/>
        </w:rPr>
        <w:t>E.快速响应</w:t>
      </w:r>
    </w:p>
    <w:p>
      <w:pPr>
        <w:pStyle w:val="Normal121"/>
        <w:jc w:val="left"/>
        <w:rPr>
          <w:rFonts w:ascii="黑体" w:eastAsia="黑体" w:hAnsi="黑体"/>
          <w:sz w:val="24"/>
        </w:rPr>
      </w:pPr>
    </w:p>
    <w:p>
      <w:pPr>
        <w:pStyle w:val="Normal122"/>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下列关于道路运输价格定制的论述正确的是()。</w:t>
      </w:r>
    </w:p>
    <w:p>
      <w:pPr>
        <w:pStyle w:val="Normal122"/>
        <w:jc w:val="left"/>
        <w:rPr>
          <w:rFonts w:ascii="黑体" w:eastAsia="黑体" w:hAnsi="黑体"/>
          <w:sz w:val="24"/>
        </w:rPr>
      </w:pPr>
      <w:r>
        <w:rPr>
          <w:rFonts w:ascii="幼圆" w:eastAsia="幼圆" w:hAnsi="幼圆" w:cs="幼圆"/>
          <w:color w:val="000000"/>
          <w:sz w:val="28"/>
        </w:rPr>
        <w:t>A.我国道路运输价格实行统一运价</w:t>
      </w:r>
    </w:p>
    <w:p>
      <w:pPr>
        <w:pStyle w:val="Normal122"/>
        <w:jc w:val="left"/>
        <w:rPr>
          <w:rFonts w:ascii="黑体" w:eastAsia="黑体" w:hAnsi="黑体"/>
          <w:sz w:val="24"/>
        </w:rPr>
      </w:pPr>
      <w:r>
        <w:rPr>
          <w:rFonts w:ascii="幼圆" w:eastAsia="幼圆" w:hAnsi="幼圆" w:cs="幼圆"/>
          <w:color w:val="000000"/>
          <w:sz w:val="28"/>
        </w:rPr>
        <w:t>B.我国道路运输价格由省、市交管部门制定</w:t>
      </w:r>
    </w:p>
    <w:p>
      <w:pPr>
        <w:pStyle w:val="Normal122"/>
        <w:jc w:val="left"/>
        <w:rPr>
          <w:rFonts w:ascii="黑体" w:eastAsia="黑体" w:hAnsi="黑体"/>
          <w:sz w:val="24"/>
        </w:rPr>
      </w:pPr>
      <w:r>
        <w:rPr>
          <w:rFonts w:ascii="幼圆" w:eastAsia="幼圆" w:hAnsi="幼圆" w:cs="幼圆"/>
          <w:color w:val="000000"/>
          <w:sz w:val="28"/>
        </w:rPr>
        <w:t>C.允许运输经营者根据不同情况在规定的幅度内上下浮动</w:t>
      </w:r>
    </w:p>
    <w:p>
      <w:pPr>
        <w:pStyle w:val="Normal122"/>
        <w:jc w:val="left"/>
        <w:rPr>
          <w:rFonts w:ascii="黑体" w:eastAsia="黑体" w:hAnsi="黑体"/>
          <w:sz w:val="24"/>
        </w:rPr>
      </w:pPr>
      <w:r>
        <w:rPr>
          <w:rFonts w:ascii="幼圆" w:eastAsia="幼圆" w:hAnsi="幼圆" w:cs="幼圆"/>
          <w:color w:val="000000"/>
          <w:sz w:val="28"/>
        </w:rPr>
        <w:t>D.物价部门批准统一运价</w:t>
      </w:r>
    </w:p>
    <w:p>
      <w:pPr>
        <w:pStyle w:val="Normal122"/>
        <w:jc w:val="left"/>
        <w:rPr>
          <w:rFonts w:ascii="黑体" w:eastAsia="黑体" w:hAnsi="黑体"/>
          <w:sz w:val="24"/>
        </w:rPr>
      </w:pPr>
      <w:r>
        <w:rPr>
          <w:rFonts w:ascii="幼圆" w:eastAsia="幼圆" w:hAnsi="幼圆" w:cs="幼圆"/>
          <w:color w:val="000000"/>
          <w:sz w:val="28"/>
        </w:rPr>
        <w:t>E.物价部门批准基本运价</w:t>
      </w:r>
    </w:p>
    <w:p>
      <w:pPr>
        <w:pStyle w:val="Normal122"/>
        <w:jc w:val="left"/>
        <w:rPr>
          <w:rFonts w:ascii="黑体" w:eastAsia="黑体" w:hAnsi="黑体"/>
          <w:sz w:val="24"/>
        </w:rPr>
      </w:pPr>
    </w:p>
    <w:p>
      <w:pPr>
        <w:pStyle w:val="Normal123"/>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在运输布局工作中，必须坚持的原则有()等。</w:t>
      </w:r>
    </w:p>
    <w:p>
      <w:pPr>
        <w:pStyle w:val="Normal123"/>
        <w:jc w:val="left"/>
        <w:rPr>
          <w:rFonts w:ascii="黑体" w:eastAsia="黑体" w:hAnsi="黑体"/>
          <w:sz w:val="24"/>
        </w:rPr>
      </w:pPr>
      <w:r>
        <w:rPr>
          <w:rFonts w:ascii="幼圆" w:eastAsia="幼圆" w:hAnsi="幼圆" w:cs="幼圆"/>
          <w:color w:val="000000"/>
          <w:sz w:val="28"/>
        </w:rPr>
        <w:t>A.运输规模原则</w:t>
      </w:r>
      <w:r>
        <w:rPr>
          <w:rFonts w:ascii="黑体" w:eastAsia="黑体" w:hAnsi="黑体"/>
          <w:sz w:val="24"/>
        </w:rPr>
        <w:br/>
      </w:r>
      <w:r>
        <w:rPr>
          <w:rFonts w:ascii="黑体" w:eastAsia="黑体" w:hAnsi="黑体"/>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1" w:history="1">
        <w:r>
          <w:rPr>
            <w:rFonts w:ascii="SimSun" w:eastAsia="SimSun" w:hAnsi="SimSun" w:cs="SimSun"/>
            <w:b/>
            <w:bCs/>
            <w:color w:val="0000EE"/>
            <w:kern w:val="0"/>
            <w:sz w:val="30"/>
            <w:szCs w:val="30"/>
            <w:u w:val="single" w:color="0000EE"/>
          </w:rPr>
          <w:t>https://d.book118.com/817125024001006036</w:t>
        </w:r>
      </w:hyperlink>
    </w:p>
    <w:p>
      <w:pPr>
        <w:pStyle w:val="Normal123"/>
        <w:jc w:val="left"/>
        <w:rPr>
          <w:rFonts w:ascii="黑体" w:eastAsia="黑体" w:hAnsi="黑体"/>
          <w:sz w:val="24"/>
        </w:rPr>
      </w:pPr>
    </w:p>
    <w:sectPr w:rsidSect="00C33305">
      <w:footerReference w:type="default" r:id="rId42"/>
      <w:type w:val="nextPage"/>
      <w:pgSz w:w="11906" w:h="16838" w:code="9"/>
      <w:pgMar w:top="1440" w:right="1800" w:bottom="1440" w:left="1800" w:header="851" w:footer="992" w:gutter="0"/>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A00002EF" w:usb1="4000207B" w:usb2="00000000" w:usb3="00000000" w:csb0="0000009F" w:csb1="00000000"/>
  </w:font>
  <w:font w:name="黑体">
    <w:altName w:val="SimHei"/>
    <w:panose1 w:val="02010609060101010101"/>
    <w:charset w:val="86"/>
    <w:family w:val="auto"/>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libri Light">
    <w:altName w:val="Times New Roman"/>
    <w:panose1 w:val="00000000000000000000"/>
    <w:charset w:val="00"/>
    <w:family w:val="auto"/>
    <w:notTrueType/>
    <w:pitch w:val="variable"/>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681E04"/>
    <w:rsid w:val="00007906"/>
    <w:rsid w:val="00010B97"/>
    <w:rsid w:val="00035C5E"/>
    <w:rsid w:val="00052967"/>
    <w:rsid w:val="00086BDC"/>
    <w:rsid w:val="000B3F97"/>
    <w:rsid w:val="000F043B"/>
    <w:rsid w:val="00111F9C"/>
    <w:rsid w:val="001218D6"/>
    <w:rsid w:val="001550CE"/>
    <w:rsid w:val="00156496"/>
    <w:rsid w:val="00160D5A"/>
    <w:rsid w:val="00181857"/>
    <w:rsid w:val="001954B7"/>
    <w:rsid w:val="001D1D41"/>
    <w:rsid w:val="0026607D"/>
    <w:rsid w:val="002B0B19"/>
    <w:rsid w:val="002E6C74"/>
    <w:rsid w:val="00305900"/>
    <w:rsid w:val="00313B31"/>
    <w:rsid w:val="003252E7"/>
    <w:rsid w:val="00326EE9"/>
    <w:rsid w:val="003D4D8E"/>
    <w:rsid w:val="003F520C"/>
    <w:rsid w:val="003F72D4"/>
    <w:rsid w:val="00442052"/>
    <w:rsid w:val="004423C4"/>
    <w:rsid w:val="00443AD6"/>
    <w:rsid w:val="004B57E7"/>
    <w:rsid w:val="004C0772"/>
    <w:rsid w:val="004E0D63"/>
    <w:rsid w:val="00514BFA"/>
    <w:rsid w:val="005506DD"/>
    <w:rsid w:val="0055593F"/>
    <w:rsid w:val="005C6A27"/>
    <w:rsid w:val="005D4ADB"/>
    <w:rsid w:val="006041C1"/>
    <w:rsid w:val="006546CF"/>
    <w:rsid w:val="00673CD3"/>
    <w:rsid w:val="00681E04"/>
    <w:rsid w:val="006957CF"/>
    <w:rsid w:val="006D5968"/>
    <w:rsid w:val="0071008B"/>
    <w:rsid w:val="00792E58"/>
    <w:rsid w:val="00794C1A"/>
    <w:rsid w:val="00797476"/>
    <w:rsid w:val="00827B23"/>
    <w:rsid w:val="00831CFE"/>
    <w:rsid w:val="0088415A"/>
    <w:rsid w:val="008C0C31"/>
    <w:rsid w:val="008F3FAD"/>
    <w:rsid w:val="00902424"/>
    <w:rsid w:val="00954CA2"/>
    <w:rsid w:val="00972C3F"/>
    <w:rsid w:val="00980EED"/>
    <w:rsid w:val="009E2F0E"/>
    <w:rsid w:val="009F26ED"/>
    <w:rsid w:val="00A15098"/>
    <w:rsid w:val="00A20F29"/>
    <w:rsid w:val="00A23706"/>
    <w:rsid w:val="00A3146B"/>
    <w:rsid w:val="00A43E68"/>
    <w:rsid w:val="00A44168"/>
    <w:rsid w:val="00A51137"/>
    <w:rsid w:val="00A5335D"/>
    <w:rsid w:val="00A77B3E"/>
    <w:rsid w:val="00AE2901"/>
    <w:rsid w:val="00B11CCC"/>
    <w:rsid w:val="00B35D25"/>
    <w:rsid w:val="00B7393B"/>
    <w:rsid w:val="00BE47E1"/>
    <w:rsid w:val="00BF10F5"/>
    <w:rsid w:val="00C33305"/>
    <w:rsid w:val="00C54379"/>
    <w:rsid w:val="00C7162A"/>
    <w:rsid w:val="00C74FDF"/>
    <w:rsid w:val="00C975BC"/>
    <w:rsid w:val="00CA5E80"/>
    <w:rsid w:val="00D21982"/>
    <w:rsid w:val="00D4321D"/>
    <w:rsid w:val="00D631FC"/>
    <w:rsid w:val="00DA34CC"/>
    <w:rsid w:val="00DB251F"/>
    <w:rsid w:val="00E03326"/>
    <w:rsid w:val="00E266BD"/>
    <w:rsid w:val="00E465B0"/>
    <w:rsid w:val="00E5109B"/>
    <w:rsid w:val="00E86349"/>
    <w:rsid w:val="00EA5CBE"/>
    <w:rsid w:val="00EE4110"/>
    <w:rsid w:val="00F210CE"/>
    <w:rsid w:val="00F602EB"/>
    <w:rsid w:val="00F933D4"/>
    <w:rsid w:val="00FA021B"/>
    <w:rsid w:val="00FA18A0"/>
    <w:rsid w:val="00FB6C9A"/>
    <w:rsid w:val="15D31280"/>
    <w:rsid w:val="2B7424FD"/>
    <w:rsid w:val="79EB13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4F2DF2B1-5E17-4DCB-ABA7-8328015D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0"/>
    <w:uiPriority w:val="99"/>
    <w:unhideWhenUsed/>
    <w:pPr>
      <w:tabs>
        <w:tab w:val="center" w:pos="4153"/>
        <w:tab w:val="right" w:pos="8306"/>
      </w:tabs>
      <w:snapToGrid w:val="0"/>
      <w:jc w:val="left"/>
    </w:pPr>
    <w:rPr>
      <w:sz w:val="18"/>
      <w:szCs w:val="18"/>
    </w:rPr>
  </w:style>
  <w:style w:type="paragraph" w:styleId="Header">
    <w:name w:val="header"/>
    <w:basedOn w:val="Normal"/>
    <w:link w:val="a"/>
    <w:uiPriority w:val="99"/>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rPr>
      <w:sz w:val="18"/>
      <w:szCs w:val="18"/>
    </w:rPr>
  </w:style>
  <w:style w:type="paragraph" w:customStyle="1" w:styleId="Normal0">
    <w:name w:val="Normal_0"/>
    <w:qFormat/>
    <w:rsid w:val="008B3C70"/>
    <w:pPr>
      <w:widowControl w:val="0"/>
      <w:jc w:val="both"/>
    </w:pPr>
    <w:rPr>
      <w:rFonts w:ascii="Calibri" w:eastAsia="宋体" w:hAnsi="Calibri" w:cs="Arial"/>
      <w:kern w:val="2"/>
      <w:sz w:val="21"/>
      <w:szCs w:val="22"/>
    </w:rPr>
  </w:style>
  <w:style w:type="paragraph" w:customStyle="1" w:styleId="Normal1">
    <w:name w:val="Normal_1"/>
    <w:qFormat/>
    <w:rsid w:val="008B3C70"/>
    <w:pPr>
      <w:widowControl w:val="0"/>
      <w:jc w:val="both"/>
    </w:pPr>
    <w:rPr>
      <w:rFonts w:ascii="Calibri" w:eastAsia="宋体" w:hAnsi="Calibri" w:cs="Arial"/>
      <w:kern w:val="2"/>
      <w:sz w:val="21"/>
      <w:szCs w:val="22"/>
    </w:rPr>
  </w:style>
  <w:style w:type="paragraph" w:customStyle="1" w:styleId="Normal2">
    <w:name w:val="Normal_2"/>
    <w:qFormat/>
    <w:rsid w:val="008B3C70"/>
    <w:pPr>
      <w:widowControl w:val="0"/>
      <w:jc w:val="both"/>
    </w:pPr>
    <w:rPr>
      <w:rFonts w:ascii="Calibri" w:eastAsia="宋体" w:hAnsi="Calibri" w:cs="Arial"/>
      <w:kern w:val="2"/>
      <w:sz w:val="21"/>
      <w:szCs w:val="22"/>
    </w:rPr>
  </w:style>
  <w:style w:type="paragraph" w:customStyle="1" w:styleId="Normal3">
    <w:name w:val="Normal_3"/>
    <w:qFormat/>
    <w:rsid w:val="008B3C70"/>
    <w:pPr>
      <w:widowControl w:val="0"/>
      <w:jc w:val="both"/>
    </w:pPr>
    <w:rPr>
      <w:rFonts w:ascii="Calibri" w:eastAsia="宋体" w:hAnsi="Calibri" w:cs="Arial"/>
      <w:kern w:val="2"/>
      <w:sz w:val="21"/>
      <w:szCs w:val="22"/>
    </w:rPr>
  </w:style>
  <w:style w:type="paragraph" w:customStyle="1" w:styleId="Normal4">
    <w:name w:val="Normal_4"/>
    <w:qFormat/>
    <w:rsid w:val="008B3C70"/>
    <w:pPr>
      <w:widowControl w:val="0"/>
      <w:jc w:val="both"/>
    </w:pPr>
    <w:rPr>
      <w:rFonts w:ascii="Calibri" w:eastAsia="宋体" w:hAnsi="Calibri" w:cs="Arial"/>
      <w:kern w:val="2"/>
      <w:sz w:val="21"/>
      <w:szCs w:val="22"/>
    </w:rPr>
  </w:style>
  <w:style w:type="paragraph" w:customStyle="1" w:styleId="Normal5">
    <w:name w:val="Normal_5"/>
    <w:qFormat/>
    <w:rsid w:val="008B3C70"/>
    <w:pPr>
      <w:widowControl w:val="0"/>
      <w:jc w:val="both"/>
    </w:pPr>
    <w:rPr>
      <w:rFonts w:ascii="Calibri" w:eastAsia="宋体" w:hAnsi="Calibri" w:cs="Arial"/>
      <w:kern w:val="2"/>
      <w:sz w:val="21"/>
      <w:szCs w:val="22"/>
    </w:rPr>
  </w:style>
  <w:style w:type="paragraph" w:customStyle="1" w:styleId="Normal6">
    <w:name w:val="Normal_6"/>
    <w:qFormat/>
    <w:rsid w:val="008B3C70"/>
    <w:pPr>
      <w:widowControl w:val="0"/>
      <w:jc w:val="both"/>
    </w:pPr>
    <w:rPr>
      <w:rFonts w:ascii="Calibri" w:eastAsia="宋体" w:hAnsi="Calibri" w:cs="Arial"/>
      <w:kern w:val="2"/>
      <w:sz w:val="21"/>
      <w:szCs w:val="22"/>
    </w:rPr>
  </w:style>
  <w:style w:type="paragraph" w:customStyle="1" w:styleId="Normal7">
    <w:name w:val="Normal_7"/>
    <w:qFormat/>
    <w:rsid w:val="008B3C70"/>
    <w:pPr>
      <w:widowControl w:val="0"/>
      <w:jc w:val="both"/>
    </w:pPr>
    <w:rPr>
      <w:rFonts w:ascii="Calibri" w:eastAsia="宋体" w:hAnsi="Calibri" w:cs="Arial"/>
      <w:kern w:val="2"/>
      <w:sz w:val="21"/>
      <w:szCs w:val="22"/>
    </w:rPr>
  </w:style>
  <w:style w:type="paragraph" w:customStyle="1" w:styleId="Normal8">
    <w:name w:val="Normal_8"/>
    <w:qFormat/>
    <w:rsid w:val="008B3C70"/>
    <w:pPr>
      <w:widowControl w:val="0"/>
      <w:jc w:val="both"/>
    </w:pPr>
    <w:rPr>
      <w:rFonts w:ascii="Calibri" w:eastAsia="宋体" w:hAnsi="Calibri" w:cs="Arial"/>
      <w:kern w:val="2"/>
      <w:sz w:val="21"/>
      <w:szCs w:val="22"/>
    </w:rPr>
  </w:style>
  <w:style w:type="paragraph" w:customStyle="1" w:styleId="Normal9">
    <w:name w:val="Normal_9"/>
    <w:qFormat/>
    <w:rsid w:val="008B3C70"/>
    <w:pPr>
      <w:widowControl w:val="0"/>
      <w:jc w:val="both"/>
    </w:pPr>
    <w:rPr>
      <w:rFonts w:ascii="Calibri" w:eastAsia="宋体" w:hAnsi="Calibri" w:cs="Arial"/>
      <w:kern w:val="2"/>
      <w:sz w:val="21"/>
      <w:szCs w:val="22"/>
    </w:rPr>
  </w:style>
  <w:style w:type="paragraph" w:customStyle="1" w:styleId="Normal10">
    <w:name w:val="Normal_10"/>
    <w:qFormat/>
    <w:rsid w:val="008B3C70"/>
    <w:pPr>
      <w:widowControl w:val="0"/>
      <w:jc w:val="both"/>
    </w:pPr>
    <w:rPr>
      <w:rFonts w:ascii="Calibri" w:eastAsia="宋体" w:hAnsi="Calibri" w:cs="Arial"/>
      <w:kern w:val="2"/>
      <w:sz w:val="21"/>
      <w:szCs w:val="22"/>
    </w:rPr>
  </w:style>
  <w:style w:type="paragraph" w:customStyle="1" w:styleId="Normal11">
    <w:name w:val="Normal_11"/>
    <w:qFormat/>
    <w:rsid w:val="008B3C70"/>
    <w:pPr>
      <w:widowControl w:val="0"/>
      <w:jc w:val="both"/>
    </w:pPr>
    <w:rPr>
      <w:rFonts w:ascii="Calibri" w:eastAsia="宋体" w:hAnsi="Calibri" w:cs="Arial"/>
      <w:kern w:val="2"/>
      <w:sz w:val="21"/>
      <w:szCs w:val="22"/>
    </w:rPr>
  </w:style>
  <w:style w:type="paragraph" w:customStyle="1" w:styleId="Normal12">
    <w:name w:val="Normal_12"/>
    <w:qFormat/>
    <w:rsid w:val="008B3C70"/>
    <w:pPr>
      <w:widowControl w:val="0"/>
      <w:jc w:val="both"/>
    </w:pPr>
    <w:rPr>
      <w:rFonts w:ascii="Calibri" w:eastAsia="宋体" w:hAnsi="Calibri" w:cs="Arial"/>
      <w:kern w:val="2"/>
      <w:sz w:val="21"/>
      <w:szCs w:val="22"/>
    </w:rPr>
  </w:style>
  <w:style w:type="paragraph" w:customStyle="1" w:styleId="Normal13">
    <w:name w:val="Normal_13"/>
    <w:qFormat/>
    <w:rsid w:val="008B3C70"/>
    <w:pPr>
      <w:widowControl w:val="0"/>
      <w:jc w:val="both"/>
    </w:pPr>
    <w:rPr>
      <w:rFonts w:ascii="Calibri" w:eastAsia="宋体" w:hAnsi="Calibri" w:cs="Arial"/>
      <w:kern w:val="2"/>
      <w:sz w:val="21"/>
      <w:szCs w:val="22"/>
    </w:rPr>
  </w:style>
  <w:style w:type="paragraph" w:customStyle="1" w:styleId="Normal14">
    <w:name w:val="Normal_14"/>
    <w:qFormat/>
    <w:rsid w:val="008B3C70"/>
    <w:pPr>
      <w:widowControl w:val="0"/>
      <w:jc w:val="both"/>
    </w:pPr>
    <w:rPr>
      <w:rFonts w:ascii="Calibri" w:eastAsia="宋体" w:hAnsi="Calibri" w:cs="Arial"/>
      <w:kern w:val="2"/>
      <w:sz w:val="21"/>
      <w:szCs w:val="22"/>
    </w:rPr>
  </w:style>
  <w:style w:type="paragraph" w:customStyle="1" w:styleId="Normal15">
    <w:name w:val="Normal_15"/>
    <w:qFormat/>
    <w:rsid w:val="008B3C70"/>
    <w:pPr>
      <w:widowControl w:val="0"/>
      <w:jc w:val="both"/>
    </w:pPr>
    <w:rPr>
      <w:rFonts w:ascii="Calibri" w:eastAsia="宋体" w:hAnsi="Calibri" w:cs="Arial"/>
      <w:kern w:val="2"/>
      <w:sz w:val="21"/>
      <w:szCs w:val="22"/>
    </w:rPr>
  </w:style>
  <w:style w:type="paragraph" w:customStyle="1" w:styleId="Normal16">
    <w:name w:val="Normal_16"/>
    <w:qFormat/>
    <w:rsid w:val="008B3C70"/>
    <w:pPr>
      <w:widowControl w:val="0"/>
      <w:jc w:val="both"/>
    </w:pPr>
    <w:rPr>
      <w:rFonts w:ascii="Calibri" w:eastAsia="宋体" w:hAnsi="Calibri" w:cs="Arial"/>
      <w:kern w:val="2"/>
      <w:sz w:val="21"/>
      <w:szCs w:val="22"/>
    </w:rPr>
  </w:style>
  <w:style w:type="paragraph" w:customStyle="1" w:styleId="Normal17">
    <w:name w:val="Normal_17"/>
    <w:qFormat/>
    <w:rsid w:val="008B3C70"/>
    <w:pPr>
      <w:widowControl w:val="0"/>
      <w:jc w:val="both"/>
    </w:pPr>
    <w:rPr>
      <w:rFonts w:ascii="Calibri" w:eastAsia="宋体" w:hAnsi="Calibri" w:cs="Arial"/>
      <w:kern w:val="2"/>
      <w:sz w:val="21"/>
      <w:szCs w:val="22"/>
    </w:rPr>
  </w:style>
  <w:style w:type="paragraph" w:customStyle="1" w:styleId="Normal18">
    <w:name w:val="Normal_18"/>
    <w:qFormat/>
    <w:rsid w:val="008B3C70"/>
    <w:pPr>
      <w:widowControl w:val="0"/>
      <w:jc w:val="both"/>
    </w:pPr>
    <w:rPr>
      <w:rFonts w:ascii="Calibri" w:eastAsia="宋体" w:hAnsi="Calibri" w:cs="Arial"/>
      <w:kern w:val="2"/>
      <w:sz w:val="21"/>
      <w:szCs w:val="22"/>
    </w:rPr>
  </w:style>
  <w:style w:type="paragraph" w:customStyle="1" w:styleId="Normal19">
    <w:name w:val="Normal_19"/>
    <w:qFormat/>
    <w:rsid w:val="008B3C70"/>
    <w:pPr>
      <w:widowControl w:val="0"/>
      <w:jc w:val="both"/>
    </w:pPr>
    <w:rPr>
      <w:rFonts w:ascii="Calibri" w:eastAsia="宋体" w:hAnsi="Calibri" w:cs="Arial"/>
      <w:kern w:val="2"/>
      <w:sz w:val="21"/>
      <w:szCs w:val="22"/>
    </w:rPr>
  </w:style>
  <w:style w:type="paragraph" w:customStyle="1" w:styleId="Normal20">
    <w:name w:val="Normal_20"/>
    <w:qFormat/>
    <w:rsid w:val="008B3C70"/>
    <w:pPr>
      <w:widowControl w:val="0"/>
      <w:jc w:val="both"/>
    </w:pPr>
    <w:rPr>
      <w:rFonts w:ascii="Calibri" w:eastAsia="宋体" w:hAnsi="Calibri" w:cs="Arial"/>
      <w:kern w:val="2"/>
      <w:sz w:val="21"/>
      <w:szCs w:val="22"/>
    </w:rPr>
  </w:style>
  <w:style w:type="paragraph" w:customStyle="1" w:styleId="Normal21">
    <w:name w:val="Normal_21"/>
    <w:qFormat/>
    <w:rsid w:val="008B3C70"/>
    <w:pPr>
      <w:widowControl w:val="0"/>
      <w:jc w:val="both"/>
    </w:pPr>
    <w:rPr>
      <w:rFonts w:ascii="Calibri" w:eastAsia="宋体" w:hAnsi="Calibri" w:cs="Arial"/>
      <w:kern w:val="2"/>
      <w:sz w:val="21"/>
      <w:szCs w:val="22"/>
    </w:rPr>
  </w:style>
  <w:style w:type="paragraph" w:customStyle="1" w:styleId="Normal22">
    <w:name w:val="Normal_22"/>
    <w:qFormat/>
    <w:rsid w:val="008B3C70"/>
    <w:pPr>
      <w:widowControl w:val="0"/>
      <w:jc w:val="both"/>
    </w:pPr>
    <w:rPr>
      <w:rFonts w:ascii="Calibri" w:eastAsia="宋体" w:hAnsi="Calibri" w:cs="Arial"/>
      <w:kern w:val="2"/>
      <w:sz w:val="21"/>
      <w:szCs w:val="22"/>
    </w:rPr>
  </w:style>
  <w:style w:type="paragraph" w:customStyle="1" w:styleId="Normal23">
    <w:name w:val="Normal_23"/>
    <w:qFormat/>
    <w:rsid w:val="008B3C70"/>
    <w:pPr>
      <w:widowControl w:val="0"/>
      <w:jc w:val="both"/>
    </w:pPr>
    <w:rPr>
      <w:rFonts w:ascii="Calibri" w:eastAsia="宋体" w:hAnsi="Calibri" w:cs="Arial"/>
      <w:kern w:val="2"/>
      <w:sz w:val="21"/>
      <w:szCs w:val="22"/>
    </w:rPr>
  </w:style>
  <w:style w:type="paragraph" w:customStyle="1" w:styleId="Normal24">
    <w:name w:val="Normal_24"/>
    <w:qFormat/>
    <w:rsid w:val="008B3C70"/>
    <w:pPr>
      <w:widowControl w:val="0"/>
      <w:jc w:val="both"/>
    </w:pPr>
    <w:rPr>
      <w:rFonts w:ascii="Calibri" w:eastAsia="宋体" w:hAnsi="Calibri" w:cs="Arial"/>
      <w:kern w:val="2"/>
      <w:sz w:val="21"/>
      <w:szCs w:val="22"/>
    </w:rPr>
  </w:style>
  <w:style w:type="paragraph" w:customStyle="1" w:styleId="Normal25">
    <w:name w:val="Normal_25"/>
    <w:qFormat/>
    <w:rsid w:val="008B3C70"/>
    <w:pPr>
      <w:widowControl w:val="0"/>
      <w:jc w:val="both"/>
    </w:pPr>
    <w:rPr>
      <w:rFonts w:ascii="Calibri" w:eastAsia="宋体" w:hAnsi="Calibri" w:cs="Arial"/>
      <w:kern w:val="2"/>
      <w:sz w:val="21"/>
      <w:szCs w:val="22"/>
    </w:rPr>
  </w:style>
  <w:style w:type="paragraph" w:customStyle="1" w:styleId="Normal26">
    <w:name w:val="Normal_26"/>
    <w:qFormat/>
    <w:rsid w:val="008B3C70"/>
    <w:pPr>
      <w:widowControl w:val="0"/>
      <w:jc w:val="both"/>
    </w:pPr>
    <w:rPr>
      <w:rFonts w:ascii="Calibri" w:eastAsia="宋体" w:hAnsi="Calibri" w:cs="Arial"/>
      <w:kern w:val="2"/>
      <w:sz w:val="21"/>
      <w:szCs w:val="22"/>
    </w:rPr>
  </w:style>
  <w:style w:type="paragraph" w:customStyle="1" w:styleId="Normal27">
    <w:name w:val="Normal_27"/>
    <w:qFormat/>
    <w:rsid w:val="008B3C70"/>
    <w:pPr>
      <w:widowControl w:val="0"/>
      <w:jc w:val="both"/>
    </w:pPr>
    <w:rPr>
      <w:rFonts w:ascii="Calibri" w:eastAsia="宋体" w:hAnsi="Calibri" w:cs="Arial"/>
      <w:kern w:val="2"/>
      <w:sz w:val="21"/>
      <w:szCs w:val="22"/>
    </w:rPr>
  </w:style>
  <w:style w:type="paragraph" w:customStyle="1" w:styleId="Normal28">
    <w:name w:val="Normal_28"/>
    <w:qFormat/>
    <w:rsid w:val="008B3C70"/>
    <w:pPr>
      <w:widowControl w:val="0"/>
      <w:jc w:val="both"/>
    </w:pPr>
    <w:rPr>
      <w:rFonts w:ascii="Calibri" w:eastAsia="宋体" w:hAnsi="Calibri" w:cs="Arial"/>
      <w:kern w:val="2"/>
      <w:sz w:val="21"/>
      <w:szCs w:val="22"/>
    </w:rPr>
  </w:style>
  <w:style w:type="paragraph" w:customStyle="1" w:styleId="Normal29">
    <w:name w:val="Normal_29"/>
    <w:qFormat/>
    <w:rsid w:val="008B3C70"/>
    <w:pPr>
      <w:widowControl w:val="0"/>
      <w:jc w:val="both"/>
    </w:pPr>
    <w:rPr>
      <w:rFonts w:ascii="Calibri" w:eastAsia="宋体" w:hAnsi="Calibri" w:cs="Arial"/>
      <w:kern w:val="2"/>
      <w:sz w:val="21"/>
      <w:szCs w:val="22"/>
    </w:rPr>
  </w:style>
  <w:style w:type="paragraph" w:customStyle="1" w:styleId="Normal30">
    <w:name w:val="Normal_30"/>
    <w:qFormat/>
    <w:rsid w:val="008B3C70"/>
    <w:pPr>
      <w:widowControl w:val="0"/>
      <w:jc w:val="both"/>
    </w:pPr>
    <w:rPr>
      <w:rFonts w:ascii="Calibri" w:eastAsia="宋体" w:hAnsi="Calibri" w:cs="Arial"/>
      <w:kern w:val="2"/>
      <w:sz w:val="21"/>
      <w:szCs w:val="22"/>
    </w:rPr>
  </w:style>
  <w:style w:type="paragraph" w:customStyle="1" w:styleId="Normal31">
    <w:name w:val="Normal_31"/>
    <w:qFormat/>
    <w:rsid w:val="008B3C70"/>
    <w:pPr>
      <w:widowControl w:val="0"/>
      <w:jc w:val="both"/>
    </w:pPr>
    <w:rPr>
      <w:rFonts w:ascii="Calibri" w:eastAsia="宋体" w:hAnsi="Calibri" w:cs="Arial"/>
      <w:kern w:val="2"/>
      <w:sz w:val="21"/>
      <w:szCs w:val="22"/>
    </w:rPr>
  </w:style>
  <w:style w:type="paragraph" w:customStyle="1" w:styleId="Normal32">
    <w:name w:val="Normal_32"/>
    <w:qFormat/>
    <w:rsid w:val="008B3C70"/>
    <w:pPr>
      <w:widowControl w:val="0"/>
      <w:jc w:val="both"/>
    </w:pPr>
    <w:rPr>
      <w:rFonts w:ascii="Calibri" w:eastAsia="宋体" w:hAnsi="Calibri" w:cs="Arial"/>
      <w:kern w:val="2"/>
      <w:sz w:val="21"/>
      <w:szCs w:val="22"/>
    </w:rPr>
  </w:style>
  <w:style w:type="paragraph" w:customStyle="1" w:styleId="Normal33">
    <w:name w:val="Normal_33"/>
    <w:qFormat/>
    <w:rsid w:val="008B3C70"/>
    <w:pPr>
      <w:widowControl w:val="0"/>
      <w:jc w:val="both"/>
    </w:pPr>
    <w:rPr>
      <w:rFonts w:ascii="Calibri" w:eastAsia="宋体" w:hAnsi="Calibri" w:cs="Arial"/>
      <w:kern w:val="2"/>
      <w:sz w:val="21"/>
      <w:szCs w:val="22"/>
    </w:rPr>
  </w:style>
  <w:style w:type="paragraph" w:customStyle="1" w:styleId="Normal34">
    <w:name w:val="Normal_34"/>
    <w:qFormat/>
    <w:rsid w:val="008B3C70"/>
    <w:pPr>
      <w:widowControl w:val="0"/>
      <w:jc w:val="both"/>
    </w:pPr>
    <w:rPr>
      <w:rFonts w:ascii="Calibri" w:eastAsia="宋体" w:hAnsi="Calibri" w:cs="Arial"/>
      <w:kern w:val="2"/>
      <w:sz w:val="21"/>
      <w:szCs w:val="22"/>
    </w:rPr>
  </w:style>
  <w:style w:type="paragraph" w:customStyle="1" w:styleId="Normal35">
    <w:name w:val="Normal_35"/>
    <w:qFormat/>
    <w:rsid w:val="008B3C70"/>
    <w:pPr>
      <w:widowControl w:val="0"/>
      <w:jc w:val="both"/>
    </w:pPr>
    <w:rPr>
      <w:rFonts w:ascii="Calibri" w:eastAsia="宋体" w:hAnsi="Calibri" w:cs="Arial"/>
      <w:kern w:val="2"/>
      <w:sz w:val="21"/>
      <w:szCs w:val="22"/>
    </w:rPr>
  </w:style>
  <w:style w:type="paragraph" w:customStyle="1" w:styleId="Normal36">
    <w:name w:val="Normal_36"/>
    <w:qFormat/>
    <w:rsid w:val="008B3C70"/>
    <w:pPr>
      <w:widowControl w:val="0"/>
      <w:jc w:val="both"/>
    </w:pPr>
    <w:rPr>
      <w:rFonts w:ascii="Calibri" w:eastAsia="宋体" w:hAnsi="Calibri" w:cs="Arial"/>
      <w:kern w:val="2"/>
      <w:sz w:val="21"/>
      <w:szCs w:val="22"/>
    </w:rPr>
  </w:style>
  <w:style w:type="paragraph" w:customStyle="1" w:styleId="Normal37">
    <w:name w:val="Normal_37"/>
    <w:qFormat/>
    <w:rsid w:val="008B3C70"/>
    <w:pPr>
      <w:widowControl w:val="0"/>
      <w:jc w:val="both"/>
    </w:pPr>
    <w:rPr>
      <w:rFonts w:ascii="Calibri" w:eastAsia="宋体" w:hAnsi="Calibri" w:cs="Arial"/>
      <w:kern w:val="2"/>
      <w:sz w:val="21"/>
      <w:szCs w:val="22"/>
    </w:rPr>
  </w:style>
  <w:style w:type="paragraph" w:customStyle="1" w:styleId="Normal38">
    <w:name w:val="Normal_38"/>
    <w:qFormat/>
    <w:rsid w:val="008B3C70"/>
    <w:pPr>
      <w:widowControl w:val="0"/>
      <w:jc w:val="both"/>
    </w:pPr>
    <w:rPr>
      <w:rFonts w:ascii="Calibri" w:eastAsia="宋体" w:hAnsi="Calibri" w:cs="Arial"/>
      <w:kern w:val="2"/>
      <w:sz w:val="21"/>
      <w:szCs w:val="22"/>
    </w:rPr>
  </w:style>
  <w:style w:type="paragraph" w:customStyle="1" w:styleId="Normal39">
    <w:name w:val="Normal_39"/>
    <w:qFormat/>
    <w:rsid w:val="008B3C70"/>
    <w:pPr>
      <w:widowControl w:val="0"/>
      <w:jc w:val="both"/>
    </w:pPr>
    <w:rPr>
      <w:rFonts w:ascii="Calibri" w:eastAsia="宋体" w:hAnsi="Calibri" w:cs="Arial"/>
      <w:kern w:val="2"/>
      <w:sz w:val="21"/>
      <w:szCs w:val="22"/>
    </w:rPr>
  </w:style>
  <w:style w:type="paragraph" w:customStyle="1" w:styleId="Normal40">
    <w:name w:val="Normal_40"/>
    <w:qFormat/>
    <w:rsid w:val="008B3C70"/>
    <w:pPr>
      <w:widowControl w:val="0"/>
      <w:jc w:val="both"/>
    </w:pPr>
    <w:rPr>
      <w:rFonts w:ascii="Calibri" w:eastAsia="宋体" w:hAnsi="Calibri" w:cs="Arial"/>
      <w:kern w:val="2"/>
      <w:sz w:val="21"/>
      <w:szCs w:val="22"/>
    </w:rPr>
  </w:style>
  <w:style w:type="paragraph" w:customStyle="1" w:styleId="Normal41">
    <w:name w:val="Normal_41"/>
    <w:qFormat/>
    <w:rsid w:val="008B3C70"/>
    <w:pPr>
      <w:widowControl w:val="0"/>
      <w:jc w:val="both"/>
    </w:pPr>
    <w:rPr>
      <w:rFonts w:ascii="Calibri" w:eastAsia="宋体" w:hAnsi="Calibri" w:cs="Arial"/>
      <w:kern w:val="2"/>
      <w:sz w:val="21"/>
      <w:szCs w:val="22"/>
    </w:rPr>
  </w:style>
  <w:style w:type="paragraph" w:customStyle="1" w:styleId="Normal42">
    <w:name w:val="Normal_42"/>
    <w:qFormat/>
    <w:rsid w:val="008B3C70"/>
    <w:pPr>
      <w:widowControl w:val="0"/>
      <w:jc w:val="both"/>
    </w:pPr>
    <w:rPr>
      <w:rFonts w:ascii="Calibri" w:eastAsia="宋体" w:hAnsi="Calibri" w:cs="Arial"/>
      <w:kern w:val="2"/>
      <w:sz w:val="21"/>
      <w:szCs w:val="22"/>
    </w:rPr>
  </w:style>
  <w:style w:type="paragraph" w:customStyle="1" w:styleId="Normal43">
    <w:name w:val="Normal_43"/>
    <w:qFormat/>
    <w:rsid w:val="008B3C70"/>
    <w:pPr>
      <w:widowControl w:val="0"/>
      <w:jc w:val="both"/>
    </w:pPr>
    <w:rPr>
      <w:rFonts w:ascii="Calibri" w:eastAsia="宋体" w:hAnsi="Calibri" w:cs="Arial"/>
      <w:kern w:val="2"/>
      <w:sz w:val="21"/>
      <w:szCs w:val="22"/>
    </w:rPr>
  </w:style>
  <w:style w:type="paragraph" w:customStyle="1" w:styleId="Normal44">
    <w:name w:val="Normal_44"/>
    <w:qFormat/>
    <w:rsid w:val="008B3C70"/>
    <w:pPr>
      <w:widowControl w:val="0"/>
      <w:jc w:val="both"/>
    </w:pPr>
    <w:rPr>
      <w:rFonts w:ascii="Calibri" w:eastAsia="宋体" w:hAnsi="Calibri" w:cs="Arial"/>
      <w:kern w:val="2"/>
      <w:sz w:val="21"/>
      <w:szCs w:val="22"/>
    </w:rPr>
  </w:style>
  <w:style w:type="paragraph" w:customStyle="1" w:styleId="Normal45">
    <w:name w:val="Normal_45"/>
    <w:qFormat/>
    <w:rsid w:val="008B3C70"/>
    <w:pPr>
      <w:widowControl w:val="0"/>
      <w:jc w:val="both"/>
    </w:pPr>
    <w:rPr>
      <w:rFonts w:ascii="Calibri" w:eastAsia="宋体" w:hAnsi="Calibri" w:cs="Arial"/>
      <w:kern w:val="2"/>
      <w:sz w:val="21"/>
      <w:szCs w:val="22"/>
    </w:rPr>
  </w:style>
  <w:style w:type="paragraph" w:customStyle="1" w:styleId="Normal46">
    <w:name w:val="Normal_46"/>
    <w:qFormat/>
    <w:rsid w:val="008B3C70"/>
    <w:pPr>
      <w:widowControl w:val="0"/>
      <w:jc w:val="both"/>
    </w:pPr>
    <w:rPr>
      <w:rFonts w:ascii="Calibri" w:eastAsia="宋体" w:hAnsi="Calibri" w:cs="Arial"/>
      <w:kern w:val="2"/>
      <w:sz w:val="21"/>
      <w:szCs w:val="22"/>
    </w:rPr>
  </w:style>
  <w:style w:type="paragraph" w:customStyle="1" w:styleId="Normal47">
    <w:name w:val="Normal_47"/>
    <w:qFormat/>
    <w:rsid w:val="008B3C70"/>
    <w:pPr>
      <w:widowControl w:val="0"/>
      <w:jc w:val="both"/>
    </w:pPr>
    <w:rPr>
      <w:rFonts w:ascii="Calibri" w:eastAsia="宋体" w:hAnsi="Calibri" w:cs="Arial"/>
      <w:kern w:val="2"/>
      <w:sz w:val="21"/>
      <w:szCs w:val="22"/>
    </w:rPr>
  </w:style>
  <w:style w:type="paragraph" w:customStyle="1" w:styleId="Normal48">
    <w:name w:val="Normal_48"/>
    <w:qFormat/>
    <w:rsid w:val="008B3C70"/>
    <w:pPr>
      <w:widowControl w:val="0"/>
      <w:jc w:val="both"/>
    </w:pPr>
    <w:rPr>
      <w:rFonts w:ascii="Calibri" w:eastAsia="宋体" w:hAnsi="Calibri" w:cs="Arial"/>
      <w:kern w:val="2"/>
      <w:sz w:val="21"/>
      <w:szCs w:val="22"/>
    </w:rPr>
  </w:style>
  <w:style w:type="paragraph" w:customStyle="1" w:styleId="Normal49">
    <w:name w:val="Normal_49"/>
    <w:qFormat/>
    <w:rsid w:val="008B3C70"/>
    <w:pPr>
      <w:widowControl w:val="0"/>
      <w:jc w:val="both"/>
    </w:pPr>
    <w:rPr>
      <w:rFonts w:ascii="Calibri" w:eastAsia="宋体" w:hAnsi="Calibri" w:cs="Arial"/>
      <w:kern w:val="2"/>
      <w:sz w:val="21"/>
      <w:szCs w:val="22"/>
    </w:rPr>
  </w:style>
  <w:style w:type="paragraph" w:customStyle="1" w:styleId="Normal50">
    <w:name w:val="Normal_50"/>
    <w:qFormat/>
    <w:rsid w:val="008B3C70"/>
    <w:pPr>
      <w:widowControl w:val="0"/>
      <w:jc w:val="both"/>
    </w:pPr>
    <w:rPr>
      <w:rFonts w:ascii="Calibri" w:eastAsia="宋体" w:hAnsi="Calibri" w:cs="Arial"/>
      <w:kern w:val="2"/>
      <w:sz w:val="21"/>
      <w:szCs w:val="22"/>
    </w:rPr>
  </w:style>
  <w:style w:type="paragraph" w:customStyle="1" w:styleId="Normal51">
    <w:name w:val="Normal_51"/>
    <w:qFormat/>
    <w:rsid w:val="008B3C70"/>
    <w:pPr>
      <w:widowControl w:val="0"/>
      <w:jc w:val="both"/>
    </w:pPr>
    <w:rPr>
      <w:rFonts w:ascii="Calibri" w:eastAsia="宋体" w:hAnsi="Calibri" w:cs="Arial"/>
      <w:kern w:val="2"/>
      <w:sz w:val="21"/>
      <w:szCs w:val="22"/>
    </w:rPr>
  </w:style>
  <w:style w:type="paragraph" w:customStyle="1" w:styleId="Normal52">
    <w:name w:val="Normal_52"/>
    <w:qFormat/>
    <w:rsid w:val="008B3C70"/>
    <w:pPr>
      <w:widowControl w:val="0"/>
      <w:jc w:val="both"/>
    </w:pPr>
    <w:rPr>
      <w:rFonts w:ascii="Calibri" w:eastAsia="宋体" w:hAnsi="Calibri" w:cs="Arial"/>
      <w:kern w:val="2"/>
      <w:sz w:val="21"/>
      <w:szCs w:val="22"/>
    </w:rPr>
  </w:style>
  <w:style w:type="paragraph" w:customStyle="1" w:styleId="Normal53">
    <w:name w:val="Normal_53"/>
    <w:qFormat/>
    <w:rsid w:val="008B3C70"/>
    <w:pPr>
      <w:widowControl w:val="0"/>
      <w:jc w:val="both"/>
    </w:pPr>
    <w:rPr>
      <w:rFonts w:ascii="Calibri" w:eastAsia="宋体" w:hAnsi="Calibri" w:cs="Arial"/>
      <w:kern w:val="2"/>
      <w:sz w:val="21"/>
      <w:szCs w:val="22"/>
    </w:rPr>
  </w:style>
  <w:style w:type="paragraph" w:customStyle="1" w:styleId="Normal54">
    <w:name w:val="Normal_54"/>
    <w:qFormat/>
    <w:rsid w:val="008B3C70"/>
    <w:pPr>
      <w:widowControl w:val="0"/>
      <w:jc w:val="both"/>
    </w:pPr>
    <w:rPr>
      <w:rFonts w:ascii="Calibri" w:eastAsia="宋体" w:hAnsi="Calibri" w:cs="Arial"/>
      <w:kern w:val="2"/>
      <w:sz w:val="21"/>
      <w:szCs w:val="22"/>
    </w:rPr>
  </w:style>
  <w:style w:type="paragraph" w:customStyle="1" w:styleId="Normal55">
    <w:name w:val="Normal_55"/>
    <w:qFormat/>
    <w:rsid w:val="008B3C70"/>
    <w:pPr>
      <w:widowControl w:val="0"/>
      <w:jc w:val="both"/>
    </w:pPr>
    <w:rPr>
      <w:rFonts w:ascii="Calibri" w:eastAsia="宋体" w:hAnsi="Calibri" w:cs="Arial"/>
      <w:kern w:val="2"/>
      <w:sz w:val="21"/>
      <w:szCs w:val="22"/>
    </w:rPr>
  </w:style>
  <w:style w:type="paragraph" w:customStyle="1" w:styleId="Normal56">
    <w:name w:val="Normal_56"/>
    <w:qFormat/>
    <w:rsid w:val="008B3C70"/>
    <w:pPr>
      <w:widowControl w:val="0"/>
      <w:jc w:val="both"/>
    </w:pPr>
    <w:rPr>
      <w:rFonts w:ascii="Calibri" w:eastAsia="宋体" w:hAnsi="Calibri" w:cs="Arial"/>
      <w:kern w:val="2"/>
      <w:sz w:val="21"/>
      <w:szCs w:val="22"/>
    </w:rPr>
  </w:style>
  <w:style w:type="paragraph" w:customStyle="1" w:styleId="Normal57">
    <w:name w:val="Normal_57"/>
    <w:qFormat/>
    <w:rsid w:val="008B3C70"/>
    <w:pPr>
      <w:widowControl w:val="0"/>
      <w:jc w:val="both"/>
    </w:pPr>
    <w:rPr>
      <w:rFonts w:ascii="Calibri" w:eastAsia="宋体" w:hAnsi="Calibri" w:cs="Arial"/>
      <w:kern w:val="2"/>
      <w:sz w:val="21"/>
      <w:szCs w:val="22"/>
    </w:rPr>
  </w:style>
  <w:style w:type="paragraph" w:customStyle="1" w:styleId="Normal58">
    <w:name w:val="Normal_58"/>
    <w:qFormat/>
    <w:rsid w:val="008B3C70"/>
    <w:pPr>
      <w:widowControl w:val="0"/>
      <w:jc w:val="both"/>
    </w:pPr>
    <w:rPr>
      <w:rFonts w:ascii="Calibri" w:eastAsia="宋体" w:hAnsi="Calibri" w:cs="Arial"/>
      <w:kern w:val="2"/>
      <w:sz w:val="21"/>
      <w:szCs w:val="22"/>
    </w:rPr>
  </w:style>
  <w:style w:type="paragraph" w:customStyle="1" w:styleId="Normal59">
    <w:name w:val="Normal_59"/>
    <w:qFormat/>
    <w:rsid w:val="008B3C70"/>
    <w:pPr>
      <w:widowControl w:val="0"/>
      <w:jc w:val="both"/>
    </w:pPr>
    <w:rPr>
      <w:rFonts w:ascii="Calibri" w:eastAsia="宋体" w:hAnsi="Calibri" w:cs="Arial"/>
      <w:kern w:val="2"/>
      <w:sz w:val="21"/>
      <w:szCs w:val="22"/>
    </w:rPr>
  </w:style>
  <w:style w:type="paragraph" w:customStyle="1" w:styleId="Normal60">
    <w:name w:val="Normal_60"/>
    <w:qFormat/>
    <w:rsid w:val="008B3C70"/>
    <w:pPr>
      <w:widowControl w:val="0"/>
      <w:jc w:val="both"/>
    </w:pPr>
    <w:rPr>
      <w:rFonts w:ascii="Calibri" w:eastAsia="宋体" w:hAnsi="Calibri" w:cs="Arial"/>
      <w:kern w:val="2"/>
      <w:sz w:val="21"/>
      <w:szCs w:val="22"/>
    </w:rPr>
  </w:style>
  <w:style w:type="paragraph" w:customStyle="1" w:styleId="Normal61">
    <w:name w:val="Normal_61"/>
    <w:qFormat/>
    <w:rsid w:val="008B3C70"/>
    <w:pPr>
      <w:widowControl w:val="0"/>
      <w:jc w:val="both"/>
    </w:pPr>
    <w:rPr>
      <w:rFonts w:ascii="Calibri" w:eastAsia="宋体" w:hAnsi="Calibri" w:cs="Arial"/>
      <w:kern w:val="2"/>
      <w:sz w:val="21"/>
      <w:szCs w:val="22"/>
    </w:rPr>
  </w:style>
  <w:style w:type="paragraph" w:customStyle="1" w:styleId="Normal62">
    <w:name w:val="Normal_62"/>
    <w:qFormat/>
    <w:rsid w:val="008B3C70"/>
    <w:pPr>
      <w:widowControl w:val="0"/>
      <w:jc w:val="both"/>
    </w:pPr>
    <w:rPr>
      <w:rFonts w:ascii="Calibri" w:eastAsia="宋体" w:hAnsi="Calibri" w:cs="Arial"/>
      <w:kern w:val="2"/>
      <w:sz w:val="21"/>
      <w:szCs w:val="22"/>
    </w:rPr>
  </w:style>
  <w:style w:type="paragraph" w:customStyle="1" w:styleId="Normal63">
    <w:name w:val="Normal_63"/>
    <w:qFormat/>
    <w:rsid w:val="008B3C70"/>
    <w:pPr>
      <w:widowControl w:val="0"/>
      <w:jc w:val="both"/>
    </w:pPr>
    <w:rPr>
      <w:rFonts w:ascii="Calibri" w:eastAsia="宋体" w:hAnsi="Calibri" w:cs="Arial"/>
      <w:kern w:val="2"/>
      <w:sz w:val="21"/>
      <w:szCs w:val="22"/>
    </w:rPr>
  </w:style>
  <w:style w:type="paragraph" w:customStyle="1" w:styleId="Normal64">
    <w:name w:val="Normal_64"/>
    <w:qFormat/>
    <w:rsid w:val="008B3C70"/>
    <w:pPr>
      <w:widowControl w:val="0"/>
      <w:jc w:val="both"/>
    </w:pPr>
    <w:rPr>
      <w:rFonts w:ascii="Calibri" w:eastAsia="宋体" w:hAnsi="Calibri" w:cs="Arial"/>
      <w:kern w:val="2"/>
      <w:sz w:val="21"/>
      <w:szCs w:val="22"/>
    </w:rPr>
  </w:style>
  <w:style w:type="paragraph" w:customStyle="1" w:styleId="Normal65">
    <w:name w:val="Normal_65"/>
    <w:qFormat/>
    <w:rsid w:val="008B3C70"/>
    <w:pPr>
      <w:widowControl w:val="0"/>
      <w:jc w:val="both"/>
    </w:pPr>
    <w:rPr>
      <w:rFonts w:ascii="Calibri" w:eastAsia="宋体" w:hAnsi="Calibri" w:cs="Arial"/>
      <w:kern w:val="2"/>
      <w:sz w:val="21"/>
      <w:szCs w:val="22"/>
    </w:rPr>
  </w:style>
  <w:style w:type="paragraph" w:customStyle="1" w:styleId="Normal66">
    <w:name w:val="Normal_66"/>
    <w:qFormat/>
    <w:rsid w:val="008B3C70"/>
    <w:pPr>
      <w:widowControl w:val="0"/>
      <w:jc w:val="both"/>
    </w:pPr>
    <w:rPr>
      <w:rFonts w:ascii="Calibri" w:eastAsia="宋体" w:hAnsi="Calibri" w:cs="Arial"/>
      <w:kern w:val="2"/>
      <w:sz w:val="21"/>
      <w:szCs w:val="22"/>
    </w:rPr>
  </w:style>
  <w:style w:type="paragraph" w:customStyle="1" w:styleId="Normal67">
    <w:name w:val="Normal_67"/>
    <w:qFormat/>
    <w:rsid w:val="008B3C70"/>
    <w:pPr>
      <w:widowControl w:val="0"/>
      <w:jc w:val="both"/>
    </w:pPr>
    <w:rPr>
      <w:rFonts w:ascii="Calibri" w:eastAsia="宋体" w:hAnsi="Calibri" w:cs="Arial"/>
      <w:kern w:val="2"/>
      <w:sz w:val="21"/>
      <w:szCs w:val="22"/>
    </w:rPr>
  </w:style>
  <w:style w:type="paragraph" w:customStyle="1" w:styleId="Normal68">
    <w:name w:val="Normal_68"/>
    <w:qFormat/>
    <w:rsid w:val="008B3C70"/>
    <w:pPr>
      <w:widowControl w:val="0"/>
      <w:jc w:val="both"/>
    </w:pPr>
    <w:rPr>
      <w:rFonts w:ascii="Calibri" w:eastAsia="宋体" w:hAnsi="Calibri" w:cs="Arial"/>
      <w:kern w:val="2"/>
      <w:sz w:val="21"/>
      <w:szCs w:val="22"/>
    </w:rPr>
  </w:style>
  <w:style w:type="paragraph" w:customStyle="1" w:styleId="Normal69">
    <w:name w:val="Normal_69"/>
    <w:qFormat/>
    <w:rsid w:val="008B3C70"/>
    <w:pPr>
      <w:widowControl w:val="0"/>
      <w:jc w:val="both"/>
    </w:pPr>
    <w:rPr>
      <w:rFonts w:ascii="Calibri" w:eastAsia="宋体" w:hAnsi="Calibri" w:cs="Arial"/>
      <w:kern w:val="2"/>
      <w:sz w:val="21"/>
      <w:szCs w:val="22"/>
    </w:rPr>
  </w:style>
  <w:style w:type="paragraph" w:customStyle="1" w:styleId="Normal70">
    <w:name w:val="Normal_70"/>
    <w:qFormat/>
    <w:rsid w:val="008B3C70"/>
    <w:pPr>
      <w:widowControl w:val="0"/>
      <w:jc w:val="both"/>
    </w:pPr>
    <w:rPr>
      <w:rFonts w:ascii="Calibri" w:eastAsia="宋体" w:hAnsi="Calibri" w:cs="Arial"/>
      <w:kern w:val="2"/>
      <w:sz w:val="21"/>
      <w:szCs w:val="22"/>
    </w:rPr>
  </w:style>
  <w:style w:type="paragraph" w:customStyle="1" w:styleId="Normal71">
    <w:name w:val="Normal_71"/>
    <w:qFormat/>
    <w:rsid w:val="008B3C70"/>
    <w:pPr>
      <w:widowControl w:val="0"/>
      <w:jc w:val="both"/>
    </w:pPr>
    <w:rPr>
      <w:rFonts w:ascii="Calibri" w:eastAsia="宋体" w:hAnsi="Calibri" w:cs="Arial"/>
      <w:kern w:val="2"/>
      <w:sz w:val="21"/>
      <w:szCs w:val="22"/>
    </w:rPr>
  </w:style>
  <w:style w:type="paragraph" w:customStyle="1" w:styleId="Normal72">
    <w:name w:val="Normal_72"/>
    <w:qFormat/>
    <w:rsid w:val="008B3C70"/>
    <w:pPr>
      <w:widowControl w:val="0"/>
      <w:jc w:val="both"/>
    </w:pPr>
    <w:rPr>
      <w:rFonts w:ascii="Calibri" w:eastAsia="宋体" w:hAnsi="Calibri" w:cs="Arial"/>
      <w:kern w:val="2"/>
      <w:sz w:val="21"/>
      <w:szCs w:val="22"/>
    </w:rPr>
  </w:style>
  <w:style w:type="paragraph" w:customStyle="1" w:styleId="Normal73">
    <w:name w:val="Normal_73"/>
    <w:qFormat/>
    <w:rsid w:val="008B3C70"/>
    <w:pPr>
      <w:widowControl w:val="0"/>
      <w:jc w:val="both"/>
    </w:pPr>
    <w:rPr>
      <w:rFonts w:ascii="Calibri" w:eastAsia="宋体" w:hAnsi="Calibri" w:cs="Arial"/>
      <w:kern w:val="2"/>
      <w:sz w:val="21"/>
      <w:szCs w:val="22"/>
    </w:rPr>
  </w:style>
  <w:style w:type="paragraph" w:customStyle="1" w:styleId="Normal74">
    <w:name w:val="Normal_74"/>
    <w:qFormat/>
    <w:rsid w:val="008B3C70"/>
    <w:pPr>
      <w:widowControl w:val="0"/>
      <w:jc w:val="both"/>
    </w:pPr>
    <w:rPr>
      <w:rFonts w:ascii="Calibri" w:eastAsia="宋体" w:hAnsi="Calibri" w:cs="Arial"/>
      <w:kern w:val="2"/>
      <w:sz w:val="21"/>
      <w:szCs w:val="22"/>
    </w:rPr>
  </w:style>
  <w:style w:type="paragraph" w:customStyle="1" w:styleId="Normal75">
    <w:name w:val="Normal_75"/>
    <w:qFormat/>
    <w:rsid w:val="008B3C70"/>
    <w:pPr>
      <w:widowControl w:val="0"/>
      <w:jc w:val="both"/>
    </w:pPr>
    <w:rPr>
      <w:rFonts w:ascii="Calibri" w:eastAsia="宋体" w:hAnsi="Calibri" w:cs="Arial"/>
      <w:kern w:val="2"/>
      <w:sz w:val="21"/>
      <w:szCs w:val="22"/>
    </w:rPr>
  </w:style>
  <w:style w:type="paragraph" w:customStyle="1" w:styleId="Normal76">
    <w:name w:val="Normal_76"/>
    <w:qFormat/>
    <w:rsid w:val="008B3C70"/>
    <w:pPr>
      <w:widowControl w:val="0"/>
      <w:jc w:val="both"/>
    </w:pPr>
    <w:rPr>
      <w:rFonts w:ascii="Calibri" w:eastAsia="宋体" w:hAnsi="Calibri" w:cs="Arial"/>
      <w:kern w:val="2"/>
      <w:sz w:val="21"/>
      <w:szCs w:val="22"/>
    </w:rPr>
  </w:style>
  <w:style w:type="paragraph" w:customStyle="1" w:styleId="Normal77">
    <w:name w:val="Normal_77"/>
    <w:qFormat/>
    <w:rsid w:val="008B3C70"/>
    <w:pPr>
      <w:widowControl w:val="0"/>
      <w:jc w:val="both"/>
    </w:pPr>
    <w:rPr>
      <w:rFonts w:ascii="Calibri" w:eastAsia="宋体" w:hAnsi="Calibri" w:cs="Arial"/>
      <w:kern w:val="2"/>
      <w:sz w:val="21"/>
      <w:szCs w:val="22"/>
    </w:rPr>
  </w:style>
  <w:style w:type="paragraph" w:customStyle="1" w:styleId="Normal78">
    <w:name w:val="Normal_78"/>
    <w:qFormat/>
    <w:rsid w:val="008B3C70"/>
    <w:pPr>
      <w:widowControl w:val="0"/>
      <w:jc w:val="both"/>
    </w:pPr>
    <w:rPr>
      <w:rFonts w:ascii="Calibri" w:eastAsia="宋体" w:hAnsi="Calibri" w:cs="Arial"/>
      <w:kern w:val="2"/>
      <w:sz w:val="21"/>
      <w:szCs w:val="22"/>
    </w:rPr>
  </w:style>
  <w:style w:type="paragraph" w:customStyle="1" w:styleId="Normal79">
    <w:name w:val="Normal_79"/>
    <w:qFormat/>
    <w:rsid w:val="008B3C70"/>
    <w:pPr>
      <w:widowControl w:val="0"/>
      <w:jc w:val="both"/>
    </w:pPr>
    <w:rPr>
      <w:rFonts w:ascii="Calibri" w:eastAsia="宋体" w:hAnsi="Calibri" w:cs="Arial"/>
      <w:kern w:val="2"/>
      <w:sz w:val="21"/>
      <w:szCs w:val="22"/>
    </w:rPr>
  </w:style>
  <w:style w:type="paragraph" w:customStyle="1" w:styleId="Normal80">
    <w:name w:val="Normal_80"/>
    <w:qFormat/>
    <w:rsid w:val="008B3C70"/>
    <w:pPr>
      <w:widowControl w:val="0"/>
      <w:jc w:val="both"/>
    </w:pPr>
    <w:rPr>
      <w:rFonts w:ascii="Calibri" w:eastAsia="宋体" w:hAnsi="Calibri" w:cs="Arial"/>
      <w:kern w:val="2"/>
      <w:sz w:val="21"/>
      <w:szCs w:val="22"/>
    </w:rPr>
  </w:style>
  <w:style w:type="paragraph" w:customStyle="1" w:styleId="Normal81">
    <w:name w:val="Normal_81"/>
    <w:qFormat/>
    <w:rsid w:val="008B3C70"/>
    <w:pPr>
      <w:widowControl w:val="0"/>
      <w:jc w:val="both"/>
    </w:pPr>
    <w:rPr>
      <w:rFonts w:ascii="Calibri" w:eastAsia="宋体" w:hAnsi="Calibri" w:cs="Arial"/>
      <w:kern w:val="2"/>
      <w:sz w:val="21"/>
      <w:szCs w:val="22"/>
    </w:rPr>
  </w:style>
  <w:style w:type="paragraph" w:customStyle="1" w:styleId="Normal82">
    <w:name w:val="Normal_82"/>
    <w:qFormat/>
    <w:rsid w:val="008B3C70"/>
    <w:pPr>
      <w:widowControl w:val="0"/>
      <w:jc w:val="both"/>
    </w:pPr>
    <w:rPr>
      <w:rFonts w:ascii="Calibri" w:eastAsia="宋体" w:hAnsi="Calibri" w:cs="Arial"/>
      <w:kern w:val="2"/>
      <w:sz w:val="21"/>
      <w:szCs w:val="22"/>
    </w:rPr>
  </w:style>
  <w:style w:type="paragraph" w:customStyle="1" w:styleId="Normal83">
    <w:name w:val="Normal_83"/>
    <w:qFormat/>
    <w:rsid w:val="008B3C70"/>
    <w:pPr>
      <w:widowControl w:val="0"/>
      <w:jc w:val="both"/>
    </w:pPr>
    <w:rPr>
      <w:rFonts w:ascii="Calibri" w:eastAsia="宋体" w:hAnsi="Calibri" w:cs="Arial"/>
      <w:kern w:val="2"/>
      <w:sz w:val="21"/>
      <w:szCs w:val="22"/>
    </w:rPr>
  </w:style>
  <w:style w:type="paragraph" w:customStyle="1" w:styleId="Normal84">
    <w:name w:val="Normal_84"/>
    <w:qFormat/>
    <w:rsid w:val="008B3C70"/>
    <w:pPr>
      <w:widowControl w:val="0"/>
      <w:jc w:val="both"/>
    </w:pPr>
    <w:rPr>
      <w:rFonts w:ascii="Calibri" w:eastAsia="宋体" w:hAnsi="Calibri" w:cs="Arial"/>
      <w:kern w:val="2"/>
      <w:sz w:val="21"/>
      <w:szCs w:val="22"/>
    </w:rPr>
  </w:style>
  <w:style w:type="paragraph" w:customStyle="1" w:styleId="Normal85">
    <w:name w:val="Normal_85"/>
    <w:qFormat/>
    <w:rsid w:val="008B3C70"/>
    <w:pPr>
      <w:widowControl w:val="0"/>
      <w:jc w:val="both"/>
    </w:pPr>
    <w:rPr>
      <w:rFonts w:ascii="Calibri" w:eastAsia="宋体" w:hAnsi="Calibri" w:cs="Arial"/>
      <w:kern w:val="2"/>
      <w:sz w:val="21"/>
      <w:szCs w:val="22"/>
    </w:rPr>
  </w:style>
  <w:style w:type="paragraph" w:customStyle="1" w:styleId="Normal86">
    <w:name w:val="Normal_86"/>
    <w:qFormat/>
    <w:rsid w:val="008B3C70"/>
    <w:pPr>
      <w:widowControl w:val="0"/>
      <w:jc w:val="both"/>
    </w:pPr>
    <w:rPr>
      <w:rFonts w:ascii="Calibri" w:eastAsia="宋体" w:hAnsi="Calibri" w:cs="Arial"/>
      <w:kern w:val="2"/>
      <w:sz w:val="21"/>
      <w:szCs w:val="22"/>
    </w:rPr>
  </w:style>
  <w:style w:type="paragraph" w:customStyle="1" w:styleId="Normal87">
    <w:name w:val="Normal_87"/>
    <w:qFormat/>
    <w:rsid w:val="008B3C70"/>
    <w:pPr>
      <w:widowControl w:val="0"/>
      <w:jc w:val="both"/>
    </w:pPr>
    <w:rPr>
      <w:rFonts w:ascii="Calibri" w:eastAsia="宋体" w:hAnsi="Calibri" w:cs="Arial"/>
      <w:kern w:val="2"/>
      <w:sz w:val="21"/>
      <w:szCs w:val="22"/>
    </w:rPr>
  </w:style>
  <w:style w:type="paragraph" w:customStyle="1" w:styleId="Normal88">
    <w:name w:val="Normal_88"/>
    <w:qFormat/>
    <w:rsid w:val="008B3C70"/>
    <w:pPr>
      <w:widowControl w:val="0"/>
      <w:jc w:val="both"/>
    </w:pPr>
    <w:rPr>
      <w:rFonts w:ascii="Calibri" w:eastAsia="宋体" w:hAnsi="Calibri" w:cs="Arial"/>
      <w:kern w:val="2"/>
      <w:sz w:val="21"/>
      <w:szCs w:val="22"/>
    </w:rPr>
  </w:style>
  <w:style w:type="paragraph" w:customStyle="1" w:styleId="Normal89">
    <w:name w:val="Normal_89"/>
    <w:qFormat/>
    <w:rsid w:val="008B3C70"/>
    <w:pPr>
      <w:widowControl w:val="0"/>
      <w:jc w:val="both"/>
    </w:pPr>
    <w:rPr>
      <w:rFonts w:ascii="Calibri" w:eastAsia="宋体" w:hAnsi="Calibri" w:cs="Arial"/>
      <w:kern w:val="2"/>
      <w:sz w:val="21"/>
      <w:szCs w:val="22"/>
    </w:rPr>
  </w:style>
  <w:style w:type="paragraph" w:customStyle="1" w:styleId="Normal90">
    <w:name w:val="Normal_90"/>
    <w:qFormat/>
    <w:rsid w:val="008B3C70"/>
    <w:pPr>
      <w:widowControl w:val="0"/>
      <w:jc w:val="both"/>
    </w:pPr>
    <w:rPr>
      <w:rFonts w:ascii="Calibri" w:eastAsia="宋体" w:hAnsi="Calibri" w:cs="Arial"/>
      <w:kern w:val="2"/>
      <w:sz w:val="21"/>
      <w:szCs w:val="22"/>
    </w:rPr>
  </w:style>
  <w:style w:type="paragraph" w:customStyle="1" w:styleId="Normal91">
    <w:name w:val="Normal_91"/>
    <w:qFormat/>
    <w:rsid w:val="008B3C70"/>
    <w:pPr>
      <w:widowControl w:val="0"/>
      <w:jc w:val="both"/>
    </w:pPr>
    <w:rPr>
      <w:rFonts w:ascii="Calibri" w:eastAsia="宋体" w:hAnsi="Calibri" w:cs="Arial"/>
      <w:kern w:val="2"/>
      <w:sz w:val="21"/>
      <w:szCs w:val="22"/>
    </w:rPr>
  </w:style>
  <w:style w:type="paragraph" w:customStyle="1" w:styleId="Normal92">
    <w:name w:val="Normal_92"/>
    <w:qFormat/>
    <w:rsid w:val="008B3C70"/>
    <w:pPr>
      <w:widowControl w:val="0"/>
      <w:jc w:val="both"/>
    </w:pPr>
    <w:rPr>
      <w:rFonts w:ascii="Calibri" w:eastAsia="宋体" w:hAnsi="Calibri" w:cs="Arial"/>
      <w:kern w:val="2"/>
      <w:sz w:val="21"/>
      <w:szCs w:val="22"/>
    </w:rPr>
  </w:style>
  <w:style w:type="paragraph" w:customStyle="1" w:styleId="Normal93">
    <w:name w:val="Normal_93"/>
    <w:qFormat/>
    <w:rsid w:val="008B3C70"/>
    <w:pPr>
      <w:widowControl w:val="0"/>
      <w:jc w:val="both"/>
    </w:pPr>
    <w:rPr>
      <w:rFonts w:ascii="Calibri" w:eastAsia="宋体" w:hAnsi="Calibri" w:cs="Arial"/>
      <w:kern w:val="2"/>
      <w:sz w:val="21"/>
      <w:szCs w:val="22"/>
    </w:rPr>
  </w:style>
  <w:style w:type="paragraph" w:customStyle="1" w:styleId="Normal94">
    <w:name w:val="Normal_94"/>
    <w:qFormat/>
    <w:rsid w:val="008B3C70"/>
    <w:pPr>
      <w:widowControl w:val="0"/>
      <w:jc w:val="both"/>
    </w:pPr>
    <w:rPr>
      <w:rFonts w:ascii="Calibri" w:eastAsia="宋体" w:hAnsi="Calibri" w:cs="Arial"/>
      <w:kern w:val="2"/>
      <w:sz w:val="21"/>
      <w:szCs w:val="22"/>
    </w:rPr>
  </w:style>
  <w:style w:type="paragraph" w:customStyle="1" w:styleId="Normal95">
    <w:name w:val="Normal_95"/>
    <w:qFormat/>
    <w:rsid w:val="008B3C70"/>
    <w:pPr>
      <w:widowControl w:val="0"/>
      <w:jc w:val="both"/>
    </w:pPr>
    <w:rPr>
      <w:rFonts w:ascii="Calibri" w:eastAsia="宋体" w:hAnsi="Calibri" w:cs="Arial"/>
      <w:kern w:val="2"/>
      <w:sz w:val="21"/>
      <w:szCs w:val="22"/>
    </w:rPr>
  </w:style>
  <w:style w:type="paragraph" w:customStyle="1" w:styleId="Normal96">
    <w:name w:val="Normal_96"/>
    <w:qFormat/>
    <w:rsid w:val="008B3C70"/>
    <w:pPr>
      <w:widowControl w:val="0"/>
      <w:jc w:val="both"/>
    </w:pPr>
    <w:rPr>
      <w:rFonts w:ascii="Calibri" w:eastAsia="宋体" w:hAnsi="Calibri" w:cs="Arial"/>
      <w:kern w:val="2"/>
      <w:sz w:val="21"/>
      <w:szCs w:val="22"/>
    </w:rPr>
  </w:style>
  <w:style w:type="paragraph" w:customStyle="1" w:styleId="Normal97">
    <w:name w:val="Normal_97"/>
    <w:qFormat/>
    <w:rsid w:val="008B3C70"/>
    <w:pPr>
      <w:widowControl w:val="0"/>
      <w:jc w:val="both"/>
    </w:pPr>
    <w:rPr>
      <w:rFonts w:ascii="Calibri" w:eastAsia="宋体" w:hAnsi="Calibri" w:cs="Arial"/>
      <w:kern w:val="2"/>
      <w:sz w:val="21"/>
      <w:szCs w:val="22"/>
    </w:rPr>
  </w:style>
  <w:style w:type="paragraph" w:customStyle="1" w:styleId="Normal98">
    <w:name w:val="Normal_98"/>
    <w:qFormat/>
    <w:rsid w:val="008B3C70"/>
    <w:pPr>
      <w:widowControl w:val="0"/>
      <w:jc w:val="both"/>
    </w:pPr>
    <w:rPr>
      <w:rFonts w:ascii="Calibri" w:eastAsia="宋体" w:hAnsi="Calibri" w:cs="Arial"/>
      <w:kern w:val="2"/>
      <w:sz w:val="21"/>
      <w:szCs w:val="22"/>
    </w:rPr>
  </w:style>
  <w:style w:type="paragraph" w:customStyle="1" w:styleId="Normal99">
    <w:name w:val="Normal_99"/>
    <w:qFormat/>
    <w:rsid w:val="008B3C70"/>
    <w:pPr>
      <w:widowControl w:val="0"/>
      <w:jc w:val="both"/>
    </w:pPr>
    <w:rPr>
      <w:rFonts w:ascii="Calibri" w:eastAsia="宋体" w:hAnsi="Calibri" w:cs="Arial"/>
      <w:kern w:val="2"/>
      <w:sz w:val="21"/>
      <w:szCs w:val="22"/>
    </w:rPr>
  </w:style>
  <w:style w:type="paragraph" w:customStyle="1" w:styleId="Normal100">
    <w:name w:val="Normal_100"/>
    <w:qFormat/>
    <w:rsid w:val="008B3C70"/>
    <w:pPr>
      <w:widowControl w:val="0"/>
      <w:jc w:val="both"/>
    </w:pPr>
    <w:rPr>
      <w:rFonts w:ascii="Calibri" w:eastAsia="宋体" w:hAnsi="Calibri" w:cs="Arial"/>
      <w:kern w:val="2"/>
      <w:sz w:val="21"/>
      <w:szCs w:val="22"/>
    </w:rPr>
  </w:style>
  <w:style w:type="paragraph" w:customStyle="1" w:styleId="Normal101">
    <w:name w:val="Normal_101"/>
    <w:qFormat/>
    <w:rsid w:val="008B3C70"/>
    <w:pPr>
      <w:widowControl w:val="0"/>
      <w:jc w:val="both"/>
    </w:pPr>
    <w:rPr>
      <w:rFonts w:ascii="Calibri" w:eastAsia="宋体" w:hAnsi="Calibri" w:cs="Arial"/>
      <w:kern w:val="2"/>
      <w:sz w:val="21"/>
      <w:szCs w:val="22"/>
    </w:rPr>
  </w:style>
  <w:style w:type="paragraph" w:customStyle="1" w:styleId="Normal102">
    <w:name w:val="Normal_102"/>
    <w:qFormat/>
    <w:rsid w:val="008B3C70"/>
    <w:pPr>
      <w:widowControl w:val="0"/>
      <w:jc w:val="both"/>
    </w:pPr>
    <w:rPr>
      <w:rFonts w:ascii="Calibri" w:eastAsia="宋体" w:hAnsi="Calibri" w:cs="Arial"/>
      <w:kern w:val="2"/>
      <w:sz w:val="21"/>
      <w:szCs w:val="22"/>
    </w:rPr>
  </w:style>
  <w:style w:type="paragraph" w:customStyle="1" w:styleId="Normal103">
    <w:name w:val="Normal_103"/>
    <w:qFormat/>
    <w:rsid w:val="008B3C70"/>
    <w:pPr>
      <w:widowControl w:val="0"/>
      <w:jc w:val="both"/>
    </w:pPr>
    <w:rPr>
      <w:rFonts w:ascii="Calibri" w:eastAsia="宋体" w:hAnsi="Calibri" w:cs="Arial"/>
      <w:kern w:val="2"/>
      <w:sz w:val="21"/>
      <w:szCs w:val="22"/>
    </w:rPr>
  </w:style>
  <w:style w:type="paragraph" w:customStyle="1" w:styleId="Normal104">
    <w:name w:val="Normal_104"/>
    <w:qFormat/>
    <w:rsid w:val="008B3C70"/>
    <w:pPr>
      <w:widowControl w:val="0"/>
      <w:jc w:val="both"/>
    </w:pPr>
    <w:rPr>
      <w:rFonts w:ascii="Calibri" w:eastAsia="宋体" w:hAnsi="Calibri" w:cs="Arial"/>
      <w:kern w:val="2"/>
      <w:sz w:val="21"/>
      <w:szCs w:val="22"/>
    </w:rPr>
  </w:style>
  <w:style w:type="paragraph" w:customStyle="1" w:styleId="Normal105">
    <w:name w:val="Normal_105"/>
    <w:qFormat/>
    <w:rsid w:val="008B3C70"/>
    <w:pPr>
      <w:widowControl w:val="0"/>
      <w:jc w:val="both"/>
    </w:pPr>
    <w:rPr>
      <w:rFonts w:ascii="Calibri" w:eastAsia="宋体" w:hAnsi="Calibri" w:cs="Arial"/>
      <w:kern w:val="2"/>
      <w:sz w:val="21"/>
      <w:szCs w:val="22"/>
    </w:rPr>
  </w:style>
  <w:style w:type="paragraph" w:customStyle="1" w:styleId="Normal106">
    <w:name w:val="Normal_106"/>
    <w:qFormat/>
    <w:rsid w:val="008B3C70"/>
    <w:pPr>
      <w:widowControl w:val="0"/>
      <w:jc w:val="both"/>
    </w:pPr>
    <w:rPr>
      <w:rFonts w:ascii="Calibri" w:eastAsia="宋体" w:hAnsi="Calibri" w:cs="Arial"/>
      <w:kern w:val="2"/>
      <w:sz w:val="21"/>
      <w:szCs w:val="22"/>
    </w:rPr>
  </w:style>
  <w:style w:type="paragraph" w:customStyle="1" w:styleId="Normal107">
    <w:name w:val="Normal_107"/>
    <w:qFormat/>
    <w:rsid w:val="008B3C70"/>
    <w:pPr>
      <w:widowControl w:val="0"/>
      <w:jc w:val="both"/>
    </w:pPr>
    <w:rPr>
      <w:rFonts w:ascii="Calibri" w:eastAsia="宋体" w:hAnsi="Calibri" w:cs="Arial"/>
      <w:kern w:val="2"/>
      <w:sz w:val="21"/>
      <w:szCs w:val="22"/>
    </w:rPr>
  </w:style>
  <w:style w:type="paragraph" w:customStyle="1" w:styleId="Normal108">
    <w:name w:val="Normal_108"/>
    <w:qFormat/>
    <w:rsid w:val="008B3C70"/>
    <w:pPr>
      <w:widowControl w:val="0"/>
      <w:jc w:val="both"/>
    </w:pPr>
    <w:rPr>
      <w:rFonts w:ascii="Calibri" w:eastAsia="宋体" w:hAnsi="Calibri" w:cs="Arial"/>
      <w:kern w:val="2"/>
      <w:sz w:val="21"/>
      <w:szCs w:val="22"/>
    </w:rPr>
  </w:style>
  <w:style w:type="paragraph" w:customStyle="1" w:styleId="Normal109">
    <w:name w:val="Normal_109"/>
    <w:qFormat/>
    <w:rsid w:val="008B3C70"/>
    <w:pPr>
      <w:widowControl w:val="0"/>
      <w:jc w:val="both"/>
    </w:pPr>
    <w:rPr>
      <w:rFonts w:ascii="Calibri" w:eastAsia="宋体" w:hAnsi="Calibri" w:cs="Arial"/>
      <w:kern w:val="2"/>
      <w:sz w:val="21"/>
      <w:szCs w:val="22"/>
    </w:rPr>
  </w:style>
  <w:style w:type="paragraph" w:customStyle="1" w:styleId="Normal110">
    <w:name w:val="Normal_110"/>
    <w:qFormat/>
    <w:rsid w:val="008B3C70"/>
    <w:pPr>
      <w:widowControl w:val="0"/>
      <w:jc w:val="both"/>
    </w:pPr>
    <w:rPr>
      <w:rFonts w:ascii="Calibri" w:eastAsia="宋体" w:hAnsi="Calibri" w:cs="Arial"/>
      <w:kern w:val="2"/>
      <w:sz w:val="21"/>
      <w:szCs w:val="22"/>
    </w:rPr>
  </w:style>
  <w:style w:type="paragraph" w:customStyle="1" w:styleId="Normal111">
    <w:name w:val="Normal_111"/>
    <w:qFormat/>
    <w:rsid w:val="008B3C70"/>
    <w:pPr>
      <w:widowControl w:val="0"/>
      <w:jc w:val="both"/>
    </w:pPr>
    <w:rPr>
      <w:rFonts w:ascii="Calibri" w:eastAsia="宋体" w:hAnsi="Calibri" w:cs="Arial"/>
      <w:kern w:val="2"/>
      <w:sz w:val="21"/>
      <w:szCs w:val="22"/>
    </w:rPr>
  </w:style>
  <w:style w:type="paragraph" w:customStyle="1" w:styleId="Normal112">
    <w:name w:val="Normal_112"/>
    <w:qFormat/>
    <w:rsid w:val="008B3C70"/>
    <w:pPr>
      <w:widowControl w:val="0"/>
      <w:jc w:val="both"/>
    </w:pPr>
    <w:rPr>
      <w:rFonts w:ascii="Calibri" w:eastAsia="宋体" w:hAnsi="Calibri" w:cs="Arial"/>
      <w:kern w:val="2"/>
      <w:sz w:val="21"/>
      <w:szCs w:val="22"/>
    </w:rPr>
  </w:style>
  <w:style w:type="paragraph" w:customStyle="1" w:styleId="Normal113">
    <w:name w:val="Normal_113"/>
    <w:qFormat/>
    <w:rsid w:val="008B3C70"/>
    <w:pPr>
      <w:widowControl w:val="0"/>
      <w:jc w:val="both"/>
    </w:pPr>
    <w:rPr>
      <w:rFonts w:ascii="Calibri" w:eastAsia="宋体" w:hAnsi="Calibri" w:cs="Arial"/>
      <w:kern w:val="2"/>
      <w:sz w:val="21"/>
      <w:szCs w:val="22"/>
    </w:rPr>
  </w:style>
  <w:style w:type="paragraph" w:customStyle="1" w:styleId="Normal114">
    <w:name w:val="Normal_114"/>
    <w:qFormat/>
    <w:rsid w:val="008B3C70"/>
    <w:pPr>
      <w:widowControl w:val="0"/>
      <w:jc w:val="both"/>
    </w:pPr>
    <w:rPr>
      <w:rFonts w:ascii="Calibri" w:eastAsia="宋体" w:hAnsi="Calibri" w:cs="Arial"/>
      <w:kern w:val="2"/>
      <w:sz w:val="21"/>
      <w:szCs w:val="22"/>
    </w:rPr>
  </w:style>
  <w:style w:type="paragraph" w:customStyle="1" w:styleId="Normal115">
    <w:name w:val="Normal_115"/>
    <w:qFormat/>
    <w:rsid w:val="008B3C70"/>
    <w:pPr>
      <w:widowControl w:val="0"/>
      <w:jc w:val="both"/>
    </w:pPr>
    <w:rPr>
      <w:rFonts w:ascii="Calibri" w:eastAsia="宋体" w:hAnsi="Calibri" w:cs="Arial"/>
      <w:kern w:val="2"/>
      <w:sz w:val="21"/>
      <w:szCs w:val="22"/>
    </w:rPr>
  </w:style>
  <w:style w:type="paragraph" w:customStyle="1" w:styleId="Normal116">
    <w:name w:val="Normal_116"/>
    <w:qFormat/>
    <w:rsid w:val="008B3C70"/>
    <w:pPr>
      <w:widowControl w:val="0"/>
      <w:jc w:val="both"/>
    </w:pPr>
    <w:rPr>
      <w:rFonts w:ascii="Calibri" w:eastAsia="宋体" w:hAnsi="Calibri" w:cs="Arial"/>
      <w:kern w:val="2"/>
      <w:sz w:val="21"/>
      <w:szCs w:val="22"/>
    </w:rPr>
  </w:style>
  <w:style w:type="paragraph" w:customStyle="1" w:styleId="Normal117">
    <w:name w:val="Normal_117"/>
    <w:qFormat/>
    <w:rsid w:val="008B3C70"/>
    <w:pPr>
      <w:widowControl w:val="0"/>
      <w:jc w:val="both"/>
    </w:pPr>
    <w:rPr>
      <w:rFonts w:ascii="Calibri" w:eastAsia="宋体" w:hAnsi="Calibri" w:cs="Arial"/>
      <w:kern w:val="2"/>
      <w:sz w:val="21"/>
      <w:szCs w:val="22"/>
    </w:rPr>
  </w:style>
  <w:style w:type="paragraph" w:customStyle="1" w:styleId="Normal118">
    <w:name w:val="Normal_118"/>
    <w:qFormat/>
    <w:rsid w:val="008B3C70"/>
    <w:pPr>
      <w:widowControl w:val="0"/>
      <w:jc w:val="both"/>
    </w:pPr>
    <w:rPr>
      <w:rFonts w:ascii="Calibri" w:eastAsia="宋体" w:hAnsi="Calibri" w:cs="Arial"/>
      <w:kern w:val="2"/>
      <w:sz w:val="21"/>
      <w:szCs w:val="22"/>
    </w:rPr>
  </w:style>
  <w:style w:type="paragraph" w:customStyle="1" w:styleId="Normal119">
    <w:name w:val="Normal_119"/>
    <w:qFormat/>
    <w:rsid w:val="008B3C70"/>
    <w:pPr>
      <w:widowControl w:val="0"/>
      <w:jc w:val="both"/>
    </w:pPr>
    <w:rPr>
      <w:rFonts w:ascii="Calibri" w:eastAsia="宋体" w:hAnsi="Calibri" w:cs="Arial"/>
      <w:kern w:val="2"/>
      <w:sz w:val="21"/>
      <w:szCs w:val="22"/>
    </w:rPr>
  </w:style>
  <w:style w:type="paragraph" w:customStyle="1" w:styleId="Normal120">
    <w:name w:val="Normal_120"/>
    <w:qFormat/>
    <w:rsid w:val="008B3C70"/>
    <w:pPr>
      <w:widowControl w:val="0"/>
      <w:jc w:val="both"/>
    </w:pPr>
    <w:rPr>
      <w:rFonts w:ascii="Calibri" w:eastAsia="宋体" w:hAnsi="Calibri" w:cs="Arial"/>
      <w:kern w:val="2"/>
      <w:sz w:val="21"/>
      <w:szCs w:val="22"/>
    </w:rPr>
  </w:style>
  <w:style w:type="paragraph" w:customStyle="1" w:styleId="Normal121">
    <w:name w:val="Normal_121"/>
    <w:qFormat/>
    <w:rsid w:val="008B3C70"/>
    <w:pPr>
      <w:widowControl w:val="0"/>
      <w:jc w:val="both"/>
    </w:pPr>
    <w:rPr>
      <w:rFonts w:ascii="Calibri" w:eastAsia="宋体" w:hAnsi="Calibri" w:cs="Arial"/>
      <w:kern w:val="2"/>
      <w:sz w:val="21"/>
      <w:szCs w:val="22"/>
    </w:rPr>
  </w:style>
  <w:style w:type="paragraph" w:customStyle="1" w:styleId="Normal122">
    <w:name w:val="Normal_122"/>
    <w:qFormat/>
    <w:rsid w:val="008B3C70"/>
    <w:pPr>
      <w:widowControl w:val="0"/>
      <w:jc w:val="both"/>
    </w:pPr>
    <w:rPr>
      <w:rFonts w:ascii="Calibri" w:eastAsia="宋体" w:hAnsi="Calibri" w:cs="Arial"/>
      <w:kern w:val="2"/>
      <w:sz w:val="21"/>
      <w:szCs w:val="22"/>
    </w:rPr>
  </w:style>
  <w:style w:type="paragraph" w:customStyle="1" w:styleId="Normal123">
    <w:name w:val="Normal_123"/>
    <w:qFormat/>
    <w:rsid w:val="008B3C70"/>
    <w:pPr>
      <w:widowControl w:val="0"/>
      <w:jc w:val="both"/>
    </w:pPr>
    <w:rPr>
      <w:rFonts w:ascii="Calibri" w:eastAsia="宋体" w:hAnsi="Calibri" w:cs="Arial"/>
      <w:kern w:val="2"/>
      <w:sz w:val="21"/>
      <w:szCs w:val="22"/>
    </w:rPr>
  </w:style>
  <w:style w:type="paragraph" w:customStyle="1" w:styleId="Normal124">
    <w:name w:val="Normal_124"/>
    <w:qFormat/>
    <w:rsid w:val="008B3C70"/>
    <w:pPr>
      <w:widowControl w:val="0"/>
      <w:jc w:val="both"/>
    </w:pPr>
    <w:rPr>
      <w:rFonts w:ascii="Calibri" w:eastAsia="宋体" w:hAnsi="Calibri" w:cs="Arial"/>
      <w:kern w:val="2"/>
      <w:sz w:val="21"/>
      <w:szCs w:val="22"/>
    </w:rPr>
  </w:style>
  <w:style w:type="paragraph" w:customStyle="1" w:styleId="Normal125">
    <w:name w:val="Normal_125"/>
    <w:qFormat/>
    <w:rsid w:val="008B3C70"/>
    <w:pPr>
      <w:widowControl w:val="0"/>
      <w:jc w:val="both"/>
    </w:pPr>
    <w:rPr>
      <w:rFonts w:ascii="Calibri" w:eastAsia="宋体" w:hAnsi="Calibri" w:cs="Arial"/>
      <w:kern w:val="2"/>
      <w:sz w:val="21"/>
      <w:szCs w:val="22"/>
    </w:rPr>
  </w:style>
  <w:style w:type="paragraph" w:customStyle="1" w:styleId="Normal126">
    <w:name w:val="Normal_126"/>
    <w:qFormat/>
    <w:rsid w:val="008B3C70"/>
    <w:pPr>
      <w:widowControl w:val="0"/>
      <w:jc w:val="both"/>
    </w:pPr>
    <w:rPr>
      <w:rFonts w:ascii="Calibri" w:eastAsia="宋体" w:hAnsi="Calibri" w:cs="Arial"/>
      <w:kern w:val="2"/>
      <w:sz w:val="21"/>
      <w:szCs w:val="22"/>
    </w:rPr>
  </w:style>
  <w:style w:type="paragraph" w:customStyle="1" w:styleId="Normal127">
    <w:name w:val="Normal_127"/>
    <w:qFormat/>
    <w:rsid w:val="008B3C70"/>
    <w:pPr>
      <w:widowControl w:val="0"/>
      <w:jc w:val="both"/>
    </w:pPr>
    <w:rPr>
      <w:rFonts w:ascii="Calibri" w:eastAsia="宋体" w:hAnsi="Calibri" w:cs="Arial"/>
      <w:kern w:val="2"/>
      <w:sz w:val="21"/>
      <w:szCs w:val="22"/>
    </w:rPr>
  </w:style>
  <w:style w:type="paragraph" w:customStyle="1" w:styleId="Normal128">
    <w:name w:val="Normal_128"/>
    <w:qFormat/>
    <w:rsid w:val="008B3C70"/>
    <w:pPr>
      <w:widowControl w:val="0"/>
      <w:jc w:val="both"/>
    </w:pPr>
    <w:rPr>
      <w:rFonts w:ascii="Calibri" w:eastAsia="宋体" w:hAnsi="Calibri" w:cs="Arial"/>
      <w:kern w:val="2"/>
      <w:sz w:val="21"/>
      <w:szCs w:val="22"/>
    </w:rPr>
  </w:style>
  <w:style w:type="paragraph" w:customStyle="1" w:styleId="Normal129">
    <w:name w:val="Normal_129"/>
    <w:qFormat/>
    <w:rsid w:val="008B3C70"/>
    <w:pPr>
      <w:widowControl w:val="0"/>
      <w:jc w:val="both"/>
    </w:pPr>
    <w:rPr>
      <w:rFonts w:ascii="Calibri" w:eastAsia="宋体" w:hAnsi="Calibri" w:cs="Arial"/>
      <w:kern w:val="2"/>
      <w:sz w:val="21"/>
      <w:szCs w:val="22"/>
    </w:rPr>
  </w:style>
  <w:style w:type="paragraph" w:customStyle="1" w:styleId="Normal130">
    <w:name w:val="Normal_130"/>
    <w:qFormat/>
    <w:rsid w:val="008B3C70"/>
    <w:pPr>
      <w:widowControl w:val="0"/>
      <w:jc w:val="both"/>
    </w:pPr>
    <w:rPr>
      <w:rFonts w:ascii="Calibri" w:eastAsia="宋体" w:hAnsi="Calibri" w:cs="Arial"/>
      <w:kern w:val="2"/>
      <w:sz w:val="21"/>
      <w:szCs w:val="22"/>
    </w:rPr>
  </w:style>
  <w:style w:type="paragraph" w:customStyle="1" w:styleId="Normal131">
    <w:name w:val="Normal_131"/>
    <w:qFormat/>
    <w:rsid w:val="008B3C70"/>
    <w:pPr>
      <w:widowControl w:val="0"/>
      <w:jc w:val="both"/>
    </w:pPr>
    <w:rPr>
      <w:rFonts w:ascii="Calibri" w:eastAsia="宋体" w:hAnsi="Calibri" w:cs="Arial"/>
      <w:kern w:val="2"/>
      <w:sz w:val="21"/>
      <w:szCs w:val="22"/>
    </w:rPr>
  </w:style>
  <w:style w:type="paragraph" w:customStyle="1" w:styleId="Normal132">
    <w:name w:val="Normal_132"/>
    <w:qFormat/>
    <w:rsid w:val="008B3C70"/>
    <w:pPr>
      <w:widowControl w:val="0"/>
      <w:jc w:val="both"/>
    </w:pPr>
    <w:rPr>
      <w:rFonts w:ascii="Calibri" w:eastAsia="宋体" w:hAnsi="Calibri" w:cs="Arial"/>
      <w:kern w:val="2"/>
      <w:sz w:val="21"/>
      <w:szCs w:val="22"/>
    </w:rPr>
  </w:style>
  <w:style w:type="paragraph" w:customStyle="1" w:styleId="Normal133">
    <w:name w:val="Normal_133"/>
    <w:qFormat/>
    <w:rsid w:val="008B3C70"/>
    <w:pPr>
      <w:widowControl w:val="0"/>
      <w:jc w:val="both"/>
    </w:pPr>
    <w:rPr>
      <w:rFonts w:ascii="Calibri" w:eastAsia="宋体" w:hAnsi="Calibri" w:cs="Arial"/>
      <w:kern w:val="2"/>
      <w:sz w:val="21"/>
      <w:szCs w:val="22"/>
    </w:rPr>
  </w:style>
  <w:style w:type="paragraph" w:customStyle="1" w:styleId="Normal134">
    <w:name w:val="Normal_134"/>
    <w:qFormat/>
    <w:rsid w:val="008B3C70"/>
    <w:pPr>
      <w:widowControl w:val="0"/>
      <w:jc w:val="both"/>
    </w:pPr>
    <w:rPr>
      <w:rFonts w:ascii="Calibri" w:eastAsia="宋体" w:hAnsi="Calibri" w:cs="Arial"/>
      <w:kern w:val="2"/>
      <w:sz w:val="21"/>
      <w:szCs w:val="22"/>
    </w:rPr>
  </w:style>
  <w:style w:type="paragraph" w:customStyle="1" w:styleId="Normal135">
    <w:name w:val="Normal_135"/>
    <w:qFormat/>
    <w:rsid w:val="008B3C70"/>
    <w:pPr>
      <w:widowControl w:val="0"/>
      <w:jc w:val="both"/>
    </w:pPr>
    <w:rPr>
      <w:rFonts w:ascii="Calibri" w:eastAsia="宋体" w:hAnsi="Calibri" w:cs="Arial"/>
      <w:kern w:val="2"/>
      <w:sz w:val="21"/>
      <w:szCs w:val="22"/>
    </w:rPr>
  </w:style>
  <w:style w:type="paragraph" w:customStyle="1" w:styleId="Normal136">
    <w:name w:val="Normal_136"/>
    <w:qFormat/>
    <w:rsid w:val="008B3C70"/>
    <w:pPr>
      <w:widowControl w:val="0"/>
      <w:jc w:val="both"/>
    </w:pPr>
    <w:rPr>
      <w:rFonts w:ascii="Calibri" w:eastAsia="宋体" w:hAnsi="Calibri" w:cs="Arial"/>
      <w:kern w:val="2"/>
      <w:sz w:val="21"/>
      <w:szCs w:val="22"/>
    </w:rPr>
  </w:style>
  <w:style w:type="paragraph" w:customStyle="1" w:styleId="Normal137">
    <w:name w:val="Normal_137"/>
    <w:qFormat/>
    <w:rsid w:val="008B3C70"/>
    <w:pPr>
      <w:widowControl w:val="0"/>
      <w:jc w:val="both"/>
    </w:pPr>
    <w:rPr>
      <w:rFonts w:ascii="Calibri" w:eastAsia="宋体" w:hAnsi="Calibri" w:cs="Arial"/>
      <w:kern w:val="2"/>
      <w:sz w:val="21"/>
      <w:szCs w:val="22"/>
    </w:rPr>
  </w:style>
  <w:style w:type="paragraph" w:customStyle="1" w:styleId="Normal138">
    <w:name w:val="Normal_138"/>
    <w:qFormat/>
    <w:rsid w:val="008B3C70"/>
    <w:pPr>
      <w:widowControl w:val="0"/>
      <w:jc w:val="both"/>
    </w:pPr>
    <w:rPr>
      <w:rFonts w:ascii="Calibri" w:eastAsia="宋体" w:hAnsi="Calibri" w:cs="Arial"/>
      <w:kern w:val="2"/>
      <w:sz w:val="21"/>
      <w:szCs w:val="22"/>
    </w:rPr>
  </w:style>
  <w:style w:type="paragraph" w:customStyle="1" w:styleId="Normal139">
    <w:name w:val="Normal_139"/>
    <w:qFormat/>
    <w:rsid w:val="008B3C70"/>
    <w:pPr>
      <w:widowControl w:val="0"/>
      <w:jc w:val="both"/>
    </w:pPr>
    <w:rPr>
      <w:rFonts w:ascii="Calibri" w:eastAsia="宋体" w:hAnsi="Calibri" w:cs="Arial"/>
      <w:kern w:val="2"/>
      <w:sz w:val="21"/>
      <w:szCs w:val="22"/>
    </w:rPr>
  </w:style>
  <w:style w:type="paragraph" w:customStyle="1" w:styleId="Normal140">
    <w:name w:val="Normal_140"/>
    <w:qFormat/>
    <w:rsid w:val="008B3C70"/>
    <w:pPr>
      <w:widowControl w:val="0"/>
      <w:jc w:val="both"/>
    </w:pPr>
    <w:rPr>
      <w:rFonts w:ascii="Calibri" w:eastAsia="宋体" w:hAnsi="Calibri" w:cs="Arial"/>
      <w:kern w:val="2"/>
      <w:sz w:val="21"/>
      <w:szCs w:val="22"/>
    </w:rPr>
  </w:style>
  <w:style w:type="paragraph" w:customStyle="1" w:styleId="Normal141">
    <w:name w:val="Normal_141"/>
    <w:qFormat/>
    <w:rsid w:val="008B3C70"/>
    <w:pPr>
      <w:widowControl w:val="0"/>
      <w:jc w:val="both"/>
    </w:pPr>
    <w:rPr>
      <w:rFonts w:ascii="Calibri" w:eastAsia="宋体" w:hAnsi="Calibri" w:cs="Arial"/>
      <w:kern w:val="2"/>
      <w:sz w:val="21"/>
      <w:szCs w:val="22"/>
    </w:rPr>
  </w:style>
  <w:style w:type="paragraph" w:customStyle="1" w:styleId="Normal142">
    <w:name w:val="Normal_142"/>
    <w:qFormat/>
    <w:rsid w:val="008B3C70"/>
    <w:pPr>
      <w:widowControl w:val="0"/>
      <w:jc w:val="both"/>
    </w:pPr>
    <w:rPr>
      <w:rFonts w:ascii="Calibri" w:eastAsia="宋体" w:hAnsi="Calibri" w:cs="Arial"/>
      <w:kern w:val="2"/>
      <w:sz w:val="21"/>
      <w:szCs w:val="22"/>
    </w:rPr>
  </w:style>
  <w:style w:type="paragraph" w:customStyle="1" w:styleId="Normal143">
    <w:name w:val="Normal_143"/>
    <w:qFormat/>
    <w:rsid w:val="008B3C70"/>
    <w:pPr>
      <w:widowControl w:val="0"/>
      <w:jc w:val="both"/>
    </w:pPr>
    <w:rPr>
      <w:rFonts w:ascii="Calibri" w:eastAsia="宋体" w:hAnsi="Calibri" w:cs="Arial"/>
      <w:kern w:val="2"/>
      <w:sz w:val="21"/>
      <w:szCs w:val="22"/>
    </w:rPr>
  </w:style>
  <w:style w:type="paragraph" w:customStyle="1" w:styleId="Normal144">
    <w:name w:val="Normal_144"/>
    <w:qFormat/>
    <w:rsid w:val="008B3C70"/>
    <w:pPr>
      <w:widowControl w:val="0"/>
      <w:jc w:val="both"/>
    </w:pPr>
    <w:rPr>
      <w:rFonts w:ascii="Calibri" w:eastAsia="宋体" w:hAnsi="Calibri" w:cs="Arial"/>
      <w:kern w:val="2"/>
      <w:sz w:val="21"/>
      <w:szCs w:val="22"/>
    </w:rPr>
  </w:style>
  <w:style w:type="paragraph" w:customStyle="1" w:styleId="Normal145">
    <w:name w:val="Normal_145"/>
    <w:qFormat/>
    <w:rsid w:val="008B3C70"/>
    <w:pPr>
      <w:widowControl w:val="0"/>
      <w:jc w:val="both"/>
    </w:pPr>
    <w:rPr>
      <w:rFonts w:ascii="Calibri" w:eastAsia="宋体" w:hAnsi="Calibri" w:cs="Arial"/>
      <w:kern w:val="2"/>
      <w:sz w:val="21"/>
      <w:szCs w:val="22"/>
    </w:rPr>
  </w:style>
  <w:style w:type="paragraph" w:customStyle="1" w:styleId="Normal146">
    <w:name w:val="Normal_146"/>
    <w:qFormat/>
    <w:rsid w:val="008B3C70"/>
    <w:pPr>
      <w:widowControl w:val="0"/>
      <w:jc w:val="both"/>
    </w:pPr>
    <w:rPr>
      <w:rFonts w:ascii="Calibri" w:eastAsia="宋体" w:hAnsi="Calibri" w:cs="Arial"/>
      <w:kern w:val="2"/>
      <w:sz w:val="21"/>
      <w:szCs w:val="22"/>
    </w:rPr>
  </w:style>
  <w:style w:type="paragraph" w:customStyle="1" w:styleId="Normal147">
    <w:name w:val="Normal_147"/>
    <w:qFormat/>
    <w:rsid w:val="008B3C70"/>
    <w:pPr>
      <w:widowControl w:val="0"/>
      <w:jc w:val="both"/>
    </w:pPr>
    <w:rPr>
      <w:rFonts w:ascii="Calibri" w:eastAsia="宋体" w:hAnsi="Calibri" w:cs="Arial"/>
      <w:kern w:val="2"/>
      <w:sz w:val="21"/>
      <w:szCs w:val="22"/>
    </w:rPr>
  </w:style>
  <w:style w:type="paragraph" w:customStyle="1" w:styleId="Normal148">
    <w:name w:val="Normal_148"/>
    <w:qFormat/>
    <w:rsid w:val="008B3C70"/>
    <w:pPr>
      <w:widowControl w:val="0"/>
      <w:jc w:val="both"/>
    </w:pPr>
    <w:rPr>
      <w:rFonts w:ascii="Calibri" w:eastAsia="宋体" w:hAnsi="Calibri" w:cs="Arial"/>
      <w:kern w:val="2"/>
      <w:sz w:val="21"/>
      <w:szCs w:val="22"/>
    </w:rPr>
  </w:style>
  <w:style w:type="paragraph" w:customStyle="1" w:styleId="Normal149">
    <w:name w:val="Normal_149"/>
    <w:qFormat/>
    <w:rsid w:val="008B3C70"/>
    <w:pPr>
      <w:widowControl w:val="0"/>
      <w:jc w:val="both"/>
    </w:pPr>
    <w:rPr>
      <w:rFonts w:ascii="Calibri" w:eastAsia="宋体" w:hAnsi="Calibri" w:cs="Arial"/>
      <w:kern w:val="2"/>
      <w:sz w:val="21"/>
      <w:szCs w:val="22"/>
    </w:rPr>
  </w:style>
  <w:style w:type="paragraph" w:customStyle="1" w:styleId="Normal150">
    <w:name w:val="Normal_150"/>
    <w:qFormat/>
    <w:rsid w:val="008B3C70"/>
    <w:pPr>
      <w:widowControl w:val="0"/>
      <w:jc w:val="both"/>
    </w:pPr>
    <w:rPr>
      <w:rFonts w:ascii="Calibri" w:eastAsia="宋体" w:hAnsi="Calibri" w:cs="Arial"/>
      <w:kern w:val="2"/>
      <w:sz w:val="21"/>
      <w:szCs w:val="22"/>
    </w:rPr>
  </w:style>
  <w:style w:type="paragraph" w:customStyle="1" w:styleId="Normal151">
    <w:name w:val="Normal_151"/>
    <w:qFormat/>
    <w:rsid w:val="008B3C70"/>
    <w:pPr>
      <w:widowControl w:val="0"/>
      <w:jc w:val="both"/>
    </w:pPr>
    <w:rPr>
      <w:rFonts w:ascii="Calibri" w:eastAsia="宋体" w:hAnsi="Calibri" w:cs="Arial"/>
      <w:kern w:val="2"/>
      <w:sz w:val="21"/>
      <w:szCs w:val="22"/>
    </w:rPr>
  </w:style>
  <w:style w:type="paragraph" w:customStyle="1" w:styleId="Normal152">
    <w:name w:val="Normal_152"/>
    <w:qFormat/>
    <w:rsid w:val="008B3C70"/>
    <w:pPr>
      <w:widowControl w:val="0"/>
      <w:jc w:val="both"/>
    </w:pPr>
    <w:rPr>
      <w:rFonts w:ascii="Calibri" w:eastAsia="宋体" w:hAnsi="Calibri" w:cs="Arial"/>
      <w:kern w:val="2"/>
      <w:sz w:val="21"/>
      <w:szCs w:val="22"/>
    </w:rPr>
  </w:style>
  <w:style w:type="paragraph" w:customStyle="1" w:styleId="Normal153">
    <w:name w:val="Normal_153"/>
    <w:qFormat/>
    <w:rsid w:val="008B3C70"/>
    <w:pPr>
      <w:widowControl w:val="0"/>
      <w:jc w:val="both"/>
    </w:pPr>
    <w:rPr>
      <w:rFonts w:ascii="Calibri" w:eastAsia="宋体" w:hAnsi="Calibri" w:cs="Arial"/>
      <w:kern w:val="2"/>
      <w:sz w:val="21"/>
      <w:szCs w:val="22"/>
    </w:rPr>
  </w:style>
  <w:style w:type="paragraph" w:customStyle="1" w:styleId="Normal154">
    <w:name w:val="Normal_154"/>
    <w:qFormat/>
    <w:rsid w:val="008B3C70"/>
    <w:pPr>
      <w:widowControl w:val="0"/>
      <w:jc w:val="both"/>
    </w:pPr>
    <w:rPr>
      <w:rFonts w:ascii="Calibri" w:eastAsia="宋体" w:hAnsi="Calibri" w:cs="Arial"/>
      <w:kern w:val="2"/>
      <w:sz w:val="21"/>
      <w:szCs w:val="22"/>
    </w:rPr>
  </w:style>
  <w:style w:type="paragraph" w:customStyle="1" w:styleId="Normal155">
    <w:name w:val="Normal_155"/>
    <w:qFormat/>
    <w:rsid w:val="008B3C70"/>
    <w:pPr>
      <w:widowControl w:val="0"/>
      <w:jc w:val="both"/>
    </w:pPr>
    <w:rPr>
      <w:rFonts w:ascii="Calibri" w:eastAsia="宋体" w:hAnsi="Calibri" w:cs="Arial"/>
      <w:kern w:val="2"/>
      <w:sz w:val="21"/>
      <w:szCs w:val="22"/>
    </w:rPr>
  </w:style>
  <w:style w:type="paragraph" w:customStyle="1" w:styleId="Normal156">
    <w:name w:val="Normal_156"/>
    <w:qFormat/>
    <w:rsid w:val="008B3C70"/>
    <w:pPr>
      <w:widowControl w:val="0"/>
      <w:jc w:val="both"/>
    </w:pPr>
    <w:rPr>
      <w:rFonts w:ascii="Calibri" w:eastAsia="宋体" w:hAnsi="Calibri" w:cs="Arial"/>
      <w:kern w:val="2"/>
      <w:sz w:val="21"/>
      <w:szCs w:val="22"/>
    </w:rPr>
  </w:style>
  <w:style w:type="paragraph" w:customStyle="1" w:styleId="Normal157">
    <w:name w:val="Normal_157"/>
    <w:qFormat/>
    <w:rsid w:val="008B3C70"/>
    <w:pPr>
      <w:widowControl w:val="0"/>
      <w:jc w:val="both"/>
    </w:pPr>
    <w:rPr>
      <w:rFonts w:ascii="Calibri" w:eastAsia="宋体" w:hAnsi="Calibri" w:cs="Arial"/>
      <w:kern w:val="2"/>
      <w:sz w:val="21"/>
      <w:szCs w:val="22"/>
    </w:rPr>
  </w:style>
  <w:style w:type="paragraph" w:customStyle="1" w:styleId="Normal158">
    <w:name w:val="Normal_158"/>
    <w:qFormat/>
    <w:rsid w:val="008B3C70"/>
    <w:pPr>
      <w:widowControl w:val="0"/>
      <w:jc w:val="both"/>
    </w:pPr>
    <w:rPr>
      <w:rFonts w:ascii="Calibri" w:eastAsia="宋体" w:hAnsi="Calibri" w:cs="Arial"/>
      <w:kern w:val="2"/>
      <w:sz w:val="21"/>
      <w:szCs w:val="22"/>
    </w:rPr>
  </w:style>
  <w:style w:type="paragraph" w:customStyle="1" w:styleId="Normal159">
    <w:name w:val="Normal_159"/>
    <w:qFormat/>
    <w:rsid w:val="008B3C70"/>
    <w:pPr>
      <w:widowControl w:val="0"/>
      <w:jc w:val="both"/>
    </w:pPr>
    <w:rPr>
      <w:rFonts w:ascii="Calibri" w:eastAsia="宋体" w:hAnsi="Calibri" w:cs="Arial"/>
      <w:kern w:val="2"/>
      <w:sz w:val="21"/>
      <w:szCs w:val="22"/>
    </w:rPr>
  </w:style>
  <w:style w:type="paragraph" w:customStyle="1" w:styleId="Normal160">
    <w:name w:val="Normal_160"/>
    <w:qFormat/>
    <w:rsid w:val="008B3C70"/>
    <w:pPr>
      <w:widowControl w:val="0"/>
      <w:jc w:val="both"/>
    </w:pPr>
    <w:rPr>
      <w:rFonts w:ascii="Calibri" w:eastAsia="宋体" w:hAnsi="Calibri" w:cs="Arial"/>
      <w:kern w:val="2"/>
      <w:sz w:val="21"/>
      <w:szCs w:val="22"/>
    </w:rPr>
  </w:style>
  <w:style w:type="paragraph" w:customStyle="1" w:styleId="Normal161">
    <w:name w:val="Normal_161"/>
    <w:qFormat/>
    <w:rsid w:val="008B3C70"/>
    <w:pPr>
      <w:widowControl w:val="0"/>
      <w:jc w:val="both"/>
    </w:pPr>
    <w:rPr>
      <w:rFonts w:ascii="Calibri" w:eastAsia="宋体" w:hAnsi="Calibri" w:cs="Arial"/>
      <w:kern w:val="2"/>
      <w:sz w:val="21"/>
      <w:szCs w:val="22"/>
    </w:rPr>
  </w:style>
  <w:style w:type="paragraph" w:customStyle="1" w:styleId="Normal162">
    <w:name w:val="Normal_162"/>
    <w:qFormat/>
    <w:rsid w:val="008B3C70"/>
    <w:pPr>
      <w:widowControl w:val="0"/>
      <w:jc w:val="both"/>
    </w:pPr>
    <w:rPr>
      <w:rFonts w:ascii="Calibri" w:eastAsia="宋体" w:hAnsi="Calibri" w:cs="Arial"/>
      <w:kern w:val="2"/>
      <w:sz w:val="21"/>
      <w:szCs w:val="22"/>
    </w:rPr>
  </w:style>
  <w:style w:type="paragraph" w:customStyle="1" w:styleId="Normal163">
    <w:name w:val="Normal_163"/>
    <w:qFormat/>
    <w:rsid w:val="008B3C70"/>
    <w:pPr>
      <w:widowControl w:val="0"/>
      <w:jc w:val="both"/>
    </w:pPr>
    <w:rPr>
      <w:rFonts w:ascii="Calibri" w:eastAsia="宋体" w:hAnsi="Calibri" w:cs="Arial"/>
      <w:kern w:val="2"/>
      <w:sz w:val="21"/>
      <w:szCs w:val="22"/>
    </w:rPr>
  </w:style>
  <w:style w:type="paragraph" w:customStyle="1" w:styleId="Normal164">
    <w:name w:val="Normal_164"/>
    <w:qFormat/>
    <w:rsid w:val="008B3C70"/>
    <w:pPr>
      <w:widowControl w:val="0"/>
      <w:jc w:val="both"/>
    </w:pPr>
    <w:rPr>
      <w:rFonts w:ascii="Calibri" w:eastAsia="宋体" w:hAnsi="Calibri" w:cs="Arial"/>
      <w:kern w:val="2"/>
      <w:sz w:val="21"/>
      <w:szCs w:val="22"/>
    </w:rPr>
  </w:style>
  <w:style w:type="paragraph" w:customStyle="1" w:styleId="Normal165">
    <w:name w:val="Normal_165"/>
    <w:qFormat/>
    <w:rsid w:val="008B3C70"/>
    <w:pPr>
      <w:widowControl w:val="0"/>
      <w:jc w:val="both"/>
    </w:pPr>
    <w:rPr>
      <w:rFonts w:ascii="Calibri" w:eastAsia="宋体" w:hAnsi="Calibri" w:cs="Arial"/>
      <w:kern w:val="2"/>
      <w:sz w:val="21"/>
      <w:szCs w:val="22"/>
    </w:rPr>
  </w:style>
  <w:style w:type="paragraph" w:customStyle="1" w:styleId="Normal166">
    <w:name w:val="Normal_166"/>
    <w:qFormat/>
    <w:rsid w:val="008B3C70"/>
    <w:pPr>
      <w:widowControl w:val="0"/>
      <w:jc w:val="both"/>
    </w:pPr>
    <w:rPr>
      <w:rFonts w:ascii="Calibri" w:eastAsia="宋体" w:hAnsi="Calibri" w:cs="Arial"/>
      <w:kern w:val="2"/>
      <w:sz w:val="21"/>
      <w:szCs w:val="22"/>
    </w:rPr>
  </w:style>
  <w:style w:type="paragraph" w:customStyle="1" w:styleId="Normal167">
    <w:name w:val="Normal_167"/>
    <w:qFormat/>
    <w:rsid w:val="008B3C70"/>
    <w:pPr>
      <w:widowControl w:val="0"/>
      <w:jc w:val="both"/>
    </w:pPr>
    <w:rPr>
      <w:rFonts w:ascii="Calibri" w:eastAsia="宋体" w:hAnsi="Calibri" w:cs="Arial"/>
      <w:kern w:val="2"/>
      <w:sz w:val="21"/>
      <w:szCs w:val="22"/>
    </w:rPr>
  </w:style>
  <w:style w:type="paragraph" w:customStyle="1" w:styleId="Normal168">
    <w:name w:val="Normal_168"/>
    <w:qFormat/>
    <w:rsid w:val="008B3C70"/>
    <w:pPr>
      <w:widowControl w:val="0"/>
      <w:jc w:val="both"/>
    </w:pPr>
    <w:rPr>
      <w:rFonts w:ascii="Calibri" w:eastAsia="宋体" w:hAnsi="Calibri" w:cs="Arial"/>
      <w:kern w:val="2"/>
      <w:sz w:val="21"/>
      <w:szCs w:val="22"/>
    </w:rPr>
  </w:style>
  <w:style w:type="paragraph" w:customStyle="1" w:styleId="Normal169">
    <w:name w:val="Normal_169"/>
    <w:qFormat/>
    <w:rsid w:val="008B3C70"/>
    <w:pPr>
      <w:widowControl w:val="0"/>
      <w:jc w:val="both"/>
    </w:pPr>
    <w:rPr>
      <w:rFonts w:ascii="Calibri" w:eastAsia="宋体" w:hAnsi="Calibri" w:cs="Arial"/>
      <w:kern w:val="2"/>
      <w:sz w:val="21"/>
      <w:szCs w:val="22"/>
    </w:rPr>
  </w:style>
  <w:style w:type="paragraph" w:customStyle="1" w:styleId="Normal170">
    <w:name w:val="Normal_170"/>
    <w:qFormat/>
    <w:rsid w:val="008B3C70"/>
    <w:pPr>
      <w:widowControl w:val="0"/>
      <w:jc w:val="both"/>
    </w:pPr>
    <w:rPr>
      <w:rFonts w:ascii="Calibri" w:eastAsia="宋体" w:hAnsi="Calibri" w:cs="Arial"/>
      <w:kern w:val="2"/>
      <w:sz w:val="21"/>
      <w:szCs w:val="22"/>
    </w:rPr>
  </w:style>
  <w:style w:type="paragraph" w:customStyle="1" w:styleId="Normal171">
    <w:name w:val="Normal_171"/>
    <w:qFormat/>
    <w:rsid w:val="008B3C70"/>
    <w:pPr>
      <w:widowControl w:val="0"/>
      <w:jc w:val="both"/>
    </w:pPr>
    <w:rPr>
      <w:rFonts w:ascii="Calibri" w:eastAsia="宋体" w:hAnsi="Calibri" w:cs="Arial"/>
      <w:kern w:val="2"/>
      <w:sz w:val="21"/>
      <w:szCs w:val="22"/>
    </w:rPr>
  </w:style>
  <w:style w:type="paragraph" w:customStyle="1" w:styleId="Normal172">
    <w:name w:val="Normal_172"/>
    <w:qFormat/>
    <w:rsid w:val="008B3C70"/>
    <w:pPr>
      <w:widowControl w:val="0"/>
      <w:jc w:val="both"/>
    </w:pPr>
    <w:rPr>
      <w:rFonts w:ascii="Calibri" w:eastAsia="宋体" w:hAnsi="Calibri" w:cs="Arial"/>
      <w:kern w:val="2"/>
      <w:sz w:val="21"/>
      <w:szCs w:val="22"/>
    </w:rPr>
  </w:style>
  <w:style w:type="paragraph" w:customStyle="1" w:styleId="Normal173">
    <w:name w:val="Normal_173"/>
    <w:qFormat/>
    <w:rsid w:val="008B3C70"/>
    <w:pPr>
      <w:widowControl w:val="0"/>
      <w:jc w:val="both"/>
    </w:pPr>
    <w:rPr>
      <w:rFonts w:ascii="Calibri" w:eastAsia="宋体" w:hAnsi="Calibri" w:cs="Arial"/>
      <w:kern w:val="2"/>
      <w:sz w:val="21"/>
      <w:szCs w:val="22"/>
    </w:rPr>
  </w:style>
  <w:style w:type="paragraph" w:customStyle="1" w:styleId="Normal174">
    <w:name w:val="Normal_174"/>
    <w:qFormat/>
    <w:rsid w:val="008B3C70"/>
    <w:pPr>
      <w:widowControl w:val="0"/>
      <w:jc w:val="both"/>
    </w:pPr>
    <w:rPr>
      <w:rFonts w:ascii="Calibri" w:eastAsia="宋体" w:hAnsi="Calibri" w:cs="Arial"/>
      <w:kern w:val="2"/>
      <w:sz w:val="21"/>
      <w:szCs w:val="22"/>
    </w:rPr>
  </w:style>
  <w:style w:type="paragraph" w:customStyle="1" w:styleId="Normal175">
    <w:name w:val="Normal_175"/>
    <w:qFormat/>
    <w:rsid w:val="008B3C70"/>
    <w:pPr>
      <w:widowControl w:val="0"/>
      <w:jc w:val="both"/>
    </w:pPr>
    <w:rPr>
      <w:rFonts w:ascii="Calibri" w:eastAsia="宋体" w:hAnsi="Calibri" w:cs="Arial"/>
      <w:kern w:val="2"/>
      <w:sz w:val="21"/>
      <w:szCs w:val="22"/>
    </w:rPr>
  </w:style>
  <w:style w:type="paragraph" w:customStyle="1" w:styleId="Normal176">
    <w:name w:val="Normal_176"/>
    <w:qFormat/>
    <w:rsid w:val="008B3C70"/>
    <w:pPr>
      <w:widowControl w:val="0"/>
      <w:jc w:val="both"/>
    </w:pPr>
    <w:rPr>
      <w:rFonts w:ascii="Calibri" w:eastAsia="宋体" w:hAnsi="Calibri" w:cs="Arial"/>
      <w:kern w:val="2"/>
      <w:sz w:val="21"/>
      <w:szCs w:val="22"/>
    </w:rPr>
  </w:style>
  <w:style w:type="paragraph" w:customStyle="1" w:styleId="Normal177">
    <w:name w:val="Normal_177"/>
    <w:qFormat/>
    <w:rsid w:val="008B3C70"/>
    <w:pPr>
      <w:widowControl w:val="0"/>
      <w:jc w:val="both"/>
    </w:pPr>
    <w:rPr>
      <w:rFonts w:ascii="Calibri" w:eastAsia="宋体" w:hAnsi="Calibri" w:cs="Arial"/>
      <w:kern w:val="2"/>
      <w:sz w:val="21"/>
      <w:szCs w:val="22"/>
    </w:rPr>
  </w:style>
  <w:style w:type="paragraph" w:customStyle="1" w:styleId="Normal178">
    <w:name w:val="Normal_178"/>
    <w:qFormat/>
    <w:rsid w:val="008B3C70"/>
    <w:pPr>
      <w:widowControl w:val="0"/>
      <w:jc w:val="both"/>
    </w:pPr>
    <w:rPr>
      <w:rFonts w:ascii="Calibri" w:eastAsia="宋体" w:hAnsi="Calibri" w:cs="Arial"/>
      <w:kern w:val="2"/>
      <w:sz w:val="21"/>
      <w:szCs w:val="22"/>
    </w:rPr>
  </w:style>
  <w:style w:type="paragraph" w:customStyle="1" w:styleId="Normal179">
    <w:name w:val="Normal_179"/>
    <w:qFormat/>
    <w:rsid w:val="008B3C70"/>
    <w:pPr>
      <w:widowControl w:val="0"/>
      <w:jc w:val="both"/>
    </w:pPr>
    <w:rPr>
      <w:rFonts w:ascii="Calibri" w:eastAsia="宋体" w:hAnsi="Calibri" w:cs="Arial"/>
      <w:kern w:val="2"/>
      <w:sz w:val="21"/>
      <w:szCs w:val="22"/>
    </w:rPr>
  </w:style>
  <w:style w:type="paragraph" w:customStyle="1" w:styleId="Normal180">
    <w:name w:val="Normal_180"/>
    <w:qFormat/>
    <w:rsid w:val="008B3C70"/>
    <w:pPr>
      <w:widowControl w:val="0"/>
      <w:jc w:val="both"/>
    </w:pPr>
    <w:rPr>
      <w:rFonts w:ascii="Calibri" w:eastAsia="宋体" w:hAnsi="Calibri" w:cs="Arial"/>
      <w:kern w:val="2"/>
      <w:sz w:val="21"/>
      <w:szCs w:val="22"/>
    </w:rPr>
  </w:style>
  <w:style w:type="paragraph" w:customStyle="1" w:styleId="Normal181">
    <w:name w:val="Normal_181"/>
    <w:qFormat/>
    <w:rsid w:val="008B3C70"/>
    <w:pPr>
      <w:widowControl w:val="0"/>
      <w:jc w:val="both"/>
    </w:pPr>
    <w:rPr>
      <w:rFonts w:ascii="Calibri" w:eastAsia="宋体" w:hAnsi="Calibri" w:cs="Arial"/>
      <w:kern w:val="2"/>
      <w:sz w:val="21"/>
      <w:szCs w:val="22"/>
    </w:rPr>
  </w:style>
  <w:style w:type="paragraph" w:customStyle="1" w:styleId="Normal182">
    <w:name w:val="Normal_182"/>
    <w:qFormat/>
    <w:rsid w:val="008B3C70"/>
    <w:pPr>
      <w:widowControl w:val="0"/>
      <w:jc w:val="both"/>
    </w:pPr>
    <w:rPr>
      <w:rFonts w:ascii="Calibri" w:eastAsia="宋体" w:hAnsi="Calibri" w:cs="Arial"/>
      <w:kern w:val="2"/>
      <w:sz w:val="21"/>
      <w:szCs w:val="22"/>
    </w:rPr>
  </w:style>
  <w:style w:type="paragraph" w:customStyle="1" w:styleId="Normal183">
    <w:name w:val="Normal_183"/>
    <w:qFormat/>
    <w:rsid w:val="008B3C70"/>
    <w:pPr>
      <w:widowControl w:val="0"/>
      <w:jc w:val="both"/>
    </w:pPr>
    <w:rPr>
      <w:rFonts w:ascii="Calibri" w:eastAsia="宋体" w:hAnsi="Calibri" w:cs="Arial"/>
      <w:kern w:val="2"/>
      <w:sz w:val="21"/>
      <w:szCs w:val="22"/>
    </w:rPr>
  </w:style>
  <w:style w:type="paragraph" w:customStyle="1" w:styleId="Normal184">
    <w:name w:val="Normal_184"/>
    <w:qFormat/>
    <w:rsid w:val="008B3C70"/>
    <w:pPr>
      <w:widowControl w:val="0"/>
      <w:jc w:val="both"/>
    </w:pPr>
    <w:rPr>
      <w:rFonts w:ascii="Calibri" w:eastAsia="宋体" w:hAnsi="Calibri" w:cs="Arial"/>
      <w:kern w:val="2"/>
      <w:sz w:val="21"/>
      <w:szCs w:val="22"/>
    </w:rPr>
  </w:style>
  <w:style w:type="paragraph" w:customStyle="1" w:styleId="Normal185">
    <w:name w:val="Normal_185"/>
    <w:qFormat/>
    <w:rsid w:val="008B3C70"/>
    <w:pPr>
      <w:widowControl w:val="0"/>
      <w:jc w:val="both"/>
    </w:pPr>
    <w:rPr>
      <w:rFonts w:ascii="Calibri" w:eastAsia="宋体" w:hAnsi="Calibri" w:cs="Arial"/>
      <w:kern w:val="2"/>
      <w:sz w:val="21"/>
      <w:szCs w:val="22"/>
    </w:rPr>
  </w:style>
  <w:style w:type="paragraph" w:customStyle="1" w:styleId="Normal186">
    <w:name w:val="Normal_186"/>
    <w:qFormat/>
    <w:rsid w:val="008B3C70"/>
    <w:pPr>
      <w:widowControl w:val="0"/>
      <w:jc w:val="both"/>
    </w:pPr>
    <w:rPr>
      <w:rFonts w:ascii="Calibri" w:eastAsia="宋体" w:hAnsi="Calibri" w:cs="Arial"/>
      <w:kern w:val="2"/>
      <w:sz w:val="21"/>
      <w:szCs w:val="22"/>
    </w:rPr>
  </w:style>
  <w:style w:type="paragraph" w:customStyle="1" w:styleId="Normal187">
    <w:name w:val="Normal_187"/>
    <w:qFormat/>
    <w:rsid w:val="008B3C70"/>
    <w:pPr>
      <w:widowControl w:val="0"/>
      <w:jc w:val="both"/>
    </w:pPr>
    <w:rPr>
      <w:rFonts w:ascii="Calibri" w:eastAsia="宋体" w:hAnsi="Calibri" w:cs="Arial"/>
      <w:kern w:val="2"/>
      <w:sz w:val="21"/>
      <w:szCs w:val="22"/>
    </w:rPr>
  </w:style>
  <w:style w:type="paragraph" w:customStyle="1" w:styleId="Normal188">
    <w:name w:val="Normal_188"/>
    <w:qFormat/>
    <w:rsid w:val="008B3C70"/>
    <w:pPr>
      <w:widowControl w:val="0"/>
      <w:jc w:val="both"/>
    </w:pPr>
    <w:rPr>
      <w:rFonts w:ascii="Calibri" w:eastAsia="宋体" w:hAnsi="Calibri" w:cs="Arial"/>
      <w:kern w:val="2"/>
      <w:sz w:val="21"/>
      <w:szCs w:val="22"/>
    </w:rPr>
  </w:style>
  <w:style w:type="paragraph" w:customStyle="1" w:styleId="Normal189">
    <w:name w:val="Normal_189"/>
    <w:qFormat/>
    <w:rsid w:val="008B3C70"/>
    <w:pPr>
      <w:widowControl w:val="0"/>
      <w:jc w:val="both"/>
    </w:pPr>
    <w:rPr>
      <w:rFonts w:ascii="Calibri" w:eastAsia="宋体" w:hAnsi="Calibri" w:cs="Arial"/>
      <w:kern w:val="2"/>
      <w:sz w:val="21"/>
      <w:szCs w:val="22"/>
    </w:rPr>
  </w:style>
  <w:style w:type="paragraph" w:customStyle="1" w:styleId="Normal190">
    <w:name w:val="Normal_190"/>
    <w:qFormat/>
    <w:rsid w:val="008B3C70"/>
    <w:pPr>
      <w:widowControl w:val="0"/>
      <w:jc w:val="both"/>
    </w:pPr>
    <w:rPr>
      <w:rFonts w:ascii="Calibri" w:eastAsia="宋体" w:hAnsi="Calibri" w:cs="Arial"/>
      <w:kern w:val="2"/>
      <w:sz w:val="21"/>
      <w:szCs w:val="22"/>
    </w:rPr>
  </w:style>
  <w:style w:type="paragraph" w:customStyle="1" w:styleId="Normal191">
    <w:name w:val="Normal_191"/>
    <w:qFormat/>
    <w:rsid w:val="008B3C70"/>
    <w:pPr>
      <w:widowControl w:val="0"/>
      <w:jc w:val="both"/>
    </w:pPr>
    <w:rPr>
      <w:rFonts w:ascii="Calibri" w:eastAsia="宋体" w:hAnsi="Calibri" w:cs="Arial"/>
      <w:kern w:val="2"/>
      <w:sz w:val="21"/>
      <w:szCs w:val="22"/>
    </w:rPr>
  </w:style>
  <w:style w:type="paragraph" w:customStyle="1" w:styleId="Normal192">
    <w:name w:val="Normal_192"/>
    <w:qFormat/>
    <w:rsid w:val="008B3C70"/>
    <w:pPr>
      <w:widowControl w:val="0"/>
      <w:jc w:val="both"/>
    </w:pPr>
    <w:rPr>
      <w:rFonts w:ascii="Calibri" w:eastAsia="宋体" w:hAnsi="Calibri" w:cs="Arial"/>
      <w:kern w:val="2"/>
      <w:sz w:val="21"/>
      <w:szCs w:val="22"/>
    </w:rPr>
  </w:style>
  <w:style w:type="paragraph" w:customStyle="1" w:styleId="Normal193">
    <w:name w:val="Normal_193"/>
    <w:qFormat/>
    <w:rsid w:val="008B3C70"/>
    <w:pPr>
      <w:widowControl w:val="0"/>
      <w:jc w:val="both"/>
    </w:pPr>
    <w:rPr>
      <w:rFonts w:ascii="Calibri" w:eastAsia="宋体" w:hAnsi="Calibri" w:cs="Arial"/>
      <w:kern w:val="2"/>
      <w:sz w:val="21"/>
      <w:szCs w:val="22"/>
    </w:rPr>
  </w:style>
  <w:style w:type="paragraph" w:customStyle="1" w:styleId="Normal194">
    <w:name w:val="Normal_194"/>
    <w:qFormat/>
    <w:rsid w:val="008B3C70"/>
    <w:pPr>
      <w:widowControl w:val="0"/>
      <w:jc w:val="both"/>
    </w:pPr>
    <w:rPr>
      <w:rFonts w:ascii="Calibri" w:eastAsia="宋体" w:hAnsi="Calibri" w:cs="Arial"/>
      <w:kern w:val="2"/>
      <w:sz w:val="21"/>
      <w:szCs w:val="22"/>
    </w:rPr>
  </w:style>
  <w:style w:type="paragraph" w:customStyle="1" w:styleId="Normal195">
    <w:name w:val="Normal_195"/>
    <w:qFormat/>
    <w:rsid w:val="008B3C70"/>
    <w:pPr>
      <w:widowControl w:val="0"/>
      <w:jc w:val="both"/>
    </w:pPr>
    <w:rPr>
      <w:rFonts w:ascii="Calibri" w:eastAsia="宋体" w:hAnsi="Calibri" w:cs="Arial"/>
      <w:kern w:val="2"/>
      <w:sz w:val="21"/>
      <w:szCs w:val="22"/>
    </w:rPr>
  </w:style>
  <w:style w:type="paragraph" w:customStyle="1" w:styleId="Normal196">
    <w:name w:val="Normal_196"/>
    <w:qFormat/>
    <w:rsid w:val="008B3C70"/>
    <w:pPr>
      <w:widowControl w:val="0"/>
      <w:jc w:val="both"/>
    </w:pPr>
    <w:rPr>
      <w:rFonts w:ascii="Calibri" w:eastAsia="宋体" w:hAnsi="Calibri" w:cs="Arial"/>
      <w:kern w:val="2"/>
      <w:sz w:val="21"/>
      <w:szCs w:val="22"/>
    </w:rPr>
  </w:style>
  <w:style w:type="paragraph" w:customStyle="1" w:styleId="Normal197">
    <w:name w:val="Normal_197"/>
    <w:qFormat/>
    <w:rsid w:val="008B3C70"/>
    <w:pPr>
      <w:widowControl w:val="0"/>
      <w:jc w:val="both"/>
    </w:pPr>
    <w:rPr>
      <w:rFonts w:ascii="Calibri" w:eastAsia="宋体" w:hAnsi="Calibri" w:cs="Arial"/>
      <w:kern w:val="2"/>
      <w:sz w:val="21"/>
      <w:szCs w:val="22"/>
    </w:rPr>
  </w:style>
  <w:style w:type="paragraph" w:customStyle="1" w:styleId="Normal198">
    <w:name w:val="Normal_198"/>
    <w:qFormat/>
    <w:rsid w:val="008B3C70"/>
    <w:pPr>
      <w:widowControl w:val="0"/>
      <w:jc w:val="both"/>
    </w:pPr>
    <w:rPr>
      <w:rFonts w:ascii="Calibri" w:eastAsia="宋体" w:hAnsi="Calibri" w:cs="Arial"/>
      <w:kern w:val="2"/>
      <w:sz w:val="21"/>
      <w:szCs w:val="22"/>
    </w:rPr>
  </w:style>
  <w:style w:type="paragraph" w:customStyle="1" w:styleId="Normal199">
    <w:name w:val="Normal_199"/>
    <w:qFormat/>
    <w:rsid w:val="008B3C70"/>
    <w:pPr>
      <w:widowControl w:val="0"/>
      <w:jc w:val="both"/>
    </w:pPr>
    <w:rPr>
      <w:rFonts w:ascii="Calibri" w:eastAsia="宋体" w:hAnsi="Calibri" w:cs="Arial"/>
      <w:kern w:val="2"/>
      <w:sz w:val="21"/>
      <w:szCs w:val="22"/>
    </w:rPr>
  </w:style>
  <w:style w:type="paragraph" w:customStyle="1" w:styleId="Normal200">
    <w:name w:val="Normal_200"/>
    <w:qFormat/>
    <w:rsid w:val="008B3C70"/>
    <w:pPr>
      <w:widowControl w:val="0"/>
      <w:jc w:val="both"/>
    </w:pPr>
    <w:rPr>
      <w:rFonts w:ascii="Calibri" w:eastAsia="宋体" w:hAnsi="Calibri" w:cs="Arial"/>
      <w:kern w:val="2"/>
      <w:sz w:val="21"/>
      <w:szCs w:val="22"/>
    </w:rPr>
  </w:style>
  <w:style w:type="paragraph" w:customStyle="1" w:styleId="Normal201">
    <w:name w:val="Normal_201"/>
    <w:qFormat/>
    <w:rsid w:val="008B3C70"/>
    <w:pPr>
      <w:widowControl w:val="0"/>
      <w:jc w:val="both"/>
    </w:pPr>
    <w:rPr>
      <w:rFonts w:ascii="Calibri" w:eastAsia="宋体" w:hAnsi="Calibri" w:cs="Arial"/>
      <w:kern w:val="2"/>
      <w:sz w:val="21"/>
      <w:szCs w:val="22"/>
    </w:rPr>
  </w:style>
  <w:style w:type="paragraph" w:customStyle="1" w:styleId="Normal202">
    <w:name w:val="Normal_202"/>
    <w:qFormat/>
    <w:rsid w:val="008B3C70"/>
    <w:pPr>
      <w:widowControl w:val="0"/>
      <w:jc w:val="both"/>
    </w:pPr>
    <w:rPr>
      <w:rFonts w:ascii="Calibri" w:eastAsia="宋体" w:hAnsi="Calibri" w:cs="Arial"/>
      <w:kern w:val="2"/>
      <w:sz w:val="21"/>
      <w:szCs w:val="22"/>
    </w:rPr>
  </w:style>
  <w:style w:type="paragraph" w:customStyle="1" w:styleId="Normal203">
    <w:name w:val="Normal_203"/>
    <w:qFormat/>
    <w:rsid w:val="008B3C70"/>
    <w:pPr>
      <w:widowControl w:val="0"/>
      <w:jc w:val="both"/>
    </w:pPr>
    <w:rPr>
      <w:rFonts w:ascii="Calibri" w:eastAsia="宋体" w:hAnsi="Calibri" w:cs="Arial"/>
      <w:kern w:val="2"/>
      <w:sz w:val="21"/>
      <w:szCs w:val="22"/>
    </w:rPr>
  </w:style>
  <w:style w:type="paragraph" w:customStyle="1" w:styleId="Normal204">
    <w:name w:val="Normal_204"/>
    <w:qFormat/>
    <w:rsid w:val="008B3C70"/>
    <w:pPr>
      <w:widowControl w:val="0"/>
      <w:jc w:val="both"/>
    </w:pPr>
    <w:rPr>
      <w:rFonts w:ascii="Calibri" w:eastAsia="宋体" w:hAnsi="Calibri" w:cs="Arial"/>
      <w:kern w:val="2"/>
      <w:sz w:val="21"/>
      <w:szCs w:val="22"/>
    </w:rPr>
  </w:style>
  <w:style w:type="paragraph" w:customStyle="1" w:styleId="Normal205">
    <w:name w:val="Normal_205"/>
    <w:qFormat/>
    <w:rsid w:val="008B3C70"/>
    <w:pPr>
      <w:widowControl w:val="0"/>
      <w:jc w:val="both"/>
    </w:pPr>
    <w:rPr>
      <w:rFonts w:ascii="Calibri" w:eastAsia="宋体" w:hAnsi="Calibri" w:cs="Arial"/>
      <w:kern w:val="2"/>
      <w:sz w:val="21"/>
      <w:szCs w:val="22"/>
    </w:rPr>
  </w:style>
  <w:style w:type="paragraph" w:customStyle="1" w:styleId="Normal206">
    <w:name w:val="Normal_206"/>
    <w:qFormat/>
    <w:rsid w:val="008B3C70"/>
    <w:pPr>
      <w:widowControl w:val="0"/>
      <w:jc w:val="both"/>
    </w:pPr>
    <w:rPr>
      <w:rFonts w:ascii="Calibri" w:eastAsia="宋体" w:hAnsi="Calibri" w:cs="Arial"/>
      <w:kern w:val="2"/>
      <w:sz w:val="21"/>
      <w:szCs w:val="22"/>
    </w:rPr>
  </w:style>
  <w:style w:type="paragraph" w:customStyle="1" w:styleId="Normal207">
    <w:name w:val="Normal_207"/>
    <w:qFormat/>
    <w:rsid w:val="008B3C70"/>
    <w:pPr>
      <w:widowControl w:val="0"/>
      <w:jc w:val="both"/>
    </w:pPr>
    <w:rPr>
      <w:rFonts w:ascii="Calibri" w:eastAsia="宋体" w:hAnsi="Calibri" w:cs="Arial"/>
      <w:kern w:val="2"/>
      <w:sz w:val="21"/>
      <w:szCs w:val="22"/>
    </w:rPr>
  </w:style>
  <w:style w:type="paragraph" w:customStyle="1" w:styleId="Normal208">
    <w:name w:val="Normal_208"/>
    <w:qFormat/>
    <w:rsid w:val="008B3C70"/>
    <w:pPr>
      <w:widowControl w:val="0"/>
      <w:jc w:val="both"/>
    </w:pPr>
    <w:rPr>
      <w:rFonts w:ascii="Calibri" w:eastAsia="宋体" w:hAnsi="Calibri" w:cs="Arial"/>
      <w:kern w:val="2"/>
      <w:sz w:val="21"/>
      <w:szCs w:val="22"/>
    </w:rPr>
  </w:style>
  <w:style w:type="paragraph" w:customStyle="1" w:styleId="Normal209">
    <w:name w:val="Normal_209"/>
    <w:qFormat/>
    <w:rsid w:val="008B3C70"/>
    <w:pPr>
      <w:widowControl w:val="0"/>
      <w:jc w:val="both"/>
    </w:pPr>
    <w:rPr>
      <w:rFonts w:ascii="Calibri" w:eastAsia="宋体" w:hAnsi="Calibri" w:cs="Arial"/>
      <w:kern w:val="2"/>
      <w:sz w:val="21"/>
      <w:szCs w:val="22"/>
    </w:rPr>
  </w:style>
  <w:style w:type="paragraph" w:customStyle="1" w:styleId="Normal210">
    <w:name w:val="Normal_210"/>
    <w:qFormat/>
    <w:rPr>
      <w:rFonts w:ascii="Times New Roman" w:eastAsia="Times New Roman" w:hAnsi="Times New Roman" w:cs="Times New Roman"/>
      <w:sz w:val="24"/>
      <w:szCs w:val="24"/>
    </w:rPr>
  </w:style>
  <w:style w:type="paragraph" w:customStyle="1" w:styleId="Normal00">
    <w:name w:val="Normal_0_0"/>
    <w:qFormat/>
    <w:rsid w:val="008B3C70"/>
    <w:pPr>
      <w:widowControl w:val="0"/>
      <w:jc w:val="both"/>
    </w:pPr>
    <w:rPr>
      <w:rFonts w:ascii="Calibri" w:eastAsia="宋体" w:hAnsi="Calibri" w:cs="Arial"/>
      <w:kern w:val="2"/>
      <w:sz w:val="21"/>
      <w:szCs w:val="22"/>
    </w:rPr>
  </w:style>
  <w:style w:type="paragraph" w:customStyle="1" w:styleId="Normal1010">
    <w:name w:val="Normal_1_0"/>
    <w:qFormat/>
    <w:rsid w:val="008B3C70"/>
    <w:pPr>
      <w:widowControl w:val="0"/>
      <w:jc w:val="both"/>
    </w:pPr>
    <w:rPr>
      <w:rFonts w:ascii="Calibri" w:eastAsia="宋体" w:hAnsi="Calibri" w:cs="Arial"/>
      <w:kern w:val="2"/>
      <w:sz w:val="21"/>
      <w:szCs w:val="22"/>
    </w:rPr>
  </w:style>
  <w:style w:type="paragraph" w:customStyle="1" w:styleId="Normal2010">
    <w:name w:val="Normal_2_0"/>
    <w:qFormat/>
    <w:rsid w:val="008B3C70"/>
    <w:pPr>
      <w:widowControl w:val="0"/>
      <w:jc w:val="both"/>
    </w:pPr>
    <w:rPr>
      <w:rFonts w:ascii="Calibri" w:eastAsia="宋体" w:hAnsi="Calibri" w:cs="Arial"/>
      <w:kern w:val="2"/>
      <w:sz w:val="21"/>
      <w:szCs w:val="22"/>
    </w:rPr>
  </w:style>
  <w:style w:type="paragraph" w:customStyle="1" w:styleId="Normal300">
    <w:name w:val="Normal_3_0"/>
    <w:qFormat/>
    <w:rsid w:val="008B3C70"/>
    <w:pPr>
      <w:widowControl w:val="0"/>
      <w:jc w:val="both"/>
    </w:pPr>
    <w:rPr>
      <w:rFonts w:ascii="Calibri" w:eastAsia="宋体" w:hAnsi="Calibri" w:cs="Arial"/>
      <w:kern w:val="2"/>
      <w:sz w:val="21"/>
      <w:szCs w:val="22"/>
    </w:rPr>
  </w:style>
  <w:style w:type="paragraph" w:customStyle="1" w:styleId="Normal400">
    <w:name w:val="Normal_4_0"/>
    <w:qFormat/>
    <w:rsid w:val="008B3C70"/>
    <w:pPr>
      <w:widowControl w:val="0"/>
      <w:jc w:val="both"/>
    </w:pPr>
    <w:rPr>
      <w:rFonts w:ascii="Calibri" w:eastAsia="宋体" w:hAnsi="Calibri" w:cs="Arial"/>
      <w:kern w:val="2"/>
      <w:sz w:val="21"/>
      <w:szCs w:val="22"/>
    </w:rPr>
  </w:style>
  <w:style w:type="paragraph" w:customStyle="1" w:styleId="Normal500">
    <w:name w:val="Normal_5_0"/>
    <w:qFormat/>
    <w:rsid w:val="008B3C70"/>
    <w:pPr>
      <w:widowControl w:val="0"/>
      <w:jc w:val="both"/>
    </w:pPr>
    <w:rPr>
      <w:rFonts w:ascii="Calibri" w:eastAsia="宋体" w:hAnsi="Calibri" w:cs="Arial"/>
      <w:kern w:val="2"/>
      <w:sz w:val="21"/>
      <w:szCs w:val="22"/>
    </w:rPr>
  </w:style>
  <w:style w:type="paragraph" w:customStyle="1" w:styleId="Normal600">
    <w:name w:val="Normal_6_0"/>
    <w:qFormat/>
    <w:rsid w:val="008B3C70"/>
    <w:pPr>
      <w:widowControl w:val="0"/>
      <w:jc w:val="both"/>
    </w:pPr>
    <w:rPr>
      <w:rFonts w:ascii="Calibri" w:eastAsia="宋体" w:hAnsi="Calibri" w:cs="Arial"/>
      <w:kern w:val="2"/>
      <w:sz w:val="21"/>
      <w:szCs w:val="22"/>
    </w:rPr>
  </w:style>
  <w:style w:type="paragraph" w:customStyle="1" w:styleId="Normal700">
    <w:name w:val="Normal_7_0"/>
    <w:qFormat/>
    <w:rsid w:val="008B3C70"/>
    <w:pPr>
      <w:widowControl w:val="0"/>
      <w:jc w:val="both"/>
    </w:pPr>
    <w:rPr>
      <w:rFonts w:ascii="Calibri" w:eastAsia="宋体" w:hAnsi="Calibri" w:cs="Arial"/>
      <w:kern w:val="2"/>
      <w:sz w:val="21"/>
      <w:szCs w:val="22"/>
    </w:rPr>
  </w:style>
  <w:style w:type="paragraph" w:customStyle="1" w:styleId="Normal800">
    <w:name w:val="Normal_8_0"/>
    <w:qFormat/>
    <w:rsid w:val="008B3C70"/>
    <w:pPr>
      <w:widowControl w:val="0"/>
      <w:jc w:val="both"/>
    </w:pPr>
    <w:rPr>
      <w:rFonts w:ascii="Calibri" w:eastAsia="宋体" w:hAnsi="Calibri" w:cs="Arial"/>
      <w:kern w:val="2"/>
      <w:sz w:val="21"/>
      <w:szCs w:val="22"/>
    </w:rPr>
  </w:style>
  <w:style w:type="paragraph" w:customStyle="1" w:styleId="Normal900">
    <w:name w:val="Normal_9_0"/>
    <w:qFormat/>
    <w:rsid w:val="008B3C70"/>
    <w:pPr>
      <w:widowControl w:val="0"/>
      <w:jc w:val="both"/>
    </w:pPr>
    <w:rPr>
      <w:rFonts w:ascii="Calibri" w:eastAsia="宋体" w:hAnsi="Calibri" w:cs="Arial"/>
      <w:kern w:val="2"/>
      <w:sz w:val="21"/>
      <w:szCs w:val="22"/>
    </w:rPr>
  </w:style>
  <w:style w:type="paragraph" w:customStyle="1" w:styleId="Normal1000">
    <w:name w:val="Normal_10_0"/>
    <w:qFormat/>
    <w:rsid w:val="008B3C70"/>
    <w:pPr>
      <w:widowControl w:val="0"/>
      <w:jc w:val="both"/>
    </w:pPr>
    <w:rPr>
      <w:rFonts w:ascii="Calibri" w:eastAsia="宋体" w:hAnsi="Calibri" w:cs="Arial"/>
      <w:kern w:val="2"/>
      <w:sz w:val="21"/>
      <w:szCs w:val="22"/>
    </w:rPr>
  </w:style>
  <w:style w:type="paragraph" w:customStyle="1" w:styleId="Normal1100">
    <w:name w:val="Normal_11_0"/>
    <w:qFormat/>
    <w:rsid w:val="008B3C70"/>
    <w:pPr>
      <w:widowControl w:val="0"/>
      <w:jc w:val="both"/>
    </w:pPr>
    <w:rPr>
      <w:rFonts w:ascii="Calibri" w:eastAsia="宋体" w:hAnsi="Calibri" w:cs="Arial"/>
      <w:kern w:val="2"/>
      <w:sz w:val="21"/>
      <w:szCs w:val="22"/>
    </w:rPr>
  </w:style>
  <w:style w:type="paragraph" w:customStyle="1" w:styleId="Normal1200">
    <w:name w:val="Normal_12_0"/>
    <w:qFormat/>
    <w:rsid w:val="008B3C70"/>
    <w:pPr>
      <w:widowControl w:val="0"/>
      <w:jc w:val="both"/>
    </w:pPr>
    <w:rPr>
      <w:rFonts w:ascii="Calibri" w:eastAsia="宋体" w:hAnsi="Calibri" w:cs="Arial"/>
      <w:kern w:val="2"/>
      <w:sz w:val="21"/>
      <w:szCs w:val="22"/>
    </w:rPr>
  </w:style>
  <w:style w:type="paragraph" w:customStyle="1" w:styleId="Normal1300">
    <w:name w:val="Normal_13_0"/>
    <w:qFormat/>
    <w:rsid w:val="008B3C70"/>
    <w:pPr>
      <w:widowControl w:val="0"/>
      <w:jc w:val="both"/>
    </w:pPr>
    <w:rPr>
      <w:rFonts w:ascii="Calibri" w:eastAsia="宋体" w:hAnsi="Calibri" w:cs="Arial"/>
      <w:kern w:val="2"/>
      <w:sz w:val="21"/>
      <w:szCs w:val="22"/>
    </w:rPr>
  </w:style>
  <w:style w:type="paragraph" w:customStyle="1" w:styleId="Normal1400">
    <w:name w:val="Normal_14_0"/>
    <w:qFormat/>
    <w:rsid w:val="008B3C70"/>
    <w:pPr>
      <w:widowControl w:val="0"/>
      <w:jc w:val="both"/>
    </w:pPr>
    <w:rPr>
      <w:rFonts w:ascii="Calibri" w:eastAsia="宋体" w:hAnsi="Calibri" w:cs="Arial"/>
      <w:kern w:val="2"/>
      <w:sz w:val="21"/>
      <w:szCs w:val="22"/>
    </w:rPr>
  </w:style>
  <w:style w:type="paragraph" w:customStyle="1" w:styleId="Normal1500">
    <w:name w:val="Normal_15_0"/>
    <w:qFormat/>
    <w:rsid w:val="008B3C70"/>
    <w:pPr>
      <w:widowControl w:val="0"/>
      <w:jc w:val="both"/>
    </w:pPr>
    <w:rPr>
      <w:rFonts w:ascii="Calibri" w:eastAsia="宋体" w:hAnsi="Calibri" w:cs="Arial"/>
      <w:kern w:val="2"/>
      <w:sz w:val="21"/>
      <w:szCs w:val="22"/>
    </w:rPr>
  </w:style>
  <w:style w:type="paragraph" w:customStyle="1" w:styleId="Normal1600">
    <w:name w:val="Normal_16_0"/>
    <w:qFormat/>
    <w:rsid w:val="008B3C70"/>
    <w:pPr>
      <w:widowControl w:val="0"/>
      <w:jc w:val="both"/>
    </w:pPr>
    <w:rPr>
      <w:rFonts w:ascii="Calibri" w:eastAsia="宋体" w:hAnsi="Calibri" w:cs="Arial"/>
      <w:kern w:val="2"/>
      <w:sz w:val="21"/>
      <w:szCs w:val="22"/>
    </w:rPr>
  </w:style>
  <w:style w:type="paragraph" w:customStyle="1" w:styleId="Normal1700">
    <w:name w:val="Normal_17_0"/>
    <w:qFormat/>
    <w:rsid w:val="008B3C70"/>
    <w:pPr>
      <w:widowControl w:val="0"/>
      <w:jc w:val="both"/>
    </w:pPr>
    <w:rPr>
      <w:rFonts w:ascii="Calibri" w:eastAsia="宋体" w:hAnsi="Calibri" w:cs="Arial"/>
      <w:kern w:val="2"/>
      <w:sz w:val="21"/>
      <w:szCs w:val="22"/>
    </w:rPr>
  </w:style>
  <w:style w:type="paragraph" w:customStyle="1" w:styleId="Normal1800">
    <w:name w:val="Normal_18_0"/>
    <w:qFormat/>
    <w:rsid w:val="008B3C70"/>
    <w:pPr>
      <w:widowControl w:val="0"/>
      <w:jc w:val="both"/>
    </w:pPr>
    <w:rPr>
      <w:rFonts w:ascii="Calibri" w:eastAsia="宋体" w:hAnsi="Calibri" w:cs="Arial"/>
      <w:kern w:val="2"/>
      <w:sz w:val="21"/>
      <w:szCs w:val="22"/>
    </w:rPr>
  </w:style>
  <w:style w:type="paragraph" w:customStyle="1" w:styleId="Normal1900">
    <w:name w:val="Normal_19_0"/>
    <w:qFormat/>
    <w:rsid w:val="008B3C70"/>
    <w:pPr>
      <w:widowControl w:val="0"/>
      <w:jc w:val="both"/>
    </w:pPr>
    <w:rPr>
      <w:rFonts w:ascii="Calibri" w:eastAsia="宋体" w:hAnsi="Calibri" w:cs="Arial"/>
      <w:kern w:val="2"/>
      <w:sz w:val="21"/>
      <w:szCs w:val="22"/>
    </w:rPr>
  </w:style>
  <w:style w:type="paragraph" w:customStyle="1" w:styleId="Normal2000">
    <w:name w:val="Normal_20_0"/>
    <w:qFormat/>
    <w:rsid w:val="008B3C70"/>
    <w:pPr>
      <w:widowControl w:val="0"/>
      <w:jc w:val="both"/>
    </w:pPr>
    <w:rPr>
      <w:rFonts w:ascii="Calibri" w:eastAsia="宋体" w:hAnsi="Calibri" w:cs="Arial"/>
      <w:kern w:val="2"/>
      <w:sz w:val="21"/>
      <w:szCs w:val="22"/>
    </w:rPr>
  </w:style>
  <w:style w:type="paragraph" w:customStyle="1" w:styleId="Normal2100">
    <w:name w:val="Normal_21_0"/>
    <w:qFormat/>
    <w:rsid w:val="008B3C70"/>
    <w:pPr>
      <w:widowControl w:val="0"/>
      <w:jc w:val="both"/>
    </w:pPr>
    <w:rPr>
      <w:rFonts w:ascii="Calibri" w:eastAsia="宋体" w:hAnsi="Calibri" w:cs="Arial"/>
      <w:kern w:val="2"/>
      <w:sz w:val="21"/>
      <w:szCs w:val="22"/>
    </w:rPr>
  </w:style>
  <w:style w:type="paragraph" w:customStyle="1" w:styleId="Normal220">
    <w:name w:val="Normal_22_0"/>
    <w:qFormat/>
    <w:rsid w:val="008B3C70"/>
    <w:pPr>
      <w:widowControl w:val="0"/>
      <w:jc w:val="both"/>
    </w:pPr>
    <w:rPr>
      <w:rFonts w:ascii="Calibri" w:eastAsia="宋体" w:hAnsi="Calibri" w:cs="Arial"/>
      <w:kern w:val="2"/>
      <w:sz w:val="21"/>
      <w:szCs w:val="22"/>
    </w:rPr>
  </w:style>
  <w:style w:type="paragraph" w:customStyle="1" w:styleId="Normal230">
    <w:name w:val="Normal_23_0"/>
    <w:qFormat/>
    <w:rsid w:val="008B3C70"/>
    <w:pPr>
      <w:widowControl w:val="0"/>
      <w:jc w:val="both"/>
    </w:pPr>
    <w:rPr>
      <w:rFonts w:ascii="Calibri" w:eastAsia="宋体" w:hAnsi="Calibri" w:cs="Arial"/>
      <w:kern w:val="2"/>
      <w:sz w:val="21"/>
      <w:szCs w:val="22"/>
    </w:rPr>
  </w:style>
  <w:style w:type="paragraph" w:customStyle="1" w:styleId="Normal240">
    <w:name w:val="Normal_24_0"/>
    <w:qFormat/>
    <w:rsid w:val="008B3C70"/>
    <w:pPr>
      <w:widowControl w:val="0"/>
      <w:jc w:val="both"/>
    </w:pPr>
    <w:rPr>
      <w:rFonts w:ascii="Calibri" w:eastAsia="宋体" w:hAnsi="Calibri" w:cs="Arial"/>
      <w:kern w:val="2"/>
      <w:sz w:val="21"/>
      <w:szCs w:val="22"/>
    </w:rPr>
  </w:style>
  <w:style w:type="paragraph" w:customStyle="1" w:styleId="Normal250">
    <w:name w:val="Normal_25_0"/>
    <w:qFormat/>
    <w:rsid w:val="008B3C70"/>
    <w:pPr>
      <w:widowControl w:val="0"/>
      <w:jc w:val="both"/>
    </w:pPr>
    <w:rPr>
      <w:rFonts w:ascii="Calibri" w:eastAsia="宋体" w:hAnsi="Calibri" w:cs="Arial"/>
      <w:kern w:val="2"/>
      <w:sz w:val="21"/>
      <w:szCs w:val="22"/>
    </w:rPr>
  </w:style>
  <w:style w:type="paragraph" w:customStyle="1" w:styleId="Normal260">
    <w:name w:val="Normal_26_0"/>
    <w:qFormat/>
    <w:rsid w:val="008B3C70"/>
    <w:pPr>
      <w:widowControl w:val="0"/>
      <w:jc w:val="both"/>
    </w:pPr>
    <w:rPr>
      <w:rFonts w:ascii="Calibri" w:eastAsia="宋体" w:hAnsi="Calibri" w:cs="Arial"/>
      <w:kern w:val="2"/>
      <w:sz w:val="21"/>
      <w:szCs w:val="22"/>
    </w:rPr>
  </w:style>
  <w:style w:type="paragraph" w:customStyle="1" w:styleId="Normal270">
    <w:name w:val="Normal_27_0"/>
    <w:qFormat/>
    <w:rsid w:val="008B3C70"/>
    <w:pPr>
      <w:widowControl w:val="0"/>
      <w:jc w:val="both"/>
    </w:pPr>
    <w:rPr>
      <w:rFonts w:ascii="Calibri" w:eastAsia="宋体" w:hAnsi="Calibri" w:cs="Arial"/>
      <w:kern w:val="2"/>
      <w:sz w:val="21"/>
      <w:szCs w:val="22"/>
    </w:rPr>
  </w:style>
  <w:style w:type="paragraph" w:customStyle="1" w:styleId="Normal280">
    <w:name w:val="Normal_28_0"/>
    <w:qFormat/>
    <w:rsid w:val="008B3C70"/>
    <w:pPr>
      <w:widowControl w:val="0"/>
      <w:jc w:val="both"/>
    </w:pPr>
    <w:rPr>
      <w:rFonts w:ascii="Calibri" w:eastAsia="宋体" w:hAnsi="Calibri" w:cs="Arial"/>
      <w:kern w:val="2"/>
      <w:sz w:val="21"/>
      <w:szCs w:val="22"/>
    </w:rPr>
  </w:style>
  <w:style w:type="paragraph" w:customStyle="1" w:styleId="Normal290">
    <w:name w:val="Normal_29_0"/>
    <w:qFormat/>
    <w:rsid w:val="008B3C70"/>
    <w:pPr>
      <w:widowControl w:val="0"/>
      <w:jc w:val="both"/>
    </w:pPr>
    <w:rPr>
      <w:rFonts w:ascii="Calibri" w:eastAsia="宋体" w:hAnsi="Calibri" w:cs="Arial"/>
      <w:kern w:val="2"/>
      <w:sz w:val="21"/>
      <w:szCs w:val="22"/>
    </w:rPr>
  </w:style>
  <w:style w:type="paragraph" w:customStyle="1" w:styleId="Normal3000">
    <w:name w:val="Normal_30_0"/>
    <w:qFormat/>
    <w:rsid w:val="008B3C70"/>
    <w:pPr>
      <w:widowControl w:val="0"/>
      <w:jc w:val="both"/>
    </w:pPr>
    <w:rPr>
      <w:rFonts w:ascii="Calibri" w:eastAsia="宋体" w:hAnsi="Calibri" w:cs="Arial"/>
      <w:kern w:val="2"/>
      <w:sz w:val="21"/>
      <w:szCs w:val="22"/>
    </w:rPr>
  </w:style>
  <w:style w:type="paragraph" w:customStyle="1" w:styleId="Normal310">
    <w:name w:val="Normal_31_0"/>
    <w:qFormat/>
    <w:rsid w:val="008B3C70"/>
    <w:pPr>
      <w:widowControl w:val="0"/>
      <w:jc w:val="both"/>
    </w:pPr>
    <w:rPr>
      <w:rFonts w:ascii="Calibri" w:eastAsia="宋体" w:hAnsi="Calibri" w:cs="Arial"/>
      <w:kern w:val="2"/>
      <w:sz w:val="21"/>
      <w:szCs w:val="22"/>
    </w:rPr>
  </w:style>
  <w:style w:type="paragraph" w:customStyle="1" w:styleId="Normal320">
    <w:name w:val="Normal_32_0"/>
    <w:qFormat/>
    <w:rsid w:val="008B3C70"/>
    <w:pPr>
      <w:widowControl w:val="0"/>
      <w:jc w:val="both"/>
    </w:pPr>
    <w:rPr>
      <w:rFonts w:ascii="Calibri" w:eastAsia="宋体" w:hAnsi="Calibri" w:cs="Arial"/>
      <w:kern w:val="2"/>
      <w:sz w:val="21"/>
      <w:szCs w:val="22"/>
    </w:rPr>
  </w:style>
  <w:style w:type="paragraph" w:customStyle="1" w:styleId="Normal330">
    <w:name w:val="Normal_33_0"/>
    <w:qFormat/>
    <w:rsid w:val="008B3C70"/>
    <w:pPr>
      <w:widowControl w:val="0"/>
      <w:jc w:val="both"/>
    </w:pPr>
    <w:rPr>
      <w:rFonts w:ascii="Calibri" w:eastAsia="宋体" w:hAnsi="Calibri" w:cs="Arial"/>
      <w:kern w:val="2"/>
      <w:sz w:val="21"/>
      <w:szCs w:val="22"/>
    </w:rPr>
  </w:style>
  <w:style w:type="paragraph" w:customStyle="1" w:styleId="Normal340">
    <w:name w:val="Normal_34_0"/>
    <w:qFormat/>
    <w:rsid w:val="008B3C70"/>
    <w:pPr>
      <w:widowControl w:val="0"/>
      <w:jc w:val="both"/>
    </w:pPr>
    <w:rPr>
      <w:rFonts w:ascii="Calibri" w:eastAsia="宋体" w:hAnsi="Calibri" w:cs="Arial"/>
      <w:kern w:val="2"/>
      <w:sz w:val="21"/>
      <w:szCs w:val="22"/>
    </w:rPr>
  </w:style>
  <w:style w:type="paragraph" w:customStyle="1" w:styleId="Normal350">
    <w:name w:val="Normal_35_0"/>
    <w:qFormat/>
    <w:rsid w:val="008B3C70"/>
    <w:pPr>
      <w:widowControl w:val="0"/>
      <w:jc w:val="both"/>
    </w:pPr>
    <w:rPr>
      <w:rFonts w:ascii="Calibri" w:eastAsia="宋体" w:hAnsi="Calibri" w:cs="Arial"/>
      <w:kern w:val="2"/>
      <w:sz w:val="21"/>
      <w:szCs w:val="22"/>
    </w:rPr>
  </w:style>
  <w:style w:type="paragraph" w:customStyle="1" w:styleId="Normal360">
    <w:name w:val="Normal_36_0"/>
    <w:qFormat/>
    <w:rsid w:val="008B3C70"/>
    <w:pPr>
      <w:widowControl w:val="0"/>
      <w:jc w:val="both"/>
    </w:pPr>
    <w:rPr>
      <w:rFonts w:ascii="Calibri" w:eastAsia="宋体" w:hAnsi="Calibri" w:cs="Arial"/>
      <w:kern w:val="2"/>
      <w:sz w:val="21"/>
      <w:szCs w:val="22"/>
    </w:rPr>
  </w:style>
  <w:style w:type="paragraph" w:customStyle="1" w:styleId="Normal370">
    <w:name w:val="Normal_37_0"/>
    <w:qFormat/>
    <w:rsid w:val="008B3C70"/>
    <w:pPr>
      <w:widowControl w:val="0"/>
      <w:jc w:val="both"/>
    </w:pPr>
    <w:rPr>
      <w:rFonts w:ascii="Calibri" w:eastAsia="宋体" w:hAnsi="Calibri" w:cs="Arial"/>
      <w:kern w:val="2"/>
      <w:sz w:val="21"/>
      <w:szCs w:val="22"/>
    </w:rPr>
  </w:style>
  <w:style w:type="paragraph" w:customStyle="1" w:styleId="Normal380">
    <w:name w:val="Normal_38_0"/>
    <w:qFormat/>
    <w:rsid w:val="008B3C70"/>
    <w:pPr>
      <w:widowControl w:val="0"/>
      <w:jc w:val="both"/>
    </w:pPr>
    <w:rPr>
      <w:rFonts w:ascii="Calibri" w:eastAsia="宋体" w:hAnsi="Calibri" w:cs="Arial"/>
      <w:kern w:val="2"/>
      <w:sz w:val="21"/>
      <w:szCs w:val="22"/>
    </w:rPr>
  </w:style>
  <w:style w:type="paragraph" w:customStyle="1" w:styleId="Normal390">
    <w:name w:val="Normal_39_0"/>
    <w:qFormat/>
    <w:rsid w:val="008B3C70"/>
    <w:pPr>
      <w:widowControl w:val="0"/>
      <w:jc w:val="both"/>
    </w:pPr>
    <w:rPr>
      <w:rFonts w:ascii="Calibri" w:eastAsia="宋体" w:hAnsi="Calibri" w:cs="Arial"/>
      <w:kern w:val="2"/>
      <w:sz w:val="21"/>
      <w:szCs w:val="22"/>
    </w:rPr>
  </w:style>
  <w:style w:type="paragraph" w:customStyle="1" w:styleId="Normal4000">
    <w:name w:val="Normal_40_0"/>
    <w:qFormat/>
    <w:rsid w:val="008B3C70"/>
    <w:pPr>
      <w:widowControl w:val="0"/>
      <w:jc w:val="both"/>
    </w:pPr>
    <w:rPr>
      <w:rFonts w:ascii="Calibri" w:eastAsia="宋体" w:hAnsi="Calibri" w:cs="Arial"/>
      <w:kern w:val="2"/>
      <w:sz w:val="21"/>
      <w:szCs w:val="22"/>
    </w:rPr>
  </w:style>
  <w:style w:type="paragraph" w:customStyle="1" w:styleId="Normal410">
    <w:name w:val="Normal_41_0"/>
    <w:qFormat/>
    <w:rsid w:val="008B3C70"/>
    <w:pPr>
      <w:widowControl w:val="0"/>
      <w:jc w:val="both"/>
    </w:pPr>
    <w:rPr>
      <w:rFonts w:ascii="Calibri" w:eastAsia="宋体" w:hAnsi="Calibri" w:cs="Arial"/>
      <w:kern w:val="2"/>
      <w:sz w:val="21"/>
      <w:szCs w:val="22"/>
    </w:rPr>
  </w:style>
  <w:style w:type="paragraph" w:customStyle="1" w:styleId="Normal420">
    <w:name w:val="Normal_42_0"/>
    <w:qFormat/>
    <w:rsid w:val="008B3C70"/>
    <w:pPr>
      <w:widowControl w:val="0"/>
      <w:jc w:val="both"/>
    </w:pPr>
    <w:rPr>
      <w:rFonts w:ascii="Calibri" w:eastAsia="宋体" w:hAnsi="Calibri" w:cs="Arial"/>
      <w:kern w:val="2"/>
      <w:sz w:val="21"/>
      <w:szCs w:val="22"/>
    </w:rPr>
  </w:style>
  <w:style w:type="paragraph" w:customStyle="1" w:styleId="Normal430">
    <w:name w:val="Normal_43_0"/>
    <w:qFormat/>
    <w:rsid w:val="008B3C70"/>
    <w:pPr>
      <w:widowControl w:val="0"/>
      <w:jc w:val="both"/>
    </w:pPr>
    <w:rPr>
      <w:rFonts w:ascii="Calibri" w:eastAsia="宋体" w:hAnsi="Calibri" w:cs="Arial"/>
      <w:kern w:val="2"/>
      <w:sz w:val="21"/>
      <w:szCs w:val="22"/>
    </w:rPr>
  </w:style>
  <w:style w:type="paragraph" w:customStyle="1" w:styleId="Normal440">
    <w:name w:val="Normal_44_0"/>
    <w:qFormat/>
    <w:rsid w:val="008B3C70"/>
    <w:pPr>
      <w:widowControl w:val="0"/>
      <w:jc w:val="both"/>
    </w:pPr>
    <w:rPr>
      <w:rFonts w:ascii="Calibri" w:eastAsia="宋体" w:hAnsi="Calibri" w:cs="Arial"/>
      <w:kern w:val="2"/>
      <w:sz w:val="21"/>
      <w:szCs w:val="22"/>
    </w:rPr>
  </w:style>
  <w:style w:type="paragraph" w:customStyle="1" w:styleId="Normal450">
    <w:name w:val="Normal_45_0"/>
    <w:qFormat/>
    <w:rsid w:val="008B3C70"/>
    <w:pPr>
      <w:widowControl w:val="0"/>
      <w:jc w:val="both"/>
    </w:pPr>
    <w:rPr>
      <w:rFonts w:ascii="Calibri" w:eastAsia="宋体" w:hAnsi="Calibri" w:cs="Arial"/>
      <w:kern w:val="2"/>
      <w:sz w:val="21"/>
      <w:szCs w:val="22"/>
    </w:rPr>
  </w:style>
  <w:style w:type="paragraph" w:customStyle="1" w:styleId="Normal460">
    <w:name w:val="Normal_46_0"/>
    <w:qFormat/>
    <w:rsid w:val="008B3C70"/>
    <w:pPr>
      <w:widowControl w:val="0"/>
      <w:jc w:val="both"/>
    </w:pPr>
    <w:rPr>
      <w:rFonts w:ascii="Calibri" w:eastAsia="宋体" w:hAnsi="Calibri" w:cs="Arial"/>
      <w:kern w:val="2"/>
      <w:sz w:val="21"/>
      <w:szCs w:val="22"/>
    </w:rPr>
  </w:style>
  <w:style w:type="paragraph" w:customStyle="1" w:styleId="Normal470">
    <w:name w:val="Normal_47_0"/>
    <w:qFormat/>
    <w:rsid w:val="008B3C70"/>
    <w:pPr>
      <w:widowControl w:val="0"/>
      <w:jc w:val="both"/>
    </w:pPr>
    <w:rPr>
      <w:rFonts w:ascii="Calibri" w:eastAsia="宋体" w:hAnsi="Calibri" w:cs="Arial"/>
      <w:kern w:val="2"/>
      <w:sz w:val="21"/>
      <w:szCs w:val="22"/>
    </w:rPr>
  </w:style>
  <w:style w:type="paragraph" w:customStyle="1" w:styleId="Normal480">
    <w:name w:val="Normal_48_0"/>
    <w:qFormat/>
    <w:rsid w:val="008B3C70"/>
    <w:pPr>
      <w:widowControl w:val="0"/>
      <w:jc w:val="both"/>
    </w:pPr>
    <w:rPr>
      <w:rFonts w:ascii="Calibri" w:eastAsia="宋体" w:hAnsi="Calibri" w:cs="Arial"/>
      <w:kern w:val="2"/>
      <w:sz w:val="21"/>
      <w:szCs w:val="22"/>
    </w:rPr>
  </w:style>
  <w:style w:type="paragraph" w:customStyle="1" w:styleId="Normal490">
    <w:name w:val="Normal_49_0"/>
    <w:qFormat/>
    <w:rsid w:val="008B3C70"/>
    <w:pPr>
      <w:widowControl w:val="0"/>
      <w:jc w:val="both"/>
    </w:pPr>
    <w:rPr>
      <w:rFonts w:ascii="Calibri" w:eastAsia="宋体" w:hAnsi="Calibri" w:cs="Arial"/>
      <w:kern w:val="2"/>
      <w:sz w:val="21"/>
      <w:szCs w:val="22"/>
    </w:rPr>
  </w:style>
  <w:style w:type="paragraph" w:customStyle="1" w:styleId="Normal5000">
    <w:name w:val="Normal_50_0"/>
    <w:qFormat/>
    <w:rsid w:val="008B3C70"/>
    <w:pPr>
      <w:widowControl w:val="0"/>
      <w:jc w:val="both"/>
    </w:pPr>
    <w:rPr>
      <w:rFonts w:ascii="Calibri" w:eastAsia="宋体" w:hAnsi="Calibri" w:cs="Arial"/>
      <w:kern w:val="2"/>
      <w:sz w:val="21"/>
      <w:szCs w:val="22"/>
    </w:rPr>
  </w:style>
  <w:style w:type="paragraph" w:customStyle="1" w:styleId="Normal510">
    <w:name w:val="Normal_51_0"/>
    <w:qFormat/>
    <w:rsid w:val="008B3C70"/>
    <w:pPr>
      <w:widowControl w:val="0"/>
      <w:jc w:val="both"/>
    </w:pPr>
    <w:rPr>
      <w:rFonts w:ascii="Calibri" w:eastAsia="宋体" w:hAnsi="Calibri" w:cs="Arial"/>
      <w:kern w:val="2"/>
      <w:sz w:val="21"/>
      <w:szCs w:val="22"/>
    </w:rPr>
  </w:style>
  <w:style w:type="paragraph" w:customStyle="1" w:styleId="Normal520">
    <w:name w:val="Normal_52_0"/>
    <w:qFormat/>
    <w:rsid w:val="008B3C70"/>
    <w:pPr>
      <w:widowControl w:val="0"/>
      <w:jc w:val="both"/>
    </w:pPr>
    <w:rPr>
      <w:rFonts w:ascii="Calibri" w:eastAsia="宋体" w:hAnsi="Calibri" w:cs="Arial"/>
      <w:kern w:val="2"/>
      <w:sz w:val="21"/>
      <w:szCs w:val="22"/>
    </w:rPr>
  </w:style>
  <w:style w:type="paragraph" w:customStyle="1" w:styleId="Normal530">
    <w:name w:val="Normal_53_0"/>
    <w:qFormat/>
    <w:rsid w:val="008B3C70"/>
    <w:pPr>
      <w:widowControl w:val="0"/>
      <w:jc w:val="both"/>
    </w:pPr>
    <w:rPr>
      <w:rFonts w:ascii="Calibri" w:eastAsia="宋体" w:hAnsi="Calibri" w:cs="Arial"/>
      <w:kern w:val="2"/>
      <w:sz w:val="21"/>
      <w:szCs w:val="22"/>
    </w:rPr>
  </w:style>
  <w:style w:type="paragraph" w:customStyle="1" w:styleId="Normal540">
    <w:name w:val="Normal_54_0"/>
    <w:qFormat/>
    <w:rsid w:val="008B3C70"/>
    <w:pPr>
      <w:widowControl w:val="0"/>
      <w:jc w:val="both"/>
    </w:pPr>
    <w:rPr>
      <w:rFonts w:ascii="Calibri" w:eastAsia="宋体" w:hAnsi="Calibri" w:cs="Arial"/>
      <w:kern w:val="2"/>
      <w:sz w:val="21"/>
      <w:szCs w:val="22"/>
    </w:rPr>
  </w:style>
  <w:style w:type="paragraph" w:customStyle="1" w:styleId="Normal550">
    <w:name w:val="Normal_55_0"/>
    <w:qFormat/>
    <w:rsid w:val="008B3C70"/>
    <w:pPr>
      <w:widowControl w:val="0"/>
      <w:jc w:val="both"/>
    </w:pPr>
    <w:rPr>
      <w:rFonts w:ascii="Calibri" w:eastAsia="宋体" w:hAnsi="Calibri" w:cs="Arial"/>
      <w:kern w:val="2"/>
      <w:sz w:val="21"/>
      <w:szCs w:val="22"/>
    </w:rPr>
  </w:style>
  <w:style w:type="paragraph" w:customStyle="1" w:styleId="Normal560">
    <w:name w:val="Normal_56_0"/>
    <w:qFormat/>
    <w:rsid w:val="008B3C70"/>
    <w:pPr>
      <w:widowControl w:val="0"/>
      <w:jc w:val="both"/>
    </w:pPr>
    <w:rPr>
      <w:rFonts w:ascii="Calibri" w:eastAsia="宋体" w:hAnsi="Calibri" w:cs="Arial"/>
      <w:kern w:val="2"/>
      <w:sz w:val="21"/>
      <w:szCs w:val="22"/>
    </w:rPr>
  </w:style>
  <w:style w:type="paragraph" w:customStyle="1" w:styleId="Normal570">
    <w:name w:val="Normal_57_0"/>
    <w:qFormat/>
    <w:rsid w:val="008B3C70"/>
    <w:pPr>
      <w:widowControl w:val="0"/>
      <w:jc w:val="both"/>
    </w:pPr>
    <w:rPr>
      <w:rFonts w:ascii="Calibri" w:eastAsia="宋体" w:hAnsi="Calibri" w:cs="Arial"/>
      <w:kern w:val="2"/>
      <w:sz w:val="21"/>
      <w:szCs w:val="22"/>
    </w:rPr>
  </w:style>
  <w:style w:type="paragraph" w:customStyle="1" w:styleId="Normal580">
    <w:name w:val="Normal_58_0"/>
    <w:qFormat/>
    <w:rsid w:val="008B3C70"/>
    <w:pPr>
      <w:widowControl w:val="0"/>
      <w:jc w:val="both"/>
    </w:pPr>
    <w:rPr>
      <w:rFonts w:ascii="Calibri" w:eastAsia="宋体" w:hAnsi="Calibri" w:cs="Arial"/>
      <w:kern w:val="2"/>
      <w:sz w:val="21"/>
      <w:szCs w:val="22"/>
    </w:rPr>
  </w:style>
  <w:style w:type="paragraph" w:customStyle="1" w:styleId="Normal590">
    <w:name w:val="Normal_59_0"/>
    <w:qFormat/>
    <w:rsid w:val="008B3C70"/>
    <w:pPr>
      <w:widowControl w:val="0"/>
      <w:jc w:val="both"/>
    </w:pPr>
    <w:rPr>
      <w:rFonts w:ascii="Calibri" w:eastAsia="宋体" w:hAnsi="Calibri" w:cs="Arial"/>
      <w:kern w:val="2"/>
      <w:sz w:val="21"/>
      <w:szCs w:val="22"/>
    </w:rPr>
  </w:style>
  <w:style w:type="paragraph" w:customStyle="1" w:styleId="Normal6000">
    <w:name w:val="Normal_60_0"/>
    <w:qFormat/>
    <w:rsid w:val="008B3C70"/>
    <w:pPr>
      <w:widowControl w:val="0"/>
      <w:jc w:val="both"/>
    </w:pPr>
    <w:rPr>
      <w:rFonts w:ascii="Calibri" w:eastAsia="宋体" w:hAnsi="Calibri" w:cs="Arial"/>
      <w:kern w:val="2"/>
      <w:sz w:val="21"/>
      <w:szCs w:val="22"/>
    </w:rPr>
  </w:style>
  <w:style w:type="paragraph" w:customStyle="1" w:styleId="Normal610">
    <w:name w:val="Normal_61_0"/>
    <w:qFormat/>
    <w:rsid w:val="008B3C70"/>
    <w:pPr>
      <w:widowControl w:val="0"/>
      <w:jc w:val="both"/>
    </w:pPr>
    <w:rPr>
      <w:rFonts w:ascii="Calibri" w:eastAsia="宋体" w:hAnsi="Calibri" w:cs="Arial"/>
      <w:kern w:val="2"/>
      <w:sz w:val="21"/>
      <w:szCs w:val="22"/>
    </w:rPr>
  </w:style>
  <w:style w:type="paragraph" w:customStyle="1" w:styleId="Normal620">
    <w:name w:val="Normal_62_0"/>
    <w:qFormat/>
    <w:rsid w:val="008B3C70"/>
    <w:pPr>
      <w:widowControl w:val="0"/>
      <w:jc w:val="both"/>
    </w:pPr>
    <w:rPr>
      <w:rFonts w:ascii="Calibri" w:eastAsia="宋体" w:hAnsi="Calibri" w:cs="Arial"/>
      <w:kern w:val="2"/>
      <w:sz w:val="21"/>
      <w:szCs w:val="22"/>
    </w:rPr>
  </w:style>
  <w:style w:type="paragraph" w:customStyle="1" w:styleId="Normal630">
    <w:name w:val="Normal_63_0"/>
    <w:qFormat/>
    <w:rsid w:val="008B3C70"/>
    <w:pPr>
      <w:widowControl w:val="0"/>
      <w:jc w:val="both"/>
    </w:pPr>
    <w:rPr>
      <w:rFonts w:ascii="Calibri" w:eastAsia="宋体" w:hAnsi="Calibri" w:cs="Arial"/>
      <w:kern w:val="2"/>
      <w:sz w:val="21"/>
      <w:szCs w:val="22"/>
    </w:rPr>
  </w:style>
  <w:style w:type="paragraph" w:customStyle="1" w:styleId="Normal640">
    <w:name w:val="Normal_64_0"/>
    <w:qFormat/>
    <w:rsid w:val="008B3C70"/>
    <w:pPr>
      <w:widowControl w:val="0"/>
      <w:jc w:val="both"/>
    </w:pPr>
    <w:rPr>
      <w:rFonts w:ascii="Calibri" w:eastAsia="宋体" w:hAnsi="Calibri" w:cs="Arial"/>
      <w:kern w:val="2"/>
      <w:sz w:val="21"/>
      <w:szCs w:val="22"/>
    </w:rPr>
  </w:style>
  <w:style w:type="paragraph" w:customStyle="1" w:styleId="Normal650">
    <w:name w:val="Normal_65_0"/>
    <w:qFormat/>
    <w:rsid w:val="008B3C70"/>
    <w:pPr>
      <w:widowControl w:val="0"/>
      <w:jc w:val="both"/>
    </w:pPr>
    <w:rPr>
      <w:rFonts w:ascii="Calibri" w:eastAsia="宋体" w:hAnsi="Calibri" w:cs="Arial"/>
      <w:kern w:val="2"/>
      <w:sz w:val="21"/>
      <w:szCs w:val="22"/>
    </w:rPr>
  </w:style>
  <w:style w:type="paragraph" w:customStyle="1" w:styleId="Normal660">
    <w:name w:val="Normal_66_0"/>
    <w:qFormat/>
    <w:rsid w:val="008B3C70"/>
    <w:pPr>
      <w:widowControl w:val="0"/>
      <w:jc w:val="both"/>
    </w:pPr>
    <w:rPr>
      <w:rFonts w:ascii="Calibri" w:eastAsia="宋体" w:hAnsi="Calibri" w:cs="Arial"/>
      <w:kern w:val="2"/>
      <w:sz w:val="21"/>
      <w:szCs w:val="22"/>
    </w:rPr>
  </w:style>
  <w:style w:type="paragraph" w:customStyle="1" w:styleId="Normal670">
    <w:name w:val="Normal_67_0"/>
    <w:qFormat/>
    <w:rsid w:val="008B3C70"/>
    <w:pPr>
      <w:widowControl w:val="0"/>
      <w:jc w:val="both"/>
    </w:pPr>
    <w:rPr>
      <w:rFonts w:ascii="Calibri" w:eastAsia="宋体" w:hAnsi="Calibri" w:cs="Arial"/>
      <w:kern w:val="2"/>
      <w:sz w:val="21"/>
      <w:szCs w:val="22"/>
    </w:rPr>
  </w:style>
  <w:style w:type="paragraph" w:customStyle="1" w:styleId="Normal680">
    <w:name w:val="Normal_68_0"/>
    <w:qFormat/>
    <w:rsid w:val="008B3C70"/>
    <w:pPr>
      <w:widowControl w:val="0"/>
      <w:jc w:val="both"/>
    </w:pPr>
    <w:rPr>
      <w:rFonts w:ascii="Calibri" w:eastAsia="宋体" w:hAnsi="Calibri" w:cs="Arial"/>
      <w:kern w:val="2"/>
      <w:sz w:val="21"/>
      <w:szCs w:val="22"/>
    </w:rPr>
  </w:style>
  <w:style w:type="paragraph" w:customStyle="1" w:styleId="Normal690">
    <w:name w:val="Normal_69_0"/>
    <w:qFormat/>
    <w:rsid w:val="008B3C70"/>
    <w:pPr>
      <w:widowControl w:val="0"/>
      <w:jc w:val="both"/>
    </w:pPr>
    <w:rPr>
      <w:rFonts w:ascii="Calibri" w:eastAsia="宋体" w:hAnsi="Calibri" w:cs="Arial"/>
      <w:kern w:val="2"/>
      <w:sz w:val="21"/>
      <w:szCs w:val="22"/>
    </w:rPr>
  </w:style>
  <w:style w:type="paragraph" w:customStyle="1" w:styleId="Normal7000">
    <w:name w:val="Normal_70_0"/>
    <w:qFormat/>
    <w:rsid w:val="008B3C70"/>
    <w:pPr>
      <w:widowControl w:val="0"/>
      <w:jc w:val="both"/>
    </w:pPr>
    <w:rPr>
      <w:rFonts w:ascii="Calibri" w:eastAsia="宋体" w:hAnsi="Calibri" w:cs="Arial"/>
      <w:kern w:val="2"/>
      <w:sz w:val="21"/>
      <w:szCs w:val="22"/>
    </w:rPr>
  </w:style>
  <w:style w:type="paragraph" w:customStyle="1" w:styleId="Normal710">
    <w:name w:val="Normal_71_0"/>
    <w:qFormat/>
    <w:rsid w:val="008B3C70"/>
    <w:pPr>
      <w:widowControl w:val="0"/>
      <w:jc w:val="both"/>
    </w:pPr>
    <w:rPr>
      <w:rFonts w:ascii="Calibri" w:eastAsia="宋体" w:hAnsi="Calibri" w:cs="Arial"/>
      <w:kern w:val="2"/>
      <w:sz w:val="21"/>
      <w:szCs w:val="22"/>
    </w:rPr>
  </w:style>
  <w:style w:type="paragraph" w:customStyle="1" w:styleId="Normal720">
    <w:name w:val="Normal_72_0"/>
    <w:qFormat/>
    <w:rsid w:val="008B3C70"/>
    <w:pPr>
      <w:widowControl w:val="0"/>
      <w:jc w:val="both"/>
    </w:pPr>
    <w:rPr>
      <w:rFonts w:ascii="Calibri" w:eastAsia="宋体" w:hAnsi="Calibri" w:cs="Arial"/>
      <w:kern w:val="2"/>
      <w:sz w:val="21"/>
      <w:szCs w:val="22"/>
    </w:rPr>
  </w:style>
  <w:style w:type="paragraph" w:customStyle="1" w:styleId="Normal730">
    <w:name w:val="Normal_73_0"/>
    <w:qFormat/>
    <w:rsid w:val="008B3C70"/>
    <w:pPr>
      <w:widowControl w:val="0"/>
      <w:jc w:val="both"/>
    </w:pPr>
    <w:rPr>
      <w:rFonts w:ascii="Calibri" w:eastAsia="宋体" w:hAnsi="Calibri" w:cs="Arial"/>
      <w:kern w:val="2"/>
      <w:sz w:val="21"/>
      <w:szCs w:val="22"/>
    </w:rPr>
  </w:style>
  <w:style w:type="paragraph" w:customStyle="1" w:styleId="Normal740">
    <w:name w:val="Normal_74_0"/>
    <w:qFormat/>
    <w:rsid w:val="008B3C70"/>
    <w:pPr>
      <w:widowControl w:val="0"/>
      <w:jc w:val="both"/>
    </w:pPr>
    <w:rPr>
      <w:rFonts w:ascii="Calibri" w:eastAsia="宋体" w:hAnsi="Calibri" w:cs="Arial"/>
      <w:kern w:val="2"/>
      <w:sz w:val="21"/>
      <w:szCs w:val="22"/>
    </w:rPr>
  </w:style>
  <w:style w:type="paragraph" w:customStyle="1" w:styleId="Normal750">
    <w:name w:val="Normal_75_0"/>
    <w:qFormat/>
    <w:rsid w:val="008B3C70"/>
    <w:pPr>
      <w:widowControl w:val="0"/>
      <w:jc w:val="both"/>
    </w:pPr>
    <w:rPr>
      <w:rFonts w:ascii="Calibri" w:eastAsia="宋体" w:hAnsi="Calibri" w:cs="Arial"/>
      <w:kern w:val="2"/>
      <w:sz w:val="21"/>
      <w:szCs w:val="22"/>
    </w:rPr>
  </w:style>
  <w:style w:type="paragraph" w:customStyle="1" w:styleId="Normal760">
    <w:name w:val="Normal_76_0"/>
    <w:qFormat/>
    <w:rsid w:val="008B3C70"/>
    <w:pPr>
      <w:widowControl w:val="0"/>
      <w:jc w:val="both"/>
    </w:pPr>
    <w:rPr>
      <w:rFonts w:ascii="Calibri" w:eastAsia="宋体" w:hAnsi="Calibri" w:cs="Arial"/>
      <w:kern w:val="2"/>
      <w:sz w:val="21"/>
      <w:szCs w:val="22"/>
    </w:rPr>
  </w:style>
  <w:style w:type="paragraph" w:customStyle="1" w:styleId="Normal770">
    <w:name w:val="Normal_77_0"/>
    <w:qFormat/>
    <w:rsid w:val="008B3C70"/>
    <w:pPr>
      <w:widowControl w:val="0"/>
      <w:jc w:val="both"/>
    </w:pPr>
    <w:rPr>
      <w:rFonts w:ascii="Calibri" w:eastAsia="宋体" w:hAnsi="Calibri" w:cs="Arial"/>
      <w:kern w:val="2"/>
      <w:sz w:val="21"/>
      <w:szCs w:val="22"/>
    </w:rPr>
  </w:style>
  <w:style w:type="paragraph" w:customStyle="1" w:styleId="Normal780">
    <w:name w:val="Normal_78_0"/>
    <w:qFormat/>
    <w:rsid w:val="008B3C70"/>
    <w:pPr>
      <w:widowControl w:val="0"/>
      <w:jc w:val="both"/>
    </w:pPr>
    <w:rPr>
      <w:rFonts w:ascii="Calibri" w:eastAsia="宋体" w:hAnsi="Calibri" w:cs="Arial"/>
      <w:kern w:val="2"/>
      <w:sz w:val="21"/>
      <w:szCs w:val="22"/>
    </w:rPr>
  </w:style>
  <w:style w:type="paragraph" w:customStyle="1" w:styleId="Normal790">
    <w:name w:val="Normal_79_0"/>
    <w:qFormat/>
    <w:rsid w:val="008B3C70"/>
    <w:pPr>
      <w:widowControl w:val="0"/>
      <w:jc w:val="both"/>
    </w:pPr>
    <w:rPr>
      <w:rFonts w:ascii="Calibri" w:eastAsia="宋体" w:hAnsi="Calibri" w:cs="Arial"/>
      <w:kern w:val="2"/>
      <w:sz w:val="21"/>
      <w:szCs w:val="22"/>
    </w:rPr>
  </w:style>
  <w:style w:type="paragraph" w:customStyle="1" w:styleId="Normal8000">
    <w:name w:val="Normal_80_0"/>
    <w:qFormat/>
    <w:rsid w:val="008B3C70"/>
    <w:pPr>
      <w:widowControl w:val="0"/>
      <w:jc w:val="both"/>
    </w:pPr>
    <w:rPr>
      <w:rFonts w:ascii="Calibri" w:eastAsia="宋体" w:hAnsi="Calibri" w:cs="Arial"/>
      <w:kern w:val="2"/>
      <w:sz w:val="21"/>
      <w:szCs w:val="22"/>
    </w:rPr>
  </w:style>
  <w:style w:type="paragraph" w:customStyle="1" w:styleId="Normal810">
    <w:name w:val="Normal_81_0"/>
    <w:qFormat/>
    <w:rsid w:val="008B3C70"/>
    <w:pPr>
      <w:widowControl w:val="0"/>
      <w:jc w:val="both"/>
    </w:pPr>
    <w:rPr>
      <w:rFonts w:ascii="Calibri" w:eastAsia="宋体" w:hAnsi="Calibri" w:cs="Arial"/>
      <w:kern w:val="2"/>
      <w:sz w:val="21"/>
      <w:szCs w:val="22"/>
    </w:rPr>
  </w:style>
  <w:style w:type="paragraph" w:customStyle="1" w:styleId="Normal820">
    <w:name w:val="Normal_82_0"/>
    <w:qFormat/>
    <w:rsid w:val="008B3C70"/>
    <w:pPr>
      <w:widowControl w:val="0"/>
      <w:jc w:val="both"/>
    </w:pPr>
    <w:rPr>
      <w:rFonts w:ascii="Calibri" w:eastAsia="宋体" w:hAnsi="Calibri" w:cs="Arial"/>
      <w:kern w:val="2"/>
      <w:sz w:val="21"/>
      <w:szCs w:val="22"/>
    </w:rPr>
  </w:style>
  <w:style w:type="paragraph" w:customStyle="1" w:styleId="Normal830">
    <w:name w:val="Normal_83_0"/>
    <w:qFormat/>
    <w:rsid w:val="008B3C70"/>
    <w:pPr>
      <w:widowControl w:val="0"/>
      <w:jc w:val="both"/>
    </w:pPr>
    <w:rPr>
      <w:rFonts w:ascii="Calibri" w:eastAsia="宋体" w:hAnsi="Calibri" w:cs="Arial"/>
      <w:kern w:val="2"/>
      <w:sz w:val="21"/>
      <w:szCs w:val="22"/>
    </w:rPr>
  </w:style>
  <w:style w:type="paragraph" w:customStyle="1" w:styleId="Normal840">
    <w:name w:val="Normal_84_0"/>
    <w:qFormat/>
    <w:rsid w:val="008B3C70"/>
    <w:pPr>
      <w:widowControl w:val="0"/>
      <w:jc w:val="both"/>
    </w:pPr>
    <w:rPr>
      <w:rFonts w:ascii="Calibri" w:eastAsia="宋体" w:hAnsi="Calibri" w:cs="Arial"/>
      <w:kern w:val="2"/>
      <w:sz w:val="21"/>
      <w:szCs w:val="22"/>
    </w:rPr>
  </w:style>
  <w:style w:type="paragraph" w:customStyle="1" w:styleId="Normal850">
    <w:name w:val="Normal_85_0"/>
    <w:qFormat/>
    <w:rsid w:val="008B3C70"/>
    <w:pPr>
      <w:widowControl w:val="0"/>
      <w:jc w:val="both"/>
    </w:pPr>
    <w:rPr>
      <w:rFonts w:ascii="Calibri" w:eastAsia="宋体" w:hAnsi="Calibri" w:cs="Arial"/>
      <w:kern w:val="2"/>
      <w:sz w:val="21"/>
      <w:szCs w:val="22"/>
    </w:rPr>
  </w:style>
  <w:style w:type="paragraph" w:customStyle="1" w:styleId="Normal860">
    <w:name w:val="Normal_86_0"/>
    <w:qFormat/>
    <w:rsid w:val="008B3C70"/>
    <w:pPr>
      <w:widowControl w:val="0"/>
      <w:jc w:val="both"/>
    </w:pPr>
    <w:rPr>
      <w:rFonts w:ascii="Calibri" w:eastAsia="宋体" w:hAnsi="Calibri" w:cs="Arial"/>
      <w:kern w:val="2"/>
      <w:sz w:val="21"/>
      <w:szCs w:val="22"/>
    </w:rPr>
  </w:style>
  <w:style w:type="paragraph" w:customStyle="1" w:styleId="Normal870">
    <w:name w:val="Normal_87_0"/>
    <w:qFormat/>
    <w:rsid w:val="008B3C70"/>
    <w:pPr>
      <w:widowControl w:val="0"/>
      <w:jc w:val="both"/>
    </w:pPr>
    <w:rPr>
      <w:rFonts w:ascii="Calibri" w:eastAsia="宋体" w:hAnsi="Calibri" w:cs="Arial"/>
      <w:kern w:val="2"/>
      <w:sz w:val="21"/>
      <w:szCs w:val="22"/>
    </w:rPr>
  </w:style>
  <w:style w:type="paragraph" w:customStyle="1" w:styleId="Normal880">
    <w:name w:val="Normal_88_0"/>
    <w:qFormat/>
    <w:rsid w:val="008B3C70"/>
    <w:pPr>
      <w:widowControl w:val="0"/>
      <w:jc w:val="both"/>
    </w:pPr>
    <w:rPr>
      <w:rFonts w:ascii="Calibri" w:eastAsia="宋体" w:hAnsi="Calibri" w:cs="Arial"/>
      <w:kern w:val="2"/>
      <w:sz w:val="21"/>
      <w:szCs w:val="22"/>
    </w:rPr>
  </w:style>
  <w:style w:type="paragraph" w:customStyle="1" w:styleId="Normal890">
    <w:name w:val="Normal_89_0"/>
    <w:qFormat/>
    <w:rsid w:val="008B3C70"/>
    <w:pPr>
      <w:widowControl w:val="0"/>
      <w:jc w:val="both"/>
    </w:pPr>
    <w:rPr>
      <w:rFonts w:ascii="Calibri" w:eastAsia="宋体" w:hAnsi="Calibri" w:cs="Arial"/>
      <w:kern w:val="2"/>
      <w:sz w:val="21"/>
      <w:szCs w:val="22"/>
    </w:rPr>
  </w:style>
  <w:style w:type="paragraph" w:customStyle="1" w:styleId="Normal9000">
    <w:name w:val="Normal_90_0"/>
    <w:qFormat/>
    <w:rsid w:val="008B3C70"/>
    <w:pPr>
      <w:widowControl w:val="0"/>
      <w:jc w:val="both"/>
    </w:pPr>
    <w:rPr>
      <w:rFonts w:ascii="Calibri" w:eastAsia="宋体" w:hAnsi="Calibri" w:cs="Arial"/>
      <w:kern w:val="2"/>
      <w:sz w:val="21"/>
      <w:szCs w:val="22"/>
    </w:rPr>
  </w:style>
  <w:style w:type="paragraph" w:customStyle="1" w:styleId="Normal910">
    <w:name w:val="Normal_91_0"/>
    <w:qFormat/>
    <w:rsid w:val="008B3C70"/>
    <w:pPr>
      <w:widowControl w:val="0"/>
      <w:jc w:val="both"/>
    </w:pPr>
    <w:rPr>
      <w:rFonts w:ascii="Calibri" w:eastAsia="宋体" w:hAnsi="Calibri" w:cs="Arial"/>
      <w:kern w:val="2"/>
      <w:sz w:val="21"/>
      <w:szCs w:val="22"/>
    </w:rPr>
  </w:style>
  <w:style w:type="paragraph" w:customStyle="1" w:styleId="Normal920">
    <w:name w:val="Normal_92_0"/>
    <w:qFormat/>
    <w:rsid w:val="008B3C70"/>
    <w:pPr>
      <w:widowControl w:val="0"/>
      <w:jc w:val="both"/>
    </w:pPr>
    <w:rPr>
      <w:rFonts w:ascii="Calibri" w:eastAsia="宋体" w:hAnsi="Calibri" w:cs="Arial"/>
      <w:kern w:val="2"/>
      <w:sz w:val="21"/>
      <w:szCs w:val="22"/>
    </w:rPr>
  </w:style>
  <w:style w:type="paragraph" w:customStyle="1" w:styleId="Normal930">
    <w:name w:val="Normal_93_0"/>
    <w:qFormat/>
    <w:rsid w:val="008B3C70"/>
    <w:pPr>
      <w:widowControl w:val="0"/>
      <w:jc w:val="both"/>
    </w:pPr>
    <w:rPr>
      <w:rFonts w:ascii="Calibri" w:eastAsia="宋体" w:hAnsi="Calibri" w:cs="Arial"/>
      <w:kern w:val="2"/>
      <w:sz w:val="21"/>
      <w:szCs w:val="22"/>
    </w:rPr>
  </w:style>
  <w:style w:type="paragraph" w:customStyle="1" w:styleId="Normal940">
    <w:name w:val="Normal_94_0"/>
    <w:qFormat/>
    <w:rsid w:val="008B3C70"/>
    <w:pPr>
      <w:widowControl w:val="0"/>
      <w:jc w:val="both"/>
    </w:pPr>
    <w:rPr>
      <w:rFonts w:ascii="Calibri" w:eastAsia="宋体" w:hAnsi="Calibri" w:cs="Arial"/>
      <w:kern w:val="2"/>
      <w:sz w:val="21"/>
      <w:szCs w:val="22"/>
    </w:rPr>
  </w:style>
  <w:style w:type="paragraph" w:customStyle="1" w:styleId="Normal950">
    <w:name w:val="Normal_95_0"/>
    <w:qFormat/>
    <w:rsid w:val="008B3C70"/>
    <w:pPr>
      <w:widowControl w:val="0"/>
      <w:jc w:val="both"/>
    </w:pPr>
    <w:rPr>
      <w:rFonts w:ascii="Calibri" w:eastAsia="宋体" w:hAnsi="Calibri" w:cs="Arial"/>
      <w:kern w:val="2"/>
      <w:sz w:val="21"/>
      <w:szCs w:val="22"/>
    </w:rPr>
  </w:style>
  <w:style w:type="paragraph" w:customStyle="1" w:styleId="Normal960">
    <w:name w:val="Normal_96_0"/>
    <w:qFormat/>
    <w:rsid w:val="008B3C70"/>
    <w:pPr>
      <w:widowControl w:val="0"/>
      <w:jc w:val="both"/>
    </w:pPr>
    <w:rPr>
      <w:rFonts w:ascii="Calibri" w:eastAsia="宋体" w:hAnsi="Calibri" w:cs="Arial"/>
      <w:kern w:val="2"/>
      <w:sz w:val="21"/>
      <w:szCs w:val="22"/>
    </w:rPr>
  </w:style>
  <w:style w:type="paragraph" w:customStyle="1" w:styleId="Normal970">
    <w:name w:val="Normal_97_0"/>
    <w:qFormat/>
    <w:rsid w:val="008B3C70"/>
    <w:pPr>
      <w:widowControl w:val="0"/>
      <w:jc w:val="both"/>
    </w:pPr>
    <w:rPr>
      <w:rFonts w:ascii="Calibri" w:eastAsia="宋体" w:hAnsi="Calibri" w:cs="Arial"/>
      <w:kern w:val="2"/>
      <w:sz w:val="21"/>
      <w:szCs w:val="22"/>
    </w:rPr>
  </w:style>
  <w:style w:type="paragraph" w:customStyle="1" w:styleId="Normal980">
    <w:name w:val="Normal_98_0"/>
    <w:qFormat/>
    <w:rsid w:val="008B3C70"/>
    <w:pPr>
      <w:widowControl w:val="0"/>
      <w:jc w:val="both"/>
    </w:pPr>
    <w:rPr>
      <w:rFonts w:ascii="Calibri" w:eastAsia="宋体" w:hAnsi="Calibri" w:cs="Arial"/>
      <w:kern w:val="2"/>
      <w:sz w:val="21"/>
      <w:szCs w:val="22"/>
    </w:rPr>
  </w:style>
  <w:style w:type="paragraph" w:customStyle="1" w:styleId="Normal990">
    <w:name w:val="Normal_99_0"/>
    <w:qFormat/>
    <w:rsid w:val="008B3C70"/>
    <w:pPr>
      <w:widowControl w:val="0"/>
      <w:jc w:val="both"/>
    </w:pPr>
    <w:rPr>
      <w:rFonts w:ascii="Calibri" w:eastAsia="宋体" w:hAnsi="Calibri" w:cs="Arial"/>
      <w:kern w:val="2"/>
      <w:sz w:val="21"/>
      <w:szCs w:val="22"/>
    </w:rPr>
  </w:style>
  <w:style w:type="paragraph" w:customStyle="1" w:styleId="Normal10000">
    <w:name w:val="Normal_100_0"/>
    <w:qFormat/>
    <w:rsid w:val="008B3C70"/>
    <w:pPr>
      <w:widowControl w:val="0"/>
      <w:jc w:val="both"/>
    </w:pPr>
    <w:rPr>
      <w:rFonts w:ascii="Calibri" w:eastAsia="宋体" w:hAnsi="Calibri" w:cs="Arial"/>
      <w:kern w:val="2"/>
      <w:sz w:val="21"/>
      <w:szCs w:val="22"/>
    </w:rPr>
  </w:style>
  <w:style w:type="paragraph" w:customStyle="1" w:styleId="Normal10100">
    <w:name w:val="Normal_101_0"/>
    <w:qFormat/>
    <w:rsid w:val="008B3C70"/>
    <w:pPr>
      <w:widowControl w:val="0"/>
      <w:jc w:val="both"/>
    </w:pPr>
    <w:rPr>
      <w:rFonts w:ascii="Calibri" w:eastAsia="宋体" w:hAnsi="Calibri" w:cs="Arial"/>
      <w:kern w:val="2"/>
      <w:sz w:val="21"/>
      <w:szCs w:val="22"/>
    </w:rPr>
  </w:style>
  <w:style w:type="paragraph" w:customStyle="1" w:styleId="Normal1020">
    <w:name w:val="Normal_102_0"/>
    <w:qFormat/>
    <w:rsid w:val="008B3C70"/>
    <w:pPr>
      <w:widowControl w:val="0"/>
      <w:jc w:val="both"/>
    </w:pPr>
    <w:rPr>
      <w:rFonts w:ascii="Calibri" w:eastAsia="宋体" w:hAnsi="Calibri" w:cs="Arial"/>
      <w:kern w:val="2"/>
      <w:sz w:val="21"/>
      <w:szCs w:val="22"/>
    </w:rPr>
  </w:style>
  <w:style w:type="paragraph" w:customStyle="1" w:styleId="Normal1030">
    <w:name w:val="Normal_103_0"/>
    <w:qFormat/>
    <w:rsid w:val="008B3C70"/>
    <w:pPr>
      <w:widowControl w:val="0"/>
      <w:jc w:val="both"/>
    </w:pPr>
    <w:rPr>
      <w:rFonts w:ascii="Calibri" w:eastAsia="宋体" w:hAnsi="Calibri" w:cs="Arial"/>
      <w:kern w:val="2"/>
      <w:sz w:val="21"/>
      <w:szCs w:val="22"/>
    </w:rPr>
  </w:style>
  <w:style w:type="paragraph" w:customStyle="1" w:styleId="Normal1040">
    <w:name w:val="Normal_104_0"/>
    <w:qFormat/>
    <w:rsid w:val="008B3C70"/>
    <w:pPr>
      <w:widowControl w:val="0"/>
      <w:jc w:val="both"/>
    </w:pPr>
    <w:rPr>
      <w:rFonts w:ascii="Calibri" w:eastAsia="宋体" w:hAnsi="Calibri" w:cs="Arial"/>
      <w:kern w:val="2"/>
      <w:sz w:val="21"/>
      <w:szCs w:val="22"/>
    </w:rPr>
  </w:style>
  <w:style w:type="paragraph" w:customStyle="1" w:styleId="Normal1050">
    <w:name w:val="Normal_105_0"/>
    <w:qFormat/>
    <w:rsid w:val="008B3C70"/>
    <w:pPr>
      <w:widowControl w:val="0"/>
      <w:jc w:val="both"/>
    </w:pPr>
    <w:rPr>
      <w:rFonts w:ascii="Calibri" w:eastAsia="宋体" w:hAnsi="Calibri" w:cs="Arial"/>
      <w:kern w:val="2"/>
      <w:sz w:val="21"/>
      <w:szCs w:val="22"/>
    </w:rPr>
  </w:style>
  <w:style w:type="paragraph" w:customStyle="1" w:styleId="Normal1060">
    <w:name w:val="Normal_106_0"/>
    <w:qFormat/>
    <w:rsid w:val="008B3C70"/>
    <w:pPr>
      <w:widowControl w:val="0"/>
      <w:jc w:val="both"/>
    </w:pPr>
    <w:rPr>
      <w:rFonts w:ascii="Calibri" w:eastAsia="宋体" w:hAnsi="Calibri" w:cs="Arial"/>
      <w:kern w:val="2"/>
      <w:sz w:val="21"/>
      <w:szCs w:val="22"/>
    </w:rPr>
  </w:style>
  <w:style w:type="paragraph" w:customStyle="1" w:styleId="Normal1070">
    <w:name w:val="Normal_107_0"/>
    <w:qFormat/>
    <w:rsid w:val="008B3C70"/>
    <w:pPr>
      <w:widowControl w:val="0"/>
      <w:jc w:val="both"/>
    </w:pPr>
    <w:rPr>
      <w:rFonts w:ascii="Calibri" w:eastAsia="宋体" w:hAnsi="Calibri" w:cs="Arial"/>
      <w:kern w:val="2"/>
      <w:sz w:val="21"/>
      <w:szCs w:val="22"/>
    </w:rPr>
  </w:style>
  <w:style w:type="paragraph" w:customStyle="1" w:styleId="Normal1080">
    <w:name w:val="Normal_108_0"/>
    <w:qFormat/>
    <w:rsid w:val="008B3C70"/>
    <w:pPr>
      <w:widowControl w:val="0"/>
      <w:jc w:val="both"/>
    </w:pPr>
    <w:rPr>
      <w:rFonts w:ascii="Calibri" w:eastAsia="宋体" w:hAnsi="Calibri" w:cs="Arial"/>
      <w:kern w:val="2"/>
      <w:sz w:val="21"/>
      <w:szCs w:val="22"/>
    </w:rPr>
  </w:style>
  <w:style w:type="paragraph" w:customStyle="1" w:styleId="Normal1090">
    <w:name w:val="Normal_109_0"/>
    <w:qFormat/>
    <w:rsid w:val="008B3C70"/>
    <w:pPr>
      <w:widowControl w:val="0"/>
      <w:jc w:val="both"/>
    </w:pPr>
    <w:rPr>
      <w:rFonts w:ascii="Calibri" w:eastAsia="宋体" w:hAnsi="Calibri" w:cs="Arial"/>
      <w:kern w:val="2"/>
      <w:sz w:val="21"/>
      <w:szCs w:val="22"/>
    </w:rPr>
  </w:style>
  <w:style w:type="paragraph" w:customStyle="1" w:styleId="Normal11000">
    <w:name w:val="Normal_110_0"/>
    <w:qFormat/>
    <w:rsid w:val="008B3C70"/>
    <w:pPr>
      <w:widowControl w:val="0"/>
      <w:jc w:val="both"/>
    </w:pPr>
    <w:rPr>
      <w:rFonts w:ascii="Calibri" w:eastAsia="宋体" w:hAnsi="Calibri" w:cs="Arial"/>
      <w:kern w:val="2"/>
      <w:sz w:val="21"/>
      <w:szCs w:val="22"/>
    </w:rPr>
  </w:style>
  <w:style w:type="paragraph" w:customStyle="1" w:styleId="Normal1110">
    <w:name w:val="Normal_111_0"/>
    <w:qFormat/>
    <w:rsid w:val="008B3C70"/>
    <w:pPr>
      <w:widowControl w:val="0"/>
      <w:jc w:val="both"/>
    </w:pPr>
    <w:rPr>
      <w:rFonts w:ascii="Calibri" w:eastAsia="宋体" w:hAnsi="Calibri" w:cs="Arial"/>
      <w:kern w:val="2"/>
      <w:sz w:val="21"/>
      <w:szCs w:val="22"/>
    </w:rPr>
  </w:style>
  <w:style w:type="paragraph" w:customStyle="1" w:styleId="Normal1120">
    <w:name w:val="Normal_112_0"/>
    <w:qFormat/>
    <w:rsid w:val="008B3C70"/>
    <w:pPr>
      <w:widowControl w:val="0"/>
      <w:jc w:val="both"/>
    </w:pPr>
    <w:rPr>
      <w:rFonts w:ascii="Calibri" w:eastAsia="宋体" w:hAnsi="Calibri" w:cs="Arial"/>
      <w:kern w:val="2"/>
      <w:sz w:val="21"/>
      <w:szCs w:val="22"/>
    </w:rPr>
  </w:style>
  <w:style w:type="paragraph" w:customStyle="1" w:styleId="Normal1130">
    <w:name w:val="Normal_113_0"/>
    <w:qFormat/>
    <w:rsid w:val="008B3C70"/>
    <w:pPr>
      <w:widowControl w:val="0"/>
      <w:jc w:val="both"/>
    </w:pPr>
    <w:rPr>
      <w:rFonts w:ascii="Calibri" w:eastAsia="宋体" w:hAnsi="Calibri" w:cs="Arial"/>
      <w:kern w:val="2"/>
      <w:sz w:val="21"/>
      <w:szCs w:val="22"/>
    </w:rPr>
  </w:style>
  <w:style w:type="paragraph" w:customStyle="1" w:styleId="Normal1140">
    <w:name w:val="Normal_114_0"/>
    <w:qFormat/>
    <w:rsid w:val="008B3C70"/>
    <w:pPr>
      <w:widowControl w:val="0"/>
      <w:jc w:val="both"/>
    </w:pPr>
    <w:rPr>
      <w:rFonts w:ascii="Calibri" w:eastAsia="宋体" w:hAnsi="Calibri" w:cs="Arial"/>
      <w:kern w:val="2"/>
      <w:sz w:val="21"/>
      <w:szCs w:val="22"/>
    </w:rPr>
  </w:style>
  <w:style w:type="paragraph" w:customStyle="1" w:styleId="Normal1150">
    <w:name w:val="Normal_115_0"/>
    <w:qFormat/>
    <w:rsid w:val="008B3C70"/>
    <w:pPr>
      <w:widowControl w:val="0"/>
      <w:jc w:val="both"/>
    </w:pPr>
    <w:rPr>
      <w:rFonts w:ascii="Calibri" w:eastAsia="宋体" w:hAnsi="Calibri" w:cs="Arial"/>
      <w:kern w:val="2"/>
      <w:sz w:val="21"/>
      <w:szCs w:val="22"/>
    </w:rPr>
  </w:style>
  <w:style w:type="paragraph" w:customStyle="1" w:styleId="Normal1160">
    <w:name w:val="Normal_116_0"/>
    <w:qFormat/>
    <w:rsid w:val="008B3C70"/>
    <w:pPr>
      <w:widowControl w:val="0"/>
      <w:jc w:val="both"/>
    </w:pPr>
    <w:rPr>
      <w:rFonts w:ascii="Calibri" w:eastAsia="宋体" w:hAnsi="Calibri" w:cs="Arial"/>
      <w:kern w:val="2"/>
      <w:sz w:val="21"/>
      <w:szCs w:val="22"/>
    </w:rPr>
  </w:style>
  <w:style w:type="paragraph" w:customStyle="1" w:styleId="Normal1170">
    <w:name w:val="Normal_117_0"/>
    <w:qFormat/>
    <w:rsid w:val="008B3C70"/>
    <w:pPr>
      <w:widowControl w:val="0"/>
      <w:jc w:val="both"/>
    </w:pPr>
    <w:rPr>
      <w:rFonts w:ascii="Calibri" w:eastAsia="宋体" w:hAnsi="Calibri" w:cs="Arial"/>
      <w:kern w:val="2"/>
      <w:sz w:val="21"/>
      <w:szCs w:val="22"/>
    </w:rPr>
  </w:style>
  <w:style w:type="paragraph" w:customStyle="1" w:styleId="Normal1180">
    <w:name w:val="Normal_118_0"/>
    <w:qFormat/>
    <w:rsid w:val="008B3C70"/>
    <w:pPr>
      <w:widowControl w:val="0"/>
      <w:jc w:val="both"/>
    </w:pPr>
    <w:rPr>
      <w:rFonts w:ascii="Calibri" w:eastAsia="宋体" w:hAnsi="Calibri" w:cs="Arial"/>
      <w:kern w:val="2"/>
      <w:sz w:val="21"/>
      <w:szCs w:val="22"/>
    </w:rPr>
  </w:style>
  <w:style w:type="paragraph" w:customStyle="1" w:styleId="Normal1190">
    <w:name w:val="Normal_119_0"/>
    <w:qFormat/>
    <w:rsid w:val="008B3C70"/>
    <w:pPr>
      <w:widowControl w:val="0"/>
      <w:jc w:val="both"/>
    </w:pPr>
    <w:rPr>
      <w:rFonts w:ascii="Calibri" w:eastAsia="宋体" w:hAnsi="Calibri" w:cs="Arial"/>
      <w:kern w:val="2"/>
      <w:sz w:val="21"/>
      <w:szCs w:val="22"/>
    </w:rPr>
  </w:style>
  <w:style w:type="paragraph" w:customStyle="1" w:styleId="Normal12000">
    <w:name w:val="Normal_120_0"/>
    <w:qFormat/>
    <w:rsid w:val="008B3C70"/>
    <w:pPr>
      <w:widowControl w:val="0"/>
      <w:jc w:val="both"/>
    </w:pPr>
    <w:rPr>
      <w:rFonts w:ascii="Calibri" w:eastAsia="宋体" w:hAnsi="Calibri" w:cs="Arial"/>
      <w:kern w:val="2"/>
      <w:sz w:val="21"/>
      <w:szCs w:val="22"/>
    </w:rPr>
  </w:style>
  <w:style w:type="paragraph" w:customStyle="1" w:styleId="Normal1210">
    <w:name w:val="Normal_121_0"/>
    <w:qFormat/>
    <w:rsid w:val="008B3C70"/>
    <w:pPr>
      <w:widowControl w:val="0"/>
      <w:jc w:val="both"/>
    </w:pPr>
    <w:rPr>
      <w:rFonts w:ascii="Calibri" w:eastAsia="宋体" w:hAnsi="Calibri" w:cs="Arial"/>
      <w:kern w:val="2"/>
      <w:sz w:val="21"/>
      <w:szCs w:val="22"/>
    </w:rPr>
  </w:style>
  <w:style w:type="paragraph" w:customStyle="1" w:styleId="Normal1220">
    <w:name w:val="Normal_122_0"/>
    <w:qFormat/>
    <w:rsid w:val="008B3C70"/>
    <w:pPr>
      <w:widowControl w:val="0"/>
      <w:jc w:val="both"/>
    </w:pPr>
    <w:rPr>
      <w:rFonts w:ascii="Calibri" w:eastAsia="宋体" w:hAnsi="Calibri" w:cs="Arial"/>
      <w:kern w:val="2"/>
      <w:sz w:val="21"/>
      <w:szCs w:val="22"/>
    </w:rPr>
  </w:style>
  <w:style w:type="paragraph" w:customStyle="1" w:styleId="Normal1230">
    <w:name w:val="Normal_123_0"/>
    <w:qFormat/>
    <w:rsid w:val="008B3C70"/>
    <w:pPr>
      <w:widowControl w:val="0"/>
      <w:jc w:val="both"/>
    </w:pPr>
    <w:rPr>
      <w:rFonts w:ascii="Calibri" w:eastAsia="宋体" w:hAnsi="Calibri" w:cs="Arial"/>
      <w:kern w:val="2"/>
      <w:sz w:val="21"/>
      <w:szCs w:val="22"/>
    </w:rPr>
  </w:style>
  <w:style w:type="paragraph" w:customStyle="1" w:styleId="Normal1240">
    <w:name w:val="Normal_124_0"/>
    <w:qFormat/>
    <w:rsid w:val="008B3C70"/>
    <w:pPr>
      <w:widowControl w:val="0"/>
      <w:jc w:val="both"/>
    </w:pPr>
    <w:rPr>
      <w:rFonts w:ascii="Calibri" w:eastAsia="宋体" w:hAnsi="Calibri" w:cs="Arial"/>
      <w:kern w:val="2"/>
      <w:sz w:val="21"/>
      <w:szCs w:val="22"/>
    </w:rPr>
  </w:style>
  <w:style w:type="paragraph" w:customStyle="1" w:styleId="Normal1250">
    <w:name w:val="Normal_125_0"/>
    <w:qFormat/>
    <w:rsid w:val="008B3C70"/>
    <w:pPr>
      <w:widowControl w:val="0"/>
      <w:jc w:val="both"/>
    </w:pPr>
    <w:rPr>
      <w:rFonts w:ascii="Calibri" w:eastAsia="宋体" w:hAnsi="Calibri" w:cs="Arial"/>
      <w:kern w:val="2"/>
      <w:sz w:val="21"/>
      <w:szCs w:val="22"/>
    </w:rPr>
  </w:style>
  <w:style w:type="paragraph" w:customStyle="1" w:styleId="Normal1260">
    <w:name w:val="Normal_126_0"/>
    <w:qFormat/>
    <w:rsid w:val="008B3C70"/>
    <w:pPr>
      <w:widowControl w:val="0"/>
      <w:jc w:val="both"/>
    </w:pPr>
    <w:rPr>
      <w:rFonts w:ascii="Calibri" w:eastAsia="宋体" w:hAnsi="Calibri" w:cs="Arial"/>
      <w:kern w:val="2"/>
      <w:sz w:val="21"/>
      <w:szCs w:val="22"/>
    </w:rPr>
  </w:style>
  <w:style w:type="paragraph" w:customStyle="1" w:styleId="Normal1270">
    <w:name w:val="Normal_127_0"/>
    <w:qFormat/>
    <w:rsid w:val="008B3C70"/>
    <w:pPr>
      <w:widowControl w:val="0"/>
      <w:jc w:val="both"/>
    </w:pPr>
    <w:rPr>
      <w:rFonts w:ascii="Calibri" w:eastAsia="宋体" w:hAnsi="Calibri" w:cs="Arial"/>
      <w:kern w:val="2"/>
      <w:sz w:val="21"/>
      <w:szCs w:val="22"/>
    </w:rPr>
  </w:style>
  <w:style w:type="paragraph" w:customStyle="1" w:styleId="Normal1280">
    <w:name w:val="Normal_128_0"/>
    <w:qFormat/>
    <w:rsid w:val="008B3C70"/>
    <w:pPr>
      <w:widowControl w:val="0"/>
      <w:jc w:val="both"/>
    </w:pPr>
    <w:rPr>
      <w:rFonts w:ascii="Calibri" w:eastAsia="宋体" w:hAnsi="Calibri" w:cs="Arial"/>
      <w:kern w:val="2"/>
      <w:sz w:val="21"/>
      <w:szCs w:val="22"/>
    </w:rPr>
  </w:style>
  <w:style w:type="paragraph" w:customStyle="1" w:styleId="Normal1290">
    <w:name w:val="Normal_129_0"/>
    <w:qFormat/>
    <w:rsid w:val="008B3C70"/>
    <w:pPr>
      <w:widowControl w:val="0"/>
      <w:jc w:val="both"/>
    </w:pPr>
    <w:rPr>
      <w:rFonts w:ascii="Calibri" w:eastAsia="宋体" w:hAnsi="Calibri" w:cs="Arial"/>
      <w:kern w:val="2"/>
      <w:sz w:val="21"/>
      <w:szCs w:val="22"/>
    </w:rPr>
  </w:style>
  <w:style w:type="paragraph" w:customStyle="1" w:styleId="Normal13000">
    <w:name w:val="Normal_130_0"/>
    <w:qFormat/>
    <w:rsid w:val="008B3C70"/>
    <w:pPr>
      <w:widowControl w:val="0"/>
      <w:jc w:val="both"/>
    </w:pPr>
    <w:rPr>
      <w:rFonts w:ascii="Calibri" w:eastAsia="宋体" w:hAnsi="Calibri" w:cs="Arial"/>
      <w:kern w:val="2"/>
      <w:sz w:val="21"/>
      <w:szCs w:val="22"/>
    </w:rPr>
  </w:style>
  <w:style w:type="paragraph" w:customStyle="1" w:styleId="Normal1310">
    <w:name w:val="Normal_131_0"/>
    <w:qFormat/>
    <w:rsid w:val="008B3C70"/>
    <w:pPr>
      <w:widowControl w:val="0"/>
      <w:jc w:val="both"/>
    </w:pPr>
    <w:rPr>
      <w:rFonts w:ascii="Calibri" w:eastAsia="宋体" w:hAnsi="Calibri" w:cs="Arial"/>
      <w:kern w:val="2"/>
      <w:sz w:val="21"/>
      <w:szCs w:val="22"/>
    </w:rPr>
  </w:style>
  <w:style w:type="paragraph" w:customStyle="1" w:styleId="Normal1320">
    <w:name w:val="Normal_132_0"/>
    <w:qFormat/>
    <w:rsid w:val="008B3C70"/>
    <w:pPr>
      <w:widowControl w:val="0"/>
      <w:jc w:val="both"/>
    </w:pPr>
    <w:rPr>
      <w:rFonts w:ascii="Calibri" w:eastAsia="宋体" w:hAnsi="Calibri" w:cs="Arial"/>
      <w:kern w:val="2"/>
      <w:sz w:val="21"/>
      <w:szCs w:val="22"/>
    </w:rPr>
  </w:style>
  <w:style w:type="paragraph" w:customStyle="1" w:styleId="Normal1330">
    <w:name w:val="Normal_133_0"/>
    <w:qFormat/>
    <w:rsid w:val="008B3C70"/>
    <w:pPr>
      <w:widowControl w:val="0"/>
      <w:jc w:val="both"/>
    </w:pPr>
    <w:rPr>
      <w:rFonts w:ascii="Calibri" w:eastAsia="宋体" w:hAnsi="Calibri" w:cs="Arial"/>
      <w:kern w:val="2"/>
      <w:sz w:val="21"/>
      <w:szCs w:val="22"/>
    </w:rPr>
  </w:style>
  <w:style w:type="paragraph" w:customStyle="1" w:styleId="Normal1340">
    <w:name w:val="Normal_134_0"/>
    <w:qFormat/>
    <w:rsid w:val="008B3C70"/>
    <w:pPr>
      <w:widowControl w:val="0"/>
      <w:jc w:val="both"/>
    </w:pPr>
    <w:rPr>
      <w:rFonts w:ascii="Calibri" w:eastAsia="宋体" w:hAnsi="Calibri" w:cs="Arial"/>
      <w:kern w:val="2"/>
      <w:sz w:val="21"/>
      <w:szCs w:val="22"/>
    </w:rPr>
  </w:style>
  <w:style w:type="paragraph" w:customStyle="1" w:styleId="Normal1350">
    <w:name w:val="Normal_135_0"/>
    <w:qFormat/>
    <w:rsid w:val="008B3C70"/>
    <w:pPr>
      <w:widowControl w:val="0"/>
      <w:jc w:val="both"/>
    </w:pPr>
    <w:rPr>
      <w:rFonts w:ascii="Calibri" w:eastAsia="宋体" w:hAnsi="Calibri" w:cs="Arial"/>
      <w:kern w:val="2"/>
      <w:sz w:val="21"/>
      <w:szCs w:val="22"/>
    </w:rPr>
  </w:style>
  <w:style w:type="paragraph" w:customStyle="1" w:styleId="Normal1360">
    <w:name w:val="Normal_136_0"/>
    <w:qFormat/>
    <w:rsid w:val="008B3C70"/>
    <w:pPr>
      <w:widowControl w:val="0"/>
      <w:jc w:val="both"/>
    </w:pPr>
    <w:rPr>
      <w:rFonts w:ascii="Calibri" w:eastAsia="宋体" w:hAnsi="Calibri" w:cs="Arial"/>
      <w:kern w:val="2"/>
      <w:sz w:val="21"/>
      <w:szCs w:val="22"/>
    </w:rPr>
  </w:style>
  <w:style w:type="paragraph" w:customStyle="1" w:styleId="Normal1370">
    <w:name w:val="Normal_137_0"/>
    <w:qFormat/>
    <w:rsid w:val="008B3C70"/>
    <w:pPr>
      <w:widowControl w:val="0"/>
      <w:jc w:val="both"/>
    </w:pPr>
    <w:rPr>
      <w:rFonts w:ascii="Calibri" w:eastAsia="宋体" w:hAnsi="Calibri" w:cs="Arial"/>
      <w:kern w:val="2"/>
      <w:sz w:val="21"/>
      <w:szCs w:val="22"/>
    </w:rPr>
  </w:style>
  <w:style w:type="paragraph" w:customStyle="1" w:styleId="Normal1380">
    <w:name w:val="Normal_138_0"/>
    <w:qFormat/>
    <w:rsid w:val="008B3C70"/>
    <w:pPr>
      <w:widowControl w:val="0"/>
      <w:jc w:val="both"/>
    </w:pPr>
    <w:rPr>
      <w:rFonts w:ascii="Calibri" w:eastAsia="宋体" w:hAnsi="Calibri" w:cs="Arial"/>
      <w:kern w:val="2"/>
      <w:sz w:val="21"/>
      <w:szCs w:val="22"/>
    </w:rPr>
  </w:style>
  <w:style w:type="paragraph" w:customStyle="1" w:styleId="Normal1390">
    <w:name w:val="Normal_139_0"/>
    <w:qFormat/>
    <w:rsid w:val="008B3C70"/>
    <w:pPr>
      <w:widowControl w:val="0"/>
      <w:jc w:val="both"/>
    </w:pPr>
    <w:rPr>
      <w:rFonts w:ascii="Calibri" w:eastAsia="宋体" w:hAnsi="Calibri" w:cs="Arial"/>
      <w:kern w:val="2"/>
      <w:sz w:val="21"/>
      <w:szCs w:val="22"/>
    </w:rPr>
  </w:style>
  <w:style w:type="paragraph" w:customStyle="1" w:styleId="Normal14000">
    <w:name w:val="Normal_140_0"/>
    <w:qFormat/>
    <w:rsid w:val="008B3C70"/>
    <w:pPr>
      <w:widowControl w:val="0"/>
      <w:jc w:val="both"/>
    </w:pPr>
    <w:rPr>
      <w:rFonts w:ascii="Calibri" w:eastAsia="宋体" w:hAnsi="Calibri" w:cs="Arial"/>
      <w:kern w:val="2"/>
      <w:sz w:val="21"/>
      <w:szCs w:val="22"/>
    </w:rPr>
  </w:style>
  <w:style w:type="paragraph" w:customStyle="1" w:styleId="Normal1410">
    <w:name w:val="Normal_141_0"/>
    <w:qFormat/>
    <w:rsid w:val="008B3C70"/>
    <w:pPr>
      <w:widowControl w:val="0"/>
      <w:jc w:val="both"/>
    </w:pPr>
    <w:rPr>
      <w:rFonts w:ascii="Calibri" w:eastAsia="宋体" w:hAnsi="Calibri" w:cs="Arial"/>
      <w:kern w:val="2"/>
      <w:sz w:val="21"/>
      <w:szCs w:val="22"/>
    </w:rPr>
  </w:style>
  <w:style w:type="paragraph" w:customStyle="1" w:styleId="Normal1420">
    <w:name w:val="Normal_142_0"/>
    <w:qFormat/>
    <w:rsid w:val="008B3C70"/>
    <w:pPr>
      <w:widowControl w:val="0"/>
      <w:jc w:val="both"/>
    </w:pPr>
    <w:rPr>
      <w:rFonts w:ascii="Calibri" w:eastAsia="宋体" w:hAnsi="Calibri" w:cs="Arial"/>
      <w:kern w:val="2"/>
      <w:sz w:val="21"/>
      <w:szCs w:val="22"/>
    </w:rPr>
  </w:style>
  <w:style w:type="paragraph" w:customStyle="1" w:styleId="Normal1430">
    <w:name w:val="Normal_143_0"/>
    <w:qFormat/>
    <w:rsid w:val="008B3C70"/>
    <w:pPr>
      <w:widowControl w:val="0"/>
      <w:jc w:val="both"/>
    </w:pPr>
    <w:rPr>
      <w:rFonts w:ascii="Calibri" w:eastAsia="宋体" w:hAnsi="Calibri" w:cs="Arial"/>
      <w:kern w:val="2"/>
      <w:sz w:val="21"/>
      <w:szCs w:val="22"/>
    </w:rPr>
  </w:style>
  <w:style w:type="paragraph" w:customStyle="1" w:styleId="Normal1440">
    <w:name w:val="Normal_144_0"/>
    <w:qFormat/>
    <w:rsid w:val="008B3C70"/>
    <w:pPr>
      <w:widowControl w:val="0"/>
      <w:jc w:val="both"/>
    </w:pPr>
    <w:rPr>
      <w:rFonts w:ascii="Calibri" w:eastAsia="宋体" w:hAnsi="Calibri" w:cs="Arial"/>
      <w:kern w:val="2"/>
      <w:sz w:val="21"/>
      <w:szCs w:val="22"/>
    </w:rPr>
  </w:style>
  <w:style w:type="paragraph" w:customStyle="1" w:styleId="Normal1450">
    <w:name w:val="Normal_145_0"/>
    <w:qFormat/>
    <w:rsid w:val="008B3C70"/>
    <w:pPr>
      <w:widowControl w:val="0"/>
      <w:jc w:val="both"/>
    </w:pPr>
    <w:rPr>
      <w:rFonts w:ascii="Calibri" w:eastAsia="宋体" w:hAnsi="Calibri" w:cs="Arial"/>
      <w:kern w:val="2"/>
      <w:sz w:val="21"/>
      <w:szCs w:val="22"/>
    </w:rPr>
  </w:style>
  <w:style w:type="paragraph" w:customStyle="1" w:styleId="Normal1460">
    <w:name w:val="Normal_146_0"/>
    <w:qFormat/>
    <w:rsid w:val="008B3C70"/>
    <w:pPr>
      <w:widowControl w:val="0"/>
      <w:jc w:val="both"/>
    </w:pPr>
    <w:rPr>
      <w:rFonts w:ascii="Calibri" w:eastAsia="宋体" w:hAnsi="Calibri" w:cs="Arial"/>
      <w:kern w:val="2"/>
      <w:sz w:val="21"/>
      <w:szCs w:val="22"/>
    </w:rPr>
  </w:style>
  <w:style w:type="paragraph" w:customStyle="1" w:styleId="Normal1470">
    <w:name w:val="Normal_147_0"/>
    <w:qFormat/>
    <w:rsid w:val="008B3C70"/>
    <w:pPr>
      <w:widowControl w:val="0"/>
      <w:jc w:val="both"/>
    </w:pPr>
    <w:rPr>
      <w:rFonts w:ascii="Calibri" w:eastAsia="宋体" w:hAnsi="Calibri" w:cs="Arial"/>
      <w:kern w:val="2"/>
      <w:sz w:val="21"/>
      <w:szCs w:val="22"/>
    </w:rPr>
  </w:style>
  <w:style w:type="paragraph" w:customStyle="1" w:styleId="Normal1480">
    <w:name w:val="Normal_148_0"/>
    <w:qFormat/>
    <w:rsid w:val="008B3C70"/>
    <w:pPr>
      <w:widowControl w:val="0"/>
      <w:jc w:val="both"/>
    </w:pPr>
    <w:rPr>
      <w:rFonts w:ascii="Calibri" w:eastAsia="宋体" w:hAnsi="Calibri" w:cs="Arial"/>
      <w:kern w:val="2"/>
      <w:sz w:val="21"/>
      <w:szCs w:val="22"/>
    </w:rPr>
  </w:style>
  <w:style w:type="paragraph" w:customStyle="1" w:styleId="Normal1490">
    <w:name w:val="Normal_149_0"/>
    <w:qFormat/>
    <w:rsid w:val="008B3C70"/>
    <w:pPr>
      <w:widowControl w:val="0"/>
      <w:jc w:val="both"/>
    </w:pPr>
    <w:rPr>
      <w:rFonts w:ascii="Calibri" w:eastAsia="宋体" w:hAnsi="Calibri" w:cs="Arial"/>
      <w:kern w:val="2"/>
      <w:sz w:val="21"/>
      <w:szCs w:val="22"/>
    </w:rPr>
  </w:style>
  <w:style w:type="paragraph" w:customStyle="1" w:styleId="Normal15000">
    <w:name w:val="Normal_150_0"/>
    <w:qFormat/>
    <w:rsid w:val="008B3C70"/>
    <w:pPr>
      <w:widowControl w:val="0"/>
      <w:jc w:val="both"/>
    </w:pPr>
    <w:rPr>
      <w:rFonts w:ascii="Calibri" w:eastAsia="宋体" w:hAnsi="Calibri" w:cs="Arial"/>
      <w:kern w:val="2"/>
      <w:sz w:val="21"/>
      <w:szCs w:val="22"/>
    </w:rPr>
  </w:style>
  <w:style w:type="paragraph" w:customStyle="1" w:styleId="Normal1510">
    <w:name w:val="Normal_151_0"/>
    <w:qFormat/>
    <w:rsid w:val="008B3C70"/>
    <w:pPr>
      <w:widowControl w:val="0"/>
      <w:jc w:val="both"/>
    </w:pPr>
    <w:rPr>
      <w:rFonts w:ascii="Calibri" w:eastAsia="宋体" w:hAnsi="Calibri" w:cs="Arial"/>
      <w:kern w:val="2"/>
      <w:sz w:val="21"/>
      <w:szCs w:val="22"/>
    </w:rPr>
  </w:style>
  <w:style w:type="paragraph" w:customStyle="1" w:styleId="Normal1520">
    <w:name w:val="Normal_152_0"/>
    <w:qFormat/>
    <w:rsid w:val="008B3C70"/>
    <w:pPr>
      <w:widowControl w:val="0"/>
      <w:jc w:val="both"/>
    </w:pPr>
    <w:rPr>
      <w:rFonts w:ascii="Calibri" w:eastAsia="宋体" w:hAnsi="Calibri" w:cs="Arial"/>
      <w:kern w:val="2"/>
      <w:sz w:val="21"/>
      <w:szCs w:val="22"/>
    </w:rPr>
  </w:style>
  <w:style w:type="paragraph" w:customStyle="1" w:styleId="Normal1530">
    <w:name w:val="Normal_153_0"/>
    <w:qFormat/>
    <w:rsid w:val="008B3C70"/>
    <w:pPr>
      <w:widowControl w:val="0"/>
      <w:jc w:val="both"/>
    </w:pPr>
    <w:rPr>
      <w:rFonts w:ascii="Calibri" w:eastAsia="宋体" w:hAnsi="Calibri" w:cs="Arial"/>
      <w:kern w:val="2"/>
      <w:sz w:val="21"/>
      <w:szCs w:val="22"/>
    </w:rPr>
  </w:style>
  <w:style w:type="paragraph" w:customStyle="1" w:styleId="Normal1540">
    <w:name w:val="Normal_154_0"/>
    <w:qFormat/>
    <w:rsid w:val="008B3C70"/>
    <w:pPr>
      <w:widowControl w:val="0"/>
      <w:jc w:val="both"/>
    </w:pPr>
    <w:rPr>
      <w:rFonts w:ascii="Calibri" w:eastAsia="宋体" w:hAnsi="Calibri" w:cs="Arial"/>
      <w:kern w:val="2"/>
      <w:sz w:val="21"/>
      <w:szCs w:val="22"/>
    </w:rPr>
  </w:style>
  <w:style w:type="paragraph" w:customStyle="1" w:styleId="Normal1550">
    <w:name w:val="Normal_155_0"/>
    <w:qFormat/>
    <w:rsid w:val="008B3C70"/>
    <w:pPr>
      <w:widowControl w:val="0"/>
      <w:jc w:val="both"/>
    </w:pPr>
    <w:rPr>
      <w:rFonts w:ascii="Calibri" w:eastAsia="宋体" w:hAnsi="Calibri" w:cs="Arial"/>
      <w:kern w:val="2"/>
      <w:sz w:val="21"/>
      <w:szCs w:val="22"/>
    </w:rPr>
  </w:style>
  <w:style w:type="paragraph" w:customStyle="1" w:styleId="Normal1560">
    <w:name w:val="Normal_156_0"/>
    <w:qFormat/>
    <w:rsid w:val="008B3C70"/>
    <w:pPr>
      <w:widowControl w:val="0"/>
      <w:jc w:val="both"/>
    </w:pPr>
    <w:rPr>
      <w:rFonts w:ascii="Calibri" w:eastAsia="宋体" w:hAnsi="Calibri" w:cs="Arial"/>
      <w:kern w:val="2"/>
      <w:sz w:val="21"/>
      <w:szCs w:val="22"/>
    </w:rPr>
  </w:style>
  <w:style w:type="paragraph" w:customStyle="1" w:styleId="Normal1570">
    <w:name w:val="Normal_157_0"/>
    <w:qFormat/>
    <w:rsid w:val="008B3C70"/>
    <w:pPr>
      <w:widowControl w:val="0"/>
      <w:jc w:val="both"/>
    </w:pPr>
    <w:rPr>
      <w:rFonts w:ascii="Calibri" w:eastAsia="宋体" w:hAnsi="Calibri" w:cs="Arial"/>
      <w:kern w:val="2"/>
      <w:sz w:val="21"/>
      <w:szCs w:val="22"/>
    </w:rPr>
  </w:style>
  <w:style w:type="paragraph" w:customStyle="1" w:styleId="Normal1580">
    <w:name w:val="Normal_158_0"/>
    <w:qFormat/>
    <w:rsid w:val="008B3C70"/>
    <w:pPr>
      <w:widowControl w:val="0"/>
      <w:jc w:val="both"/>
    </w:pPr>
    <w:rPr>
      <w:rFonts w:ascii="Calibri" w:eastAsia="宋体" w:hAnsi="Calibri" w:cs="Arial"/>
      <w:kern w:val="2"/>
      <w:sz w:val="21"/>
      <w:szCs w:val="22"/>
    </w:rPr>
  </w:style>
  <w:style w:type="paragraph" w:customStyle="1" w:styleId="Normal1590">
    <w:name w:val="Normal_159_0"/>
    <w:qFormat/>
    <w:rsid w:val="008B3C70"/>
    <w:pPr>
      <w:widowControl w:val="0"/>
      <w:jc w:val="both"/>
    </w:pPr>
    <w:rPr>
      <w:rFonts w:ascii="Calibri" w:eastAsia="宋体" w:hAnsi="Calibri" w:cs="Arial"/>
      <w:kern w:val="2"/>
      <w:sz w:val="21"/>
      <w:szCs w:val="22"/>
    </w:rPr>
  </w:style>
  <w:style w:type="paragraph" w:customStyle="1" w:styleId="Normal16000">
    <w:name w:val="Normal_160_0"/>
    <w:qFormat/>
    <w:rsid w:val="008B3C70"/>
    <w:pPr>
      <w:widowControl w:val="0"/>
      <w:jc w:val="both"/>
    </w:pPr>
    <w:rPr>
      <w:rFonts w:ascii="Calibri" w:eastAsia="宋体" w:hAnsi="Calibri" w:cs="Arial"/>
      <w:kern w:val="2"/>
      <w:sz w:val="21"/>
      <w:szCs w:val="22"/>
    </w:rPr>
  </w:style>
  <w:style w:type="paragraph" w:customStyle="1" w:styleId="Normal1610">
    <w:name w:val="Normal_161_0"/>
    <w:qFormat/>
    <w:rsid w:val="008B3C70"/>
    <w:pPr>
      <w:widowControl w:val="0"/>
      <w:jc w:val="both"/>
    </w:pPr>
    <w:rPr>
      <w:rFonts w:ascii="Calibri" w:eastAsia="宋体" w:hAnsi="Calibri" w:cs="Arial"/>
      <w:kern w:val="2"/>
      <w:sz w:val="21"/>
      <w:szCs w:val="22"/>
    </w:rPr>
  </w:style>
  <w:style w:type="paragraph" w:customStyle="1" w:styleId="Normal1620">
    <w:name w:val="Normal_162_0"/>
    <w:qFormat/>
    <w:rsid w:val="008B3C70"/>
    <w:pPr>
      <w:widowControl w:val="0"/>
      <w:jc w:val="both"/>
    </w:pPr>
    <w:rPr>
      <w:rFonts w:ascii="Calibri" w:eastAsia="宋体" w:hAnsi="Calibri" w:cs="Arial"/>
      <w:kern w:val="2"/>
      <w:sz w:val="21"/>
      <w:szCs w:val="22"/>
    </w:rPr>
  </w:style>
  <w:style w:type="paragraph" w:customStyle="1" w:styleId="Normal1630">
    <w:name w:val="Normal_163_0"/>
    <w:qFormat/>
    <w:rsid w:val="008B3C70"/>
    <w:pPr>
      <w:widowControl w:val="0"/>
      <w:jc w:val="both"/>
    </w:pPr>
    <w:rPr>
      <w:rFonts w:ascii="Calibri" w:eastAsia="宋体" w:hAnsi="Calibri" w:cs="Arial"/>
      <w:kern w:val="2"/>
      <w:sz w:val="21"/>
      <w:szCs w:val="22"/>
    </w:rPr>
  </w:style>
  <w:style w:type="paragraph" w:customStyle="1" w:styleId="Normal1640">
    <w:name w:val="Normal_164_0"/>
    <w:qFormat/>
    <w:rsid w:val="008B3C70"/>
    <w:pPr>
      <w:widowControl w:val="0"/>
      <w:jc w:val="both"/>
    </w:pPr>
    <w:rPr>
      <w:rFonts w:ascii="Calibri" w:eastAsia="宋体" w:hAnsi="Calibri" w:cs="Arial"/>
      <w:kern w:val="2"/>
      <w:sz w:val="21"/>
      <w:szCs w:val="22"/>
    </w:rPr>
  </w:style>
  <w:style w:type="paragraph" w:customStyle="1" w:styleId="Normal1650">
    <w:name w:val="Normal_165_0"/>
    <w:qFormat/>
    <w:rsid w:val="008B3C70"/>
    <w:pPr>
      <w:widowControl w:val="0"/>
      <w:jc w:val="both"/>
    </w:pPr>
    <w:rPr>
      <w:rFonts w:ascii="Calibri" w:eastAsia="宋体" w:hAnsi="Calibri" w:cs="Arial"/>
      <w:kern w:val="2"/>
      <w:sz w:val="21"/>
      <w:szCs w:val="22"/>
    </w:rPr>
  </w:style>
  <w:style w:type="paragraph" w:customStyle="1" w:styleId="Normal1660">
    <w:name w:val="Normal_166_0"/>
    <w:qFormat/>
    <w:rsid w:val="008B3C70"/>
    <w:pPr>
      <w:widowControl w:val="0"/>
      <w:jc w:val="both"/>
    </w:pPr>
    <w:rPr>
      <w:rFonts w:ascii="Calibri" w:eastAsia="宋体" w:hAnsi="Calibri" w:cs="Arial"/>
      <w:kern w:val="2"/>
      <w:sz w:val="21"/>
      <w:szCs w:val="22"/>
    </w:rPr>
  </w:style>
  <w:style w:type="paragraph" w:customStyle="1" w:styleId="Normal1670">
    <w:name w:val="Normal_167_0"/>
    <w:qFormat/>
    <w:rsid w:val="008B3C70"/>
    <w:pPr>
      <w:widowControl w:val="0"/>
      <w:jc w:val="both"/>
    </w:pPr>
    <w:rPr>
      <w:rFonts w:ascii="Calibri" w:eastAsia="宋体" w:hAnsi="Calibri" w:cs="Arial"/>
      <w:kern w:val="2"/>
      <w:sz w:val="21"/>
      <w:szCs w:val="22"/>
    </w:rPr>
  </w:style>
  <w:style w:type="paragraph" w:customStyle="1" w:styleId="Normal1680">
    <w:name w:val="Normal_168_0"/>
    <w:qFormat/>
    <w:rsid w:val="008B3C70"/>
    <w:pPr>
      <w:widowControl w:val="0"/>
      <w:jc w:val="both"/>
    </w:pPr>
    <w:rPr>
      <w:rFonts w:ascii="Calibri" w:eastAsia="宋体" w:hAnsi="Calibri" w:cs="Arial"/>
      <w:kern w:val="2"/>
      <w:sz w:val="21"/>
      <w:szCs w:val="22"/>
    </w:rPr>
  </w:style>
  <w:style w:type="paragraph" w:customStyle="1" w:styleId="Normal1690">
    <w:name w:val="Normal_169_0"/>
    <w:qFormat/>
    <w:rsid w:val="008B3C70"/>
    <w:pPr>
      <w:widowControl w:val="0"/>
      <w:jc w:val="both"/>
    </w:pPr>
    <w:rPr>
      <w:rFonts w:ascii="Calibri" w:eastAsia="宋体" w:hAnsi="Calibri" w:cs="Arial"/>
      <w:kern w:val="2"/>
      <w:sz w:val="21"/>
      <w:szCs w:val="22"/>
    </w:rPr>
  </w:style>
  <w:style w:type="paragraph" w:customStyle="1" w:styleId="Normal17000">
    <w:name w:val="Normal_170_0"/>
    <w:qFormat/>
    <w:rsid w:val="008B3C70"/>
    <w:pPr>
      <w:widowControl w:val="0"/>
      <w:jc w:val="both"/>
    </w:pPr>
    <w:rPr>
      <w:rFonts w:ascii="Calibri" w:eastAsia="宋体" w:hAnsi="Calibri" w:cs="Arial"/>
      <w:kern w:val="2"/>
      <w:sz w:val="21"/>
      <w:szCs w:val="22"/>
    </w:rPr>
  </w:style>
  <w:style w:type="paragraph" w:customStyle="1" w:styleId="Normal1710">
    <w:name w:val="Normal_171_0"/>
    <w:qFormat/>
    <w:rsid w:val="008B3C70"/>
    <w:pPr>
      <w:widowControl w:val="0"/>
      <w:jc w:val="both"/>
    </w:pPr>
    <w:rPr>
      <w:rFonts w:ascii="Calibri" w:eastAsia="宋体" w:hAnsi="Calibri" w:cs="Arial"/>
      <w:kern w:val="2"/>
      <w:sz w:val="21"/>
      <w:szCs w:val="22"/>
    </w:rPr>
  </w:style>
  <w:style w:type="paragraph" w:customStyle="1" w:styleId="Normal1720">
    <w:name w:val="Normal_172_0"/>
    <w:qFormat/>
    <w:rsid w:val="008B3C70"/>
    <w:pPr>
      <w:widowControl w:val="0"/>
      <w:jc w:val="both"/>
    </w:pPr>
    <w:rPr>
      <w:rFonts w:ascii="Calibri" w:eastAsia="宋体" w:hAnsi="Calibri" w:cs="Arial"/>
      <w:kern w:val="2"/>
      <w:sz w:val="21"/>
      <w:szCs w:val="22"/>
    </w:rPr>
  </w:style>
  <w:style w:type="paragraph" w:customStyle="1" w:styleId="Normal1730">
    <w:name w:val="Normal_173_0"/>
    <w:qFormat/>
    <w:rsid w:val="008B3C70"/>
    <w:pPr>
      <w:widowControl w:val="0"/>
      <w:jc w:val="both"/>
    </w:pPr>
    <w:rPr>
      <w:rFonts w:ascii="Calibri" w:eastAsia="宋体" w:hAnsi="Calibri" w:cs="Arial"/>
      <w:kern w:val="2"/>
      <w:sz w:val="21"/>
      <w:szCs w:val="22"/>
    </w:rPr>
  </w:style>
  <w:style w:type="paragraph" w:customStyle="1" w:styleId="Normal1740">
    <w:name w:val="Normal_174_0"/>
    <w:qFormat/>
    <w:rsid w:val="008B3C70"/>
    <w:pPr>
      <w:widowControl w:val="0"/>
      <w:jc w:val="both"/>
    </w:pPr>
    <w:rPr>
      <w:rFonts w:ascii="Calibri" w:eastAsia="宋体" w:hAnsi="Calibri" w:cs="Arial"/>
      <w:kern w:val="2"/>
      <w:sz w:val="21"/>
      <w:szCs w:val="22"/>
    </w:rPr>
  </w:style>
  <w:style w:type="paragraph" w:customStyle="1" w:styleId="Normal1750">
    <w:name w:val="Normal_175_0"/>
    <w:qFormat/>
    <w:rsid w:val="008B3C70"/>
    <w:pPr>
      <w:widowControl w:val="0"/>
      <w:jc w:val="both"/>
    </w:pPr>
    <w:rPr>
      <w:rFonts w:ascii="Calibri" w:eastAsia="宋体" w:hAnsi="Calibri" w:cs="Arial"/>
      <w:kern w:val="2"/>
      <w:sz w:val="21"/>
      <w:szCs w:val="22"/>
    </w:rPr>
  </w:style>
  <w:style w:type="paragraph" w:customStyle="1" w:styleId="Normal1760">
    <w:name w:val="Normal_176_0"/>
    <w:qFormat/>
    <w:rsid w:val="008B3C70"/>
    <w:pPr>
      <w:widowControl w:val="0"/>
      <w:jc w:val="both"/>
    </w:pPr>
    <w:rPr>
      <w:rFonts w:ascii="Calibri" w:eastAsia="宋体" w:hAnsi="Calibri" w:cs="Arial"/>
      <w:kern w:val="2"/>
      <w:sz w:val="21"/>
      <w:szCs w:val="22"/>
    </w:rPr>
  </w:style>
  <w:style w:type="paragraph" w:customStyle="1" w:styleId="Normal1770">
    <w:name w:val="Normal_177_0"/>
    <w:qFormat/>
    <w:rsid w:val="008B3C70"/>
    <w:pPr>
      <w:widowControl w:val="0"/>
      <w:jc w:val="both"/>
    </w:pPr>
    <w:rPr>
      <w:rFonts w:ascii="Calibri" w:eastAsia="宋体" w:hAnsi="Calibri" w:cs="Arial"/>
      <w:kern w:val="2"/>
      <w:sz w:val="21"/>
      <w:szCs w:val="22"/>
    </w:rPr>
  </w:style>
  <w:style w:type="paragraph" w:customStyle="1" w:styleId="Normal1780">
    <w:name w:val="Normal_178_0"/>
    <w:qFormat/>
    <w:rsid w:val="008B3C70"/>
    <w:pPr>
      <w:widowControl w:val="0"/>
      <w:jc w:val="both"/>
    </w:pPr>
    <w:rPr>
      <w:rFonts w:ascii="Calibri" w:eastAsia="宋体" w:hAnsi="Calibri" w:cs="Arial"/>
      <w:kern w:val="2"/>
      <w:sz w:val="21"/>
      <w:szCs w:val="22"/>
    </w:rPr>
  </w:style>
  <w:style w:type="paragraph" w:customStyle="1" w:styleId="Normal1790">
    <w:name w:val="Normal_179_0"/>
    <w:qFormat/>
    <w:rsid w:val="008B3C70"/>
    <w:pPr>
      <w:widowControl w:val="0"/>
      <w:jc w:val="both"/>
    </w:pPr>
    <w:rPr>
      <w:rFonts w:ascii="Calibri" w:eastAsia="宋体" w:hAnsi="Calibri" w:cs="Arial"/>
      <w:kern w:val="2"/>
      <w:sz w:val="21"/>
      <w:szCs w:val="22"/>
    </w:rPr>
  </w:style>
  <w:style w:type="paragraph" w:customStyle="1" w:styleId="Normal18000">
    <w:name w:val="Normal_180_0"/>
    <w:qFormat/>
    <w:rsid w:val="008B3C70"/>
    <w:pPr>
      <w:widowControl w:val="0"/>
      <w:jc w:val="both"/>
    </w:pPr>
    <w:rPr>
      <w:rFonts w:ascii="Calibri" w:eastAsia="宋体" w:hAnsi="Calibri" w:cs="Arial"/>
      <w:kern w:val="2"/>
      <w:sz w:val="21"/>
      <w:szCs w:val="22"/>
    </w:rPr>
  </w:style>
  <w:style w:type="paragraph" w:customStyle="1" w:styleId="Normal1810">
    <w:name w:val="Normal_181_0"/>
    <w:qFormat/>
    <w:rsid w:val="008B3C70"/>
    <w:pPr>
      <w:widowControl w:val="0"/>
      <w:jc w:val="both"/>
    </w:pPr>
    <w:rPr>
      <w:rFonts w:ascii="Calibri" w:eastAsia="宋体" w:hAnsi="Calibri" w:cs="Arial"/>
      <w:kern w:val="2"/>
      <w:sz w:val="21"/>
      <w:szCs w:val="22"/>
    </w:rPr>
  </w:style>
  <w:style w:type="paragraph" w:customStyle="1" w:styleId="Normal1820">
    <w:name w:val="Normal_182_0"/>
    <w:qFormat/>
    <w:rsid w:val="008B3C70"/>
    <w:pPr>
      <w:widowControl w:val="0"/>
      <w:jc w:val="both"/>
    </w:pPr>
    <w:rPr>
      <w:rFonts w:ascii="Calibri" w:eastAsia="宋体" w:hAnsi="Calibri" w:cs="Arial"/>
      <w:kern w:val="2"/>
      <w:sz w:val="21"/>
      <w:szCs w:val="22"/>
    </w:rPr>
  </w:style>
  <w:style w:type="paragraph" w:customStyle="1" w:styleId="Normal1830">
    <w:name w:val="Normal_183_0"/>
    <w:qFormat/>
    <w:rsid w:val="008B3C70"/>
    <w:pPr>
      <w:widowControl w:val="0"/>
      <w:jc w:val="both"/>
    </w:pPr>
    <w:rPr>
      <w:rFonts w:ascii="Calibri" w:eastAsia="宋体" w:hAnsi="Calibri" w:cs="Arial"/>
      <w:kern w:val="2"/>
      <w:sz w:val="21"/>
      <w:szCs w:val="22"/>
    </w:rPr>
  </w:style>
  <w:style w:type="paragraph" w:customStyle="1" w:styleId="Normal1840">
    <w:name w:val="Normal_184_0"/>
    <w:qFormat/>
    <w:rsid w:val="008B3C70"/>
    <w:pPr>
      <w:widowControl w:val="0"/>
      <w:jc w:val="both"/>
    </w:pPr>
    <w:rPr>
      <w:rFonts w:ascii="Calibri" w:eastAsia="宋体" w:hAnsi="Calibri" w:cs="Arial"/>
      <w:kern w:val="2"/>
      <w:sz w:val="21"/>
      <w:szCs w:val="22"/>
    </w:rPr>
  </w:style>
  <w:style w:type="paragraph" w:customStyle="1" w:styleId="Normal1850">
    <w:name w:val="Normal_185_0"/>
    <w:qFormat/>
    <w:rsid w:val="008B3C70"/>
    <w:pPr>
      <w:widowControl w:val="0"/>
      <w:jc w:val="both"/>
    </w:pPr>
    <w:rPr>
      <w:rFonts w:ascii="Calibri" w:eastAsia="宋体" w:hAnsi="Calibri" w:cs="Arial"/>
      <w:kern w:val="2"/>
      <w:sz w:val="21"/>
      <w:szCs w:val="22"/>
    </w:rPr>
  </w:style>
  <w:style w:type="paragraph" w:customStyle="1" w:styleId="Normal1860">
    <w:name w:val="Normal_186_0"/>
    <w:qFormat/>
    <w:rsid w:val="008B3C70"/>
    <w:pPr>
      <w:widowControl w:val="0"/>
      <w:jc w:val="both"/>
    </w:pPr>
    <w:rPr>
      <w:rFonts w:ascii="Calibri" w:eastAsia="宋体" w:hAnsi="Calibri" w:cs="Arial"/>
      <w:kern w:val="2"/>
      <w:sz w:val="21"/>
      <w:szCs w:val="22"/>
    </w:rPr>
  </w:style>
  <w:style w:type="paragraph" w:customStyle="1" w:styleId="Normal1870">
    <w:name w:val="Normal_187_0"/>
    <w:qFormat/>
    <w:rsid w:val="008B3C70"/>
    <w:pPr>
      <w:widowControl w:val="0"/>
      <w:jc w:val="both"/>
    </w:pPr>
    <w:rPr>
      <w:rFonts w:ascii="Calibri" w:eastAsia="宋体" w:hAnsi="Calibri" w:cs="Arial"/>
      <w:kern w:val="2"/>
      <w:sz w:val="21"/>
      <w:szCs w:val="22"/>
    </w:rPr>
  </w:style>
  <w:style w:type="paragraph" w:customStyle="1" w:styleId="Normal1880">
    <w:name w:val="Normal_188_0"/>
    <w:qFormat/>
    <w:rsid w:val="008B3C70"/>
    <w:pPr>
      <w:widowControl w:val="0"/>
      <w:jc w:val="both"/>
    </w:pPr>
    <w:rPr>
      <w:rFonts w:ascii="Calibri" w:eastAsia="宋体" w:hAnsi="Calibri" w:cs="Arial"/>
      <w:kern w:val="2"/>
      <w:sz w:val="21"/>
      <w:szCs w:val="22"/>
    </w:rPr>
  </w:style>
  <w:style w:type="paragraph" w:customStyle="1" w:styleId="Normal1890">
    <w:name w:val="Normal_189_0"/>
    <w:qFormat/>
    <w:rsid w:val="008B3C70"/>
    <w:pPr>
      <w:widowControl w:val="0"/>
      <w:jc w:val="both"/>
    </w:pPr>
    <w:rPr>
      <w:rFonts w:ascii="Calibri" w:eastAsia="宋体" w:hAnsi="Calibri" w:cs="Arial"/>
      <w:kern w:val="2"/>
      <w:sz w:val="21"/>
      <w:szCs w:val="22"/>
    </w:rPr>
  </w:style>
  <w:style w:type="paragraph" w:customStyle="1" w:styleId="Normal19000">
    <w:name w:val="Normal_190_0"/>
    <w:qFormat/>
    <w:rsid w:val="008B3C70"/>
    <w:pPr>
      <w:widowControl w:val="0"/>
      <w:jc w:val="both"/>
    </w:pPr>
    <w:rPr>
      <w:rFonts w:ascii="Calibri" w:eastAsia="宋体" w:hAnsi="Calibri" w:cs="Arial"/>
      <w:kern w:val="2"/>
      <w:sz w:val="21"/>
      <w:szCs w:val="22"/>
    </w:rPr>
  </w:style>
  <w:style w:type="paragraph" w:customStyle="1" w:styleId="Normal1910">
    <w:name w:val="Normal_191_0"/>
    <w:qFormat/>
    <w:rsid w:val="008B3C70"/>
    <w:pPr>
      <w:widowControl w:val="0"/>
      <w:jc w:val="both"/>
    </w:pPr>
    <w:rPr>
      <w:rFonts w:ascii="Calibri" w:eastAsia="宋体" w:hAnsi="Calibri" w:cs="Arial"/>
      <w:kern w:val="2"/>
      <w:sz w:val="21"/>
      <w:szCs w:val="22"/>
    </w:rPr>
  </w:style>
  <w:style w:type="paragraph" w:customStyle="1" w:styleId="Normal1920">
    <w:name w:val="Normal_192_0"/>
    <w:qFormat/>
    <w:rsid w:val="008B3C70"/>
    <w:pPr>
      <w:widowControl w:val="0"/>
      <w:jc w:val="both"/>
    </w:pPr>
    <w:rPr>
      <w:rFonts w:ascii="Calibri" w:eastAsia="宋体" w:hAnsi="Calibri" w:cs="Arial"/>
      <w:kern w:val="2"/>
      <w:sz w:val="21"/>
      <w:szCs w:val="22"/>
    </w:rPr>
  </w:style>
  <w:style w:type="paragraph" w:customStyle="1" w:styleId="Normal1930">
    <w:name w:val="Normal_193_0"/>
    <w:qFormat/>
    <w:rsid w:val="008B3C70"/>
    <w:pPr>
      <w:widowControl w:val="0"/>
      <w:jc w:val="both"/>
    </w:pPr>
    <w:rPr>
      <w:rFonts w:ascii="Calibri" w:eastAsia="宋体" w:hAnsi="Calibri" w:cs="Arial"/>
      <w:kern w:val="2"/>
      <w:sz w:val="21"/>
      <w:szCs w:val="22"/>
    </w:rPr>
  </w:style>
  <w:style w:type="paragraph" w:customStyle="1" w:styleId="Normal1940">
    <w:name w:val="Normal_194_0"/>
    <w:qFormat/>
    <w:rsid w:val="008B3C70"/>
    <w:pPr>
      <w:widowControl w:val="0"/>
      <w:jc w:val="both"/>
    </w:pPr>
    <w:rPr>
      <w:rFonts w:ascii="Calibri" w:eastAsia="宋体" w:hAnsi="Calibri" w:cs="Arial"/>
      <w:kern w:val="2"/>
      <w:sz w:val="21"/>
      <w:szCs w:val="22"/>
    </w:rPr>
  </w:style>
  <w:style w:type="paragraph" w:customStyle="1" w:styleId="Normal1950">
    <w:name w:val="Normal_195_0"/>
    <w:qFormat/>
    <w:rsid w:val="008B3C70"/>
    <w:pPr>
      <w:widowControl w:val="0"/>
      <w:jc w:val="both"/>
    </w:pPr>
    <w:rPr>
      <w:rFonts w:ascii="Calibri" w:eastAsia="宋体" w:hAnsi="Calibri" w:cs="Arial"/>
      <w:kern w:val="2"/>
      <w:sz w:val="21"/>
      <w:szCs w:val="22"/>
    </w:rPr>
  </w:style>
  <w:style w:type="paragraph" w:customStyle="1" w:styleId="Normal1960">
    <w:name w:val="Normal_196_0"/>
    <w:qFormat/>
    <w:rsid w:val="008B3C70"/>
    <w:pPr>
      <w:widowControl w:val="0"/>
      <w:jc w:val="both"/>
    </w:pPr>
    <w:rPr>
      <w:rFonts w:ascii="Calibri" w:eastAsia="宋体" w:hAnsi="Calibri" w:cs="Arial"/>
      <w:kern w:val="2"/>
      <w:sz w:val="21"/>
      <w:szCs w:val="22"/>
    </w:rPr>
  </w:style>
  <w:style w:type="paragraph" w:customStyle="1" w:styleId="Normal1970">
    <w:name w:val="Normal_197_0"/>
    <w:qFormat/>
    <w:rsid w:val="008B3C70"/>
    <w:pPr>
      <w:widowControl w:val="0"/>
      <w:jc w:val="both"/>
    </w:pPr>
    <w:rPr>
      <w:rFonts w:ascii="Calibri" w:eastAsia="宋体" w:hAnsi="Calibri" w:cs="Arial"/>
      <w:kern w:val="2"/>
      <w:sz w:val="21"/>
      <w:szCs w:val="22"/>
    </w:rPr>
  </w:style>
  <w:style w:type="paragraph" w:customStyle="1" w:styleId="Normal1980">
    <w:name w:val="Normal_198_0"/>
    <w:qFormat/>
    <w:rsid w:val="008B3C70"/>
    <w:pPr>
      <w:widowControl w:val="0"/>
      <w:jc w:val="both"/>
    </w:pPr>
    <w:rPr>
      <w:rFonts w:ascii="Calibri" w:eastAsia="宋体" w:hAnsi="Calibri" w:cs="Arial"/>
      <w:kern w:val="2"/>
      <w:sz w:val="21"/>
      <w:szCs w:val="22"/>
    </w:rPr>
  </w:style>
  <w:style w:type="paragraph" w:customStyle="1" w:styleId="Normal1990">
    <w:name w:val="Normal_199_0"/>
    <w:qFormat/>
    <w:rsid w:val="008B3C70"/>
    <w:pPr>
      <w:widowControl w:val="0"/>
      <w:jc w:val="both"/>
    </w:pPr>
    <w:rPr>
      <w:rFonts w:ascii="Calibri" w:eastAsia="宋体" w:hAnsi="Calibri" w:cs="Arial"/>
      <w:kern w:val="2"/>
      <w:sz w:val="21"/>
      <w:szCs w:val="22"/>
    </w:rPr>
  </w:style>
  <w:style w:type="paragraph" w:customStyle="1" w:styleId="Normal20000">
    <w:name w:val="Normal_200_0"/>
    <w:qFormat/>
    <w:rsid w:val="008B3C70"/>
    <w:pPr>
      <w:widowControl w:val="0"/>
      <w:jc w:val="both"/>
    </w:pPr>
    <w:rPr>
      <w:rFonts w:ascii="Calibri" w:eastAsia="宋体" w:hAnsi="Calibri" w:cs="Arial"/>
      <w:kern w:val="2"/>
      <w:sz w:val="21"/>
      <w:szCs w:val="22"/>
    </w:rPr>
  </w:style>
  <w:style w:type="paragraph" w:customStyle="1" w:styleId="Normal20100">
    <w:name w:val="Normal_201_0"/>
    <w:qFormat/>
    <w:rsid w:val="008B3C70"/>
    <w:pPr>
      <w:widowControl w:val="0"/>
      <w:jc w:val="both"/>
    </w:pPr>
    <w:rPr>
      <w:rFonts w:ascii="Calibri" w:eastAsia="宋体" w:hAnsi="Calibri" w:cs="Arial"/>
      <w:kern w:val="2"/>
      <w:sz w:val="21"/>
      <w:szCs w:val="22"/>
    </w:rPr>
  </w:style>
  <w:style w:type="paragraph" w:customStyle="1" w:styleId="Normal2020">
    <w:name w:val="Normal_202_0"/>
    <w:qFormat/>
    <w:rsid w:val="008B3C70"/>
    <w:pPr>
      <w:widowControl w:val="0"/>
      <w:jc w:val="both"/>
    </w:pPr>
    <w:rPr>
      <w:rFonts w:ascii="Calibri" w:eastAsia="宋体" w:hAnsi="Calibri" w:cs="Arial"/>
      <w:kern w:val="2"/>
      <w:sz w:val="21"/>
      <w:szCs w:val="22"/>
    </w:rPr>
  </w:style>
  <w:style w:type="paragraph" w:customStyle="1" w:styleId="Normal2030">
    <w:name w:val="Normal_203_0"/>
    <w:qFormat/>
    <w:rsid w:val="008B3C70"/>
    <w:pPr>
      <w:widowControl w:val="0"/>
      <w:jc w:val="both"/>
    </w:pPr>
    <w:rPr>
      <w:rFonts w:ascii="Calibri" w:eastAsia="宋体" w:hAnsi="Calibri" w:cs="Arial"/>
      <w:kern w:val="2"/>
      <w:sz w:val="21"/>
      <w:szCs w:val="22"/>
    </w:rPr>
  </w:style>
  <w:style w:type="paragraph" w:customStyle="1" w:styleId="Normal2040">
    <w:name w:val="Normal_204_0"/>
    <w:qFormat/>
    <w:rsid w:val="008B3C70"/>
    <w:pPr>
      <w:widowControl w:val="0"/>
      <w:jc w:val="both"/>
    </w:pPr>
    <w:rPr>
      <w:rFonts w:ascii="Calibri" w:eastAsia="宋体" w:hAnsi="Calibri" w:cs="Arial"/>
      <w:kern w:val="2"/>
      <w:sz w:val="21"/>
      <w:szCs w:val="22"/>
    </w:rPr>
  </w:style>
  <w:style w:type="paragraph" w:customStyle="1" w:styleId="Normal2050">
    <w:name w:val="Normal_205_0"/>
    <w:qFormat/>
    <w:rsid w:val="008B3C70"/>
    <w:pPr>
      <w:widowControl w:val="0"/>
      <w:jc w:val="both"/>
    </w:pPr>
    <w:rPr>
      <w:rFonts w:ascii="Calibri" w:eastAsia="宋体" w:hAnsi="Calibri" w:cs="Arial"/>
      <w:kern w:val="2"/>
      <w:sz w:val="21"/>
      <w:szCs w:val="22"/>
    </w:rPr>
  </w:style>
  <w:style w:type="paragraph" w:customStyle="1" w:styleId="Normal2060">
    <w:name w:val="Normal_206_0"/>
    <w:qFormat/>
    <w:rsid w:val="008B3C70"/>
    <w:pPr>
      <w:widowControl w:val="0"/>
      <w:jc w:val="both"/>
    </w:pPr>
    <w:rPr>
      <w:rFonts w:ascii="Calibri" w:eastAsia="宋体" w:hAnsi="Calibri" w:cs="Arial"/>
      <w:kern w:val="2"/>
      <w:sz w:val="21"/>
      <w:szCs w:val="22"/>
    </w:rPr>
  </w:style>
  <w:style w:type="paragraph" w:customStyle="1" w:styleId="Normal2070">
    <w:name w:val="Normal_207_0"/>
    <w:qFormat/>
    <w:rsid w:val="008B3C70"/>
    <w:pPr>
      <w:widowControl w:val="0"/>
      <w:jc w:val="both"/>
    </w:pPr>
    <w:rPr>
      <w:rFonts w:ascii="Calibri" w:eastAsia="宋体" w:hAnsi="Calibri" w:cs="Arial"/>
      <w:kern w:val="2"/>
      <w:sz w:val="21"/>
      <w:szCs w:val="22"/>
    </w:rPr>
  </w:style>
  <w:style w:type="paragraph" w:customStyle="1" w:styleId="Normal2080">
    <w:name w:val="Normal_208_0"/>
    <w:qFormat/>
    <w:rsid w:val="008B3C70"/>
    <w:pPr>
      <w:widowControl w:val="0"/>
      <w:jc w:val="both"/>
    </w:pPr>
    <w:rPr>
      <w:rFonts w:ascii="Calibri" w:eastAsia="宋体" w:hAnsi="Calibri" w:cs="Arial"/>
      <w:kern w:val="2"/>
      <w:sz w:val="21"/>
      <w:szCs w:val="22"/>
    </w:rPr>
  </w:style>
  <w:style w:type="paragraph" w:customStyle="1" w:styleId="Normal2090">
    <w:name w:val="Normal_209_0"/>
    <w:qFormat/>
    <w:rsid w:val="008B3C70"/>
    <w:pPr>
      <w:widowControl w:val="0"/>
      <w:jc w:val="both"/>
    </w:pPr>
    <w:rPr>
      <w:rFonts w:ascii="Calibri" w:eastAsia="宋体"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footer" Target="footer35.xml" /><Relationship Id="rId4" Type="http://schemas.openxmlformats.org/officeDocument/2006/relationships/customXml" Target="../customXml/item1.xml" /><Relationship Id="rId40" Type="http://schemas.openxmlformats.org/officeDocument/2006/relationships/footer" Target="footer36.xml" /><Relationship Id="rId41" Type="http://schemas.openxmlformats.org/officeDocument/2006/relationships/hyperlink" Target="https://d.book118.com/817125024001006036" TargetMode="External" /><Relationship Id="rId42" Type="http://schemas.openxmlformats.org/officeDocument/2006/relationships/footer" Target="footer37.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Words>
  <Characters>6</Characters>
  <Application>Microsoft Office Word</Application>
  <DocSecurity>0</DocSecurity>
  <Lines>1</Lines>
  <Paragraphs>1</Paragraphs>
  <ScaleCrop>false</ScaleCrop>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59</cp:revision>
  <dcterms:created xsi:type="dcterms:W3CDTF">2022-04-20T07:15:00Z</dcterms:created>
  <dcterms:modified xsi:type="dcterms:W3CDTF">2023-07-14T14:26:00Z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