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抗菌药物相关行业公司员工职业发展支持与推动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83" w:history="1">
        <w:r>
          <w:rPr>
            <w:rFonts w:ascii="仿宋" w:eastAsia="仿宋" w:hAnsi="仿宋" w:cs="仿宋" w:hint="eastAsia"/>
            <w:lang w:eastAsia="zh-CN"/>
          </w:rPr>
          <w:t>序言</w:t>
        </w:r>
        <w:r>
          <w:tab/>
        </w:r>
        <w:r>
          <w:fldChar w:fldCharType="begin"/>
        </w:r>
        <w:r>
          <w:instrText xml:space="preserve"> PAGEREF _Toc29983 \h </w:instrText>
        </w:r>
        <w:r>
          <w:fldChar w:fldCharType="separate"/>
        </w:r>
        <w:r>
          <w:t>3</w:t>
        </w:r>
        <w:r>
          <w:fldChar w:fldCharType="end"/>
        </w:r>
      </w:hyperlink>
    </w:p>
    <w:p>
      <w:pPr>
        <w:pStyle w:val="TOC1"/>
        <w:tabs>
          <w:tab w:val="right" w:leader="dot" w:pos="8306"/>
        </w:tabs>
      </w:pPr>
      <w:hyperlink w:anchor="_Toc13360" w:history="1">
        <w:r>
          <w:rPr>
            <w:rFonts w:ascii="仿宋" w:eastAsia="仿宋" w:hAnsi="仿宋" w:cs="仿宋" w:hint="eastAsia"/>
            <w:lang w:eastAsia="zh-CN"/>
          </w:rPr>
          <w:t>一、公司简介</w:t>
        </w:r>
        <w:r>
          <w:tab/>
        </w:r>
        <w:r>
          <w:fldChar w:fldCharType="begin"/>
        </w:r>
        <w:r>
          <w:instrText xml:space="preserve"> PAGEREF _Toc13360 \h </w:instrText>
        </w:r>
        <w:r>
          <w:fldChar w:fldCharType="separate"/>
        </w:r>
        <w:r>
          <w:t>3</w:t>
        </w:r>
        <w:r>
          <w:fldChar w:fldCharType="end"/>
        </w:r>
      </w:hyperlink>
    </w:p>
    <w:p>
      <w:pPr>
        <w:pStyle w:val="TOC2"/>
        <w:tabs>
          <w:tab w:val="right" w:leader="dot" w:pos="8306"/>
        </w:tabs>
      </w:pPr>
      <w:hyperlink w:anchor="_Toc17204" w:history="1">
        <w:r>
          <w:rPr>
            <w:rFonts w:ascii="仿宋" w:eastAsia="仿宋" w:hAnsi="仿宋" w:cs="仿宋" w:hint="eastAsia"/>
            <w:lang w:eastAsia="zh-CN"/>
          </w:rPr>
          <w:t>(一)、公司基本信息</w:t>
        </w:r>
        <w:r>
          <w:tab/>
        </w:r>
        <w:r>
          <w:fldChar w:fldCharType="begin"/>
        </w:r>
        <w:r>
          <w:instrText xml:space="preserve"> PAGEREF _Toc17204 \h </w:instrText>
        </w:r>
        <w:r>
          <w:fldChar w:fldCharType="separate"/>
        </w:r>
        <w:r>
          <w:t>3</w:t>
        </w:r>
        <w:r>
          <w:fldChar w:fldCharType="end"/>
        </w:r>
      </w:hyperlink>
    </w:p>
    <w:p>
      <w:pPr>
        <w:pStyle w:val="TOC2"/>
        <w:tabs>
          <w:tab w:val="right" w:leader="dot" w:pos="8306"/>
        </w:tabs>
      </w:pPr>
      <w:hyperlink w:anchor="_Toc11824" w:history="1">
        <w:r>
          <w:rPr>
            <w:rFonts w:ascii="仿宋" w:eastAsia="仿宋" w:hAnsi="仿宋" w:cs="仿宋" w:hint="eastAsia"/>
            <w:lang w:eastAsia="zh-CN"/>
          </w:rPr>
          <w:t>(二)、公司简介</w:t>
        </w:r>
        <w:r>
          <w:tab/>
        </w:r>
        <w:r>
          <w:fldChar w:fldCharType="begin"/>
        </w:r>
        <w:r>
          <w:instrText xml:space="preserve"> PAGEREF _Toc11824 \h </w:instrText>
        </w:r>
        <w:r>
          <w:fldChar w:fldCharType="separate"/>
        </w:r>
        <w:r>
          <w:t>4</w:t>
        </w:r>
        <w:r>
          <w:fldChar w:fldCharType="end"/>
        </w:r>
      </w:hyperlink>
    </w:p>
    <w:p>
      <w:pPr>
        <w:pStyle w:val="TOC2"/>
        <w:tabs>
          <w:tab w:val="right" w:leader="dot" w:pos="8306"/>
        </w:tabs>
      </w:pPr>
      <w:hyperlink w:anchor="_Toc28431" w:history="1">
        <w:r>
          <w:rPr>
            <w:rFonts w:ascii="仿宋" w:eastAsia="仿宋" w:hAnsi="仿宋" w:cs="仿宋" w:hint="eastAsia"/>
            <w:lang w:eastAsia="zh-CN"/>
          </w:rPr>
          <w:t>(三)、核心人员介绍</w:t>
        </w:r>
        <w:r>
          <w:tab/>
        </w:r>
        <w:r>
          <w:fldChar w:fldCharType="begin"/>
        </w:r>
        <w:r>
          <w:instrText xml:space="preserve"> PAGEREF _Toc28431 \h </w:instrText>
        </w:r>
        <w:r>
          <w:fldChar w:fldCharType="separate"/>
        </w:r>
        <w:r>
          <w:t>6</w:t>
        </w:r>
        <w:r>
          <w:fldChar w:fldCharType="end"/>
        </w:r>
      </w:hyperlink>
    </w:p>
    <w:p>
      <w:pPr>
        <w:pStyle w:val="TOC1"/>
        <w:tabs>
          <w:tab w:val="right" w:leader="dot" w:pos="8306"/>
        </w:tabs>
      </w:pPr>
      <w:hyperlink w:anchor="_Toc2345" w:history="1">
        <w:r>
          <w:rPr>
            <w:rFonts w:ascii="仿宋" w:eastAsia="仿宋" w:hAnsi="仿宋" w:cs="仿宋" w:hint="eastAsia"/>
            <w:lang w:eastAsia="zh-CN"/>
          </w:rPr>
          <w:t>二、第八章员工绩效管理</w:t>
        </w:r>
        <w:r>
          <w:tab/>
        </w:r>
        <w:r>
          <w:fldChar w:fldCharType="begin"/>
        </w:r>
        <w:r>
          <w:instrText xml:space="preserve"> PAGEREF _Toc2345 \h </w:instrText>
        </w:r>
        <w:r>
          <w:fldChar w:fldCharType="separate"/>
        </w:r>
        <w:r>
          <w:t>8</w:t>
        </w:r>
        <w:r>
          <w:fldChar w:fldCharType="end"/>
        </w:r>
      </w:hyperlink>
    </w:p>
    <w:p>
      <w:pPr>
        <w:pStyle w:val="TOC2"/>
        <w:tabs>
          <w:tab w:val="right" w:leader="dot" w:pos="8306"/>
        </w:tabs>
      </w:pPr>
      <w:hyperlink w:anchor="_Toc15908" w:history="1">
        <w:r>
          <w:rPr>
            <w:rFonts w:ascii="仿宋" w:eastAsia="仿宋" w:hAnsi="仿宋" w:cs="仿宋" w:hint="eastAsia"/>
            <w:lang w:eastAsia="zh-CN"/>
          </w:rPr>
          <w:t>(一)、绩效评估体系建立</w:t>
        </w:r>
        <w:r>
          <w:tab/>
        </w:r>
        <w:r>
          <w:fldChar w:fldCharType="begin"/>
        </w:r>
        <w:r>
          <w:instrText xml:space="preserve"> PAGEREF _Toc15908 \h </w:instrText>
        </w:r>
        <w:r>
          <w:fldChar w:fldCharType="separate"/>
        </w:r>
        <w:r>
          <w:t>8</w:t>
        </w:r>
        <w:r>
          <w:fldChar w:fldCharType="end"/>
        </w:r>
      </w:hyperlink>
    </w:p>
    <w:p>
      <w:pPr>
        <w:pStyle w:val="TOC2"/>
        <w:tabs>
          <w:tab w:val="right" w:leader="dot" w:pos="8306"/>
        </w:tabs>
      </w:pPr>
      <w:hyperlink w:anchor="_Toc2312" w:history="1">
        <w:r>
          <w:rPr>
            <w:rFonts w:ascii="仿宋" w:eastAsia="仿宋" w:hAnsi="仿宋" w:cs="仿宋" w:hint="eastAsia"/>
            <w:lang w:eastAsia="zh-CN"/>
          </w:rPr>
          <w:t>(二)、绩效考核与反馈</w:t>
        </w:r>
        <w:r>
          <w:tab/>
        </w:r>
        <w:r>
          <w:fldChar w:fldCharType="begin"/>
        </w:r>
        <w:r>
          <w:instrText xml:space="preserve"> PAGEREF _Toc2312 \h </w:instrText>
        </w:r>
        <w:r>
          <w:fldChar w:fldCharType="separate"/>
        </w:r>
        <w:r>
          <w:t>9</w:t>
        </w:r>
        <w:r>
          <w:fldChar w:fldCharType="end"/>
        </w:r>
      </w:hyperlink>
    </w:p>
    <w:p>
      <w:pPr>
        <w:pStyle w:val="TOC2"/>
        <w:tabs>
          <w:tab w:val="right" w:leader="dot" w:pos="8306"/>
        </w:tabs>
      </w:pPr>
      <w:hyperlink w:anchor="_Toc20433" w:history="1">
        <w:r>
          <w:rPr>
            <w:rFonts w:ascii="仿宋" w:eastAsia="仿宋" w:hAnsi="仿宋" w:cs="仿宋" w:hint="eastAsia"/>
            <w:lang w:eastAsia="zh-CN"/>
          </w:rPr>
          <w:t>(三)、激励与奖惩机制</w:t>
        </w:r>
        <w:r>
          <w:tab/>
        </w:r>
        <w:r>
          <w:fldChar w:fldCharType="begin"/>
        </w:r>
        <w:r>
          <w:instrText xml:space="preserve"> PAGEREF _Toc20433 \h </w:instrText>
        </w:r>
        <w:r>
          <w:fldChar w:fldCharType="separate"/>
        </w:r>
        <w:r>
          <w:t>9</w:t>
        </w:r>
        <w:r>
          <w:fldChar w:fldCharType="end"/>
        </w:r>
      </w:hyperlink>
    </w:p>
    <w:p>
      <w:pPr>
        <w:pStyle w:val="TOC1"/>
        <w:tabs>
          <w:tab w:val="right" w:leader="dot" w:pos="8306"/>
        </w:tabs>
      </w:pPr>
      <w:hyperlink w:anchor="_Toc5711" w:history="1">
        <w:r>
          <w:rPr>
            <w:rFonts w:ascii="仿宋" w:eastAsia="仿宋" w:hAnsi="仿宋" w:cs="仿宋" w:hint="eastAsia"/>
            <w:lang w:eastAsia="zh-CN"/>
          </w:rPr>
          <w:t>三、员工沟通技巧培训与人际关系管理</w:t>
        </w:r>
        <w:r>
          <w:tab/>
        </w:r>
        <w:r>
          <w:fldChar w:fldCharType="begin"/>
        </w:r>
        <w:r>
          <w:instrText xml:space="preserve"> PAGEREF _Toc5711 \h </w:instrText>
        </w:r>
        <w:r>
          <w:fldChar w:fldCharType="separate"/>
        </w:r>
        <w:r>
          <w:t>10</w:t>
        </w:r>
        <w:r>
          <w:fldChar w:fldCharType="end"/>
        </w:r>
      </w:hyperlink>
    </w:p>
    <w:p>
      <w:pPr>
        <w:pStyle w:val="TOC2"/>
        <w:tabs>
          <w:tab w:val="right" w:leader="dot" w:pos="8306"/>
        </w:tabs>
      </w:pPr>
      <w:hyperlink w:anchor="_Toc32443" w:history="1">
        <w:r>
          <w:rPr>
            <w:rFonts w:ascii="仿宋" w:eastAsia="仿宋" w:hAnsi="仿宋" w:cs="仿宋" w:hint="eastAsia"/>
            <w:lang w:eastAsia="zh-CN"/>
          </w:rPr>
          <w:t>(一)、沟通技巧的重要性及培训计划</w:t>
        </w:r>
        <w:r>
          <w:tab/>
        </w:r>
        <w:r>
          <w:fldChar w:fldCharType="begin"/>
        </w:r>
        <w:r>
          <w:instrText xml:space="preserve"> PAGEREF _Toc32443 \h </w:instrText>
        </w:r>
        <w:r>
          <w:fldChar w:fldCharType="separate"/>
        </w:r>
        <w:r>
          <w:t>10</w:t>
        </w:r>
        <w:r>
          <w:fldChar w:fldCharType="end"/>
        </w:r>
      </w:hyperlink>
    </w:p>
    <w:p>
      <w:pPr>
        <w:pStyle w:val="TOC2"/>
        <w:tabs>
          <w:tab w:val="right" w:leader="dot" w:pos="8306"/>
        </w:tabs>
      </w:pPr>
      <w:hyperlink w:anchor="_Toc11376" w:history="1">
        <w:r>
          <w:rPr>
            <w:rFonts w:ascii="仿宋" w:eastAsia="仿宋" w:hAnsi="仿宋" w:cs="仿宋" w:hint="eastAsia"/>
            <w:lang w:eastAsia="zh-CN"/>
          </w:rPr>
          <w:t>(二)、人际关系管理的原则与方法</w:t>
        </w:r>
        <w:r>
          <w:tab/>
        </w:r>
        <w:r>
          <w:fldChar w:fldCharType="begin"/>
        </w:r>
        <w:r>
          <w:instrText xml:space="preserve"> PAGEREF _Toc11376 \h </w:instrText>
        </w:r>
        <w:r>
          <w:fldChar w:fldCharType="separate"/>
        </w:r>
        <w:r>
          <w:t>10</w:t>
        </w:r>
        <w:r>
          <w:fldChar w:fldCharType="end"/>
        </w:r>
      </w:hyperlink>
    </w:p>
    <w:p>
      <w:pPr>
        <w:pStyle w:val="TOC2"/>
        <w:tabs>
          <w:tab w:val="right" w:leader="dot" w:pos="8306"/>
        </w:tabs>
      </w:pPr>
      <w:hyperlink w:anchor="_Toc24143" w:history="1">
        <w:r>
          <w:rPr>
            <w:rFonts w:ascii="仿宋" w:eastAsia="仿宋" w:hAnsi="仿宋" w:cs="仿宋" w:hint="eastAsia"/>
            <w:lang w:eastAsia="zh-CN"/>
          </w:rPr>
          <w:t>(三)、良好人际关系的建立与维护</w:t>
        </w:r>
        <w:r>
          <w:tab/>
        </w:r>
        <w:r>
          <w:fldChar w:fldCharType="begin"/>
        </w:r>
        <w:r>
          <w:instrText xml:space="preserve"> PAGEREF _Toc24143 \h </w:instrText>
        </w:r>
        <w:r>
          <w:fldChar w:fldCharType="separate"/>
        </w:r>
        <w:r>
          <w:t>11</w:t>
        </w:r>
        <w:r>
          <w:fldChar w:fldCharType="end"/>
        </w:r>
      </w:hyperlink>
    </w:p>
    <w:p>
      <w:pPr>
        <w:pStyle w:val="TOC1"/>
        <w:tabs>
          <w:tab w:val="right" w:leader="dot" w:pos="8306"/>
        </w:tabs>
      </w:pPr>
      <w:hyperlink w:anchor="_Toc2024" w:history="1">
        <w:r>
          <w:rPr>
            <w:rFonts w:ascii="仿宋" w:eastAsia="仿宋" w:hAnsi="仿宋" w:cs="仿宋" w:hint="eastAsia"/>
            <w:lang w:eastAsia="zh-CN"/>
          </w:rPr>
          <w:t>四、员工职业生涯规划与发展</w:t>
        </w:r>
        <w:r>
          <w:tab/>
        </w:r>
        <w:r>
          <w:fldChar w:fldCharType="begin"/>
        </w:r>
        <w:r>
          <w:instrText xml:space="preserve"> PAGEREF _Toc2024 \h </w:instrText>
        </w:r>
        <w:r>
          <w:fldChar w:fldCharType="separate"/>
        </w:r>
        <w:r>
          <w:t>12</w:t>
        </w:r>
        <w:r>
          <w:fldChar w:fldCharType="end"/>
        </w:r>
      </w:hyperlink>
    </w:p>
    <w:p>
      <w:pPr>
        <w:pStyle w:val="TOC2"/>
        <w:tabs>
          <w:tab w:val="right" w:leader="dot" w:pos="8306"/>
        </w:tabs>
      </w:pPr>
      <w:hyperlink w:anchor="_Toc15598" w:history="1">
        <w:r>
          <w:rPr>
            <w:rFonts w:ascii="仿宋" w:eastAsia="仿宋" w:hAnsi="仿宋" w:cs="仿宋" w:hint="eastAsia"/>
            <w:lang w:eastAsia="zh-CN"/>
          </w:rPr>
          <w:t>(一)、职业生涯规划概述</w:t>
        </w:r>
        <w:r>
          <w:tab/>
        </w:r>
        <w:r>
          <w:fldChar w:fldCharType="begin"/>
        </w:r>
        <w:r>
          <w:instrText xml:space="preserve"> PAGEREF _Toc15598 \h </w:instrText>
        </w:r>
        <w:r>
          <w:fldChar w:fldCharType="separate"/>
        </w:r>
        <w:r>
          <w:t>12</w:t>
        </w:r>
        <w:r>
          <w:fldChar w:fldCharType="end"/>
        </w:r>
      </w:hyperlink>
    </w:p>
    <w:p>
      <w:pPr>
        <w:pStyle w:val="TOC2"/>
        <w:tabs>
          <w:tab w:val="right" w:leader="dot" w:pos="8306"/>
        </w:tabs>
      </w:pPr>
      <w:hyperlink w:anchor="_Toc31259" w:history="1">
        <w:r>
          <w:rPr>
            <w:rFonts w:ascii="仿宋" w:eastAsia="仿宋" w:hAnsi="仿宋" w:cs="仿宋" w:hint="eastAsia"/>
            <w:lang w:eastAsia="zh-CN"/>
          </w:rPr>
          <w:t>(二)、基本原则与方法</w:t>
        </w:r>
        <w:r>
          <w:tab/>
        </w:r>
        <w:r>
          <w:fldChar w:fldCharType="begin"/>
        </w:r>
        <w:r>
          <w:instrText xml:space="preserve"> PAGEREF _Toc31259 \h </w:instrText>
        </w:r>
        <w:r>
          <w:fldChar w:fldCharType="separate"/>
        </w:r>
        <w:r>
          <w:t>13</w:t>
        </w:r>
        <w:r>
          <w:fldChar w:fldCharType="end"/>
        </w:r>
      </w:hyperlink>
    </w:p>
    <w:p>
      <w:pPr>
        <w:pStyle w:val="TOC2"/>
        <w:tabs>
          <w:tab w:val="right" w:leader="dot" w:pos="8306"/>
        </w:tabs>
      </w:pPr>
      <w:hyperlink w:anchor="_Toc6346" w:history="1">
        <w:r>
          <w:rPr>
            <w:rFonts w:ascii="仿宋" w:eastAsia="仿宋" w:hAnsi="仿宋" w:cs="仿宋" w:hint="eastAsia"/>
            <w:lang w:eastAsia="zh-CN"/>
          </w:rPr>
          <w:t>(三)、员工职业生涯管理</w:t>
        </w:r>
        <w:r>
          <w:tab/>
        </w:r>
        <w:r>
          <w:fldChar w:fldCharType="begin"/>
        </w:r>
        <w:r>
          <w:instrText xml:space="preserve"> PAGEREF _Toc6346 \h </w:instrText>
        </w:r>
        <w:r>
          <w:fldChar w:fldCharType="separate"/>
        </w:r>
        <w:r>
          <w:t>13</w:t>
        </w:r>
        <w:r>
          <w:fldChar w:fldCharType="end"/>
        </w:r>
      </w:hyperlink>
    </w:p>
    <w:p>
      <w:pPr>
        <w:pStyle w:val="TOC2"/>
        <w:tabs>
          <w:tab w:val="right" w:leader="dot" w:pos="8306"/>
        </w:tabs>
      </w:pPr>
      <w:hyperlink w:anchor="_Toc14667" w:history="1">
        <w:r>
          <w:rPr>
            <w:rFonts w:ascii="仿宋" w:eastAsia="仿宋" w:hAnsi="仿宋" w:cs="仿宋" w:hint="eastAsia"/>
            <w:lang w:eastAsia="zh-CN"/>
          </w:rPr>
          <w:t>(四)、职业生涯发展支持体系</w:t>
        </w:r>
        <w:r>
          <w:tab/>
        </w:r>
        <w:r>
          <w:fldChar w:fldCharType="begin"/>
        </w:r>
        <w:r>
          <w:instrText xml:space="preserve"> PAGEREF _Toc14667 \h </w:instrText>
        </w:r>
        <w:r>
          <w:fldChar w:fldCharType="separate"/>
        </w:r>
        <w:r>
          <w:t>15</w:t>
        </w:r>
        <w:r>
          <w:fldChar w:fldCharType="end"/>
        </w:r>
      </w:hyperlink>
    </w:p>
    <w:p>
      <w:pPr>
        <w:pStyle w:val="TOC2"/>
        <w:tabs>
          <w:tab w:val="right" w:leader="dot" w:pos="8306"/>
        </w:tabs>
      </w:pPr>
      <w:hyperlink w:anchor="_Toc9356" w:history="1">
        <w:r>
          <w:rPr>
            <w:rFonts w:ascii="仿宋" w:eastAsia="仿宋" w:hAnsi="仿宋" w:cs="仿宋" w:hint="eastAsia"/>
            <w:lang w:eastAsia="zh-CN"/>
          </w:rPr>
          <w:t>(五)、公司文化与员工职业发展融合</w:t>
        </w:r>
        <w:r>
          <w:tab/>
        </w:r>
        <w:r>
          <w:fldChar w:fldCharType="begin"/>
        </w:r>
        <w:r>
          <w:instrText xml:space="preserve"> PAGEREF _Toc9356 \h </w:instrText>
        </w:r>
        <w:r>
          <w:fldChar w:fldCharType="separate"/>
        </w:r>
        <w:r>
          <w:t>17</w:t>
        </w:r>
        <w:r>
          <w:fldChar w:fldCharType="end"/>
        </w:r>
      </w:hyperlink>
    </w:p>
    <w:p>
      <w:pPr>
        <w:pStyle w:val="TOC2"/>
        <w:tabs>
          <w:tab w:val="right" w:leader="dot" w:pos="8306"/>
        </w:tabs>
      </w:pPr>
      <w:hyperlink w:anchor="_Toc29990" w:history="1">
        <w:r>
          <w:rPr>
            <w:rFonts w:ascii="仿宋" w:eastAsia="仿宋" w:hAnsi="仿宋" w:cs="仿宋" w:hint="eastAsia"/>
            <w:lang w:eastAsia="zh-CN"/>
          </w:rPr>
          <w:t>(六)、未来趋势与发展策略</w:t>
        </w:r>
        <w:r>
          <w:tab/>
        </w:r>
        <w:r>
          <w:fldChar w:fldCharType="begin"/>
        </w:r>
        <w:r>
          <w:instrText xml:space="preserve"> PAGEREF _Toc29990 \h </w:instrText>
        </w:r>
        <w:r>
          <w:fldChar w:fldCharType="separate"/>
        </w:r>
        <w:r>
          <w:t>19</w:t>
        </w:r>
        <w:r>
          <w:fldChar w:fldCharType="end"/>
        </w:r>
      </w:hyperlink>
    </w:p>
    <w:p>
      <w:pPr>
        <w:pStyle w:val="TOC1"/>
        <w:tabs>
          <w:tab w:val="right" w:leader="dot" w:pos="8306"/>
        </w:tabs>
      </w:pPr>
      <w:hyperlink w:anchor="_Toc8755" w:history="1">
        <w:r>
          <w:rPr>
            <w:rFonts w:ascii="仿宋" w:eastAsia="仿宋" w:hAnsi="仿宋" w:cs="仿宋" w:hint="eastAsia"/>
            <w:lang w:eastAsia="zh-CN"/>
          </w:rPr>
          <w:t>五、项目基本情况</w:t>
        </w:r>
        <w:r>
          <w:tab/>
        </w:r>
        <w:r>
          <w:fldChar w:fldCharType="begin"/>
        </w:r>
        <w:r>
          <w:instrText xml:space="preserve"> PAGEREF _Toc8755 \h </w:instrText>
        </w:r>
        <w:r>
          <w:fldChar w:fldCharType="separate"/>
        </w:r>
        <w:r>
          <w:t>21</w:t>
        </w:r>
        <w:r>
          <w:fldChar w:fldCharType="end"/>
        </w:r>
      </w:hyperlink>
    </w:p>
    <w:p>
      <w:pPr>
        <w:pStyle w:val="TOC2"/>
        <w:tabs>
          <w:tab w:val="right" w:leader="dot" w:pos="8306"/>
        </w:tabs>
      </w:pPr>
      <w:hyperlink w:anchor="_Toc31918" w:history="1">
        <w:r>
          <w:rPr>
            <w:rFonts w:ascii="仿宋" w:eastAsia="仿宋" w:hAnsi="仿宋" w:cs="仿宋" w:hint="eastAsia"/>
            <w:lang w:eastAsia="zh-CN"/>
          </w:rPr>
          <w:t>(一)、项目名称及建设性质</w:t>
        </w:r>
        <w:r>
          <w:tab/>
        </w:r>
        <w:r>
          <w:fldChar w:fldCharType="begin"/>
        </w:r>
        <w:r>
          <w:instrText xml:space="preserve"> PAGEREF _Toc31918 \h </w:instrText>
        </w:r>
        <w:r>
          <w:fldChar w:fldCharType="separate"/>
        </w:r>
        <w:r>
          <w:t>21</w:t>
        </w:r>
        <w:r>
          <w:fldChar w:fldCharType="end"/>
        </w:r>
      </w:hyperlink>
    </w:p>
    <w:p>
      <w:pPr>
        <w:pStyle w:val="TOC2"/>
        <w:tabs>
          <w:tab w:val="right" w:leader="dot" w:pos="8306"/>
        </w:tabs>
      </w:pPr>
      <w:hyperlink w:anchor="_Toc19911" w:history="1">
        <w:r>
          <w:rPr>
            <w:rFonts w:ascii="仿宋" w:eastAsia="仿宋" w:hAnsi="仿宋" w:cs="仿宋" w:hint="eastAsia"/>
            <w:lang w:eastAsia="zh-CN"/>
          </w:rPr>
          <w:t>(二)、项目承办单位</w:t>
        </w:r>
        <w:r>
          <w:tab/>
        </w:r>
        <w:r>
          <w:fldChar w:fldCharType="begin"/>
        </w:r>
        <w:r>
          <w:instrText xml:space="preserve"> PAGEREF _Toc19911 \h </w:instrText>
        </w:r>
        <w:r>
          <w:fldChar w:fldCharType="separate"/>
        </w:r>
        <w:r>
          <w:t>22</w:t>
        </w:r>
        <w:r>
          <w:fldChar w:fldCharType="end"/>
        </w:r>
      </w:hyperlink>
    </w:p>
    <w:p>
      <w:pPr>
        <w:pStyle w:val="TOC2"/>
        <w:tabs>
          <w:tab w:val="right" w:leader="dot" w:pos="8306"/>
        </w:tabs>
      </w:pPr>
      <w:hyperlink w:anchor="_Toc26771" w:history="1">
        <w:r>
          <w:rPr>
            <w:rFonts w:ascii="仿宋" w:eastAsia="仿宋" w:hAnsi="仿宋" w:cs="仿宋" w:hint="eastAsia"/>
            <w:lang w:eastAsia="zh-CN"/>
          </w:rPr>
          <w:t>(三)、项目实施的可行性</w:t>
        </w:r>
        <w:r>
          <w:tab/>
        </w:r>
        <w:r>
          <w:fldChar w:fldCharType="begin"/>
        </w:r>
        <w:r>
          <w:instrText xml:space="preserve"> PAGEREF _Toc26771 \h </w:instrText>
        </w:r>
        <w:r>
          <w:fldChar w:fldCharType="separate"/>
        </w:r>
        <w:r>
          <w:t>23</w:t>
        </w:r>
        <w:r>
          <w:fldChar w:fldCharType="end"/>
        </w:r>
      </w:hyperlink>
    </w:p>
    <w:p>
      <w:pPr>
        <w:pStyle w:val="TOC2"/>
        <w:tabs>
          <w:tab w:val="right" w:leader="dot" w:pos="8306"/>
        </w:tabs>
      </w:pPr>
      <w:hyperlink w:anchor="_Toc7897" w:history="1">
        <w:r>
          <w:rPr>
            <w:rFonts w:ascii="仿宋" w:eastAsia="仿宋" w:hAnsi="仿宋" w:cs="仿宋" w:hint="eastAsia"/>
            <w:lang w:eastAsia="zh-CN"/>
          </w:rPr>
          <w:t>(四)、项目建设选址</w:t>
        </w:r>
        <w:r>
          <w:tab/>
        </w:r>
        <w:r>
          <w:fldChar w:fldCharType="begin"/>
        </w:r>
        <w:r>
          <w:instrText xml:space="preserve"> PAGEREF _Toc7897 \h </w:instrText>
        </w:r>
        <w:r>
          <w:fldChar w:fldCharType="separate"/>
        </w:r>
        <w:r>
          <w:t>24</w:t>
        </w:r>
        <w:r>
          <w:fldChar w:fldCharType="end"/>
        </w:r>
      </w:hyperlink>
    </w:p>
    <w:p>
      <w:pPr>
        <w:pStyle w:val="TOC2"/>
        <w:tabs>
          <w:tab w:val="right" w:leader="dot" w:pos="8306"/>
        </w:tabs>
      </w:pPr>
      <w:hyperlink w:anchor="_Toc5433" w:history="1">
        <w:r>
          <w:rPr>
            <w:rFonts w:ascii="仿宋" w:eastAsia="仿宋" w:hAnsi="仿宋" w:cs="仿宋" w:hint="eastAsia"/>
            <w:lang w:eastAsia="zh-CN"/>
          </w:rPr>
          <w:t>(五)、建筑物建设规模</w:t>
        </w:r>
        <w:r>
          <w:tab/>
        </w:r>
        <w:r>
          <w:fldChar w:fldCharType="begin"/>
        </w:r>
        <w:r>
          <w:instrText xml:space="preserve"> PAGEREF _Toc5433 \h </w:instrText>
        </w:r>
        <w:r>
          <w:fldChar w:fldCharType="separate"/>
        </w:r>
        <w:r>
          <w:t>25</w:t>
        </w:r>
        <w:r>
          <w:fldChar w:fldCharType="end"/>
        </w:r>
      </w:hyperlink>
    </w:p>
    <w:p>
      <w:pPr>
        <w:pStyle w:val="TOC2"/>
        <w:tabs>
          <w:tab w:val="right" w:leader="dot" w:pos="8306"/>
        </w:tabs>
      </w:pPr>
      <w:hyperlink w:anchor="_Toc7920" w:history="1">
        <w:r>
          <w:rPr>
            <w:rFonts w:ascii="仿宋" w:eastAsia="仿宋" w:hAnsi="仿宋" w:cs="仿宋" w:hint="eastAsia"/>
            <w:lang w:eastAsia="zh-CN"/>
          </w:rPr>
          <w:t>(六)、项目总投资及资金构成</w:t>
        </w:r>
        <w:r>
          <w:tab/>
        </w:r>
        <w:r>
          <w:fldChar w:fldCharType="begin"/>
        </w:r>
        <w:r>
          <w:instrText xml:space="preserve"> PAGEREF _Toc7920 \h </w:instrText>
        </w:r>
        <w:r>
          <w:fldChar w:fldCharType="separate"/>
        </w:r>
        <w:r>
          <w:t>26</w:t>
        </w:r>
        <w:r>
          <w:fldChar w:fldCharType="end"/>
        </w:r>
      </w:hyperlink>
    </w:p>
    <w:p>
      <w:pPr>
        <w:pStyle w:val="TOC2"/>
        <w:tabs>
          <w:tab w:val="right" w:leader="dot" w:pos="8306"/>
        </w:tabs>
      </w:pPr>
      <w:hyperlink w:anchor="_Toc20984" w:history="1">
        <w:r>
          <w:rPr>
            <w:rFonts w:ascii="仿宋" w:eastAsia="仿宋" w:hAnsi="仿宋" w:cs="仿宋" w:hint="eastAsia"/>
            <w:lang w:eastAsia="zh-CN"/>
          </w:rPr>
          <w:t>(七)、资金筹措方案</w:t>
        </w:r>
        <w:r>
          <w:tab/>
        </w:r>
        <w:r>
          <w:fldChar w:fldCharType="begin"/>
        </w:r>
        <w:r>
          <w:instrText xml:space="preserve"> PAGEREF _Toc20984 \h </w:instrText>
        </w:r>
        <w:r>
          <w:fldChar w:fldCharType="separate"/>
        </w:r>
        <w:r>
          <w:t>27</w:t>
        </w:r>
        <w:r>
          <w:fldChar w:fldCharType="end"/>
        </w:r>
      </w:hyperlink>
    </w:p>
    <w:p>
      <w:pPr>
        <w:pStyle w:val="TOC2"/>
        <w:tabs>
          <w:tab w:val="right" w:leader="dot" w:pos="8306"/>
        </w:tabs>
      </w:pPr>
      <w:hyperlink w:anchor="_Toc17477" w:history="1">
        <w:r>
          <w:rPr>
            <w:rFonts w:ascii="仿宋" w:eastAsia="仿宋" w:hAnsi="仿宋" w:cs="仿宋" w:hint="eastAsia"/>
            <w:lang w:eastAsia="zh-CN"/>
          </w:rPr>
          <w:t>(八)、项目预期经济效益规划目标</w:t>
        </w:r>
        <w:r>
          <w:tab/>
        </w:r>
        <w:r>
          <w:fldChar w:fldCharType="begin"/>
        </w:r>
        <w:r>
          <w:instrText xml:space="preserve"> PAGEREF _Toc17477 \h </w:instrText>
        </w:r>
        <w:r>
          <w:fldChar w:fldCharType="separate"/>
        </w:r>
        <w:r>
          <w:t>28</w:t>
        </w:r>
        <w:r>
          <w:fldChar w:fldCharType="end"/>
        </w:r>
      </w:hyperlink>
    </w:p>
    <w:p>
      <w:pPr>
        <w:pStyle w:val="TOC2"/>
        <w:tabs>
          <w:tab w:val="right" w:leader="dot" w:pos="8306"/>
        </w:tabs>
      </w:pPr>
      <w:hyperlink w:anchor="_Toc5983" w:history="1">
        <w:r>
          <w:rPr>
            <w:rFonts w:ascii="仿宋" w:eastAsia="仿宋" w:hAnsi="仿宋" w:cs="仿宋" w:hint="eastAsia"/>
            <w:lang w:eastAsia="zh-CN"/>
          </w:rPr>
          <w:t>(九)、项目建设进度规划</w:t>
        </w:r>
        <w:r>
          <w:tab/>
        </w:r>
        <w:r>
          <w:fldChar w:fldCharType="begin"/>
        </w:r>
        <w:r>
          <w:instrText xml:space="preserve"> PAGEREF _Toc5983 \h </w:instrText>
        </w:r>
        <w:r>
          <w:fldChar w:fldCharType="separate"/>
        </w:r>
        <w:r>
          <w:t>30</w:t>
        </w:r>
        <w:r>
          <w:fldChar w:fldCharType="end"/>
        </w:r>
      </w:hyperlink>
    </w:p>
    <w:p>
      <w:pPr>
        <w:pStyle w:val="TOC1"/>
        <w:tabs>
          <w:tab w:val="right" w:leader="dot" w:pos="8306"/>
        </w:tabs>
      </w:pPr>
      <w:hyperlink w:anchor="_Toc31618" w:history="1">
        <w:r>
          <w:rPr>
            <w:rFonts w:ascii="仿宋" w:eastAsia="仿宋" w:hAnsi="仿宋" w:cs="仿宋" w:hint="eastAsia"/>
            <w:lang w:eastAsia="zh-CN"/>
          </w:rPr>
          <w:t>六、第十四章员工健康与安全管理</w:t>
        </w:r>
        <w:r>
          <w:tab/>
        </w:r>
        <w:r>
          <w:fldChar w:fldCharType="begin"/>
        </w:r>
        <w:r>
          <w:instrText xml:space="preserve"> PAGEREF _Toc31618 \h </w:instrText>
        </w:r>
        <w:r>
          <w:fldChar w:fldCharType="separate"/>
        </w:r>
        <w:r>
          <w:t>32</w:t>
        </w:r>
        <w:r>
          <w:fldChar w:fldCharType="end"/>
        </w:r>
      </w:hyperlink>
    </w:p>
    <w:p>
      <w:pPr>
        <w:pStyle w:val="TOC2"/>
        <w:tabs>
          <w:tab w:val="right" w:leader="dot" w:pos="8306"/>
        </w:tabs>
      </w:pPr>
      <w:hyperlink w:anchor="_Toc25720" w:history="1">
        <w:r>
          <w:rPr>
            <w:rFonts w:ascii="仿宋" w:eastAsia="仿宋" w:hAnsi="仿宋" w:cs="仿宋" w:hint="eastAsia"/>
            <w:lang w:eastAsia="zh-CN"/>
          </w:rPr>
          <w:t>(一)、健康保障计划</w:t>
        </w:r>
        <w:r>
          <w:tab/>
        </w:r>
        <w:r>
          <w:fldChar w:fldCharType="begin"/>
        </w:r>
        <w:r>
          <w:instrText xml:space="preserve"> PAGEREF _Toc25720 \h </w:instrText>
        </w:r>
        <w:r>
          <w:fldChar w:fldCharType="separate"/>
        </w:r>
        <w:r>
          <w:t>32</w:t>
        </w:r>
        <w:r>
          <w:fldChar w:fldCharType="end"/>
        </w:r>
      </w:hyperlink>
    </w:p>
    <w:p>
      <w:pPr>
        <w:pStyle w:val="TOC2"/>
        <w:tabs>
          <w:tab w:val="right" w:leader="dot" w:pos="8306"/>
        </w:tabs>
      </w:pPr>
      <w:hyperlink w:anchor="_Toc8290" w:history="1">
        <w:r>
          <w:rPr>
            <w:rFonts w:ascii="仿宋" w:eastAsia="仿宋" w:hAnsi="仿宋" w:cs="仿宋" w:hint="eastAsia"/>
            <w:lang w:eastAsia="zh-CN"/>
          </w:rPr>
          <w:t>(二)、安全管理体系</w:t>
        </w:r>
        <w:r>
          <w:tab/>
        </w:r>
        <w:r>
          <w:fldChar w:fldCharType="begin"/>
        </w:r>
        <w:r>
          <w:instrText xml:space="preserve"> PAGEREF _Toc8290 \h </w:instrText>
        </w:r>
        <w:r>
          <w:fldChar w:fldCharType="separate"/>
        </w:r>
        <w:r>
          <w:t>33</w:t>
        </w:r>
        <w:r>
          <w:fldChar w:fldCharType="end"/>
        </w:r>
      </w:hyperlink>
    </w:p>
    <w:p>
      <w:pPr>
        <w:pStyle w:val="TOC1"/>
        <w:tabs>
          <w:tab w:val="right" w:leader="dot" w:pos="8306"/>
        </w:tabs>
      </w:pPr>
      <w:hyperlink w:anchor="_Toc9069" w:history="1">
        <w:r>
          <w:rPr>
            <w:rFonts w:ascii="仿宋" w:eastAsia="仿宋" w:hAnsi="仿宋" w:cs="仿宋" w:hint="eastAsia"/>
            <w:lang w:eastAsia="zh-CN"/>
          </w:rPr>
          <w:t>七、第三十八章员工社交媒体管理</w:t>
        </w:r>
        <w:r>
          <w:tab/>
        </w:r>
        <w:r>
          <w:fldChar w:fldCharType="begin"/>
        </w:r>
        <w:r>
          <w:instrText xml:space="preserve"> PAGEREF _Toc9069 \h </w:instrText>
        </w:r>
        <w:r>
          <w:fldChar w:fldCharType="separate"/>
        </w:r>
        <w:r>
          <w:t>35</w:t>
        </w:r>
        <w:r>
          <w:fldChar w:fldCharType="end"/>
        </w:r>
      </w:hyperlink>
    </w:p>
    <w:p>
      <w:pPr>
        <w:pStyle w:val="TOC2"/>
        <w:tabs>
          <w:tab w:val="right" w:leader="dot" w:pos="8306"/>
        </w:tabs>
      </w:pPr>
      <w:hyperlink w:anchor="_Toc25698" w:history="1">
        <w:r>
          <w:rPr>
            <w:rFonts w:ascii="仿宋" w:eastAsia="仿宋" w:hAnsi="仿宋" w:cs="仿宋" w:hint="eastAsia"/>
            <w:lang w:eastAsia="zh-CN"/>
          </w:rPr>
          <w:t>(一)、员工社交媒体政策</w:t>
        </w:r>
        <w:r>
          <w:tab/>
        </w:r>
        <w:r>
          <w:fldChar w:fldCharType="begin"/>
        </w:r>
        <w:r>
          <w:instrText xml:space="preserve"> PAGEREF _Toc25698 \h </w:instrText>
        </w:r>
        <w:r>
          <w:fldChar w:fldCharType="separate"/>
        </w:r>
        <w:r>
          <w:t>35</w:t>
        </w:r>
        <w:r>
          <w:fldChar w:fldCharType="end"/>
        </w:r>
      </w:hyperlink>
    </w:p>
    <w:p>
      <w:pPr>
        <w:pStyle w:val="TOC2"/>
        <w:tabs>
          <w:tab w:val="right" w:leader="dot" w:pos="8306"/>
        </w:tabs>
      </w:pPr>
      <w:hyperlink w:anchor="_Toc14323" w:history="1">
        <w:r>
          <w:rPr>
            <w:rFonts w:ascii="仿宋" w:eastAsia="仿宋" w:hAnsi="仿宋" w:cs="仿宋" w:hint="eastAsia"/>
            <w:lang w:eastAsia="zh-CN"/>
          </w:rPr>
          <w:t>(二)、个人品牌与公司形象的关联</w:t>
        </w:r>
        <w:r>
          <w:tab/>
        </w:r>
        <w:r>
          <w:fldChar w:fldCharType="begin"/>
        </w:r>
        <w:r>
          <w:instrText xml:space="preserve"> PAGEREF _Toc14323 \h </w:instrText>
        </w:r>
        <w:r>
          <w:fldChar w:fldCharType="separate"/>
        </w:r>
        <w:r>
          <w:t>36</w:t>
        </w:r>
        <w:r>
          <w:fldChar w:fldCharType="end"/>
        </w:r>
      </w:hyperlink>
    </w:p>
    <w:p>
      <w:pPr>
        <w:pStyle w:val="TOC2"/>
        <w:tabs>
          <w:tab w:val="right" w:leader="dot" w:pos="8306"/>
        </w:tabs>
      </w:pPr>
      <w:hyperlink w:anchor="_Toc23522" w:history="1">
        <w:r>
          <w:rPr>
            <w:rFonts w:ascii="仿宋" w:eastAsia="仿宋" w:hAnsi="仿宋" w:cs="仿宋" w:hint="eastAsia"/>
            <w:lang w:eastAsia="zh-CN"/>
          </w:rPr>
          <w:t>(三)、社交媒体使用准则</w:t>
        </w:r>
        <w:r>
          <w:tab/>
        </w:r>
        <w:r>
          <w:fldChar w:fldCharType="begin"/>
        </w:r>
        <w:r>
          <w:instrText xml:space="preserve"> PAGEREF _Toc23522 \h </w:instrText>
        </w:r>
        <w:r>
          <w:fldChar w:fldCharType="separate"/>
        </w:r>
        <w:r>
          <w:t>37</w:t>
        </w:r>
        <w:r>
          <w:fldChar w:fldCharType="end"/>
        </w:r>
      </w:hyperlink>
    </w:p>
    <w:p>
      <w:pPr>
        <w:pStyle w:val="TOC2"/>
        <w:tabs>
          <w:tab w:val="right" w:leader="dot" w:pos="8306"/>
        </w:tabs>
      </w:pPr>
      <w:hyperlink w:anchor="_Toc11875" w:history="1">
        <w:r>
          <w:rPr>
            <w:rFonts w:ascii="仿宋" w:eastAsia="仿宋" w:hAnsi="仿宋" w:cs="仿宋" w:hint="eastAsia"/>
            <w:lang w:eastAsia="zh-CN"/>
          </w:rPr>
          <w:t>(四)、公司与员工互动</w:t>
        </w:r>
        <w:r>
          <w:tab/>
        </w:r>
        <w:r>
          <w:fldChar w:fldCharType="begin"/>
        </w:r>
        <w:r>
          <w:instrText xml:space="preserve"> PAGEREF _Toc11875 \h </w:instrText>
        </w:r>
        <w:r>
          <w:fldChar w:fldCharType="separate"/>
        </w:r>
        <w:r>
          <w:t>39</w:t>
        </w:r>
        <w:r>
          <w:fldChar w:fldCharType="end"/>
        </w:r>
      </w:hyperlink>
    </w:p>
    <w:p>
      <w:pPr>
        <w:pStyle w:val="TOC2"/>
        <w:tabs>
          <w:tab w:val="right" w:leader="dot" w:pos="8306"/>
        </w:tabs>
      </w:pPr>
      <w:hyperlink w:anchor="_Toc28005" w:history="1">
        <w:r>
          <w:rPr>
            <w:rFonts w:ascii="仿宋" w:eastAsia="仿宋" w:hAnsi="仿宋" w:cs="仿宋" w:hint="eastAsia"/>
            <w:lang w:eastAsia="zh-CN"/>
          </w:rPr>
          <w:t>(五)、公司社交媒体账号管理</w:t>
        </w:r>
        <w:r>
          <w:tab/>
        </w:r>
        <w:r>
          <w:fldChar w:fldCharType="begin"/>
        </w:r>
        <w:r>
          <w:instrText xml:space="preserve"> PAGEREF _Toc28005 \h </w:instrText>
        </w:r>
        <w:r>
          <w:fldChar w:fldCharType="separate"/>
        </w:r>
        <w:r>
          <w:t>41</w:t>
        </w:r>
        <w:r>
          <w:fldChar w:fldCharType="end"/>
        </w:r>
      </w:hyperlink>
    </w:p>
    <w:p>
      <w:pPr>
        <w:pStyle w:val="TOC2"/>
        <w:tabs>
          <w:tab w:val="right" w:leader="dot" w:pos="8306"/>
        </w:tabs>
      </w:pPr>
      <w:hyperlink w:anchor="_Toc30842" w:history="1">
        <w:r>
          <w:rPr>
            <w:rFonts w:ascii="仿宋" w:eastAsia="仿宋" w:hAnsi="仿宋" w:cs="仿宋" w:hint="eastAsia"/>
            <w:lang w:eastAsia="zh-CN"/>
          </w:rPr>
          <w:t>(六)、职业发展机会的分享与推广</w:t>
        </w:r>
        <w:r>
          <w:tab/>
        </w:r>
        <w:r>
          <w:fldChar w:fldCharType="begin"/>
        </w:r>
        <w:r>
          <w:instrText xml:space="preserve"> PAGEREF _Toc30842 \h </w:instrText>
        </w:r>
        <w:r>
          <w:fldChar w:fldCharType="separate"/>
        </w:r>
        <w:r>
          <w:t>42</w:t>
        </w:r>
        <w:r>
          <w:fldChar w:fldCharType="end"/>
        </w:r>
      </w:hyperlink>
    </w:p>
    <w:p>
      <w:pPr>
        <w:pStyle w:val="TOC1"/>
        <w:tabs>
          <w:tab w:val="right" w:leader="dot" w:pos="8306"/>
        </w:tabs>
      </w:pPr>
      <w:hyperlink w:anchor="_Toc31708" w:history="1">
        <w:r>
          <w:rPr>
            <w:rFonts w:ascii="仿宋" w:eastAsia="仿宋" w:hAnsi="仿宋" w:cs="仿宋" w:hint="eastAsia"/>
            <w:lang w:eastAsia="zh-CN"/>
          </w:rPr>
          <w:t>八、第二十六章人才留存与流失管理</w:t>
        </w:r>
        <w:r>
          <w:tab/>
        </w:r>
        <w:r>
          <w:fldChar w:fldCharType="begin"/>
        </w:r>
        <w:r>
          <w:instrText xml:space="preserve"> PAGEREF _Toc31708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16" w:history="1">
        <w:r>
          <w:rPr>
            <w:rFonts w:ascii="仿宋" w:eastAsia="仿宋" w:hAnsi="仿宋" w:cs="仿宋" w:hint="eastAsia"/>
            <w:lang w:eastAsia="zh-CN"/>
          </w:rPr>
          <w:t>(一)、人才留存策略</w:t>
        </w:r>
        <w:r>
          <w:tab/>
        </w:r>
        <w:r>
          <w:fldChar w:fldCharType="begin"/>
        </w:r>
        <w:r>
          <w:instrText xml:space="preserve"> PAGEREF _Toc19716 \h </w:instrText>
        </w:r>
        <w:r>
          <w:fldChar w:fldCharType="separate"/>
        </w:r>
        <w:r>
          <w:t>43</w:t>
        </w:r>
        <w:r>
          <w:fldChar w:fldCharType="end"/>
        </w:r>
      </w:hyperlink>
    </w:p>
    <w:p>
      <w:pPr>
        <w:pStyle w:val="TOC2"/>
        <w:tabs>
          <w:tab w:val="right" w:leader="dot" w:pos="8306"/>
        </w:tabs>
      </w:pPr>
      <w:hyperlink w:anchor="_Toc11283" w:history="1">
        <w:r>
          <w:rPr>
            <w:rFonts w:ascii="仿宋" w:eastAsia="仿宋" w:hAnsi="仿宋" w:cs="仿宋" w:hint="eastAsia"/>
            <w:lang w:eastAsia="zh-CN"/>
          </w:rPr>
          <w:t>(二)、人才流失分析与改进</w:t>
        </w:r>
        <w:r>
          <w:tab/>
        </w:r>
        <w:r>
          <w:fldChar w:fldCharType="begin"/>
        </w:r>
        <w:r>
          <w:instrText xml:space="preserve"> PAGEREF _Toc11283 \h </w:instrText>
        </w:r>
        <w:r>
          <w:fldChar w:fldCharType="separate"/>
        </w:r>
        <w:r>
          <w:t>44</w:t>
        </w:r>
        <w:r>
          <w:fldChar w:fldCharType="end"/>
        </w:r>
      </w:hyperlink>
    </w:p>
    <w:p>
      <w:pPr>
        <w:pStyle w:val="TOC2"/>
        <w:tabs>
          <w:tab w:val="right" w:leader="dot" w:pos="8306"/>
        </w:tabs>
      </w:pPr>
      <w:hyperlink w:anchor="_Toc10758" w:history="1">
        <w:r>
          <w:rPr>
            <w:rFonts w:ascii="仿宋" w:eastAsia="仿宋" w:hAnsi="仿宋" w:cs="仿宋" w:hint="eastAsia"/>
            <w:lang w:eastAsia="zh-CN"/>
          </w:rPr>
          <w:t>(三)、持续改进与未来展望</w:t>
        </w:r>
        <w:r>
          <w:tab/>
        </w:r>
        <w:r>
          <w:fldChar w:fldCharType="begin"/>
        </w:r>
        <w:r>
          <w:instrText xml:space="preserve"> PAGEREF _Toc10758 \h </w:instrText>
        </w:r>
        <w:r>
          <w:fldChar w:fldCharType="separate"/>
        </w:r>
        <w:r>
          <w:t>44</w:t>
        </w:r>
        <w:r>
          <w:fldChar w:fldCharType="end"/>
        </w:r>
      </w:hyperlink>
    </w:p>
    <w:p>
      <w:pPr>
        <w:pStyle w:val="TOC1"/>
        <w:tabs>
          <w:tab w:val="right" w:leader="dot" w:pos="8306"/>
        </w:tabs>
      </w:pPr>
      <w:hyperlink w:anchor="_Toc26298" w:history="1">
        <w:r>
          <w:rPr>
            <w:rFonts w:ascii="仿宋" w:eastAsia="仿宋" w:hAnsi="仿宋" w:cs="仿宋" w:hint="eastAsia"/>
            <w:lang w:eastAsia="zh-CN"/>
          </w:rPr>
          <w:t>九、第十二章职业伦理与社会责任</w:t>
        </w:r>
        <w:r>
          <w:tab/>
        </w:r>
        <w:r>
          <w:fldChar w:fldCharType="begin"/>
        </w:r>
        <w:r>
          <w:instrText xml:space="preserve"> PAGEREF _Toc26298 \h </w:instrText>
        </w:r>
        <w:r>
          <w:fldChar w:fldCharType="separate"/>
        </w:r>
        <w:r>
          <w:t>44</w:t>
        </w:r>
        <w:r>
          <w:fldChar w:fldCharType="end"/>
        </w:r>
      </w:hyperlink>
    </w:p>
    <w:p>
      <w:pPr>
        <w:pStyle w:val="TOC2"/>
        <w:tabs>
          <w:tab w:val="right" w:leader="dot" w:pos="8306"/>
        </w:tabs>
      </w:pPr>
      <w:hyperlink w:anchor="_Toc13609" w:history="1">
        <w:r>
          <w:rPr>
            <w:rFonts w:ascii="仿宋" w:eastAsia="仿宋" w:hAnsi="仿宋" w:cs="仿宋" w:hint="eastAsia"/>
            <w:lang w:eastAsia="zh-CN"/>
          </w:rPr>
          <w:t>(一)、职业道德规范</w:t>
        </w:r>
        <w:r>
          <w:tab/>
        </w:r>
        <w:r>
          <w:fldChar w:fldCharType="begin"/>
        </w:r>
        <w:r>
          <w:instrText xml:space="preserve"> PAGEREF _Toc13609 \h </w:instrText>
        </w:r>
        <w:r>
          <w:fldChar w:fldCharType="separate"/>
        </w:r>
        <w:r>
          <w:t>44</w:t>
        </w:r>
        <w:r>
          <w:fldChar w:fldCharType="end"/>
        </w:r>
      </w:hyperlink>
    </w:p>
    <w:p>
      <w:pPr>
        <w:pStyle w:val="TOC2"/>
        <w:tabs>
          <w:tab w:val="right" w:leader="dot" w:pos="8306"/>
        </w:tabs>
      </w:pPr>
      <w:hyperlink w:anchor="_Toc939" w:history="1">
        <w:r>
          <w:rPr>
            <w:rFonts w:ascii="仿宋" w:eastAsia="仿宋" w:hAnsi="仿宋" w:cs="仿宋" w:hint="eastAsia"/>
            <w:lang w:eastAsia="zh-CN"/>
          </w:rPr>
          <w:t>(二)、社会责任履行</w:t>
        </w:r>
        <w:r>
          <w:tab/>
        </w:r>
        <w:r>
          <w:fldChar w:fldCharType="begin"/>
        </w:r>
        <w:r>
          <w:instrText xml:space="preserve"> PAGEREF _Toc939 \h </w:instrText>
        </w:r>
        <w:r>
          <w:fldChar w:fldCharType="separate"/>
        </w:r>
        <w:r>
          <w:t>45</w:t>
        </w:r>
        <w:r>
          <w:fldChar w:fldCharType="end"/>
        </w:r>
      </w:hyperlink>
    </w:p>
    <w:p>
      <w:pPr>
        <w:pStyle w:val="TOC1"/>
        <w:tabs>
          <w:tab w:val="right" w:leader="dot" w:pos="8306"/>
        </w:tabs>
      </w:pPr>
      <w:hyperlink w:anchor="_Toc21609" w:history="1">
        <w:r>
          <w:rPr>
            <w:rFonts w:ascii="仿宋" w:eastAsia="仿宋" w:hAnsi="仿宋" w:cs="仿宋" w:hint="eastAsia"/>
            <w:lang w:eastAsia="zh-CN"/>
          </w:rPr>
          <w:t>十、第十三章技术与创新支持</w:t>
        </w:r>
        <w:r>
          <w:tab/>
        </w:r>
        <w:r>
          <w:fldChar w:fldCharType="begin"/>
        </w:r>
        <w:r>
          <w:instrText xml:space="preserve"> PAGEREF _Toc21609 \h </w:instrText>
        </w:r>
        <w:r>
          <w:fldChar w:fldCharType="separate"/>
        </w:r>
        <w:r>
          <w:t>46</w:t>
        </w:r>
        <w:r>
          <w:fldChar w:fldCharType="end"/>
        </w:r>
      </w:hyperlink>
    </w:p>
    <w:p>
      <w:pPr>
        <w:pStyle w:val="TOC2"/>
        <w:tabs>
          <w:tab w:val="right" w:leader="dot" w:pos="8306"/>
        </w:tabs>
      </w:pPr>
      <w:hyperlink w:anchor="_Toc12370" w:history="1">
        <w:r>
          <w:rPr>
            <w:rFonts w:ascii="仿宋" w:eastAsia="仿宋" w:hAnsi="仿宋" w:cs="仿宋" w:hint="eastAsia"/>
            <w:lang w:eastAsia="zh-CN"/>
          </w:rPr>
          <w:t>(一)、技术培训与更新</w:t>
        </w:r>
        <w:r>
          <w:tab/>
        </w:r>
        <w:r>
          <w:fldChar w:fldCharType="begin"/>
        </w:r>
        <w:r>
          <w:instrText xml:space="preserve"> PAGEREF _Toc12370 \h </w:instrText>
        </w:r>
        <w:r>
          <w:fldChar w:fldCharType="separate"/>
        </w:r>
        <w:r>
          <w:t>46</w:t>
        </w:r>
        <w:r>
          <w:fldChar w:fldCharType="end"/>
        </w:r>
      </w:hyperlink>
    </w:p>
    <w:p>
      <w:pPr>
        <w:pStyle w:val="TOC2"/>
        <w:tabs>
          <w:tab w:val="right" w:leader="dot" w:pos="8306"/>
        </w:tabs>
      </w:pPr>
      <w:hyperlink w:anchor="_Toc26970" w:history="1">
        <w:r>
          <w:rPr>
            <w:rFonts w:ascii="仿宋" w:eastAsia="仿宋" w:hAnsi="仿宋" w:cs="仿宋" w:hint="eastAsia"/>
            <w:lang w:eastAsia="zh-CN"/>
          </w:rPr>
          <w:t>(二)、创新文化与项目支持</w:t>
        </w:r>
        <w:r>
          <w:tab/>
        </w:r>
        <w:r>
          <w:fldChar w:fldCharType="begin"/>
        </w:r>
        <w:r>
          <w:instrText xml:space="preserve"> PAGEREF _Toc26970 \h </w:instrText>
        </w:r>
        <w:r>
          <w:fldChar w:fldCharType="separate"/>
        </w:r>
        <w:r>
          <w:t>47</w:t>
        </w:r>
        <w:r>
          <w:fldChar w:fldCharType="end"/>
        </w:r>
      </w:hyperlink>
    </w:p>
    <w:p>
      <w:pPr>
        <w:pStyle w:val="TOC1"/>
        <w:tabs>
          <w:tab w:val="right" w:leader="dot" w:pos="8306"/>
        </w:tabs>
      </w:pPr>
      <w:hyperlink w:anchor="_Toc29287" w:history="1">
        <w:r>
          <w:rPr>
            <w:rFonts w:ascii="仿宋" w:eastAsia="仿宋" w:hAnsi="仿宋" w:cs="仿宋" w:hint="eastAsia"/>
            <w:lang w:eastAsia="zh-CN"/>
          </w:rPr>
          <w:t>十一、第四十三章员工参与决策与公司治理</w:t>
        </w:r>
        <w:r>
          <w:tab/>
        </w:r>
        <w:r>
          <w:fldChar w:fldCharType="begin"/>
        </w:r>
        <w:r>
          <w:instrText xml:space="preserve"> PAGEREF _Toc29287 \h </w:instrText>
        </w:r>
        <w:r>
          <w:fldChar w:fldCharType="separate"/>
        </w:r>
        <w:r>
          <w:t>48</w:t>
        </w:r>
        <w:r>
          <w:fldChar w:fldCharType="end"/>
        </w:r>
      </w:hyperlink>
    </w:p>
    <w:p>
      <w:pPr>
        <w:pStyle w:val="TOC2"/>
        <w:tabs>
          <w:tab w:val="right" w:leader="dot" w:pos="8306"/>
        </w:tabs>
      </w:pPr>
      <w:hyperlink w:anchor="_Toc11140" w:history="1">
        <w:r>
          <w:rPr>
            <w:rFonts w:ascii="仿宋" w:eastAsia="仿宋" w:hAnsi="仿宋" w:cs="仿宋" w:hint="eastAsia"/>
            <w:lang w:eastAsia="zh-CN"/>
          </w:rPr>
          <w:t>(一)、员工参与决策机制</w:t>
        </w:r>
        <w:r>
          <w:tab/>
        </w:r>
        <w:r>
          <w:fldChar w:fldCharType="begin"/>
        </w:r>
        <w:r>
          <w:instrText xml:space="preserve"> PAGEREF _Toc11140 \h </w:instrText>
        </w:r>
        <w:r>
          <w:fldChar w:fldCharType="separate"/>
        </w:r>
        <w:r>
          <w:t>48</w:t>
        </w:r>
        <w:r>
          <w:fldChar w:fldCharType="end"/>
        </w:r>
      </w:hyperlink>
    </w:p>
    <w:p>
      <w:pPr>
        <w:pStyle w:val="TOC2"/>
        <w:tabs>
          <w:tab w:val="right" w:leader="dot" w:pos="8306"/>
        </w:tabs>
      </w:pPr>
      <w:hyperlink w:anchor="_Toc29011" w:history="1">
        <w:r>
          <w:rPr>
            <w:rFonts w:ascii="仿宋" w:eastAsia="仿宋" w:hAnsi="仿宋" w:cs="仿宋" w:hint="eastAsia"/>
            <w:lang w:eastAsia="zh-CN"/>
          </w:rPr>
          <w:t>(二)、参与决策的渠道与机会</w:t>
        </w:r>
        <w:r>
          <w:tab/>
        </w:r>
        <w:r>
          <w:fldChar w:fldCharType="begin"/>
        </w:r>
        <w:r>
          <w:instrText xml:space="preserve"> PAGEREF _Toc29011 \h </w:instrText>
        </w:r>
        <w:r>
          <w:fldChar w:fldCharType="separate"/>
        </w:r>
        <w:r>
          <w:t>48</w:t>
        </w:r>
        <w:r>
          <w:fldChar w:fldCharType="end"/>
        </w:r>
      </w:hyperlink>
    </w:p>
    <w:p>
      <w:pPr>
        <w:pStyle w:val="TOC2"/>
        <w:tabs>
          <w:tab w:val="right" w:leader="dot" w:pos="8306"/>
        </w:tabs>
      </w:pPr>
      <w:hyperlink w:anchor="_Toc17055" w:history="1">
        <w:r>
          <w:rPr>
            <w:rFonts w:ascii="仿宋" w:eastAsia="仿宋" w:hAnsi="仿宋" w:cs="仿宋" w:hint="eastAsia"/>
            <w:lang w:eastAsia="zh-CN"/>
          </w:rPr>
          <w:t>(三)、代表员工意见的制度</w:t>
        </w:r>
        <w:r>
          <w:tab/>
        </w:r>
        <w:r>
          <w:fldChar w:fldCharType="begin"/>
        </w:r>
        <w:r>
          <w:instrText xml:space="preserve"> PAGEREF _Toc17055 \h </w:instrText>
        </w:r>
        <w:r>
          <w:fldChar w:fldCharType="separate"/>
        </w:r>
        <w:r>
          <w:t>49</w:t>
        </w:r>
        <w:r>
          <w:fldChar w:fldCharType="end"/>
        </w:r>
      </w:hyperlink>
    </w:p>
    <w:p>
      <w:pPr>
        <w:pStyle w:val="TOC2"/>
        <w:tabs>
          <w:tab w:val="right" w:leader="dot" w:pos="8306"/>
        </w:tabs>
      </w:pPr>
      <w:hyperlink w:anchor="_Toc17408" w:history="1">
        <w:r>
          <w:rPr>
            <w:rFonts w:ascii="仿宋" w:eastAsia="仿宋" w:hAnsi="仿宋" w:cs="仿宋" w:hint="eastAsia"/>
            <w:lang w:eastAsia="zh-CN"/>
          </w:rPr>
          <w:t>(四)、公司治理与透明度</w:t>
        </w:r>
        <w:r>
          <w:tab/>
        </w:r>
        <w:r>
          <w:fldChar w:fldCharType="begin"/>
        </w:r>
        <w:r>
          <w:instrText xml:space="preserve"> PAGEREF _Toc17408 \h </w:instrText>
        </w:r>
        <w:r>
          <w:fldChar w:fldCharType="separate"/>
        </w:r>
        <w:r>
          <w:t>50</w:t>
        </w:r>
        <w:r>
          <w:fldChar w:fldCharType="end"/>
        </w:r>
      </w:hyperlink>
    </w:p>
    <w:p>
      <w:pPr>
        <w:pStyle w:val="TOC2"/>
        <w:tabs>
          <w:tab w:val="right" w:leader="dot" w:pos="8306"/>
        </w:tabs>
      </w:pPr>
      <w:hyperlink w:anchor="_Toc1979" w:history="1">
        <w:r>
          <w:rPr>
            <w:rFonts w:ascii="仿宋" w:eastAsia="仿宋" w:hAnsi="仿宋" w:cs="仿宋" w:hint="eastAsia"/>
            <w:lang w:eastAsia="zh-CN"/>
          </w:rPr>
          <w:t>(五)、公司治理结构的建设</w:t>
        </w:r>
        <w:r>
          <w:tab/>
        </w:r>
        <w:r>
          <w:fldChar w:fldCharType="begin"/>
        </w:r>
        <w:r>
          <w:instrText xml:space="preserve"> PAGEREF _Toc1979 \h </w:instrText>
        </w:r>
        <w:r>
          <w:fldChar w:fldCharType="separate"/>
        </w:r>
        <w:r>
          <w:t>51</w:t>
        </w:r>
        <w:r>
          <w:fldChar w:fldCharType="end"/>
        </w:r>
      </w:hyperlink>
    </w:p>
    <w:p>
      <w:pPr>
        <w:pStyle w:val="TOC2"/>
        <w:tabs>
          <w:tab w:val="right" w:leader="dot" w:pos="8306"/>
        </w:tabs>
      </w:pPr>
      <w:hyperlink w:anchor="_Toc11747" w:history="1">
        <w:r>
          <w:rPr>
            <w:rFonts w:ascii="仿宋" w:eastAsia="仿宋" w:hAnsi="仿宋" w:cs="仿宋" w:hint="eastAsia"/>
            <w:lang w:eastAsia="zh-CN"/>
          </w:rPr>
          <w:t>(六)、公司业绩与财务信息的公开</w:t>
        </w:r>
        <w:r>
          <w:tab/>
        </w:r>
        <w:r>
          <w:fldChar w:fldCharType="begin"/>
        </w:r>
        <w:r>
          <w:instrText xml:space="preserve"> PAGEREF _Toc11747 \h </w:instrText>
        </w:r>
        <w:r>
          <w:fldChar w:fldCharType="separate"/>
        </w:r>
        <w:r>
          <w:t>51</w:t>
        </w:r>
        <w:r>
          <w:fldChar w:fldCharType="end"/>
        </w:r>
      </w:hyperlink>
    </w:p>
    <w:p>
      <w:pPr>
        <w:pStyle w:val="TOC1"/>
        <w:tabs>
          <w:tab w:val="right" w:leader="dot" w:pos="8306"/>
        </w:tabs>
      </w:pPr>
      <w:hyperlink w:anchor="_Toc19604" w:history="1">
        <w:r>
          <w:rPr>
            <w:rFonts w:ascii="仿宋" w:eastAsia="仿宋" w:hAnsi="仿宋" w:cs="仿宋" w:hint="eastAsia"/>
            <w:lang w:eastAsia="zh-CN"/>
          </w:rPr>
          <w:t>十二、员工关系管理与危机处理</w:t>
        </w:r>
        <w:r>
          <w:tab/>
        </w:r>
        <w:r>
          <w:fldChar w:fldCharType="begin"/>
        </w:r>
        <w:r>
          <w:instrText xml:space="preserve"> PAGEREF _Toc19604 \h </w:instrText>
        </w:r>
        <w:r>
          <w:fldChar w:fldCharType="separate"/>
        </w:r>
        <w:r>
          <w:t>53</w:t>
        </w:r>
        <w:r>
          <w:fldChar w:fldCharType="end"/>
        </w:r>
      </w:hyperlink>
    </w:p>
    <w:p>
      <w:pPr>
        <w:pStyle w:val="TOC2"/>
        <w:tabs>
          <w:tab w:val="right" w:leader="dot" w:pos="8306"/>
        </w:tabs>
      </w:pPr>
      <w:hyperlink w:anchor="_Toc19829" w:history="1">
        <w:r>
          <w:rPr>
            <w:rFonts w:ascii="仿宋" w:eastAsia="仿宋" w:hAnsi="仿宋" w:cs="仿宋" w:hint="eastAsia"/>
            <w:lang w:eastAsia="zh-CN"/>
          </w:rPr>
          <w:t>(一)、员工关系管理原则与方法</w:t>
        </w:r>
        <w:r>
          <w:tab/>
        </w:r>
        <w:r>
          <w:fldChar w:fldCharType="begin"/>
        </w:r>
        <w:r>
          <w:instrText xml:space="preserve"> PAGEREF _Toc19829 \h </w:instrText>
        </w:r>
        <w:r>
          <w:fldChar w:fldCharType="separate"/>
        </w:r>
        <w:r>
          <w:t>53</w:t>
        </w:r>
        <w:r>
          <w:fldChar w:fldCharType="end"/>
        </w:r>
      </w:hyperlink>
    </w:p>
    <w:p>
      <w:pPr>
        <w:pStyle w:val="TOC2"/>
        <w:tabs>
          <w:tab w:val="right" w:leader="dot" w:pos="8306"/>
        </w:tabs>
      </w:pPr>
      <w:hyperlink w:anchor="_Toc17062" w:history="1">
        <w:r>
          <w:rPr>
            <w:rFonts w:ascii="仿宋" w:eastAsia="仿宋" w:hAnsi="仿宋" w:cs="仿宋" w:hint="eastAsia"/>
            <w:lang w:eastAsia="zh-CN"/>
          </w:rPr>
          <w:t>(二)、危机处理机制的建立与实施</w:t>
        </w:r>
        <w:r>
          <w:tab/>
        </w:r>
        <w:r>
          <w:fldChar w:fldCharType="begin"/>
        </w:r>
        <w:r>
          <w:instrText xml:space="preserve"> PAGEREF _Toc17062 \h </w:instrText>
        </w:r>
        <w:r>
          <w:fldChar w:fldCharType="separate"/>
        </w:r>
        <w:r>
          <w:t>53</w:t>
        </w:r>
        <w:r>
          <w:fldChar w:fldCharType="end"/>
        </w:r>
      </w:hyperlink>
    </w:p>
    <w:p>
      <w:pPr>
        <w:pStyle w:val="TOC2"/>
        <w:tabs>
          <w:tab w:val="right" w:leader="dot" w:pos="8306"/>
        </w:tabs>
      </w:pPr>
      <w:hyperlink w:anchor="_Toc3974" w:history="1">
        <w:r>
          <w:rPr>
            <w:rFonts w:ascii="仿宋" w:eastAsia="仿宋" w:hAnsi="仿宋" w:cs="仿宋" w:hint="eastAsia"/>
            <w:lang w:eastAsia="zh-CN"/>
          </w:rPr>
          <w:t>(三)、劳动争议解决与法律风险防范</w:t>
        </w:r>
        <w:r>
          <w:tab/>
        </w:r>
        <w:r>
          <w:fldChar w:fldCharType="begin"/>
        </w:r>
        <w:r>
          <w:instrText xml:space="preserve"> PAGEREF _Toc3974 \h </w:instrText>
        </w:r>
        <w:r>
          <w:fldChar w:fldCharType="separate"/>
        </w:r>
        <w:r>
          <w:t>54</w:t>
        </w:r>
        <w:r>
          <w:fldChar w:fldCharType="end"/>
        </w:r>
      </w:hyperlink>
    </w:p>
    <w:p>
      <w:pPr>
        <w:pStyle w:val="TOC1"/>
        <w:tabs>
          <w:tab w:val="right" w:leader="dot" w:pos="8306"/>
        </w:tabs>
      </w:pPr>
      <w:hyperlink w:anchor="_Toc10172" w:history="1">
        <w:r>
          <w:rPr>
            <w:rFonts w:ascii="仿宋" w:eastAsia="仿宋" w:hAnsi="仿宋" w:cs="仿宋" w:hint="eastAsia"/>
            <w:lang w:eastAsia="zh-CN"/>
          </w:rPr>
          <w:t>十三、第四十五章员工品牌建设</w:t>
        </w:r>
        <w:r>
          <w:tab/>
        </w:r>
        <w:r>
          <w:fldChar w:fldCharType="begin"/>
        </w:r>
        <w:r>
          <w:instrText xml:space="preserve"> PAGEREF _Toc10172 \h </w:instrText>
        </w:r>
        <w:r>
          <w:fldChar w:fldCharType="separate"/>
        </w:r>
        <w:r>
          <w:t>55</w:t>
        </w:r>
        <w:r>
          <w:fldChar w:fldCharType="end"/>
        </w:r>
      </w:hyperlink>
    </w:p>
    <w:p>
      <w:pPr>
        <w:pStyle w:val="TOC2"/>
        <w:tabs>
          <w:tab w:val="right" w:leader="dot" w:pos="8306"/>
        </w:tabs>
      </w:pPr>
      <w:hyperlink w:anchor="_Toc5641" w:history="1">
        <w:r>
          <w:rPr>
            <w:rFonts w:ascii="仿宋" w:eastAsia="仿宋" w:hAnsi="仿宋" w:cs="仿宋" w:hint="eastAsia"/>
            <w:lang w:eastAsia="zh-CN"/>
          </w:rPr>
          <w:t>(一)、个人品牌管理</w:t>
        </w:r>
        <w:r>
          <w:tab/>
        </w:r>
        <w:r>
          <w:fldChar w:fldCharType="begin"/>
        </w:r>
        <w:r>
          <w:instrText xml:space="preserve"> PAGEREF _Toc5641 \h </w:instrText>
        </w:r>
        <w:r>
          <w:fldChar w:fldCharType="separate"/>
        </w:r>
        <w:r>
          <w:t>55</w:t>
        </w:r>
        <w:r>
          <w:fldChar w:fldCharType="end"/>
        </w:r>
      </w:hyperlink>
    </w:p>
    <w:p>
      <w:pPr>
        <w:pStyle w:val="TOC2"/>
        <w:tabs>
          <w:tab w:val="right" w:leader="dot" w:pos="8306"/>
        </w:tabs>
      </w:pPr>
      <w:hyperlink w:anchor="_Toc19465" w:history="1">
        <w:r>
          <w:rPr>
            <w:rFonts w:ascii="仿宋" w:eastAsia="仿宋" w:hAnsi="仿宋" w:cs="仿宋" w:hint="eastAsia"/>
            <w:lang w:eastAsia="zh-CN"/>
          </w:rPr>
          <w:t>(二)、在抗菌药物行业内建立个人影响力</w:t>
        </w:r>
        <w:r>
          <w:tab/>
        </w:r>
        <w:r>
          <w:fldChar w:fldCharType="begin"/>
        </w:r>
        <w:r>
          <w:instrText xml:space="preserve"> PAGEREF _Toc19465 \h </w:instrText>
        </w:r>
        <w:r>
          <w:fldChar w:fldCharType="separate"/>
        </w:r>
        <w:r>
          <w:t>55</w:t>
        </w:r>
        <w:r>
          <w:fldChar w:fldCharType="end"/>
        </w:r>
      </w:hyperlink>
    </w:p>
    <w:p>
      <w:pPr>
        <w:pStyle w:val="TOC2"/>
        <w:tabs>
          <w:tab w:val="right" w:leader="dot" w:pos="8306"/>
        </w:tabs>
      </w:pPr>
      <w:hyperlink w:anchor="_Toc30274" w:history="1">
        <w:r>
          <w:rPr>
            <w:rFonts w:ascii="仿宋" w:eastAsia="仿宋" w:hAnsi="仿宋" w:cs="仿宋" w:hint="eastAsia"/>
            <w:lang w:eastAsia="zh-CN"/>
          </w:rPr>
          <w:t>(三)、个人品牌与公司品牌的关联</w:t>
        </w:r>
        <w:r>
          <w:tab/>
        </w:r>
        <w:r>
          <w:fldChar w:fldCharType="begin"/>
        </w:r>
        <w:r>
          <w:instrText xml:space="preserve"> PAGEREF _Toc30274 \h </w:instrText>
        </w:r>
        <w:r>
          <w:fldChar w:fldCharType="separate"/>
        </w:r>
        <w:r>
          <w:t>57</w:t>
        </w:r>
        <w:r>
          <w:fldChar w:fldCharType="end"/>
        </w:r>
      </w:hyperlink>
    </w:p>
    <w:p>
      <w:pPr>
        <w:pStyle w:val="TOC2"/>
        <w:tabs>
          <w:tab w:val="right" w:leader="dot" w:pos="8306"/>
        </w:tabs>
      </w:pPr>
      <w:hyperlink w:anchor="_Toc26135" w:history="1">
        <w:r>
          <w:rPr>
            <w:rFonts w:ascii="仿宋" w:eastAsia="仿宋" w:hAnsi="仿宋" w:cs="仿宋" w:hint="eastAsia"/>
            <w:lang w:eastAsia="zh-CN"/>
          </w:rPr>
          <w:t>(四)、社交媒体与个人品牌</w:t>
        </w:r>
        <w:r>
          <w:tab/>
        </w:r>
        <w:r>
          <w:fldChar w:fldCharType="begin"/>
        </w:r>
        <w:r>
          <w:instrText xml:space="preserve"> PAGEREF _Toc26135 \h </w:instrText>
        </w:r>
        <w:r>
          <w:fldChar w:fldCharType="separate"/>
        </w:r>
        <w:r>
          <w:t>57</w:t>
        </w:r>
        <w:r>
          <w:fldChar w:fldCharType="end"/>
        </w:r>
      </w:hyperlink>
    </w:p>
    <w:p>
      <w:pPr>
        <w:pStyle w:val="TOC2"/>
        <w:tabs>
          <w:tab w:val="right" w:leader="dot" w:pos="8306"/>
        </w:tabs>
      </w:pPr>
      <w:hyperlink w:anchor="_Toc4490" w:history="1">
        <w:r>
          <w:rPr>
            <w:rFonts w:ascii="仿宋" w:eastAsia="仿宋" w:hAnsi="仿宋" w:cs="仿宋" w:hint="eastAsia"/>
            <w:lang w:eastAsia="zh-CN"/>
          </w:rPr>
          <w:t>(五)、个人品牌的社交媒体传播</w:t>
        </w:r>
        <w:r>
          <w:tab/>
        </w:r>
        <w:r>
          <w:fldChar w:fldCharType="begin"/>
        </w:r>
        <w:r>
          <w:instrText xml:space="preserve"> PAGEREF _Toc4490 \h </w:instrText>
        </w:r>
        <w:r>
          <w:fldChar w:fldCharType="separate"/>
        </w:r>
        <w:r>
          <w:t>58</w:t>
        </w:r>
        <w:r>
          <w:fldChar w:fldCharType="end"/>
        </w:r>
      </w:hyperlink>
    </w:p>
    <w:p>
      <w:pPr>
        <w:pStyle w:val="TOC2"/>
        <w:tabs>
          <w:tab w:val="right" w:leader="dot" w:pos="8306"/>
        </w:tabs>
      </w:pPr>
      <w:hyperlink w:anchor="_Toc2823" w:history="1">
        <w:r>
          <w:rPr>
            <w:rFonts w:ascii="仿宋" w:eastAsia="仿宋" w:hAnsi="仿宋" w:cs="仿宋" w:hint="eastAsia"/>
            <w:lang w:eastAsia="zh-CN"/>
          </w:rPr>
          <w:t>(六)、员工品牌建设与公司形象一致性</w:t>
        </w:r>
        <w:r>
          <w:tab/>
        </w:r>
        <w:r>
          <w:fldChar w:fldCharType="begin"/>
        </w:r>
        <w:r>
          <w:instrText xml:space="preserve"> PAGEREF _Toc2823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抗菌药物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3360"/>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7204"/>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182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抗菌药物 项目公司是一家致力于 抗菌药物抗菌药物行业的公司，成立于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抗菌药物 项目公司的使命是 [公司使命]，旨在通过 [关键业务活动] 提升抗菌药物抗菌药物行业的整体水平。公司的愿景是 [公司愿景]，立志成为 抗菌药物 中的领军企业，引领抗菌药物行业未来的发展方向。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项目公司拥有一支充满活力、高度专业化的团队。团队成员具备丰富的抗菌药物行业经验和专业知识，致力于通过协同合作实现公司设定的战略目标。公司注重员工培训和发展，提供广阔的职业发展空间。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8431"/>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在市场拓展和品牌建设方面具有丰富经验，致力于提升公司在抗菌药物行业中的市场份额。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XXXX年XX月至今，加入公司担任技术总监，负责产品研发和创新项目管理。具备深厚的技术功底和团队领导能力，对抗菌药物行业技术发展有深刻见解。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345"/>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15908"/>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2312"/>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20433"/>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5711"/>
      <w:r>
        <w:rPr>
          <w:rFonts w:ascii="仿宋" w:eastAsia="仿宋" w:hAnsi="仿宋" w:cs="仿宋" w:hint="eastAsia"/>
          <w:sz w:val="28"/>
          <w:lang w:eastAsia="zh-CN"/>
        </w:rPr>
        <w:t>三、员工沟通技巧培训与人际关系管理</w:t>
      </w:r>
      <w:bookmarkEnd w:id="10"/>
    </w:p>
    <w:p>
      <w:pPr>
        <w:pStyle w:val="Heading2"/>
        <w:rPr>
          <w:rFonts w:ascii="仿宋" w:eastAsia="仿宋" w:hAnsi="仿宋" w:cs="仿宋" w:hint="eastAsia"/>
          <w:lang w:eastAsia="zh-CN"/>
        </w:rPr>
      </w:pPr>
      <w:bookmarkStart w:id="11" w:name="_Toc32443"/>
      <w:r>
        <w:rPr>
          <w:rFonts w:ascii="仿宋" w:eastAsia="仿宋" w:hAnsi="仿宋" w:cs="仿宋" w:hint="eastAsia"/>
          <w:lang w:eastAsia="zh-CN"/>
        </w:rPr>
        <w:t>(一)、沟通技巧的重要性及培训计划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2" w:name="_Toc11376"/>
      <w:r>
        <w:rPr>
          <w:rFonts w:ascii="仿宋" w:eastAsia="仿宋" w:hAnsi="仿宋" w:cs="仿宋" w:hint="eastAsia"/>
          <w:sz w:val="28"/>
          <w:lang w:eastAsia="zh-CN"/>
        </w:rPr>
        <w:t>(二)、人际关系管理的原则与方法</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3" w:name="_Toc24143"/>
      <w:r>
        <w:rPr>
          <w:rFonts w:ascii="仿宋" w:eastAsia="仿宋" w:hAnsi="仿宋" w:cs="仿宋" w:hint="eastAsia"/>
          <w:sz w:val="28"/>
          <w:lang w:eastAsia="zh-CN"/>
        </w:rPr>
        <w:t>(三)、良好人际关系的建立与维护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4" w:name="_Toc2024"/>
      <w:r>
        <w:rPr>
          <w:rFonts w:ascii="仿宋" w:eastAsia="仿宋" w:hAnsi="仿宋" w:cs="仿宋" w:hint="eastAsia"/>
          <w:sz w:val="28"/>
          <w:lang w:eastAsia="zh-CN"/>
        </w:rPr>
        <w:t>四、员工职业生涯规划与发展</w:t>
      </w:r>
      <w:bookmarkEnd w:id="14"/>
    </w:p>
    <w:p>
      <w:pPr>
        <w:pStyle w:val="Heading2"/>
        <w:rPr>
          <w:rFonts w:ascii="仿宋" w:eastAsia="仿宋" w:hAnsi="仿宋" w:cs="仿宋" w:hint="eastAsia"/>
          <w:lang w:eastAsia="zh-CN"/>
        </w:rPr>
      </w:pPr>
      <w:bookmarkStart w:id="15" w:name="_Toc15598"/>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了解当前和未来的职业市场趋势，以及所处抗菌药物行业的发展方向，有助于调整个人的职业规划，确保与市场需求保持一致。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31259"/>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抗菌药物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6346"/>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14667"/>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建立一个职业发展资源中心，集中提供各类有关职业发展的信息和工具，有助于员工更便捷地获取所需的资源。这可以包括在线平台、内部文档、抗菌药物行业报告等。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9356"/>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9990"/>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抗菌药物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投资于员工的技能培训，确保他们具备未来工作所需的新技能。与抗菌药物行业专业机构建立合作关系，提供最新的抗菌药物行业培训。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8755"/>
      <w:r>
        <w:rPr>
          <w:rFonts w:ascii="仿宋" w:eastAsia="仿宋" w:hAnsi="仿宋" w:cs="仿宋" w:hint="eastAsia"/>
          <w:sz w:val="28"/>
          <w:lang w:eastAsia="zh-CN"/>
        </w:rPr>
        <w:t>五、项目基本情况</w:t>
      </w:r>
      <w:bookmarkEnd w:id="21"/>
    </w:p>
    <w:p>
      <w:pPr>
        <w:pStyle w:val="Heading2"/>
        <w:rPr>
          <w:rFonts w:ascii="仿宋" w:eastAsia="仿宋" w:hAnsi="仿宋" w:cs="仿宋" w:hint="eastAsia"/>
          <w:lang w:eastAsia="zh-CN"/>
        </w:rPr>
      </w:pPr>
      <w:bookmarkStart w:id="22" w:name="_Toc31918"/>
      <w:r>
        <w:rPr>
          <w:rFonts w:ascii="仿宋" w:eastAsia="仿宋" w:hAnsi="仿宋" w:cs="仿宋" w:hint="eastAsia"/>
          <w:lang w:eastAsia="zh-CN"/>
        </w:rPr>
        <w:t>(一)、项目名称及建设性质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3" w:name="_Toc19911"/>
      <w:r>
        <w:rPr>
          <w:rFonts w:ascii="仿宋" w:eastAsia="仿宋" w:hAnsi="仿宋" w:cs="仿宋" w:hint="eastAsia"/>
          <w:sz w:val="28"/>
          <w:lang w:eastAsia="zh-CN"/>
        </w:rPr>
        <w:t>(二)、项目承办单位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4" w:name="_Toc26771"/>
      <w:r>
        <w:rPr>
          <w:rFonts w:ascii="仿宋" w:eastAsia="仿宋" w:hAnsi="仿宋" w:cs="仿宋" w:hint="eastAsia"/>
          <w:sz w:val="28"/>
          <w:lang w:eastAsia="zh-CN"/>
        </w:rPr>
        <w:t>(三)、项目实施的可行性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抗菌药物行业进行新材料、新工艺、新产品的研发，以促进整个抗菌药物行业的结构调整和转型升级。这一系列政策的实施为抗菌药物行业提供了有力的支持，有助于抗菌药物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抗菌药物行业提供了增长的空间，同时，逐步升级的消费需求也促使抗菌药物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抗菌药物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5" w:name="_Toc7897"/>
      <w:r>
        <w:rPr>
          <w:rFonts w:ascii="仿宋" w:eastAsia="仿宋" w:hAnsi="仿宋" w:cs="仿宋" w:hint="eastAsia"/>
          <w:sz w:val="28"/>
          <w:lang w:eastAsia="zh-CN"/>
        </w:rPr>
        <w:t>(四)、项目建设选址</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6" w:name="_Toc5433"/>
      <w:r>
        <w:rPr>
          <w:rFonts w:ascii="仿宋" w:eastAsia="仿宋" w:hAnsi="仿宋" w:cs="仿宋" w:hint="eastAsia"/>
          <w:sz w:val="28"/>
          <w:lang w:eastAsia="zh-CN"/>
        </w:rPr>
        <w:t>(五)、建筑物建设规模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7920"/>
      <w:r>
        <w:rPr>
          <w:rFonts w:ascii="仿宋" w:eastAsia="仿宋" w:hAnsi="仿宋" w:cs="仿宋" w:hint="eastAsia"/>
          <w:sz w:val="28"/>
          <w:lang w:eastAsia="zh-CN"/>
        </w:rPr>
        <w:t>(六)、项目总投资及资金构成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https://d.book118.com/817142012156006042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抗菌药物相关行业公司员工职业发展支持与推动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B62C1"/>
    <w:rsid w:val="6C8B6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17142012156006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2023-12-09T04:54:00Z</dcterms:created>
  <dcterms:modified xsi:type="dcterms:W3CDTF">2023-12-09T04:54:21Z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ED3CB26097A94C6EA91F92B0C397E23B_11</vt:lpwstr>
  </property>
  <property fmtid="{D5CDD505-2E9C-101B-9397-08002B2CF9AE}" pid="3" name="KSOProductBuildVer">
    <vt:lpwstr>2052-12.1.0.15712</vt:lpwstr>
  </property>
</Properties>
</file>